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C9E" w:rsidRDefault="004B5067" w:rsidP="004C4C9E">
      <w:pPr>
        <w:spacing w:line="360" w:lineRule="auto"/>
        <w:ind w:left="-90" w:right="90" w:firstLine="90"/>
      </w:pPr>
      <w:bookmarkStart w:id="0" w:name="_Toc373418287"/>
      <w:bookmarkStart w:id="1" w:name="_Toc373418220"/>
      <w:bookmarkStart w:id="2" w:name="_Toc373418153"/>
      <w:r>
        <w:rPr>
          <w:noProof/>
        </w:rPr>
        <w:drawing>
          <wp:anchor distT="0" distB="0" distL="114300" distR="114300" simplePos="0" relativeHeight="251663360" behindDoc="0" locked="0" layoutInCell="1" allowOverlap="1" wp14:anchorId="04A779C2" wp14:editId="27F6C119">
            <wp:simplePos x="735330" y="1212215"/>
            <wp:positionH relativeFrom="margin">
              <wp:align>center</wp:align>
            </wp:positionH>
            <wp:positionV relativeFrom="margin">
              <wp:align>center</wp:align>
            </wp:positionV>
            <wp:extent cx="7632700" cy="10851515"/>
            <wp:effectExtent l="0" t="0" r="635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6.jpg"/>
                    <pic:cNvPicPr/>
                  </pic:nvPicPr>
                  <pic:blipFill>
                    <a:blip r:embed="rId9">
                      <a:extLst>
                        <a:ext uri="{28A0092B-C50C-407E-A947-70E740481C1C}">
                          <a14:useLocalDpi xmlns:a14="http://schemas.microsoft.com/office/drawing/2010/main" val="0"/>
                        </a:ext>
                      </a:extLst>
                    </a:blip>
                    <a:stretch>
                      <a:fillRect/>
                    </a:stretch>
                  </pic:blipFill>
                  <pic:spPr>
                    <a:xfrm>
                      <a:off x="0" y="0"/>
                      <a:ext cx="7633309" cy="10852114"/>
                    </a:xfrm>
                    <a:prstGeom prst="rect">
                      <a:avLst/>
                    </a:prstGeom>
                  </pic:spPr>
                </pic:pic>
              </a:graphicData>
            </a:graphic>
            <wp14:sizeRelH relativeFrom="margin">
              <wp14:pctWidth>0</wp14:pctWidth>
            </wp14:sizeRelH>
            <wp14:sizeRelV relativeFrom="margin">
              <wp14:pctHeight>0</wp14:pctHeight>
            </wp14:sizeRelV>
          </wp:anchor>
        </w:drawing>
      </w:r>
    </w:p>
    <w:sdt>
      <w:sdtPr>
        <w:id w:val="348999203"/>
        <w:docPartObj>
          <w:docPartGallery w:val="Cover Pages"/>
          <w:docPartUnique/>
        </w:docPartObj>
      </w:sdtPr>
      <w:sdtEndPr>
        <w:rPr>
          <w:sz w:val="16"/>
          <w:szCs w:val="16"/>
        </w:rPr>
      </w:sdtEndPr>
      <w:sdtContent>
        <w:p w:rsidR="004C4C9E" w:rsidRDefault="004C4C9E" w:rsidP="004C4C9E">
          <w:pPr>
            <w:spacing w:line="360" w:lineRule="auto"/>
            <w:ind w:left="-90" w:right="90" w:firstLine="90"/>
          </w:pPr>
        </w:p>
        <w:p w:rsidR="004C4C9E" w:rsidRDefault="004C4C9E">
          <w:pPr>
            <w:spacing w:line="240" w:lineRule="auto"/>
            <w:jc w:val="left"/>
          </w:pPr>
        </w:p>
        <w:p w:rsidR="004B5067" w:rsidRDefault="004B5067" w:rsidP="00226687">
          <w:pPr>
            <w:spacing w:after="200"/>
            <w:jc w:val="center"/>
            <w:rPr>
              <w:b/>
              <w:i/>
              <w:sz w:val="28"/>
              <w:szCs w:val="28"/>
            </w:rPr>
          </w:pPr>
        </w:p>
        <w:p w:rsidR="004B5067" w:rsidRDefault="004B5067">
          <w:pPr>
            <w:spacing w:line="240" w:lineRule="auto"/>
            <w:jc w:val="left"/>
            <w:rPr>
              <w:b/>
              <w:i/>
              <w:sz w:val="28"/>
              <w:szCs w:val="28"/>
            </w:rPr>
          </w:pPr>
          <w:r>
            <w:rPr>
              <w:b/>
              <w:i/>
              <w:sz w:val="28"/>
              <w:szCs w:val="28"/>
            </w:rPr>
            <w:br w:type="page"/>
          </w:r>
        </w:p>
        <w:p w:rsidR="00226687" w:rsidRPr="008C4A25" w:rsidRDefault="00226687" w:rsidP="00226687">
          <w:pPr>
            <w:spacing w:after="200"/>
            <w:jc w:val="center"/>
            <w:rPr>
              <w:b/>
              <w:i/>
              <w:sz w:val="28"/>
              <w:szCs w:val="28"/>
            </w:rPr>
          </w:pPr>
          <w:r w:rsidRPr="008C4A25">
            <w:rPr>
              <w:b/>
              <w:i/>
              <w:sz w:val="28"/>
              <w:szCs w:val="28"/>
            </w:rPr>
            <w:lastRenderedPageBreak/>
            <w:t>MINISTRY OF AGRICULTURE</w:t>
          </w:r>
        </w:p>
        <w:p w:rsidR="00226687" w:rsidRPr="00243FA9" w:rsidRDefault="00226687" w:rsidP="00226687">
          <w:pPr>
            <w:spacing w:after="200"/>
            <w:jc w:val="left"/>
            <w:rPr>
              <w:b/>
              <w:sz w:val="28"/>
              <w:szCs w:val="28"/>
            </w:rPr>
          </w:pPr>
          <w:r w:rsidRPr="00243FA9">
            <w:rPr>
              <w:b/>
              <w:sz w:val="28"/>
              <w:szCs w:val="28"/>
            </w:rPr>
            <w:t xml:space="preserve"> </w:t>
          </w:r>
        </w:p>
        <w:p w:rsidR="00226687" w:rsidRPr="008C4A25" w:rsidRDefault="00226687" w:rsidP="00226687">
          <w:pPr>
            <w:spacing w:after="200"/>
            <w:jc w:val="center"/>
            <w:rPr>
              <w:b/>
              <w:i/>
              <w:sz w:val="28"/>
              <w:szCs w:val="28"/>
            </w:rPr>
          </w:pPr>
          <w:r w:rsidRPr="008C4A25">
            <w:rPr>
              <w:b/>
              <w:i/>
              <w:sz w:val="28"/>
              <w:szCs w:val="28"/>
            </w:rPr>
            <w:t>National Guidelines for Small Scale Irrigation Development</w:t>
          </w:r>
          <w:r w:rsidR="00BB0D13">
            <w:rPr>
              <w:b/>
              <w:i/>
              <w:sz w:val="28"/>
              <w:szCs w:val="28"/>
            </w:rPr>
            <w:t xml:space="preserve"> in Ethiopia</w:t>
          </w:r>
        </w:p>
        <w:p w:rsidR="00226687" w:rsidRPr="00243FA9" w:rsidRDefault="00226687" w:rsidP="00226687">
          <w:pPr>
            <w:spacing w:after="200"/>
            <w:jc w:val="center"/>
            <w:rPr>
              <w:b/>
              <w:sz w:val="28"/>
              <w:szCs w:val="28"/>
            </w:rPr>
          </w:pPr>
        </w:p>
        <w:p w:rsidR="00226687" w:rsidRPr="00243FA9" w:rsidRDefault="00226687" w:rsidP="00226687">
          <w:pPr>
            <w:spacing w:after="200"/>
            <w:jc w:val="center"/>
            <w:rPr>
              <w:b/>
              <w:sz w:val="28"/>
              <w:szCs w:val="28"/>
            </w:rPr>
          </w:pPr>
        </w:p>
        <w:p w:rsidR="00226687" w:rsidRPr="00243FA9" w:rsidRDefault="00226687" w:rsidP="00226687">
          <w:pPr>
            <w:spacing w:after="200"/>
            <w:jc w:val="center"/>
            <w:rPr>
              <w:b/>
              <w:sz w:val="28"/>
              <w:szCs w:val="28"/>
            </w:rPr>
          </w:pPr>
        </w:p>
        <w:p w:rsidR="00226687" w:rsidRDefault="00226687" w:rsidP="00226687">
          <w:pPr>
            <w:spacing w:after="200"/>
            <w:jc w:val="center"/>
            <w:rPr>
              <w:b/>
              <w:sz w:val="28"/>
              <w:szCs w:val="28"/>
            </w:rPr>
          </w:pPr>
        </w:p>
        <w:p w:rsidR="00226687" w:rsidRDefault="00226687" w:rsidP="00226687">
          <w:pPr>
            <w:spacing w:after="200"/>
            <w:jc w:val="center"/>
            <w:rPr>
              <w:b/>
              <w:sz w:val="28"/>
              <w:szCs w:val="28"/>
            </w:rPr>
          </w:pPr>
        </w:p>
        <w:p w:rsidR="00226687" w:rsidRDefault="00226687" w:rsidP="00226687">
          <w:pPr>
            <w:spacing w:after="200"/>
            <w:jc w:val="center"/>
            <w:rPr>
              <w:b/>
              <w:sz w:val="28"/>
              <w:szCs w:val="28"/>
            </w:rPr>
          </w:pPr>
        </w:p>
        <w:p w:rsidR="00226687" w:rsidRDefault="00226687" w:rsidP="00226687">
          <w:pPr>
            <w:spacing w:after="200"/>
            <w:jc w:val="center"/>
            <w:rPr>
              <w:b/>
              <w:sz w:val="28"/>
              <w:szCs w:val="28"/>
            </w:rPr>
          </w:pPr>
        </w:p>
        <w:p w:rsidR="00226687" w:rsidRDefault="00226687" w:rsidP="00226687">
          <w:pPr>
            <w:spacing w:after="200"/>
            <w:jc w:val="center"/>
            <w:rPr>
              <w:b/>
              <w:sz w:val="28"/>
              <w:szCs w:val="28"/>
            </w:rPr>
          </w:pPr>
          <w:r w:rsidRPr="00226687">
            <w:rPr>
              <w:b/>
              <w:sz w:val="28"/>
              <w:szCs w:val="28"/>
            </w:rPr>
            <w:t>SSIGL 26:  Financial and Economic Analysis</w:t>
          </w:r>
        </w:p>
        <w:p w:rsidR="00226687" w:rsidRDefault="00226687" w:rsidP="00226687">
          <w:pPr>
            <w:spacing w:after="200"/>
            <w:jc w:val="right"/>
            <w:rPr>
              <w:b/>
              <w:sz w:val="28"/>
              <w:szCs w:val="28"/>
            </w:rPr>
          </w:pPr>
        </w:p>
        <w:p w:rsidR="00226687" w:rsidRDefault="00226687" w:rsidP="00226687">
          <w:pPr>
            <w:spacing w:after="200"/>
            <w:jc w:val="right"/>
            <w:rPr>
              <w:b/>
              <w:sz w:val="28"/>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226687" w:rsidRDefault="00226687" w:rsidP="00226687">
          <w:pPr>
            <w:spacing w:after="200"/>
            <w:jc w:val="right"/>
            <w:rPr>
              <w:b/>
              <w:sz w:val="24"/>
              <w:szCs w:val="28"/>
            </w:rPr>
          </w:pPr>
        </w:p>
        <w:p w:rsidR="00BB0D13" w:rsidRDefault="00BB0D13" w:rsidP="00BB0D13">
          <w:pPr>
            <w:spacing w:after="200"/>
            <w:ind w:left="6120"/>
            <w:jc w:val="center"/>
            <w:rPr>
              <w:rFonts w:eastAsia="Calibri"/>
              <w:b/>
              <w:sz w:val="24"/>
              <w:szCs w:val="28"/>
            </w:rPr>
          </w:pPr>
        </w:p>
        <w:p w:rsidR="00BB0D13" w:rsidRDefault="00BB0D13" w:rsidP="00BB0D13">
          <w:pPr>
            <w:spacing w:after="200"/>
            <w:ind w:left="6120"/>
            <w:jc w:val="center"/>
            <w:rPr>
              <w:rFonts w:eastAsia="Calibri"/>
              <w:b/>
              <w:sz w:val="24"/>
              <w:szCs w:val="28"/>
            </w:rPr>
          </w:pPr>
        </w:p>
        <w:p w:rsidR="00BB0D13" w:rsidRPr="00D755F2" w:rsidRDefault="00BB0D13" w:rsidP="00BB0D13">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226687" w:rsidRDefault="00226687" w:rsidP="00226687">
          <w:pPr>
            <w:spacing w:after="200"/>
            <w:jc w:val="left"/>
            <w:rPr>
              <w:b/>
              <w:sz w:val="24"/>
              <w:szCs w:val="24"/>
            </w:rPr>
          </w:pPr>
          <w:r>
            <w:rPr>
              <w:b/>
              <w:sz w:val="24"/>
              <w:szCs w:val="24"/>
            </w:rPr>
            <w:br w:type="page"/>
          </w:r>
        </w:p>
        <w:p w:rsidR="00226687" w:rsidRPr="007B7981" w:rsidRDefault="00226687" w:rsidP="00226687">
          <w:pPr>
            <w:rPr>
              <w:b/>
              <w:sz w:val="24"/>
              <w:szCs w:val="24"/>
            </w:rPr>
          </w:pPr>
          <w:bookmarkStart w:id="3" w:name="_GoBack"/>
          <w:bookmarkEnd w:id="3"/>
          <w:r w:rsidRPr="007B7981">
            <w:rPr>
              <w:b/>
              <w:sz w:val="24"/>
              <w:szCs w:val="24"/>
            </w:rPr>
            <w:lastRenderedPageBreak/>
            <w:t xml:space="preserve">National Guidelines for Small Scale Irrigation Development </w:t>
          </w:r>
          <w:r w:rsidR="00BB0D13">
            <w:rPr>
              <w:b/>
              <w:sz w:val="24"/>
              <w:szCs w:val="24"/>
            </w:rPr>
            <w:t>in Ethiopia</w:t>
          </w:r>
        </w:p>
        <w:p w:rsidR="00226687" w:rsidRPr="007B7981" w:rsidRDefault="00226687" w:rsidP="00226687">
          <w:pPr>
            <w:spacing w:after="200"/>
            <w:ind w:firstLine="720"/>
            <w:jc w:val="left"/>
            <w:rPr>
              <w:b/>
            </w:rPr>
          </w:pPr>
          <w:r w:rsidRPr="007B7981">
            <w:rPr>
              <w:b/>
            </w:rPr>
            <w:t xml:space="preserve">First Edition 2018 </w:t>
          </w:r>
        </w:p>
        <w:p w:rsidR="00226687" w:rsidRPr="007B7981" w:rsidRDefault="00226687" w:rsidP="00226687">
          <w:pPr>
            <w:autoSpaceDE w:val="0"/>
            <w:autoSpaceDN w:val="0"/>
            <w:adjustRightInd w:val="0"/>
            <w:ind w:firstLine="720"/>
          </w:pPr>
          <w:r w:rsidRPr="007B7981">
            <w:t>© MOA 2018</w:t>
          </w:r>
        </w:p>
        <w:p w:rsidR="00226687" w:rsidRPr="007B7981" w:rsidRDefault="00226687" w:rsidP="00226687">
          <w:pPr>
            <w:autoSpaceDE w:val="0"/>
            <w:autoSpaceDN w:val="0"/>
            <w:adjustRightInd w:val="0"/>
          </w:pPr>
        </w:p>
        <w:p w:rsidR="00226687" w:rsidRPr="007B7981" w:rsidRDefault="00226687" w:rsidP="00226687">
          <w:pPr>
            <w:autoSpaceDE w:val="0"/>
            <w:autoSpaceDN w:val="0"/>
            <w:adjustRightInd w:val="0"/>
          </w:pPr>
        </w:p>
        <w:p w:rsidR="00226687" w:rsidRPr="007B7981" w:rsidRDefault="00226687" w:rsidP="00226687">
          <w:pPr>
            <w:autoSpaceDE w:val="0"/>
            <w:autoSpaceDN w:val="0"/>
            <w:adjustRightInd w:val="0"/>
          </w:pPr>
        </w:p>
        <w:p w:rsidR="00226687" w:rsidRPr="007B7981" w:rsidRDefault="00226687" w:rsidP="00226687">
          <w:pPr>
            <w:autoSpaceDE w:val="0"/>
            <w:autoSpaceDN w:val="0"/>
            <w:adjustRightInd w:val="0"/>
          </w:pPr>
        </w:p>
        <w:p w:rsidR="00226687" w:rsidRPr="007B7981" w:rsidRDefault="00226687" w:rsidP="00226687">
          <w:pPr>
            <w:autoSpaceDE w:val="0"/>
            <w:autoSpaceDN w:val="0"/>
            <w:adjustRightInd w:val="0"/>
          </w:pPr>
        </w:p>
        <w:p w:rsidR="00226687" w:rsidRPr="007B7981" w:rsidRDefault="00226687" w:rsidP="00226687">
          <w:pPr>
            <w:autoSpaceDE w:val="0"/>
            <w:autoSpaceDN w:val="0"/>
            <w:adjustRightInd w:val="0"/>
          </w:pPr>
        </w:p>
        <w:p w:rsidR="00226687" w:rsidRPr="007B7981" w:rsidRDefault="00226687" w:rsidP="00226687">
          <w:pPr>
            <w:autoSpaceDE w:val="0"/>
            <w:autoSpaceDN w:val="0"/>
            <w:adjustRightInd w:val="0"/>
          </w:pPr>
        </w:p>
        <w:p w:rsidR="00226687" w:rsidRPr="007B7981" w:rsidRDefault="00226687" w:rsidP="00226687">
          <w:pPr>
            <w:autoSpaceDE w:val="0"/>
            <w:autoSpaceDN w:val="0"/>
            <w:adjustRightInd w:val="0"/>
          </w:pPr>
        </w:p>
        <w:p w:rsidR="00226687" w:rsidRPr="004008A0" w:rsidRDefault="00226687" w:rsidP="00226687">
          <w:pPr>
            <w:autoSpaceDE w:val="0"/>
            <w:autoSpaceDN w:val="0"/>
            <w:adjustRightInd w:val="0"/>
            <w:rPr>
              <w:sz w:val="20"/>
              <w:szCs w:val="20"/>
            </w:rPr>
          </w:pPr>
          <w:r w:rsidRPr="004008A0">
            <w:rPr>
              <w:sz w:val="20"/>
              <w:szCs w:val="20"/>
            </w:rPr>
            <w:t>Ministry of Agriculture</w:t>
          </w:r>
        </w:p>
        <w:p w:rsidR="00226687" w:rsidRPr="004008A0" w:rsidRDefault="00226687" w:rsidP="00226687">
          <w:pPr>
            <w:autoSpaceDE w:val="0"/>
            <w:autoSpaceDN w:val="0"/>
            <w:adjustRightInd w:val="0"/>
            <w:rPr>
              <w:sz w:val="20"/>
              <w:szCs w:val="20"/>
            </w:rPr>
          </w:pPr>
          <w:r w:rsidRPr="004008A0">
            <w:rPr>
              <w:sz w:val="20"/>
              <w:szCs w:val="20"/>
            </w:rPr>
            <w:t>Small-Scale Irrigation Development Directorate</w:t>
          </w:r>
        </w:p>
        <w:p w:rsidR="00226687" w:rsidRPr="004008A0" w:rsidRDefault="00226687" w:rsidP="00226687">
          <w:pPr>
            <w:autoSpaceDE w:val="0"/>
            <w:autoSpaceDN w:val="0"/>
            <w:adjustRightInd w:val="0"/>
            <w:rPr>
              <w:sz w:val="20"/>
              <w:szCs w:val="20"/>
            </w:rPr>
          </w:pPr>
          <w:r w:rsidRPr="004008A0">
            <w:rPr>
              <w:sz w:val="20"/>
              <w:szCs w:val="20"/>
            </w:rPr>
            <w:t>P. O. Box 62347</w:t>
          </w:r>
        </w:p>
        <w:p w:rsidR="00226687" w:rsidRPr="004008A0" w:rsidRDefault="00226687" w:rsidP="00226687">
          <w:pPr>
            <w:autoSpaceDE w:val="0"/>
            <w:autoSpaceDN w:val="0"/>
            <w:adjustRightInd w:val="0"/>
            <w:rPr>
              <w:sz w:val="20"/>
              <w:szCs w:val="20"/>
            </w:rPr>
          </w:pPr>
          <w:r w:rsidRPr="004008A0">
            <w:rPr>
              <w:sz w:val="20"/>
              <w:szCs w:val="20"/>
            </w:rPr>
            <w:t>Tel: +251-1-6462355</w:t>
          </w:r>
        </w:p>
        <w:p w:rsidR="00226687" w:rsidRPr="004008A0" w:rsidRDefault="00226687" w:rsidP="00226687">
          <w:pPr>
            <w:autoSpaceDE w:val="0"/>
            <w:autoSpaceDN w:val="0"/>
            <w:adjustRightInd w:val="0"/>
            <w:rPr>
              <w:sz w:val="20"/>
              <w:szCs w:val="20"/>
            </w:rPr>
          </w:pPr>
          <w:r w:rsidRPr="004008A0">
            <w:rPr>
              <w:sz w:val="20"/>
              <w:szCs w:val="20"/>
            </w:rPr>
            <w:t>Fax: +251-1-6462355</w:t>
          </w:r>
        </w:p>
        <w:p w:rsidR="00226687" w:rsidRPr="004008A0" w:rsidRDefault="00226687" w:rsidP="00226687">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226687" w:rsidRPr="004008A0" w:rsidRDefault="00226687" w:rsidP="00226687">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226687" w:rsidRPr="004008A0" w:rsidRDefault="00226687" w:rsidP="00226687">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226687" w:rsidRPr="004008A0" w:rsidRDefault="00226687" w:rsidP="00226687">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226687" w:rsidRPr="004008A0" w:rsidRDefault="00226687" w:rsidP="00226687">
          <w:pPr>
            <w:autoSpaceDE w:val="0"/>
            <w:autoSpaceDN w:val="0"/>
            <w:adjustRightInd w:val="0"/>
            <w:rPr>
              <w:sz w:val="20"/>
              <w:szCs w:val="20"/>
            </w:rPr>
          </w:pPr>
        </w:p>
        <w:p w:rsidR="00226687" w:rsidRDefault="00226687" w:rsidP="00226687">
          <w:pPr>
            <w:rPr>
              <w:sz w:val="20"/>
              <w:szCs w:val="20"/>
            </w:rPr>
          </w:pPr>
        </w:p>
        <w:p w:rsidR="00226687" w:rsidRDefault="00226687" w:rsidP="00226687">
          <w:pPr>
            <w:rPr>
              <w:sz w:val="20"/>
              <w:szCs w:val="20"/>
            </w:rPr>
          </w:pPr>
        </w:p>
        <w:p w:rsidR="00226687" w:rsidRDefault="00226687" w:rsidP="00226687">
          <w:pPr>
            <w:rPr>
              <w:b/>
              <w:i/>
              <w:sz w:val="20"/>
              <w:szCs w:val="20"/>
              <w:highlight w:val="yellow"/>
            </w:rPr>
          </w:pPr>
        </w:p>
        <w:p w:rsidR="00226687" w:rsidRPr="0079012B" w:rsidRDefault="00226687" w:rsidP="00226687">
          <w:pPr>
            <w:rPr>
              <w:b/>
              <w:i/>
              <w:sz w:val="20"/>
              <w:szCs w:val="20"/>
            </w:rPr>
          </w:pPr>
          <w:r w:rsidRPr="00B66DA2">
            <w:rPr>
              <w:b/>
              <w:i/>
              <w:sz w:val="20"/>
              <w:szCs w:val="20"/>
            </w:rPr>
            <w:t>Financed by Agricultural Growth Program (AGP)</w:t>
          </w: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Pr="007B7981" w:rsidRDefault="00226687" w:rsidP="00226687">
          <w:pPr>
            <w:rPr>
              <w:sz w:val="20"/>
              <w:szCs w:val="20"/>
            </w:rPr>
          </w:pPr>
        </w:p>
        <w:p w:rsidR="00226687" w:rsidRDefault="00226687" w:rsidP="00226687">
          <w:pPr>
            <w:rPr>
              <w:b/>
              <w:color w:val="0070C0"/>
            </w:rPr>
          </w:pPr>
        </w:p>
        <w:p w:rsidR="00226687" w:rsidRDefault="00226687" w:rsidP="00226687">
          <w:pPr>
            <w:rPr>
              <w:b/>
              <w:color w:val="0070C0"/>
            </w:rPr>
          </w:pPr>
        </w:p>
        <w:p w:rsidR="00226687" w:rsidRDefault="00226687" w:rsidP="00226687">
          <w:pPr>
            <w:rPr>
              <w:b/>
              <w:color w:val="0070C0"/>
            </w:rPr>
          </w:pPr>
        </w:p>
        <w:p w:rsidR="00226687" w:rsidRPr="00104B7E" w:rsidRDefault="00226687" w:rsidP="00226687">
          <w:pPr>
            <w:jc w:val="center"/>
            <w:rPr>
              <w:b/>
              <w:i/>
              <w:color w:val="0070C0"/>
              <w:sz w:val="20"/>
            </w:rPr>
          </w:pPr>
          <w:r w:rsidRPr="00104B7E">
            <w:rPr>
              <w:b/>
              <w:i/>
              <w:color w:val="0070C0"/>
              <w:sz w:val="20"/>
            </w:rPr>
            <w:t>DISCLAIMER</w:t>
          </w:r>
        </w:p>
        <w:p w:rsidR="00226687" w:rsidRDefault="00226687" w:rsidP="00226687">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226687" w:rsidRDefault="00226687" w:rsidP="00226687">
          <w:pPr>
            <w:autoSpaceDE w:val="0"/>
            <w:autoSpaceDN w:val="0"/>
            <w:adjustRightInd w:val="0"/>
            <w:rPr>
              <w:i/>
              <w:sz w:val="20"/>
              <w:szCs w:val="20"/>
            </w:rPr>
            <w:sectPr w:rsidR="00226687" w:rsidSect="00226687">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rsidR="00226687" w:rsidRPr="004008A0" w:rsidRDefault="00226687" w:rsidP="00226687">
          <w:pPr>
            <w:pStyle w:val="Heading1"/>
            <w:numPr>
              <w:ilvl w:val="0"/>
              <w:numId w:val="0"/>
            </w:numPr>
            <w:rPr>
              <w:bCs w:val="0"/>
              <w:sz w:val="24"/>
              <w:szCs w:val="24"/>
            </w:rPr>
          </w:pPr>
          <w:bookmarkStart w:id="4" w:name="_Toc529616565"/>
          <w:bookmarkStart w:id="5" w:name="_Toc531353120"/>
          <w:bookmarkStart w:id="6" w:name="_Toc531355478"/>
          <w:bookmarkStart w:id="7" w:name="_Toc531426946"/>
          <w:bookmarkStart w:id="8" w:name="_Toc531430040"/>
          <w:bookmarkStart w:id="9" w:name="_Toc531440945"/>
          <w:bookmarkStart w:id="10" w:name="_Toc531443523"/>
          <w:bookmarkStart w:id="11" w:name="_Toc531652485"/>
          <w:r w:rsidRPr="004008A0">
            <w:rPr>
              <w:sz w:val="24"/>
              <w:szCs w:val="24"/>
            </w:rPr>
            <w:lastRenderedPageBreak/>
            <w:t>FORWARD</w:t>
          </w:r>
          <w:bookmarkEnd w:id="4"/>
          <w:bookmarkEnd w:id="5"/>
          <w:bookmarkEnd w:id="6"/>
          <w:bookmarkEnd w:id="7"/>
          <w:bookmarkEnd w:id="8"/>
          <w:bookmarkEnd w:id="9"/>
          <w:bookmarkEnd w:id="10"/>
          <w:bookmarkEnd w:id="11"/>
        </w:p>
        <w:p w:rsidR="00226687" w:rsidRPr="0092493F" w:rsidRDefault="00226687" w:rsidP="00226687">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226687" w:rsidRPr="0092493F" w:rsidRDefault="00226687" w:rsidP="00226687">
          <w:pPr>
            <w:spacing w:line="240" w:lineRule="auto"/>
            <w:rPr>
              <w:rFonts w:eastAsia="Times New Roman"/>
              <w:sz w:val="21"/>
              <w:szCs w:val="21"/>
            </w:rPr>
          </w:pPr>
        </w:p>
        <w:p w:rsidR="00226687" w:rsidRPr="0092493F" w:rsidRDefault="00226687" w:rsidP="00226687">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12" w:name="_Toc453290003"/>
          <w:r w:rsidRPr="0092493F">
            <w:rPr>
              <w:rFonts w:eastAsia="Times New Roman"/>
              <w:sz w:val="21"/>
              <w:szCs w:val="21"/>
            </w:rPr>
            <w:t>barriers </w:t>
          </w:r>
          <w:bookmarkEnd w:id="12"/>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226687" w:rsidRPr="0092493F" w:rsidRDefault="00226687" w:rsidP="00226687">
          <w:pPr>
            <w:spacing w:line="240" w:lineRule="auto"/>
            <w:rPr>
              <w:rFonts w:eastAsia="Times New Roman"/>
              <w:sz w:val="21"/>
              <w:szCs w:val="21"/>
            </w:rPr>
          </w:pPr>
          <w:r w:rsidRPr="0092493F">
            <w:rPr>
              <w:rFonts w:eastAsia="Times New Roman"/>
              <w:sz w:val="21"/>
              <w:szCs w:val="21"/>
            </w:rPr>
            <w:t xml:space="preserve"> </w:t>
          </w:r>
        </w:p>
        <w:p w:rsidR="00226687" w:rsidRPr="0092493F" w:rsidRDefault="00226687" w:rsidP="00226687">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C60C8F"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C60C8F">
            <w:rPr>
              <w:rFonts w:eastAsia="Times New Roman"/>
              <w:sz w:val="21"/>
              <w:szCs w:val="21"/>
            </w:rPr>
            <w:t>.</w:t>
          </w:r>
        </w:p>
        <w:p w:rsidR="00226687" w:rsidRPr="0092493F" w:rsidRDefault="00226687" w:rsidP="00226687">
          <w:pPr>
            <w:spacing w:line="240" w:lineRule="auto"/>
            <w:rPr>
              <w:rFonts w:eastAsia="Times New Roman"/>
              <w:sz w:val="21"/>
              <w:szCs w:val="21"/>
            </w:rPr>
          </w:pPr>
        </w:p>
        <w:p w:rsidR="00226687" w:rsidRPr="0092493F" w:rsidRDefault="00226687" w:rsidP="00226687">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226687" w:rsidRPr="0092493F" w:rsidRDefault="00226687" w:rsidP="00226687">
          <w:pPr>
            <w:spacing w:line="240" w:lineRule="auto"/>
            <w:rPr>
              <w:rFonts w:eastAsia="Times New Roman"/>
              <w:sz w:val="21"/>
              <w:szCs w:val="21"/>
            </w:rPr>
          </w:pPr>
        </w:p>
        <w:p w:rsidR="00226687" w:rsidRPr="0092493F" w:rsidRDefault="00226687" w:rsidP="00226687">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226687" w:rsidRPr="0092493F" w:rsidRDefault="00226687" w:rsidP="00226687">
          <w:pPr>
            <w:spacing w:line="240" w:lineRule="auto"/>
            <w:rPr>
              <w:rFonts w:eastAsia="Times New Roman"/>
              <w:sz w:val="21"/>
              <w:szCs w:val="21"/>
            </w:rPr>
          </w:pPr>
        </w:p>
        <w:p w:rsidR="00226687" w:rsidRPr="0092493F" w:rsidRDefault="00226687" w:rsidP="00226687">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226687" w:rsidRPr="0092493F" w:rsidRDefault="00226687" w:rsidP="00226687">
          <w:pPr>
            <w:spacing w:line="240" w:lineRule="auto"/>
            <w:rPr>
              <w:rFonts w:eastAsia="Times New Roman"/>
              <w:sz w:val="21"/>
              <w:szCs w:val="21"/>
            </w:rPr>
          </w:pPr>
        </w:p>
        <w:p w:rsidR="00226687" w:rsidRPr="0092493F" w:rsidRDefault="00226687" w:rsidP="00226687">
          <w:pPr>
            <w:spacing w:line="240" w:lineRule="auto"/>
            <w:rPr>
              <w:rFonts w:eastAsia="Times New Roman"/>
              <w:sz w:val="21"/>
              <w:szCs w:val="21"/>
            </w:rPr>
          </w:pPr>
          <w:r w:rsidRPr="0092493F">
            <w:rPr>
              <w:rFonts w:eastAsia="Times New Roman"/>
              <w:noProof/>
              <w:sz w:val="21"/>
              <w:szCs w:val="21"/>
            </w:rPr>
            <w:drawing>
              <wp:inline distT="0" distB="0" distL="0" distR="0" wp14:anchorId="752C3FE6" wp14:editId="3D9C4A46">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226687" w:rsidRPr="0092493F" w:rsidRDefault="00226687" w:rsidP="00226687">
          <w:pPr>
            <w:spacing w:line="240" w:lineRule="auto"/>
            <w:rPr>
              <w:sz w:val="21"/>
              <w:szCs w:val="21"/>
            </w:rPr>
          </w:pPr>
        </w:p>
        <w:p w:rsidR="00226687" w:rsidRPr="0092493F" w:rsidRDefault="00226687" w:rsidP="00226687">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226687" w:rsidRPr="0092493F" w:rsidRDefault="00226687" w:rsidP="00226687">
          <w:pPr>
            <w:spacing w:line="240" w:lineRule="auto"/>
            <w:rPr>
              <w:sz w:val="48"/>
              <w:szCs w:val="48"/>
            </w:rPr>
          </w:pPr>
          <w:r w:rsidRPr="00B66DA2">
            <w:rPr>
              <w:sz w:val="21"/>
              <w:szCs w:val="21"/>
            </w:rPr>
            <w:t>State Minister, Ministry of Agriculture</w:t>
          </w:r>
          <w:r w:rsidRPr="0092493F">
            <w:rPr>
              <w:sz w:val="48"/>
              <w:szCs w:val="48"/>
            </w:rPr>
            <w:t xml:space="preserve">                                                                         </w:t>
          </w: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Default="00226687" w:rsidP="00226687">
          <w:pPr>
            <w:spacing w:line="240" w:lineRule="auto"/>
            <w:rPr>
              <w:sz w:val="48"/>
              <w:szCs w:val="48"/>
            </w:rPr>
          </w:pPr>
        </w:p>
        <w:p w:rsidR="00226687" w:rsidRPr="00510136" w:rsidRDefault="00226687" w:rsidP="00226687">
          <w:pPr>
            <w:rPr>
              <w:b/>
              <w:color w:val="0070C0"/>
            </w:rPr>
          </w:pPr>
        </w:p>
        <w:p w:rsidR="00226687" w:rsidRPr="00104B7E" w:rsidRDefault="00226687" w:rsidP="00226687">
          <w:pPr>
            <w:jc w:val="center"/>
            <w:rPr>
              <w:b/>
              <w:i/>
              <w:color w:val="0070C0"/>
              <w:sz w:val="20"/>
            </w:rPr>
          </w:pPr>
          <w:r w:rsidRPr="00104B7E">
            <w:rPr>
              <w:b/>
              <w:i/>
              <w:color w:val="0070C0"/>
              <w:sz w:val="20"/>
            </w:rPr>
            <w:t>SMALL SCALE IRRIGATION DEVELOPMENT VISION</w:t>
          </w:r>
        </w:p>
        <w:p w:rsidR="00226687" w:rsidRPr="00215DDE" w:rsidRDefault="00226687" w:rsidP="00226687">
          <w:pPr>
            <w:spacing w:line="240" w:lineRule="auto"/>
            <w:ind w:left="1440"/>
            <w:rPr>
              <w:color w:val="0070C0"/>
              <w:sz w:val="28"/>
              <w:szCs w:val="28"/>
            </w:rPr>
          </w:pPr>
          <w:r w:rsidRPr="00215DDE">
            <w:rPr>
              <w:color w:val="0070C0"/>
              <w:sz w:val="28"/>
              <w:szCs w:val="28"/>
            </w:rPr>
            <w:t xml:space="preserve"> </w:t>
          </w:r>
        </w:p>
        <w:p w:rsidR="00226687" w:rsidRPr="00104B7E" w:rsidRDefault="00226687" w:rsidP="00226687">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226687" w:rsidRPr="00314F75" w:rsidRDefault="00226687" w:rsidP="00226687">
          <w:pPr>
            <w:spacing w:after="200"/>
            <w:jc w:val="left"/>
          </w:pPr>
          <w:r w:rsidRPr="00314F75">
            <w:br w:type="page"/>
          </w:r>
        </w:p>
        <w:p w:rsidR="00226687" w:rsidRPr="004008A0" w:rsidRDefault="00226687" w:rsidP="00226687">
          <w:pPr>
            <w:pStyle w:val="Heading1"/>
            <w:numPr>
              <w:ilvl w:val="0"/>
              <w:numId w:val="0"/>
            </w:numPr>
            <w:rPr>
              <w:sz w:val="24"/>
              <w:szCs w:val="24"/>
            </w:rPr>
          </w:pPr>
          <w:bookmarkStart w:id="13" w:name="_Toc529616566"/>
          <w:bookmarkStart w:id="14" w:name="_Toc531353121"/>
          <w:bookmarkStart w:id="15" w:name="_Toc531355479"/>
          <w:bookmarkStart w:id="16" w:name="_Toc531426947"/>
          <w:bookmarkStart w:id="17" w:name="_Toc531430041"/>
          <w:bookmarkStart w:id="18" w:name="_Toc531440946"/>
          <w:bookmarkStart w:id="19" w:name="_Toc531443524"/>
          <w:bookmarkStart w:id="20" w:name="_Toc531652486"/>
          <w:r w:rsidRPr="004008A0">
            <w:rPr>
              <w:sz w:val="24"/>
              <w:szCs w:val="24"/>
            </w:rPr>
            <w:lastRenderedPageBreak/>
            <w:t>ACKNOWLEDGEMENTS</w:t>
          </w:r>
          <w:bookmarkEnd w:id="13"/>
          <w:bookmarkEnd w:id="14"/>
          <w:bookmarkEnd w:id="15"/>
          <w:bookmarkEnd w:id="16"/>
          <w:bookmarkEnd w:id="17"/>
          <w:bookmarkEnd w:id="18"/>
          <w:bookmarkEnd w:id="19"/>
          <w:bookmarkEnd w:id="20"/>
          <w:r w:rsidRPr="004008A0">
            <w:rPr>
              <w:sz w:val="24"/>
              <w:szCs w:val="24"/>
            </w:rPr>
            <w:t xml:space="preserve"> </w:t>
          </w:r>
        </w:p>
        <w:p w:rsidR="00226687" w:rsidRPr="001B46B2" w:rsidRDefault="00226687" w:rsidP="00226687">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226687" w:rsidRPr="001B46B2" w:rsidRDefault="00226687" w:rsidP="00226687">
          <w:pPr>
            <w:rPr>
              <w:sz w:val="21"/>
              <w:szCs w:val="21"/>
            </w:rPr>
          </w:pPr>
        </w:p>
        <w:p w:rsidR="00226687" w:rsidRPr="001B46B2" w:rsidRDefault="00226687" w:rsidP="00226687">
          <w:pPr>
            <w:rPr>
              <w:sz w:val="21"/>
              <w:szCs w:val="21"/>
            </w:rPr>
          </w:pPr>
          <w:r w:rsidRPr="001B46B2">
            <w:rPr>
              <w:sz w:val="21"/>
              <w:szCs w:val="21"/>
            </w:rPr>
            <w:t>The Ministry would like to extend its appreciation and gratitude to the following contributors:</w:t>
          </w:r>
        </w:p>
        <w:p w:rsidR="00226687" w:rsidRPr="001B46B2" w:rsidRDefault="00226687" w:rsidP="00226687">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226687" w:rsidRPr="001B46B2" w:rsidRDefault="00226687" w:rsidP="00226687">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226687" w:rsidRPr="001B46B2" w:rsidRDefault="00226687" w:rsidP="00226687">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226687" w:rsidRPr="001B46B2" w:rsidRDefault="00226687" w:rsidP="00226687">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226687" w:rsidRPr="001B46B2" w:rsidRDefault="00226687" w:rsidP="00226687">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226687" w:rsidRPr="001B46B2" w:rsidRDefault="00226687" w:rsidP="00226687">
          <w:pPr>
            <w:rPr>
              <w:sz w:val="21"/>
              <w:szCs w:val="21"/>
            </w:rPr>
          </w:pPr>
        </w:p>
        <w:p w:rsidR="00226687" w:rsidRPr="001B46B2" w:rsidRDefault="00226687" w:rsidP="00226687">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226687" w:rsidRPr="001B46B2" w:rsidRDefault="00226687" w:rsidP="00226687">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226687" w:rsidRPr="004008A0" w:rsidRDefault="00226687" w:rsidP="00226687">
          <w:pPr>
            <w:rPr>
              <w:rFonts w:eastAsia="Calibri"/>
              <w:sz w:val="21"/>
              <w:szCs w:val="21"/>
            </w:rPr>
          </w:pPr>
        </w:p>
        <w:p w:rsidR="00226687" w:rsidRPr="004008A0" w:rsidRDefault="00226687" w:rsidP="001A4B1F">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226687" w:rsidRPr="004008A0" w:rsidRDefault="00226687" w:rsidP="00226687">
          <w:pPr>
            <w:spacing w:after="200"/>
            <w:jc w:val="left"/>
            <w:rPr>
              <w:sz w:val="21"/>
              <w:szCs w:val="21"/>
            </w:rPr>
          </w:pPr>
          <w:r w:rsidRPr="004008A0">
            <w:rPr>
              <w:sz w:val="21"/>
              <w:szCs w:val="21"/>
            </w:rPr>
            <w:t>Ministry of Agriculture</w:t>
          </w:r>
        </w:p>
        <w:p w:rsidR="00226687" w:rsidRPr="001B46B2" w:rsidRDefault="00226687" w:rsidP="00226687">
          <w:pPr>
            <w:spacing w:after="200"/>
            <w:jc w:val="left"/>
            <w:rPr>
              <w:color w:val="FF0000"/>
              <w:sz w:val="21"/>
              <w:szCs w:val="21"/>
            </w:rPr>
          </w:pPr>
        </w:p>
        <w:p w:rsidR="00226687" w:rsidRDefault="00226687" w:rsidP="00226687">
          <w:pPr>
            <w:spacing w:after="200"/>
            <w:jc w:val="left"/>
          </w:pPr>
          <w:r w:rsidRPr="001F5965">
            <w:t xml:space="preserve"> </w:t>
          </w:r>
        </w:p>
        <w:p w:rsidR="00226687" w:rsidRPr="001F5965" w:rsidRDefault="00226687" w:rsidP="00226687">
          <w:pPr>
            <w:spacing w:after="200"/>
            <w:jc w:val="left"/>
          </w:pPr>
        </w:p>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 w:rsidR="00226687" w:rsidRDefault="00226687" w:rsidP="00226687">
          <w:pPr>
            <w:jc w:val="center"/>
          </w:pPr>
        </w:p>
        <w:p w:rsidR="00226687" w:rsidRDefault="00226687" w:rsidP="00226687">
          <w:pPr>
            <w:jc w:val="center"/>
            <w:rPr>
              <w:b/>
              <w:color w:val="0070C0"/>
            </w:rPr>
          </w:pPr>
        </w:p>
        <w:p w:rsidR="00226687" w:rsidRPr="00104B7E" w:rsidRDefault="00226687" w:rsidP="00226687">
          <w:pPr>
            <w:jc w:val="center"/>
            <w:rPr>
              <w:b/>
              <w:i/>
              <w:color w:val="0070C0"/>
              <w:sz w:val="20"/>
            </w:rPr>
          </w:pPr>
          <w:r w:rsidRPr="00104B7E">
            <w:rPr>
              <w:b/>
              <w:i/>
              <w:color w:val="0070C0"/>
              <w:sz w:val="20"/>
            </w:rPr>
            <w:t>DEDICATIONS</w:t>
          </w:r>
        </w:p>
        <w:p w:rsidR="00226687" w:rsidRPr="00104B7E" w:rsidRDefault="00226687" w:rsidP="00226687">
          <w:pPr>
            <w:jc w:val="center"/>
            <w:rPr>
              <w:b/>
              <w:color w:val="0070C0"/>
              <w:sz w:val="20"/>
            </w:rPr>
          </w:pPr>
        </w:p>
        <w:p w:rsidR="007530DE" w:rsidRDefault="007530DE" w:rsidP="007530DE">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7530DE" w:rsidRDefault="007530DE" w:rsidP="007530DE">
          <w:pPr>
            <w:rPr>
              <w:rFonts w:eastAsia="Calibri"/>
              <w:sz w:val="28"/>
              <w:szCs w:val="28"/>
            </w:rPr>
          </w:pPr>
        </w:p>
        <w:p w:rsidR="00137D34" w:rsidRPr="00403EC8" w:rsidRDefault="00137D34" w:rsidP="00226687">
          <w:pPr>
            <w:ind w:left="-90" w:right="-226"/>
            <w:rPr>
              <w:rFonts w:eastAsia="Calibri"/>
              <w:b/>
              <w:i/>
              <w:sz w:val="28"/>
              <w:szCs w:val="28"/>
            </w:rPr>
          </w:pPr>
        </w:p>
        <w:p w:rsidR="00137D34" w:rsidRPr="00403EC8" w:rsidRDefault="00137D34" w:rsidP="00226687">
          <w:pPr>
            <w:pStyle w:val="Heading1"/>
            <w:numPr>
              <w:ilvl w:val="0"/>
              <w:numId w:val="0"/>
            </w:numPr>
            <w:rPr>
              <w:rFonts w:eastAsia="Calibri"/>
            </w:rPr>
          </w:pPr>
          <w:r w:rsidRPr="00403EC8">
            <w:rPr>
              <w:rFonts w:eastAsia="Calibri"/>
            </w:rPr>
            <w:lastRenderedPageBreak/>
            <w:t xml:space="preserve">   </w:t>
          </w:r>
          <w:bookmarkStart w:id="21" w:name="_Toc531652487"/>
          <w:r w:rsidRPr="00403EC8">
            <w:rPr>
              <w:rFonts w:eastAsia="Calibri"/>
            </w:rPr>
            <w:t>List of Guidelines</w:t>
          </w:r>
          <w:bookmarkEnd w:id="21"/>
        </w:p>
        <w:p w:rsidR="00137D34" w:rsidRPr="00403EC8" w:rsidRDefault="00137D34" w:rsidP="00137D34">
          <w:pPr>
            <w:spacing w:line="480" w:lineRule="auto"/>
            <w:ind w:left="360"/>
            <w:rPr>
              <w:rFonts w:eastAsia="Calibri"/>
              <w:b/>
            </w:rPr>
          </w:pPr>
          <w:r w:rsidRPr="00403EC8">
            <w:rPr>
              <w:rFonts w:eastAsia="Calibri"/>
              <w:b/>
            </w:rPr>
            <w:t xml:space="preserve">Part I. SSIGL 1: Project Initiation, Planning and Organization </w:t>
          </w:r>
        </w:p>
        <w:p w:rsidR="00137D34" w:rsidRPr="00403EC8" w:rsidRDefault="00137D34" w:rsidP="00137D34">
          <w:pPr>
            <w:spacing w:line="480" w:lineRule="auto"/>
            <w:ind w:left="360"/>
            <w:rPr>
              <w:rFonts w:eastAsia="Calibri"/>
              <w:b/>
            </w:rPr>
          </w:pPr>
          <w:r w:rsidRPr="00403EC8">
            <w:rPr>
              <w:rFonts w:eastAsia="Calibri"/>
              <w:b/>
            </w:rPr>
            <w:t xml:space="preserve">Part II: SSIGL 2: Site Identification and Prioritization </w:t>
          </w:r>
        </w:p>
        <w:p w:rsidR="00137D34" w:rsidRPr="00403EC8" w:rsidRDefault="00137D34" w:rsidP="00137D34">
          <w:pPr>
            <w:spacing w:line="480" w:lineRule="auto"/>
            <w:ind w:left="360"/>
            <w:rPr>
              <w:rFonts w:eastAsia="Calibri"/>
              <w:b/>
            </w:rPr>
          </w:pPr>
          <w:r w:rsidRPr="00403EC8">
            <w:rPr>
              <w:rFonts w:eastAsia="Calibri"/>
              <w:b/>
            </w:rPr>
            <w:t xml:space="preserve">Part III: Feasibility Study and Detail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3: Hydrology and Water Resources Planning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5: Soil Survey and Land Suitability Evaluation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6:  Geology and Engineering Geology Study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7: Groundwater Study and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rsidR="00137D34" w:rsidRPr="00403EC8" w:rsidRDefault="00137D34" w:rsidP="00137D34">
          <w:pPr>
            <w:tabs>
              <w:tab w:val="left" w:pos="720"/>
            </w:tabs>
            <w:spacing w:line="360" w:lineRule="auto"/>
            <w:ind w:firstLine="720"/>
            <w:rPr>
              <w:rFonts w:eastAsia="Calibri"/>
              <w:b/>
            </w:rPr>
          </w:pPr>
          <w:r w:rsidRPr="00403EC8">
            <w:rPr>
              <w:rFonts w:eastAsia="Calibri"/>
              <w:b/>
            </w:rPr>
            <w:t>SSIGL 9: Socio</w:t>
          </w:r>
          <w:r w:rsidR="000A370A">
            <w:rPr>
              <w:rFonts w:eastAsia="Calibri"/>
              <w:b/>
            </w:rPr>
            <w:t>-</w:t>
          </w:r>
          <w:r w:rsidRPr="00403EC8">
            <w:rPr>
              <w:rFonts w:eastAsia="Calibri"/>
              <w:b/>
            </w:rPr>
            <w:t xml:space="preserve">economy and Community Participation  </w:t>
          </w:r>
        </w:p>
        <w:p w:rsidR="00137D34" w:rsidRPr="00403EC8" w:rsidRDefault="00137D34" w:rsidP="00137D34">
          <w:pPr>
            <w:tabs>
              <w:tab w:val="left" w:pos="720"/>
            </w:tabs>
            <w:spacing w:line="360" w:lineRule="auto"/>
            <w:ind w:firstLine="720"/>
            <w:rPr>
              <w:rFonts w:eastAsia="Calibri"/>
              <w:b/>
            </w:rPr>
          </w:pPr>
          <w:r w:rsidRPr="00403EC8">
            <w:rPr>
              <w:rFonts w:eastAsia="Calibri"/>
              <w:b/>
            </w:rPr>
            <w:t>SSIGL 10: Diversion Weir Study and Design</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11: Free River Side Intake Study and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12: Small Embankment Dam Study and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13: Irrigation Pump Facilities Study and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14: Spring Development Study and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SSIGL 15: Surface Irrigation System Planning and Design</w:t>
          </w:r>
        </w:p>
        <w:p w:rsidR="00137D34" w:rsidRPr="00403EC8" w:rsidRDefault="00137D34" w:rsidP="00137D34">
          <w:pPr>
            <w:tabs>
              <w:tab w:val="left" w:pos="720"/>
            </w:tabs>
            <w:spacing w:line="360" w:lineRule="auto"/>
            <w:ind w:firstLine="720"/>
            <w:rPr>
              <w:rFonts w:eastAsia="Calibri"/>
              <w:b/>
            </w:rPr>
          </w:pPr>
          <w:r w:rsidRPr="00403EC8">
            <w:rPr>
              <w:rFonts w:eastAsia="Calibri"/>
              <w:b/>
            </w:rPr>
            <w:t>SSIGL 16:  Canals Related Structures Design</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17:  Sprinkler Irrigation System Study and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SSIGL 18:  Drip Irrigation System Study and Design</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19:  Spate Irrigation System Study and Design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20:  Quantity Surveying     </w:t>
          </w:r>
        </w:p>
        <w:p w:rsidR="00137D34" w:rsidRPr="00403EC8" w:rsidRDefault="00137D34" w:rsidP="00137D34">
          <w:pPr>
            <w:tabs>
              <w:tab w:val="left" w:pos="720"/>
            </w:tabs>
            <w:spacing w:line="360" w:lineRule="auto"/>
            <w:ind w:firstLine="720"/>
            <w:rPr>
              <w:rFonts w:eastAsia="Calibri"/>
              <w:b/>
            </w:rPr>
          </w:pPr>
          <w:r w:rsidRPr="00403EC8">
            <w:rPr>
              <w:rFonts w:eastAsia="Calibri"/>
              <w:b/>
            </w:rPr>
            <w:t>SSIGL 21:  Selected Application Software’s</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22:  Technical Drawings  </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23:  Tender Document Preparation </w:t>
          </w:r>
        </w:p>
        <w:p w:rsidR="00137D34" w:rsidRPr="00403EC8" w:rsidRDefault="00137D34" w:rsidP="00404029">
          <w:pPr>
            <w:tabs>
              <w:tab w:val="left" w:pos="720"/>
            </w:tabs>
            <w:spacing w:line="360" w:lineRule="auto"/>
            <w:ind w:firstLine="720"/>
            <w:rPr>
              <w:rFonts w:eastAsia="Calibri"/>
              <w:b/>
            </w:rPr>
          </w:pPr>
          <w:r w:rsidRPr="00403EC8">
            <w:rPr>
              <w:rFonts w:eastAsia="Calibri"/>
              <w:b/>
            </w:rPr>
            <w:t>SSIGL 24:  Technical Specifications Preparation</w:t>
          </w:r>
        </w:p>
        <w:p w:rsidR="00137D34" w:rsidRPr="00403EC8" w:rsidRDefault="00137D34" w:rsidP="00137D34">
          <w:pPr>
            <w:tabs>
              <w:tab w:val="left" w:pos="720"/>
            </w:tabs>
            <w:spacing w:line="360" w:lineRule="auto"/>
            <w:ind w:firstLine="720"/>
            <w:rPr>
              <w:rFonts w:eastAsia="Calibri"/>
              <w:b/>
            </w:rPr>
          </w:pPr>
          <w:r w:rsidRPr="00403EC8">
            <w:rPr>
              <w:rFonts w:eastAsia="Calibri"/>
              <w:b/>
            </w:rPr>
            <w:t xml:space="preserve">SSIGL 25: Environmental &amp; Social Impact Assessment  </w:t>
          </w:r>
        </w:p>
        <w:p w:rsidR="00137D34" w:rsidRPr="00403EC8" w:rsidRDefault="00137D34" w:rsidP="00404029">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rFonts w:eastAsia="Calibri"/>
              <w:b/>
            </w:rPr>
          </w:pPr>
          <w:r w:rsidRPr="00403EC8">
            <w:rPr>
              <w:rFonts w:eastAsia="Calibri"/>
              <w:b/>
            </w:rPr>
            <w:t xml:space="preserve">SSIGL 26:  Financial and Economic Analysis </w:t>
          </w:r>
        </w:p>
        <w:p w:rsidR="00137D34" w:rsidRDefault="00137D34" w:rsidP="00137D34">
          <w:pPr>
            <w:spacing w:after="160" w:line="259" w:lineRule="auto"/>
            <w:jc w:val="left"/>
            <w:rPr>
              <w:rFonts w:eastAsia="Calibri"/>
              <w:b/>
            </w:rPr>
          </w:pPr>
          <w:r>
            <w:rPr>
              <w:rFonts w:eastAsia="Calibri"/>
              <w:b/>
            </w:rPr>
            <w:br w:type="page"/>
          </w:r>
        </w:p>
        <w:p w:rsidR="00137D34" w:rsidRPr="00403EC8" w:rsidRDefault="00137D34" w:rsidP="00137D34">
          <w:pPr>
            <w:spacing w:line="480" w:lineRule="auto"/>
            <w:ind w:left="360"/>
            <w:rPr>
              <w:rFonts w:eastAsia="Calibri"/>
              <w:b/>
            </w:rPr>
          </w:pPr>
          <w:r w:rsidRPr="00403EC8">
            <w:rPr>
              <w:rFonts w:eastAsia="Calibri"/>
              <w:b/>
            </w:rPr>
            <w:lastRenderedPageBreak/>
            <w:t xml:space="preserve">Part IV:  Contract Administration &amp; Construction Management  </w:t>
          </w:r>
        </w:p>
        <w:p w:rsidR="00137D34" w:rsidRPr="00403EC8" w:rsidRDefault="00137D34" w:rsidP="00137D34">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137D34" w:rsidRPr="00403EC8" w:rsidRDefault="00137D34" w:rsidP="00137D34">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137D34" w:rsidRPr="00403EC8" w:rsidRDefault="00137D34" w:rsidP="00137D34">
          <w:pPr>
            <w:ind w:firstLine="720"/>
            <w:rPr>
              <w:rFonts w:eastAsia="Calibri"/>
              <w:b/>
            </w:rPr>
          </w:pPr>
          <w:r w:rsidRPr="00403EC8">
            <w:rPr>
              <w:rFonts w:eastAsia="Calibri"/>
              <w:b/>
            </w:rPr>
            <w:t xml:space="preserve">SSIGL 29: Construction of Irrigation Infrastructures  </w:t>
          </w:r>
        </w:p>
        <w:p w:rsidR="00137D34" w:rsidRPr="00403EC8" w:rsidRDefault="00137D34" w:rsidP="00137D34">
          <w:pPr>
            <w:ind w:left="360"/>
            <w:rPr>
              <w:rFonts w:eastAsia="Calibri"/>
              <w:b/>
            </w:rPr>
          </w:pPr>
        </w:p>
        <w:p w:rsidR="00137D34" w:rsidRPr="00403EC8" w:rsidRDefault="00137D34" w:rsidP="00137D34">
          <w:pPr>
            <w:spacing w:line="480" w:lineRule="auto"/>
            <w:ind w:left="360"/>
            <w:rPr>
              <w:rFonts w:eastAsia="Calibri"/>
              <w:b/>
            </w:rPr>
          </w:pPr>
          <w:r w:rsidRPr="00403EC8">
            <w:rPr>
              <w:rFonts w:eastAsia="Calibri"/>
              <w:b/>
            </w:rPr>
            <w:t xml:space="preserve">Part V: SSI Scheme Operation, Maintenance and Management  </w:t>
          </w:r>
        </w:p>
        <w:p w:rsidR="00137D34" w:rsidRPr="00403EC8" w:rsidRDefault="00137D34" w:rsidP="00137D34">
          <w:pPr>
            <w:spacing w:line="360" w:lineRule="auto"/>
            <w:ind w:firstLine="720"/>
            <w:rPr>
              <w:rFonts w:eastAsia="Calibri"/>
              <w:b/>
            </w:rPr>
          </w:pPr>
          <w:r w:rsidRPr="00403EC8">
            <w:rPr>
              <w:rFonts w:eastAsia="Calibri"/>
              <w:b/>
            </w:rPr>
            <w:t xml:space="preserve">SSIGL 30: Scheme Operation, Maintenance and Management   </w:t>
          </w:r>
        </w:p>
        <w:p w:rsidR="00137D34" w:rsidRPr="00403EC8" w:rsidRDefault="00137D34" w:rsidP="00137D34">
          <w:pPr>
            <w:spacing w:line="360" w:lineRule="auto"/>
            <w:ind w:firstLine="720"/>
            <w:rPr>
              <w:rFonts w:eastAsia="Calibri"/>
              <w:b/>
            </w:rPr>
          </w:pPr>
          <w:r w:rsidRPr="00403EC8">
            <w:rPr>
              <w:rFonts w:eastAsia="Calibri"/>
              <w:b/>
            </w:rPr>
            <w:t xml:space="preserve">SSIGL 31: </w:t>
          </w:r>
          <w:r w:rsidR="00FC3C2C" w:rsidRPr="00FC3C2C">
            <w:rPr>
              <w:rFonts w:eastAsia="Calibri"/>
              <w:b/>
            </w:rPr>
            <w:t xml:space="preserve">A Procedural Guideline for Small Scale Irrigation Schemes Revitalization   </w:t>
          </w:r>
        </w:p>
        <w:p w:rsidR="00137D34" w:rsidRPr="00403EC8" w:rsidRDefault="00137D34" w:rsidP="00137D34">
          <w:pPr>
            <w:spacing w:line="360" w:lineRule="auto"/>
            <w:ind w:firstLine="720"/>
            <w:rPr>
              <w:rFonts w:eastAsia="Calibri"/>
              <w:b/>
            </w:rPr>
          </w:pPr>
          <w:r w:rsidRPr="00403EC8">
            <w:rPr>
              <w:rFonts w:eastAsia="Calibri"/>
              <w:b/>
            </w:rPr>
            <w:t>SSIGL 32: Monitoring and Evaluation</w:t>
          </w:r>
        </w:p>
        <w:p w:rsidR="00137D34" w:rsidRPr="00403EC8" w:rsidRDefault="00137D34" w:rsidP="0021321A">
          <w:pPr>
            <w:spacing w:line="240" w:lineRule="auto"/>
            <w:ind w:left="-90" w:right="-226" w:firstLine="810"/>
            <w:rPr>
              <w:rFonts w:eastAsia="Calibri"/>
              <w:b/>
              <w:i/>
              <w:sz w:val="28"/>
              <w:szCs w:val="28"/>
            </w:rPr>
          </w:pPr>
        </w:p>
        <w:p w:rsidR="0021321A" w:rsidRPr="00226687" w:rsidRDefault="0021321A" w:rsidP="0021321A">
          <w:pPr>
            <w:spacing w:line="480" w:lineRule="auto"/>
            <w:ind w:left="360"/>
            <w:rPr>
              <w:rFonts w:eastAsia="Calibri"/>
              <w:b/>
            </w:rPr>
          </w:pPr>
          <w:r w:rsidRPr="00226687">
            <w:rPr>
              <w:rFonts w:eastAsia="Calibri"/>
              <w:b/>
            </w:rPr>
            <w:t xml:space="preserve">Ancillary Tools for National Guidelines of Small Scale Irrigation Development </w:t>
          </w:r>
        </w:p>
        <w:p w:rsidR="0021321A" w:rsidRPr="00226687" w:rsidRDefault="0021321A" w:rsidP="0021321A">
          <w:pPr>
            <w:spacing w:line="360" w:lineRule="auto"/>
            <w:ind w:left="720"/>
            <w:rPr>
              <w:rFonts w:eastAsia="Calibri"/>
              <w:b/>
            </w:rPr>
          </w:pPr>
          <w:r w:rsidRPr="00226687">
            <w:rPr>
              <w:rFonts w:eastAsia="Calibri"/>
              <w:b/>
            </w:rPr>
            <w:t xml:space="preserve">SSIGL 33: Participatory Irrigation Development and Management (PIDM)  </w:t>
          </w:r>
        </w:p>
        <w:p w:rsidR="00226687" w:rsidRDefault="0021321A" w:rsidP="00226687">
          <w:pPr>
            <w:spacing w:line="360" w:lineRule="auto"/>
            <w:ind w:left="720"/>
            <w:rPr>
              <w:rFonts w:eastAsia="Calibri"/>
              <w:b/>
            </w:rPr>
          </w:pPr>
          <w:r w:rsidRPr="00226687">
            <w:rPr>
              <w:rFonts w:eastAsia="Calibri"/>
              <w:b/>
            </w:rPr>
            <w:t>SSIGL 34: Quality Assurance and Control for Engineering Sector Study and Design</w:t>
          </w:r>
        </w:p>
        <w:p w:rsidR="00226687" w:rsidRDefault="00226687">
          <w:pPr>
            <w:spacing w:line="240" w:lineRule="auto"/>
            <w:jc w:val="left"/>
            <w:rPr>
              <w:rFonts w:eastAsia="Calibri"/>
              <w:b/>
            </w:rPr>
          </w:pPr>
          <w:r>
            <w:rPr>
              <w:rFonts w:eastAsia="Calibri"/>
              <w:b/>
            </w:rPr>
            <w:br w:type="page"/>
          </w:r>
        </w:p>
        <w:p w:rsidR="00137D34" w:rsidRPr="00603332" w:rsidRDefault="00B67D5E" w:rsidP="00226687">
          <w:pPr>
            <w:spacing w:line="360" w:lineRule="auto"/>
            <w:ind w:left="720"/>
            <w:rPr>
              <w:sz w:val="16"/>
              <w:szCs w:val="16"/>
            </w:rPr>
          </w:pPr>
        </w:p>
      </w:sdtContent>
    </w:sdt>
    <w:p w:rsidR="00A732C5" w:rsidRPr="001A5066" w:rsidRDefault="008C5217" w:rsidP="008C5217">
      <w:pPr>
        <w:jc w:val="center"/>
        <w:rPr>
          <w:b/>
          <w:sz w:val="28"/>
        </w:rPr>
      </w:pPr>
      <w:r w:rsidRPr="001A5066">
        <w:rPr>
          <w:b/>
          <w:sz w:val="28"/>
        </w:rPr>
        <w:t>TABLE OF CONTENTS</w:t>
      </w:r>
    </w:p>
    <w:p w:rsidR="000338B7" w:rsidRDefault="00441B76" w:rsidP="000338B7">
      <w:pPr>
        <w:pStyle w:val="TOC1"/>
        <w:tabs>
          <w:tab w:val="clear" w:pos="9540"/>
          <w:tab w:val="right" w:leader="dot" w:pos="9630"/>
        </w:tabs>
        <w:rPr>
          <w:rFonts w:asciiTheme="minorHAnsi" w:eastAsiaTheme="minorEastAsia" w:hAnsiTheme="minorHAnsi" w:cstheme="minorBidi"/>
          <w:b w:val="0"/>
          <w:caps w:val="0"/>
          <w:noProof/>
          <w:sz w:val="22"/>
        </w:rPr>
      </w:pPr>
      <w:r>
        <w:rPr>
          <w:b w:val="0"/>
          <w:caps w:val="0"/>
          <w:highlight w:val="lightGray"/>
        </w:rPr>
        <w:fldChar w:fldCharType="begin"/>
      </w:r>
      <w:r>
        <w:rPr>
          <w:b w:val="0"/>
          <w:caps w:val="0"/>
          <w:highlight w:val="lightGray"/>
        </w:rPr>
        <w:instrText xml:space="preserve"> TOC \o "1-3" \h \z \u </w:instrText>
      </w:r>
      <w:r>
        <w:rPr>
          <w:b w:val="0"/>
          <w:caps w:val="0"/>
          <w:highlight w:val="lightGray"/>
        </w:rPr>
        <w:fldChar w:fldCharType="separate"/>
      </w:r>
      <w:hyperlink w:anchor="_Toc531652485" w:history="1">
        <w:r w:rsidR="000338B7" w:rsidRPr="00E538D7">
          <w:rPr>
            <w:rStyle w:val="Hyperlink"/>
            <w:noProof/>
          </w:rPr>
          <w:t>FORWARD</w:t>
        </w:r>
        <w:r w:rsidR="000338B7">
          <w:rPr>
            <w:noProof/>
            <w:webHidden/>
          </w:rPr>
          <w:tab/>
        </w:r>
        <w:r w:rsidR="000338B7">
          <w:rPr>
            <w:noProof/>
            <w:webHidden/>
          </w:rPr>
          <w:fldChar w:fldCharType="begin"/>
        </w:r>
        <w:r w:rsidR="000338B7">
          <w:rPr>
            <w:noProof/>
            <w:webHidden/>
          </w:rPr>
          <w:instrText xml:space="preserve"> PAGEREF _Toc531652485 \h </w:instrText>
        </w:r>
        <w:r w:rsidR="000338B7">
          <w:rPr>
            <w:noProof/>
            <w:webHidden/>
          </w:rPr>
        </w:r>
        <w:r w:rsidR="000338B7">
          <w:rPr>
            <w:noProof/>
            <w:webHidden/>
          </w:rPr>
          <w:fldChar w:fldCharType="separate"/>
        </w:r>
        <w:r w:rsidR="004C4C9E">
          <w:rPr>
            <w:noProof/>
            <w:webHidden/>
          </w:rPr>
          <w:t>i</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86" w:history="1">
        <w:r w:rsidR="000338B7" w:rsidRPr="00E538D7">
          <w:rPr>
            <w:rStyle w:val="Hyperlink"/>
            <w:noProof/>
          </w:rPr>
          <w:t>ACKNOWLEDGEMENTS</w:t>
        </w:r>
        <w:r w:rsidR="000338B7">
          <w:rPr>
            <w:noProof/>
            <w:webHidden/>
          </w:rPr>
          <w:tab/>
        </w:r>
        <w:r w:rsidR="000338B7">
          <w:rPr>
            <w:noProof/>
            <w:webHidden/>
          </w:rPr>
          <w:fldChar w:fldCharType="begin"/>
        </w:r>
        <w:r w:rsidR="000338B7">
          <w:rPr>
            <w:noProof/>
            <w:webHidden/>
          </w:rPr>
          <w:instrText xml:space="preserve"> PAGEREF _Toc531652486 \h </w:instrText>
        </w:r>
        <w:r w:rsidR="000338B7">
          <w:rPr>
            <w:noProof/>
            <w:webHidden/>
          </w:rPr>
        </w:r>
        <w:r w:rsidR="000338B7">
          <w:rPr>
            <w:noProof/>
            <w:webHidden/>
          </w:rPr>
          <w:fldChar w:fldCharType="separate"/>
        </w:r>
        <w:r w:rsidR="004C4C9E">
          <w:rPr>
            <w:noProof/>
            <w:webHidden/>
          </w:rPr>
          <w:t>iii</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87" w:history="1">
        <w:r w:rsidR="000338B7" w:rsidRPr="00E538D7">
          <w:rPr>
            <w:rStyle w:val="Hyperlink"/>
            <w:rFonts w:eastAsia="Calibri"/>
            <w:noProof/>
          </w:rPr>
          <w:t>List of Guidelines</w:t>
        </w:r>
        <w:r w:rsidR="000338B7">
          <w:rPr>
            <w:noProof/>
            <w:webHidden/>
          </w:rPr>
          <w:tab/>
        </w:r>
        <w:r w:rsidR="000338B7">
          <w:rPr>
            <w:noProof/>
            <w:webHidden/>
          </w:rPr>
          <w:fldChar w:fldCharType="begin"/>
        </w:r>
        <w:r w:rsidR="000338B7">
          <w:rPr>
            <w:noProof/>
            <w:webHidden/>
          </w:rPr>
          <w:instrText xml:space="preserve"> PAGEREF _Toc531652487 \h </w:instrText>
        </w:r>
        <w:r w:rsidR="000338B7">
          <w:rPr>
            <w:noProof/>
            <w:webHidden/>
          </w:rPr>
        </w:r>
        <w:r w:rsidR="000338B7">
          <w:rPr>
            <w:noProof/>
            <w:webHidden/>
          </w:rPr>
          <w:fldChar w:fldCharType="separate"/>
        </w:r>
        <w:r w:rsidR="004C4C9E">
          <w:rPr>
            <w:noProof/>
            <w:webHidden/>
          </w:rPr>
          <w:t>v</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88" w:history="1">
        <w:r w:rsidR="000338B7" w:rsidRPr="00E538D7">
          <w:rPr>
            <w:rStyle w:val="Hyperlink"/>
            <w:noProof/>
          </w:rPr>
          <w:t>Acronyms</w:t>
        </w:r>
        <w:r w:rsidR="000338B7">
          <w:rPr>
            <w:noProof/>
            <w:webHidden/>
          </w:rPr>
          <w:tab/>
        </w:r>
        <w:r w:rsidR="000338B7">
          <w:rPr>
            <w:noProof/>
            <w:webHidden/>
          </w:rPr>
          <w:fldChar w:fldCharType="begin"/>
        </w:r>
        <w:r w:rsidR="000338B7">
          <w:rPr>
            <w:noProof/>
            <w:webHidden/>
          </w:rPr>
          <w:instrText xml:space="preserve"> PAGEREF _Toc531652488 \h </w:instrText>
        </w:r>
        <w:r w:rsidR="000338B7">
          <w:rPr>
            <w:noProof/>
            <w:webHidden/>
          </w:rPr>
        </w:r>
        <w:r w:rsidR="000338B7">
          <w:rPr>
            <w:noProof/>
            <w:webHidden/>
          </w:rPr>
          <w:fldChar w:fldCharType="separate"/>
        </w:r>
        <w:r w:rsidR="004C4C9E">
          <w:rPr>
            <w:noProof/>
            <w:webHidden/>
          </w:rPr>
          <w:t>xiii</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89" w:history="1">
        <w:r w:rsidR="000338B7" w:rsidRPr="00E538D7">
          <w:rPr>
            <w:rStyle w:val="Hyperlink"/>
            <w:noProof/>
          </w:rPr>
          <w:t>PREFACE</w:t>
        </w:r>
        <w:r w:rsidR="000338B7">
          <w:rPr>
            <w:noProof/>
            <w:webHidden/>
          </w:rPr>
          <w:tab/>
        </w:r>
        <w:r w:rsidR="000338B7">
          <w:rPr>
            <w:noProof/>
            <w:webHidden/>
          </w:rPr>
          <w:fldChar w:fldCharType="begin"/>
        </w:r>
        <w:r w:rsidR="000338B7">
          <w:rPr>
            <w:noProof/>
            <w:webHidden/>
          </w:rPr>
          <w:instrText xml:space="preserve"> PAGEREF _Toc531652489 \h </w:instrText>
        </w:r>
        <w:r w:rsidR="000338B7">
          <w:rPr>
            <w:noProof/>
            <w:webHidden/>
          </w:rPr>
        </w:r>
        <w:r w:rsidR="000338B7">
          <w:rPr>
            <w:noProof/>
            <w:webHidden/>
          </w:rPr>
          <w:fldChar w:fldCharType="separate"/>
        </w:r>
        <w:r w:rsidR="004C4C9E">
          <w:rPr>
            <w:noProof/>
            <w:webHidden/>
          </w:rPr>
          <w:t>xv</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90" w:history="1">
        <w:r w:rsidR="000338B7" w:rsidRPr="00E538D7">
          <w:rPr>
            <w:rStyle w:val="Hyperlink"/>
            <w:noProof/>
          </w:rPr>
          <w:t>UPDATING AND REVISIONS OF GUIDELINES</w:t>
        </w:r>
        <w:r w:rsidR="000338B7">
          <w:rPr>
            <w:noProof/>
            <w:webHidden/>
          </w:rPr>
          <w:tab/>
        </w:r>
        <w:r w:rsidR="000338B7">
          <w:rPr>
            <w:noProof/>
            <w:webHidden/>
          </w:rPr>
          <w:fldChar w:fldCharType="begin"/>
        </w:r>
        <w:r w:rsidR="000338B7">
          <w:rPr>
            <w:noProof/>
            <w:webHidden/>
          </w:rPr>
          <w:instrText xml:space="preserve"> PAGEREF _Toc531652490 \h </w:instrText>
        </w:r>
        <w:r w:rsidR="000338B7">
          <w:rPr>
            <w:noProof/>
            <w:webHidden/>
          </w:rPr>
        </w:r>
        <w:r w:rsidR="000338B7">
          <w:rPr>
            <w:noProof/>
            <w:webHidden/>
          </w:rPr>
          <w:fldChar w:fldCharType="separate"/>
        </w:r>
        <w:r w:rsidR="004C4C9E">
          <w:rPr>
            <w:noProof/>
            <w:webHidden/>
          </w:rPr>
          <w:t>xvii</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91" w:history="1">
        <w:r w:rsidR="000338B7" w:rsidRPr="00E538D7">
          <w:rPr>
            <w:rStyle w:val="Hyperlink"/>
            <w:noProof/>
            <w14:scene3d>
              <w14:camera w14:prst="orthographicFront"/>
              <w14:lightRig w14:rig="threePt" w14:dir="t">
                <w14:rot w14:lat="0" w14:lon="0" w14:rev="0"/>
              </w14:lightRig>
            </w14:scene3d>
          </w:rPr>
          <w:t>1</w:t>
        </w:r>
        <w:r w:rsidR="000338B7">
          <w:rPr>
            <w:rFonts w:asciiTheme="minorHAnsi" w:eastAsiaTheme="minorEastAsia" w:hAnsiTheme="minorHAnsi" w:cstheme="minorBidi"/>
            <w:b w:val="0"/>
            <w:caps w:val="0"/>
            <w:noProof/>
            <w:sz w:val="22"/>
          </w:rPr>
          <w:tab/>
        </w:r>
        <w:r w:rsidR="000338B7" w:rsidRPr="00E538D7">
          <w:rPr>
            <w:rStyle w:val="Hyperlink"/>
            <w:noProof/>
          </w:rPr>
          <w:t>Background</w:t>
        </w:r>
        <w:r w:rsidR="000338B7">
          <w:rPr>
            <w:noProof/>
            <w:webHidden/>
          </w:rPr>
          <w:tab/>
        </w:r>
        <w:r w:rsidR="000338B7">
          <w:rPr>
            <w:noProof/>
            <w:webHidden/>
          </w:rPr>
          <w:fldChar w:fldCharType="begin"/>
        </w:r>
        <w:r w:rsidR="000338B7">
          <w:rPr>
            <w:noProof/>
            <w:webHidden/>
          </w:rPr>
          <w:instrText xml:space="preserve"> PAGEREF _Toc531652491 \h </w:instrText>
        </w:r>
        <w:r w:rsidR="000338B7">
          <w:rPr>
            <w:noProof/>
            <w:webHidden/>
          </w:rPr>
        </w:r>
        <w:r w:rsidR="000338B7">
          <w:rPr>
            <w:noProof/>
            <w:webHidden/>
          </w:rPr>
          <w:fldChar w:fldCharType="separate"/>
        </w:r>
        <w:r w:rsidR="004C4C9E">
          <w:rPr>
            <w:noProof/>
            <w:webHidden/>
          </w:rPr>
          <w:t>1</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92" w:history="1">
        <w:r w:rsidR="000338B7" w:rsidRPr="00E538D7">
          <w:rPr>
            <w:rStyle w:val="Hyperlink"/>
            <w:noProof/>
            <w14:scene3d>
              <w14:camera w14:prst="orthographicFront"/>
              <w14:lightRig w14:rig="threePt" w14:dir="t">
                <w14:rot w14:lat="0" w14:lon="0" w14:rev="0"/>
              </w14:lightRig>
            </w14:scene3d>
          </w:rPr>
          <w:t>2</w:t>
        </w:r>
        <w:r w:rsidR="000338B7">
          <w:rPr>
            <w:rFonts w:asciiTheme="minorHAnsi" w:eastAsiaTheme="minorEastAsia" w:hAnsiTheme="minorHAnsi" w:cstheme="minorBidi"/>
            <w:b w:val="0"/>
            <w:caps w:val="0"/>
            <w:noProof/>
            <w:sz w:val="22"/>
          </w:rPr>
          <w:tab/>
        </w:r>
        <w:r w:rsidR="000338B7" w:rsidRPr="00E538D7">
          <w:rPr>
            <w:rStyle w:val="Hyperlink"/>
            <w:noProof/>
          </w:rPr>
          <w:t>Objectives and Scope of the guideline</w:t>
        </w:r>
        <w:r w:rsidR="000338B7">
          <w:rPr>
            <w:noProof/>
            <w:webHidden/>
          </w:rPr>
          <w:tab/>
        </w:r>
        <w:r w:rsidR="000338B7">
          <w:rPr>
            <w:noProof/>
            <w:webHidden/>
          </w:rPr>
          <w:fldChar w:fldCharType="begin"/>
        </w:r>
        <w:r w:rsidR="000338B7">
          <w:rPr>
            <w:noProof/>
            <w:webHidden/>
          </w:rPr>
          <w:instrText xml:space="preserve"> PAGEREF _Toc531652492 \h </w:instrText>
        </w:r>
        <w:r w:rsidR="000338B7">
          <w:rPr>
            <w:noProof/>
            <w:webHidden/>
          </w:rPr>
        </w:r>
        <w:r w:rsidR="000338B7">
          <w:rPr>
            <w:noProof/>
            <w:webHidden/>
          </w:rPr>
          <w:fldChar w:fldCharType="separate"/>
        </w:r>
        <w:r w:rsidR="004C4C9E">
          <w:rPr>
            <w:noProof/>
            <w:webHidden/>
          </w:rPr>
          <w:t>3</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493" w:history="1">
        <w:r w:rsidR="000338B7" w:rsidRPr="00E538D7">
          <w:rPr>
            <w:rStyle w:val="Hyperlink"/>
            <w:noProof/>
            <w14:scene3d>
              <w14:camera w14:prst="orthographicFront"/>
              <w14:lightRig w14:rig="threePt" w14:dir="t">
                <w14:rot w14:lat="0" w14:lon="0" w14:rev="0"/>
              </w14:lightRig>
            </w14:scene3d>
          </w:rPr>
          <w:t>2.1</w:t>
        </w:r>
        <w:r w:rsidR="000338B7">
          <w:rPr>
            <w:rFonts w:asciiTheme="minorHAnsi" w:eastAsiaTheme="minorEastAsia" w:hAnsiTheme="minorHAnsi" w:cstheme="minorBidi"/>
            <w:caps w:val="0"/>
            <w:noProof/>
          </w:rPr>
          <w:tab/>
        </w:r>
        <w:r w:rsidR="000338B7" w:rsidRPr="00E538D7">
          <w:rPr>
            <w:rStyle w:val="Hyperlink"/>
            <w:noProof/>
          </w:rPr>
          <w:t>objective</w:t>
        </w:r>
        <w:r w:rsidR="000338B7">
          <w:rPr>
            <w:noProof/>
            <w:webHidden/>
          </w:rPr>
          <w:tab/>
        </w:r>
        <w:r w:rsidR="000338B7">
          <w:rPr>
            <w:noProof/>
            <w:webHidden/>
          </w:rPr>
          <w:fldChar w:fldCharType="begin"/>
        </w:r>
        <w:r w:rsidR="000338B7">
          <w:rPr>
            <w:noProof/>
            <w:webHidden/>
          </w:rPr>
          <w:instrText xml:space="preserve"> PAGEREF _Toc531652493 \h </w:instrText>
        </w:r>
        <w:r w:rsidR="000338B7">
          <w:rPr>
            <w:noProof/>
            <w:webHidden/>
          </w:rPr>
        </w:r>
        <w:r w:rsidR="000338B7">
          <w:rPr>
            <w:noProof/>
            <w:webHidden/>
          </w:rPr>
          <w:fldChar w:fldCharType="separate"/>
        </w:r>
        <w:r w:rsidR="004C4C9E">
          <w:rPr>
            <w:noProof/>
            <w:webHidden/>
          </w:rPr>
          <w:t>3</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494" w:history="1">
        <w:r w:rsidR="000338B7" w:rsidRPr="00E538D7">
          <w:rPr>
            <w:rStyle w:val="Hyperlink"/>
            <w:noProof/>
            <w14:scene3d>
              <w14:camera w14:prst="orthographicFront"/>
              <w14:lightRig w14:rig="threePt" w14:dir="t">
                <w14:rot w14:lat="0" w14:lon="0" w14:rev="0"/>
              </w14:lightRig>
            </w14:scene3d>
          </w:rPr>
          <w:t>2.2</w:t>
        </w:r>
        <w:r w:rsidR="000338B7">
          <w:rPr>
            <w:rFonts w:asciiTheme="minorHAnsi" w:eastAsiaTheme="minorEastAsia" w:hAnsiTheme="minorHAnsi" w:cstheme="minorBidi"/>
            <w:caps w:val="0"/>
            <w:noProof/>
          </w:rPr>
          <w:tab/>
        </w:r>
        <w:r w:rsidR="000338B7" w:rsidRPr="00E538D7">
          <w:rPr>
            <w:rStyle w:val="Hyperlink"/>
            <w:noProof/>
          </w:rPr>
          <w:t>scope</w:t>
        </w:r>
        <w:r w:rsidR="000338B7">
          <w:rPr>
            <w:noProof/>
            <w:webHidden/>
          </w:rPr>
          <w:tab/>
        </w:r>
        <w:r w:rsidR="000338B7">
          <w:rPr>
            <w:noProof/>
            <w:webHidden/>
          </w:rPr>
          <w:fldChar w:fldCharType="begin"/>
        </w:r>
        <w:r w:rsidR="000338B7">
          <w:rPr>
            <w:noProof/>
            <w:webHidden/>
          </w:rPr>
          <w:instrText xml:space="preserve"> PAGEREF _Toc531652494 \h </w:instrText>
        </w:r>
        <w:r w:rsidR="000338B7">
          <w:rPr>
            <w:noProof/>
            <w:webHidden/>
          </w:rPr>
        </w:r>
        <w:r w:rsidR="000338B7">
          <w:rPr>
            <w:noProof/>
            <w:webHidden/>
          </w:rPr>
          <w:fldChar w:fldCharType="separate"/>
        </w:r>
        <w:r w:rsidR="004C4C9E">
          <w:rPr>
            <w:noProof/>
            <w:webHidden/>
          </w:rPr>
          <w:t>3</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95" w:history="1">
        <w:r w:rsidR="000338B7" w:rsidRPr="00E538D7">
          <w:rPr>
            <w:rStyle w:val="Hyperlink"/>
            <w:noProof/>
            <w14:scene3d>
              <w14:camera w14:prst="orthographicFront"/>
              <w14:lightRig w14:rig="threePt" w14:dir="t">
                <w14:rot w14:lat="0" w14:lon="0" w14:rev="0"/>
              </w14:lightRig>
            </w14:scene3d>
          </w:rPr>
          <w:t>3</w:t>
        </w:r>
        <w:r w:rsidR="000338B7">
          <w:rPr>
            <w:rFonts w:asciiTheme="minorHAnsi" w:eastAsiaTheme="minorEastAsia" w:hAnsiTheme="minorHAnsi" w:cstheme="minorBidi"/>
            <w:b w:val="0"/>
            <w:caps w:val="0"/>
            <w:noProof/>
            <w:sz w:val="22"/>
          </w:rPr>
          <w:tab/>
        </w:r>
        <w:r w:rsidR="000338B7" w:rsidRPr="00E538D7">
          <w:rPr>
            <w:rStyle w:val="Hyperlink"/>
            <w:noProof/>
          </w:rPr>
          <w:t>ECONOMIC VERSUS FINANCIAL ANALYSIS</w:t>
        </w:r>
        <w:r w:rsidR="000338B7">
          <w:rPr>
            <w:noProof/>
            <w:webHidden/>
          </w:rPr>
          <w:tab/>
        </w:r>
        <w:r w:rsidR="000338B7">
          <w:rPr>
            <w:noProof/>
            <w:webHidden/>
          </w:rPr>
          <w:fldChar w:fldCharType="begin"/>
        </w:r>
        <w:r w:rsidR="000338B7">
          <w:rPr>
            <w:noProof/>
            <w:webHidden/>
          </w:rPr>
          <w:instrText xml:space="preserve"> PAGEREF _Toc531652495 \h </w:instrText>
        </w:r>
        <w:r w:rsidR="000338B7">
          <w:rPr>
            <w:noProof/>
            <w:webHidden/>
          </w:rPr>
        </w:r>
        <w:r w:rsidR="000338B7">
          <w:rPr>
            <w:noProof/>
            <w:webHidden/>
          </w:rPr>
          <w:fldChar w:fldCharType="separate"/>
        </w:r>
        <w:r w:rsidR="004C4C9E">
          <w:rPr>
            <w:noProof/>
            <w:webHidden/>
          </w:rPr>
          <w:t>5</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96" w:history="1">
        <w:r w:rsidR="000338B7" w:rsidRPr="00E538D7">
          <w:rPr>
            <w:rStyle w:val="Hyperlink"/>
            <w:noProof/>
            <w14:scene3d>
              <w14:camera w14:prst="orthographicFront"/>
              <w14:lightRig w14:rig="threePt" w14:dir="t">
                <w14:rot w14:lat="0" w14:lon="0" w14:rev="0"/>
              </w14:lightRig>
            </w14:scene3d>
          </w:rPr>
          <w:t>4</w:t>
        </w:r>
        <w:r w:rsidR="000338B7">
          <w:rPr>
            <w:rFonts w:asciiTheme="minorHAnsi" w:eastAsiaTheme="minorEastAsia" w:hAnsiTheme="minorHAnsi" w:cstheme="minorBidi"/>
            <w:b w:val="0"/>
            <w:caps w:val="0"/>
            <w:noProof/>
            <w:sz w:val="22"/>
          </w:rPr>
          <w:tab/>
        </w:r>
        <w:r w:rsidR="000338B7" w:rsidRPr="00E538D7">
          <w:rPr>
            <w:rStyle w:val="Hyperlink"/>
            <w:noProof/>
          </w:rPr>
          <w:t>Metods of analysis and frameworks</w:t>
        </w:r>
        <w:r w:rsidR="000338B7">
          <w:rPr>
            <w:noProof/>
            <w:webHidden/>
          </w:rPr>
          <w:tab/>
        </w:r>
        <w:r w:rsidR="000338B7">
          <w:rPr>
            <w:noProof/>
            <w:webHidden/>
          </w:rPr>
          <w:fldChar w:fldCharType="begin"/>
        </w:r>
        <w:r w:rsidR="000338B7">
          <w:rPr>
            <w:noProof/>
            <w:webHidden/>
          </w:rPr>
          <w:instrText xml:space="preserve"> PAGEREF _Toc531652496 \h </w:instrText>
        </w:r>
        <w:r w:rsidR="000338B7">
          <w:rPr>
            <w:noProof/>
            <w:webHidden/>
          </w:rPr>
        </w:r>
        <w:r w:rsidR="000338B7">
          <w:rPr>
            <w:noProof/>
            <w:webHidden/>
          </w:rPr>
          <w:fldChar w:fldCharType="separate"/>
        </w:r>
        <w:r w:rsidR="004C4C9E">
          <w:rPr>
            <w:noProof/>
            <w:webHidden/>
          </w:rPr>
          <w:t>7</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97" w:history="1">
        <w:r w:rsidR="000338B7" w:rsidRPr="00E538D7">
          <w:rPr>
            <w:rStyle w:val="Hyperlink"/>
            <w:noProof/>
          </w:rPr>
          <w:t>PART I: - FINANCIAL ANALYSIS</w:t>
        </w:r>
        <w:r w:rsidR="000338B7">
          <w:rPr>
            <w:noProof/>
            <w:webHidden/>
          </w:rPr>
          <w:tab/>
        </w:r>
        <w:r w:rsidR="000338B7">
          <w:rPr>
            <w:noProof/>
            <w:webHidden/>
          </w:rPr>
          <w:fldChar w:fldCharType="begin"/>
        </w:r>
        <w:r w:rsidR="000338B7">
          <w:rPr>
            <w:noProof/>
            <w:webHidden/>
          </w:rPr>
          <w:instrText xml:space="preserve"> PAGEREF _Toc531652497 \h </w:instrText>
        </w:r>
        <w:r w:rsidR="000338B7">
          <w:rPr>
            <w:noProof/>
            <w:webHidden/>
          </w:rPr>
        </w:r>
        <w:r w:rsidR="000338B7">
          <w:rPr>
            <w:noProof/>
            <w:webHidden/>
          </w:rPr>
          <w:fldChar w:fldCharType="separate"/>
        </w:r>
        <w:r w:rsidR="004C4C9E">
          <w:rPr>
            <w:noProof/>
            <w:webHidden/>
          </w:rPr>
          <w:t>9</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498" w:history="1">
        <w:r w:rsidR="000338B7" w:rsidRPr="00E538D7">
          <w:rPr>
            <w:rStyle w:val="Hyperlink"/>
            <w:noProof/>
            <w14:scene3d>
              <w14:camera w14:prst="orthographicFront"/>
              <w14:lightRig w14:rig="threePt" w14:dir="t">
                <w14:rot w14:lat="0" w14:lon="0" w14:rev="0"/>
              </w14:lightRig>
            </w14:scene3d>
          </w:rPr>
          <w:t>5</w:t>
        </w:r>
        <w:r w:rsidR="000338B7">
          <w:rPr>
            <w:rFonts w:asciiTheme="minorHAnsi" w:eastAsiaTheme="minorEastAsia" w:hAnsiTheme="minorHAnsi" w:cstheme="minorBidi"/>
            <w:b w:val="0"/>
            <w:caps w:val="0"/>
            <w:noProof/>
            <w:sz w:val="22"/>
          </w:rPr>
          <w:tab/>
        </w:r>
        <w:r w:rsidR="000338B7" w:rsidRPr="00E538D7">
          <w:rPr>
            <w:rStyle w:val="Hyperlink"/>
            <w:noProof/>
          </w:rPr>
          <w:t>PROJECT FINANACIAL INVESTMENT COSTS</w:t>
        </w:r>
        <w:r w:rsidR="000338B7">
          <w:rPr>
            <w:noProof/>
            <w:webHidden/>
          </w:rPr>
          <w:tab/>
        </w:r>
        <w:r w:rsidR="000338B7">
          <w:rPr>
            <w:noProof/>
            <w:webHidden/>
          </w:rPr>
          <w:fldChar w:fldCharType="begin"/>
        </w:r>
        <w:r w:rsidR="000338B7">
          <w:rPr>
            <w:noProof/>
            <w:webHidden/>
          </w:rPr>
          <w:instrText xml:space="preserve"> PAGEREF _Toc531652498 \h </w:instrText>
        </w:r>
        <w:r w:rsidR="000338B7">
          <w:rPr>
            <w:noProof/>
            <w:webHidden/>
          </w:rPr>
        </w:r>
        <w:r w:rsidR="000338B7">
          <w:rPr>
            <w:noProof/>
            <w:webHidden/>
          </w:rPr>
          <w:fldChar w:fldCharType="separate"/>
        </w:r>
        <w:r w:rsidR="004C4C9E">
          <w:rPr>
            <w:noProof/>
            <w:webHidden/>
          </w:rPr>
          <w:t>11</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499" w:history="1">
        <w:r w:rsidR="000338B7" w:rsidRPr="00E538D7">
          <w:rPr>
            <w:rStyle w:val="Hyperlink"/>
            <w:noProof/>
            <w14:scene3d>
              <w14:camera w14:prst="orthographicFront"/>
              <w14:lightRig w14:rig="threePt" w14:dir="t">
                <w14:rot w14:lat="0" w14:lon="0" w14:rev="0"/>
              </w14:lightRig>
            </w14:scene3d>
          </w:rPr>
          <w:t>5.1</w:t>
        </w:r>
        <w:r w:rsidR="000338B7">
          <w:rPr>
            <w:rFonts w:asciiTheme="minorHAnsi" w:eastAsiaTheme="minorEastAsia" w:hAnsiTheme="minorHAnsi" w:cstheme="minorBidi"/>
            <w:caps w:val="0"/>
            <w:noProof/>
          </w:rPr>
          <w:tab/>
        </w:r>
        <w:r w:rsidR="000338B7" w:rsidRPr="00E538D7">
          <w:rPr>
            <w:rStyle w:val="Hyperlink"/>
            <w:noProof/>
          </w:rPr>
          <w:t>formulation of cost templates</w:t>
        </w:r>
        <w:r w:rsidR="000338B7">
          <w:rPr>
            <w:noProof/>
            <w:webHidden/>
          </w:rPr>
          <w:tab/>
        </w:r>
        <w:r w:rsidR="000338B7">
          <w:rPr>
            <w:noProof/>
            <w:webHidden/>
          </w:rPr>
          <w:fldChar w:fldCharType="begin"/>
        </w:r>
        <w:r w:rsidR="000338B7">
          <w:rPr>
            <w:noProof/>
            <w:webHidden/>
          </w:rPr>
          <w:instrText xml:space="preserve"> PAGEREF _Toc531652499 \h </w:instrText>
        </w:r>
        <w:r w:rsidR="000338B7">
          <w:rPr>
            <w:noProof/>
            <w:webHidden/>
          </w:rPr>
        </w:r>
        <w:r w:rsidR="000338B7">
          <w:rPr>
            <w:noProof/>
            <w:webHidden/>
          </w:rPr>
          <w:fldChar w:fldCharType="separate"/>
        </w:r>
        <w:r w:rsidR="004C4C9E">
          <w:rPr>
            <w:noProof/>
            <w:webHidden/>
          </w:rPr>
          <w:t>12</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00" w:history="1">
        <w:r w:rsidR="000338B7" w:rsidRPr="00E538D7">
          <w:rPr>
            <w:rStyle w:val="Hyperlink"/>
            <w:noProof/>
            <w14:scene3d>
              <w14:camera w14:prst="orthographicFront"/>
              <w14:lightRig w14:rig="threePt" w14:dir="t">
                <w14:rot w14:lat="0" w14:lon="0" w14:rev="0"/>
              </w14:lightRig>
            </w14:scene3d>
          </w:rPr>
          <w:t>5.2</w:t>
        </w:r>
        <w:r w:rsidR="000338B7">
          <w:rPr>
            <w:rFonts w:asciiTheme="minorHAnsi" w:eastAsiaTheme="minorEastAsia" w:hAnsiTheme="minorHAnsi" w:cstheme="minorBidi"/>
            <w:caps w:val="0"/>
            <w:noProof/>
          </w:rPr>
          <w:tab/>
        </w:r>
        <w:r w:rsidR="000338B7" w:rsidRPr="00E538D7">
          <w:rPr>
            <w:rStyle w:val="Hyperlink"/>
            <w:noProof/>
          </w:rPr>
          <w:t>bill of quantity</w:t>
        </w:r>
        <w:r w:rsidR="000338B7">
          <w:rPr>
            <w:noProof/>
            <w:webHidden/>
          </w:rPr>
          <w:tab/>
        </w:r>
        <w:r w:rsidR="000338B7">
          <w:rPr>
            <w:noProof/>
            <w:webHidden/>
          </w:rPr>
          <w:fldChar w:fldCharType="begin"/>
        </w:r>
        <w:r w:rsidR="000338B7">
          <w:rPr>
            <w:noProof/>
            <w:webHidden/>
          </w:rPr>
          <w:instrText xml:space="preserve"> PAGEREF _Toc531652500 \h </w:instrText>
        </w:r>
        <w:r w:rsidR="000338B7">
          <w:rPr>
            <w:noProof/>
            <w:webHidden/>
          </w:rPr>
        </w:r>
        <w:r w:rsidR="000338B7">
          <w:rPr>
            <w:noProof/>
            <w:webHidden/>
          </w:rPr>
          <w:fldChar w:fldCharType="separate"/>
        </w:r>
        <w:r w:rsidR="004C4C9E">
          <w:rPr>
            <w:noProof/>
            <w:webHidden/>
          </w:rPr>
          <w:t>14</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01" w:history="1">
        <w:r w:rsidR="000338B7" w:rsidRPr="00E538D7">
          <w:rPr>
            <w:rStyle w:val="Hyperlink"/>
            <w:noProof/>
            <w14:scene3d>
              <w14:camera w14:prst="orthographicFront"/>
              <w14:lightRig w14:rig="threePt" w14:dir="t">
                <w14:rot w14:lat="0" w14:lon="0" w14:rev="0"/>
              </w14:lightRig>
            </w14:scene3d>
          </w:rPr>
          <w:t>5.3</w:t>
        </w:r>
        <w:r w:rsidR="000338B7">
          <w:rPr>
            <w:rFonts w:asciiTheme="minorHAnsi" w:eastAsiaTheme="minorEastAsia" w:hAnsiTheme="minorHAnsi" w:cstheme="minorBidi"/>
            <w:caps w:val="0"/>
            <w:noProof/>
          </w:rPr>
          <w:tab/>
        </w:r>
        <w:r w:rsidR="000338B7" w:rsidRPr="00E538D7">
          <w:rPr>
            <w:rStyle w:val="Hyperlink"/>
            <w:noProof/>
          </w:rPr>
          <w:t>initial engineering investment cost</w:t>
        </w:r>
        <w:r w:rsidR="000338B7">
          <w:rPr>
            <w:noProof/>
            <w:webHidden/>
          </w:rPr>
          <w:tab/>
        </w:r>
        <w:r w:rsidR="000338B7">
          <w:rPr>
            <w:noProof/>
            <w:webHidden/>
          </w:rPr>
          <w:fldChar w:fldCharType="begin"/>
        </w:r>
        <w:r w:rsidR="000338B7">
          <w:rPr>
            <w:noProof/>
            <w:webHidden/>
          </w:rPr>
          <w:instrText xml:space="preserve"> PAGEREF _Toc531652501 \h </w:instrText>
        </w:r>
        <w:r w:rsidR="000338B7">
          <w:rPr>
            <w:noProof/>
            <w:webHidden/>
          </w:rPr>
        </w:r>
        <w:r w:rsidR="000338B7">
          <w:rPr>
            <w:noProof/>
            <w:webHidden/>
          </w:rPr>
          <w:fldChar w:fldCharType="separate"/>
        </w:r>
        <w:r w:rsidR="004C4C9E">
          <w:rPr>
            <w:noProof/>
            <w:webHidden/>
          </w:rPr>
          <w:t>15</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02" w:history="1">
        <w:r w:rsidR="000338B7" w:rsidRPr="00E538D7">
          <w:rPr>
            <w:rStyle w:val="Hyperlink"/>
            <w:noProof/>
            <w14:scene3d>
              <w14:camera w14:prst="orthographicFront"/>
              <w14:lightRig w14:rig="threePt" w14:dir="t">
                <w14:rot w14:lat="0" w14:lon="0" w14:rev="0"/>
              </w14:lightRig>
            </w14:scene3d>
          </w:rPr>
          <w:t>5.4</w:t>
        </w:r>
        <w:r w:rsidR="000338B7">
          <w:rPr>
            <w:rFonts w:asciiTheme="minorHAnsi" w:eastAsiaTheme="minorEastAsia" w:hAnsiTheme="minorHAnsi" w:cstheme="minorBidi"/>
            <w:caps w:val="0"/>
            <w:noProof/>
          </w:rPr>
          <w:tab/>
        </w:r>
        <w:r w:rsidR="000338B7" w:rsidRPr="00E538D7">
          <w:rPr>
            <w:rStyle w:val="Hyperlink"/>
            <w:noProof/>
          </w:rPr>
          <w:t>sectoral investment costs</w:t>
        </w:r>
        <w:r w:rsidR="000338B7">
          <w:rPr>
            <w:noProof/>
            <w:webHidden/>
          </w:rPr>
          <w:tab/>
        </w:r>
        <w:r w:rsidR="000338B7">
          <w:rPr>
            <w:noProof/>
            <w:webHidden/>
          </w:rPr>
          <w:fldChar w:fldCharType="begin"/>
        </w:r>
        <w:r w:rsidR="000338B7">
          <w:rPr>
            <w:noProof/>
            <w:webHidden/>
          </w:rPr>
          <w:instrText xml:space="preserve"> PAGEREF _Toc531652502 \h </w:instrText>
        </w:r>
        <w:r w:rsidR="000338B7">
          <w:rPr>
            <w:noProof/>
            <w:webHidden/>
          </w:rPr>
        </w:r>
        <w:r w:rsidR="000338B7">
          <w:rPr>
            <w:noProof/>
            <w:webHidden/>
          </w:rPr>
          <w:fldChar w:fldCharType="separate"/>
        </w:r>
        <w:r w:rsidR="004C4C9E">
          <w:rPr>
            <w:noProof/>
            <w:webHidden/>
          </w:rPr>
          <w:t>17</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03" w:history="1">
        <w:r w:rsidR="000338B7" w:rsidRPr="00E538D7">
          <w:rPr>
            <w:rStyle w:val="Hyperlink"/>
            <w:noProof/>
            <w14:scene3d>
              <w14:camera w14:prst="orthographicFront"/>
              <w14:lightRig w14:rig="threePt" w14:dir="t">
                <w14:rot w14:lat="0" w14:lon="0" w14:rev="0"/>
              </w14:lightRig>
            </w14:scene3d>
          </w:rPr>
          <w:t>5.4.1</w:t>
        </w:r>
        <w:r w:rsidR="000338B7">
          <w:rPr>
            <w:rFonts w:asciiTheme="minorHAnsi" w:eastAsiaTheme="minorEastAsia" w:hAnsiTheme="minorHAnsi" w:cstheme="minorBidi"/>
            <w:i w:val="0"/>
            <w:noProof/>
          </w:rPr>
          <w:tab/>
        </w:r>
        <w:r w:rsidR="000338B7" w:rsidRPr="00E538D7">
          <w:rPr>
            <w:rStyle w:val="Hyperlink"/>
            <w:noProof/>
          </w:rPr>
          <w:t>Watershed development cost</w:t>
        </w:r>
        <w:r w:rsidR="000338B7">
          <w:rPr>
            <w:noProof/>
            <w:webHidden/>
          </w:rPr>
          <w:tab/>
        </w:r>
        <w:r w:rsidR="000338B7">
          <w:rPr>
            <w:noProof/>
            <w:webHidden/>
          </w:rPr>
          <w:fldChar w:fldCharType="begin"/>
        </w:r>
        <w:r w:rsidR="000338B7">
          <w:rPr>
            <w:noProof/>
            <w:webHidden/>
          </w:rPr>
          <w:instrText xml:space="preserve"> PAGEREF _Toc531652503 \h </w:instrText>
        </w:r>
        <w:r w:rsidR="000338B7">
          <w:rPr>
            <w:noProof/>
            <w:webHidden/>
          </w:rPr>
        </w:r>
        <w:r w:rsidR="000338B7">
          <w:rPr>
            <w:noProof/>
            <w:webHidden/>
          </w:rPr>
          <w:fldChar w:fldCharType="separate"/>
        </w:r>
        <w:r w:rsidR="004C4C9E">
          <w:rPr>
            <w:noProof/>
            <w:webHidden/>
          </w:rPr>
          <w:t>17</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04" w:history="1">
        <w:r w:rsidR="000338B7" w:rsidRPr="00E538D7">
          <w:rPr>
            <w:rStyle w:val="Hyperlink"/>
            <w:noProof/>
            <w14:scene3d>
              <w14:camera w14:prst="orthographicFront"/>
              <w14:lightRig w14:rig="threePt" w14:dir="t">
                <w14:rot w14:lat="0" w14:lon="0" w14:rev="0"/>
              </w14:lightRig>
            </w14:scene3d>
          </w:rPr>
          <w:t>5.4.2</w:t>
        </w:r>
        <w:r w:rsidR="000338B7">
          <w:rPr>
            <w:rFonts w:asciiTheme="minorHAnsi" w:eastAsiaTheme="minorEastAsia" w:hAnsiTheme="minorHAnsi" w:cstheme="minorBidi"/>
            <w:i w:val="0"/>
            <w:noProof/>
          </w:rPr>
          <w:tab/>
        </w:r>
        <w:r w:rsidR="000338B7" w:rsidRPr="00E538D7">
          <w:rPr>
            <w:rStyle w:val="Hyperlink"/>
            <w:noProof/>
          </w:rPr>
          <w:t>Environmental development investment cost</w:t>
        </w:r>
        <w:r w:rsidR="000338B7">
          <w:rPr>
            <w:noProof/>
            <w:webHidden/>
          </w:rPr>
          <w:tab/>
        </w:r>
        <w:r w:rsidR="000338B7">
          <w:rPr>
            <w:noProof/>
            <w:webHidden/>
          </w:rPr>
          <w:fldChar w:fldCharType="begin"/>
        </w:r>
        <w:r w:rsidR="000338B7">
          <w:rPr>
            <w:noProof/>
            <w:webHidden/>
          </w:rPr>
          <w:instrText xml:space="preserve"> PAGEREF _Toc531652504 \h </w:instrText>
        </w:r>
        <w:r w:rsidR="000338B7">
          <w:rPr>
            <w:noProof/>
            <w:webHidden/>
          </w:rPr>
        </w:r>
        <w:r w:rsidR="000338B7">
          <w:rPr>
            <w:noProof/>
            <w:webHidden/>
          </w:rPr>
          <w:fldChar w:fldCharType="separate"/>
        </w:r>
        <w:r w:rsidR="004C4C9E">
          <w:rPr>
            <w:noProof/>
            <w:webHidden/>
          </w:rPr>
          <w:t>17</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05" w:history="1">
        <w:r w:rsidR="000338B7" w:rsidRPr="00E538D7">
          <w:rPr>
            <w:rStyle w:val="Hyperlink"/>
            <w:noProof/>
            <w14:scene3d>
              <w14:camera w14:prst="orthographicFront"/>
              <w14:lightRig w14:rig="threePt" w14:dir="t">
                <w14:rot w14:lat="0" w14:lon="0" w14:rev="0"/>
              </w14:lightRig>
            </w14:scene3d>
          </w:rPr>
          <w:t>5.4.3</w:t>
        </w:r>
        <w:r w:rsidR="000338B7">
          <w:rPr>
            <w:rFonts w:asciiTheme="minorHAnsi" w:eastAsiaTheme="minorEastAsia" w:hAnsiTheme="minorHAnsi" w:cstheme="minorBidi"/>
            <w:i w:val="0"/>
            <w:noProof/>
          </w:rPr>
          <w:tab/>
        </w:r>
        <w:r w:rsidR="000338B7" w:rsidRPr="00E538D7">
          <w:rPr>
            <w:rStyle w:val="Hyperlink"/>
            <w:noProof/>
          </w:rPr>
          <w:t>Study and design costs</w:t>
        </w:r>
        <w:r w:rsidR="000338B7">
          <w:rPr>
            <w:noProof/>
            <w:webHidden/>
          </w:rPr>
          <w:tab/>
        </w:r>
        <w:r w:rsidR="000338B7">
          <w:rPr>
            <w:noProof/>
            <w:webHidden/>
          </w:rPr>
          <w:fldChar w:fldCharType="begin"/>
        </w:r>
        <w:r w:rsidR="000338B7">
          <w:rPr>
            <w:noProof/>
            <w:webHidden/>
          </w:rPr>
          <w:instrText xml:space="preserve"> PAGEREF _Toc531652505 \h </w:instrText>
        </w:r>
        <w:r w:rsidR="000338B7">
          <w:rPr>
            <w:noProof/>
            <w:webHidden/>
          </w:rPr>
        </w:r>
        <w:r w:rsidR="000338B7">
          <w:rPr>
            <w:noProof/>
            <w:webHidden/>
          </w:rPr>
          <w:fldChar w:fldCharType="separate"/>
        </w:r>
        <w:r w:rsidR="004C4C9E">
          <w:rPr>
            <w:noProof/>
            <w:webHidden/>
          </w:rPr>
          <w:t>17</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06" w:history="1">
        <w:r w:rsidR="000338B7" w:rsidRPr="00E538D7">
          <w:rPr>
            <w:rStyle w:val="Hyperlink"/>
            <w:noProof/>
            <w14:scene3d>
              <w14:camera w14:prst="orthographicFront"/>
              <w14:lightRig w14:rig="threePt" w14:dir="t">
                <w14:rot w14:lat="0" w14:lon="0" w14:rev="0"/>
              </w14:lightRig>
            </w14:scene3d>
          </w:rPr>
          <w:t>5.4.4</w:t>
        </w:r>
        <w:r w:rsidR="000338B7">
          <w:rPr>
            <w:rFonts w:asciiTheme="minorHAnsi" w:eastAsiaTheme="minorEastAsia" w:hAnsiTheme="minorHAnsi" w:cstheme="minorBidi"/>
            <w:i w:val="0"/>
            <w:noProof/>
          </w:rPr>
          <w:tab/>
        </w:r>
        <w:r w:rsidR="000338B7" w:rsidRPr="00E538D7">
          <w:rPr>
            <w:rStyle w:val="Hyperlink"/>
            <w:noProof/>
          </w:rPr>
          <w:t>Socio economy costs</w:t>
        </w:r>
        <w:r w:rsidR="000338B7">
          <w:rPr>
            <w:noProof/>
            <w:webHidden/>
          </w:rPr>
          <w:tab/>
        </w:r>
        <w:r w:rsidR="000338B7">
          <w:rPr>
            <w:noProof/>
            <w:webHidden/>
          </w:rPr>
          <w:fldChar w:fldCharType="begin"/>
        </w:r>
        <w:r w:rsidR="000338B7">
          <w:rPr>
            <w:noProof/>
            <w:webHidden/>
          </w:rPr>
          <w:instrText xml:space="preserve"> PAGEREF _Toc531652506 \h </w:instrText>
        </w:r>
        <w:r w:rsidR="000338B7">
          <w:rPr>
            <w:noProof/>
            <w:webHidden/>
          </w:rPr>
        </w:r>
        <w:r w:rsidR="000338B7">
          <w:rPr>
            <w:noProof/>
            <w:webHidden/>
          </w:rPr>
          <w:fldChar w:fldCharType="separate"/>
        </w:r>
        <w:r w:rsidR="004C4C9E">
          <w:rPr>
            <w:noProof/>
            <w:webHidden/>
          </w:rPr>
          <w:t>17</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07" w:history="1">
        <w:r w:rsidR="000338B7" w:rsidRPr="00E538D7">
          <w:rPr>
            <w:rStyle w:val="Hyperlink"/>
            <w:noProof/>
            <w14:scene3d>
              <w14:camera w14:prst="orthographicFront"/>
              <w14:lightRig w14:rig="threePt" w14:dir="t">
                <w14:rot w14:lat="0" w14:lon="0" w14:rev="0"/>
              </w14:lightRig>
            </w14:scene3d>
          </w:rPr>
          <w:t>5.4.5</w:t>
        </w:r>
        <w:r w:rsidR="000338B7">
          <w:rPr>
            <w:rFonts w:asciiTheme="minorHAnsi" w:eastAsiaTheme="minorEastAsia" w:hAnsiTheme="minorHAnsi" w:cstheme="minorBidi"/>
            <w:i w:val="0"/>
            <w:noProof/>
          </w:rPr>
          <w:tab/>
        </w:r>
        <w:r w:rsidR="000338B7" w:rsidRPr="00E538D7">
          <w:rPr>
            <w:rStyle w:val="Hyperlink"/>
            <w:noProof/>
          </w:rPr>
          <w:t>Organization and management costs</w:t>
        </w:r>
        <w:r w:rsidR="000338B7">
          <w:rPr>
            <w:noProof/>
            <w:webHidden/>
          </w:rPr>
          <w:tab/>
        </w:r>
        <w:r w:rsidR="000338B7">
          <w:rPr>
            <w:noProof/>
            <w:webHidden/>
          </w:rPr>
          <w:fldChar w:fldCharType="begin"/>
        </w:r>
        <w:r w:rsidR="000338B7">
          <w:rPr>
            <w:noProof/>
            <w:webHidden/>
          </w:rPr>
          <w:instrText xml:space="preserve"> PAGEREF _Toc531652507 \h </w:instrText>
        </w:r>
        <w:r w:rsidR="000338B7">
          <w:rPr>
            <w:noProof/>
            <w:webHidden/>
          </w:rPr>
        </w:r>
        <w:r w:rsidR="000338B7">
          <w:rPr>
            <w:noProof/>
            <w:webHidden/>
          </w:rPr>
          <w:fldChar w:fldCharType="separate"/>
        </w:r>
        <w:r w:rsidR="004C4C9E">
          <w:rPr>
            <w:noProof/>
            <w:webHidden/>
          </w:rPr>
          <w:t>18</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08" w:history="1">
        <w:r w:rsidR="000338B7" w:rsidRPr="00E538D7">
          <w:rPr>
            <w:rStyle w:val="Hyperlink"/>
            <w:noProof/>
            <w14:scene3d>
              <w14:camera w14:prst="orthographicFront"/>
              <w14:lightRig w14:rig="threePt" w14:dir="t">
                <w14:rot w14:lat="0" w14:lon="0" w14:rev="0"/>
              </w14:lightRig>
            </w14:scene3d>
          </w:rPr>
          <w:t>5.5</w:t>
        </w:r>
        <w:r w:rsidR="000338B7">
          <w:rPr>
            <w:rFonts w:asciiTheme="minorHAnsi" w:eastAsiaTheme="minorEastAsia" w:hAnsiTheme="minorHAnsi" w:cstheme="minorBidi"/>
            <w:caps w:val="0"/>
            <w:noProof/>
          </w:rPr>
          <w:tab/>
        </w:r>
        <w:r w:rsidR="000338B7" w:rsidRPr="00E538D7">
          <w:rPr>
            <w:rStyle w:val="Hyperlink"/>
            <w:noProof/>
          </w:rPr>
          <w:t>construction management &amp; supervision costs</w:t>
        </w:r>
        <w:r w:rsidR="000338B7">
          <w:rPr>
            <w:noProof/>
            <w:webHidden/>
          </w:rPr>
          <w:tab/>
        </w:r>
        <w:r w:rsidR="000338B7">
          <w:rPr>
            <w:noProof/>
            <w:webHidden/>
          </w:rPr>
          <w:fldChar w:fldCharType="begin"/>
        </w:r>
        <w:r w:rsidR="000338B7">
          <w:rPr>
            <w:noProof/>
            <w:webHidden/>
          </w:rPr>
          <w:instrText xml:space="preserve"> PAGEREF _Toc531652508 \h </w:instrText>
        </w:r>
        <w:r w:rsidR="000338B7">
          <w:rPr>
            <w:noProof/>
            <w:webHidden/>
          </w:rPr>
        </w:r>
        <w:r w:rsidR="000338B7">
          <w:rPr>
            <w:noProof/>
            <w:webHidden/>
          </w:rPr>
          <w:fldChar w:fldCharType="separate"/>
        </w:r>
        <w:r w:rsidR="004C4C9E">
          <w:rPr>
            <w:noProof/>
            <w:webHidden/>
          </w:rPr>
          <w:t>18</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09" w:history="1">
        <w:r w:rsidR="000338B7" w:rsidRPr="00E538D7">
          <w:rPr>
            <w:rStyle w:val="Hyperlink"/>
            <w:noProof/>
            <w14:scene3d>
              <w14:camera w14:prst="orthographicFront"/>
              <w14:lightRig w14:rig="threePt" w14:dir="t">
                <w14:rot w14:lat="0" w14:lon="0" w14:rev="0"/>
              </w14:lightRig>
            </w14:scene3d>
          </w:rPr>
          <w:t>5.6</w:t>
        </w:r>
        <w:r w:rsidR="000338B7">
          <w:rPr>
            <w:rFonts w:asciiTheme="minorHAnsi" w:eastAsiaTheme="minorEastAsia" w:hAnsiTheme="minorHAnsi" w:cstheme="minorBidi"/>
            <w:caps w:val="0"/>
            <w:noProof/>
          </w:rPr>
          <w:tab/>
        </w:r>
        <w:r w:rsidR="000338B7" w:rsidRPr="00E538D7">
          <w:rPr>
            <w:rStyle w:val="Hyperlink"/>
            <w:noProof/>
          </w:rPr>
          <w:t>taxes and contingency</w:t>
        </w:r>
        <w:r w:rsidR="000338B7">
          <w:rPr>
            <w:noProof/>
            <w:webHidden/>
          </w:rPr>
          <w:tab/>
        </w:r>
        <w:r w:rsidR="000338B7">
          <w:rPr>
            <w:noProof/>
            <w:webHidden/>
          </w:rPr>
          <w:fldChar w:fldCharType="begin"/>
        </w:r>
        <w:r w:rsidR="000338B7">
          <w:rPr>
            <w:noProof/>
            <w:webHidden/>
          </w:rPr>
          <w:instrText xml:space="preserve"> PAGEREF _Toc531652509 \h </w:instrText>
        </w:r>
        <w:r w:rsidR="000338B7">
          <w:rPr>
            <w:noProof/>
            <w:webHidden/>
          </w:rPr>
        </w:r>
        <w:r w:rsidR="000338B7">
          <w:rPr>
            <w:noProof/>
            <w:webHidden/>
          </w:rPr>
          <w:fldChar w:fldCharType="separate"/>
        </w:r>
        <w:r w:rsidR="004C4C9E">
          <w:rPr>
            <w:noProof/>
            <w:webHidden/>
          </w:rPr>
          <w:t>18</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10" w:history="1">
        <w:r w:rsidR="000338B7" w:rsidRPr="00E538D7">
          <w:rPr>
            <w:rStyle w:val="Hyperlink"/>
            <w:noProof/>
            <w14:scene3d>
              <w14:camera w14:prst="orthographicFront"/>
              <w14:lightRig w14:rig="threePt" w14:dir="t">
                <w14:rot w14:lat="0" w14:lon="0" w14:rev="0"/>
              </w14:lightRig>
            </w14:scene3d>
          </w:rPr>
          <w:t>5.6.1</w:t>
        </w:r>
        <w:r w:rsidR="000338B7">
          <w:rPr>
            <w:rFonts w:asciiTheme="minorHAnsi" w:eastAsiaTheme="minorEastAsia" w:hAnsiTheme="minorHAnsi" w:cstheme="minorBidi"/>
            <w:i w:val="0"/>
            <w:noProof/>
          </w:rPr>
          <w:tab/>
        </w:r>
        <w:r w:rsidR="000338B7" w:rsidRPr="00E538D7">
          <w:rPr>
            <w:rStyle w:val="Hyperlink"/>
            <w:noProof/>
          </w:rPr>
          <w:t>Contingencies</w:t>
        </w:r>
        <w:r w:rsidR="000338B7">
          <w:rPr>
            <w:noProof/>
            <w:webHidden/>
          </w:rPr>
          <w:tab/>
        </w:r>
        <w:r w:rsidR="000338B7">
          <w:rPr>
            <w:noProof/>
            <w:webHidden/>
          </w:rPr>
          <w:fldChar w:fldCharType="begin"/>
        </w:r>
        <w:r w:rsidR="000338B7">
          <w:rPr>
            <w:noProof/>
            <w:webHidden/>
          </w:rPr>
          <w:instrText xml:space="preserve"> PAGEREF _Toc531652510 \h </w:instrText>
        </w:r>
        <w:r w:rsidR="000338B7">
          <w:rPr>
            <w:noProof/>
            <w:webHidden/>
          </w:rPr>
        </w:r>
        <w:r w:rsidR="000338B7">
          <w:rPr>
            <w:noProof/>
            <w:webHidden/>
          </w:rPr>
          <w:fldChar w:fldCharType="separate"/>
        </w:r>
        <w:r w:rsidR="004C4C9E">
          <w:rPr>
            <w:noProof/>
            <w:webHidden/>
          </w:rPr>
          <w:t>19</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11" w:history="1">
        <w:r w:rsidR="000338B7" w:rsidRPr="00E538D7">
          <w:rPr>
            <w:rStyle w:val="Hyperlink"/>
            <w:noProof/>
            <w14:scene3d>
              <w14:camera w14:prst="orthographicFront"/>
              <w14:lightRig w14:rig="threePt" w14:dir="t">
                <w14:rot w14:lat="0" w14:lon="0" w14:rev="0"/>
              </w14:lightRig>
            </w14:scene3d>
          </w:rPr>
          <w:t>5.6.2</w:t>
        </w:r>
        <w:r w:rsidR="000338B7">
          <w:rPr>
            <w:rFonts w:asciiTheme="minorHAnsi" w:eastAsiaTheme="minorEastAsia" w:hAnsiTheme="minorHAnsi" w:cstheme="minorBidi"/>
            <w:i w:val="0"/>
            <w:noProof/>
          </w:rPr>
          <w:tab/>
        </w:r>
        <w:r w:rsidR="000338B7" w:rsidRPr="00E538D7">
          <w:rPr>
            <w:rStyle w:val="Hyperlink"/>
            <w:noProof/>
          </w:rPr>
          <w:t>Exchange rates and taxes</w:t>
        </w:r>
        <w:r w:rsidR="000338B7">
          <w:rPr>
            <w:noProof/>
            <w:webHidden/>
          </w:rPr>
          <w:tab/>
        </w:r>
        <w:r w:rsidR="000338B7">
          <w:rPr>
            <w:noProof/>
            <w:webHidden/>
          </w:rPr>
          <w:fldChar w:fldCharType="begin"/>
        </w:r>
        <w:r w:rsidR="000338B7">
          <w:rPr>
            <w:noProof/>
            <w:webHidden/>
          </w:rPr>
          <w:instrText xml:space="preserve"> PAGEREF _Toc531652511 \h </w:instrText>
        </w:r>
        <w:r w:rsidR="000338B7">
          <w:rPr>
            <w:noProof/>
            <w:webHidden/>
          </w:rPr>
        </w:r>
        <w:r w:rsidR="000338B7">
          <w:rPr>
            <w:noProof/>
            <w:webHidden/>
          </w:rPr>
          <w:fldChar w:fldCharType="separate"/>
        </w:r>
        <w:r w:rsidR="004C4C9E">
          <w:rPr>
            <w:noProof/>
            <w:webHidden/>
          </w:rPr>
          <w:t>19</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12" w:history="1">
        <w:r w:rsidR="000338B7" w:rsidRPr="00E538D7">
          <w:rPr>
            <w:rStyle w:val="Hyperlink"/>
            <w:noProof/>
            <w14:scene3d>
              <w14:camera w14:prst="orthographicFront"/>
              <w14:lightRig w14:rig="threePt" w14:dir="t">
                <w14:rot w14:lat="0" w14:lon="0" w14:rev="0"/>
              </w14:lightRig>
            </w14:scene3d>
          </w:rPr>
          <w:t>5.7</w:t>
        </w:r>
        <w:r w:rsidR="000338B7">
          <w:rPr>
            <w:rFonts w:asciiTheme="minorHAnsi" w:eastAsiaTheme="minorEastAsia" w:hAnsiTheme="minorHAnsi" w:cstheme="minorBidi"/>
            <w:caps w:val="0"/>
            <w:noProof/>
          </w:rPr>
          <w:tab/>
        </w:r>
        <w:r w:rsidR="000338B7" w:rsidRPr="00E538D7">
          <w:rPr>
            <w:rStyle w:val="Hyperlink"/>
            <w:noProof/>
          </w:rPr>
          <w:t>foreign and local cost component</w:t>
        </w:r>
        <w:r w:rsidR="000338B7">
          <w:rPr>
            <w:noProof/>
            <w:webHidden/>
          </w:rPr>
          <w:tab/>
        </w:r>
        <w:r w:rsidR="000338B7">
          <w:rPr>
            <w:noProof/>
            <w:webHidden/>
          </w:rPr>
          <w:fldChar w:fldCharType="begin"/>
        </w:r>
        <w:r w:rsidR="000338B7">
          <w:rPr>
            <w:noProof/>
            <w:webHidden/>
          </w:rPr>
          <w:instrText xml:space="preserve"> PAGEREF _Toc531652512 \h </w:instrText>
        </w:r>
        <w:r w:rsidR="000338B7">
          <w:rPr>
            <w:noProof/>
            <w:webHidden/>
          </w:rPr>
        </w:r>
        <w:r w:rsidR="000338B7">
          <w:rPr>
            <w:noProof/>
            <w:webHidden/>
          </w:rPr>
          <w:fldChar w:fldCharType="separate"/>
        </w:r>
        <w:r w:rsidR="004C4C9E">
          <w:rPr>
            <w:noProof/>
            <w:webHidden/>
          </w:rPr>
          <w:t>19</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13" w:history="1">
        <w:r w:rsidR="000338B7" w:rsidRPr="00E538D7">
          <w:rPr>
            <w:rStyle w:val="Hyperlink"/>
            <w:noProof/>
            <w14:scene3d>
              <w14:camera w14:prst="orthographicFront"/>
              <w14:lightRig w14:rig="threePt" w14:dir="t">
                <w14:rot w14:lat="0" w14:lon="0" w14:rev="0"/>
              </w14:lightRig>
            </w14:scene3d>
          </w:rPr>
          <w:t>5.8</w:t>
        </w:r>
        <w:r w:rsidR="000338B7">
          <w:rPr>
            <w:rFonts w:asciiTheme="minorHAnsi" w:eastAsiaTheme="minorEastAsia" w:hAnsiTheme="minorHAnsi" w:cstheme="minorBidi"/>
            <w:caps w:val="0"/>
            <w:noProof/>
          </w:rPr>
          <w:tab/>
        </w:r>
        <w:r w:rsidR="000338B7" w:rsidRPr="00E538D7">
          <w:rPr>
            <w:rStyle w:val="Hyperlink"/>
            <w:noProof/>
          </w:rPr>
          <w:t>sunk costs</w:t>
        </w:r>
        <w:r w:rsidR="000338B7">
          <w:rPr>
            <w:noProof/>
            <w:webHidden/>
          </w:rPr>
          <w:tab/>
        </w:r>
        <w:r w:rsidR="000338B7">
          <w:rPr>
            <w:noProof/>
            <w:webHidden/>
          </w:rPr>
          <w:fldChar w:fldCharType="begin"/>
        </w:r>
        <w:r w:rsidR="000338B7">
          <w:rPr>
            <w:noProof/>
            <w:webHidden/>
          </w:rPr>
          <w:instrText xml:space="preserve"> PAGEREF _Toc531652513 \h </w:instrText>
        </w:r>
        <w:r w:rsidR="000338B7">
          <w:rPr>
            <w:noProof/>
            <w:webHidden/>
          </w:rPr>
        </w:r>
        <w:r w:rsidR="000338B7">
          <w:rPr>
            <w:noProof/>
            <w:webHidden/>
          </w:rPr>
          <w:fldChar w:fldCharType="separate"/>
        </w:r>
        <w:r w:rsidR="004C4C9E">
          <w:rPr>
            <w:noProof/>
            <w:webHidden/>
          </w:rPr>
          <w:t>21</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14" w:history="1">
        <w:r w:rsidR="000338B7" w:rsidRPr="00E538D7">
          <w:rPr>
            <w:rStyle w:val="Hyperlink"/>
            <w:noProof/>
            <w14:scene3d>
              <w14:camera w14:prst="orthographicFront"/>
              <w14:lightRig w14:rig="threePt" w14:dir="t">
                <w14:rot w14:lat="0" w14:lon="0" w14:rev="0"/>
              </w14:lightRig>
            </w14:scene3d>
          </w:rPr>
          <w:t>5.9</w:t>
        </w:r>
        <w:r w:rsidR="000338B7">
          <w:rPr>
            <w:rFonts w:asciiTheme="minorHAnsi" w:eastAsiaTheme="minorEastAsia" w:hAnsiTheme="minorHAnsi" w:cstheme="minorBidi"/>
            <w:caps w:val="0"/>
            <w:noProof/>
          </w:rPr>
          <w:tab/>
        </w:r>
        <w:r w:rsidR="000338B7" w:rsidRPr="00E538D7">
          <w:rPr>
            <w:rStyle w:val="Hyperlink"/>
            <w:noProof/>
          </w:rPr>
          <w:t>disbursement schedule</w:t>
        </w:r>
        <w:r w:rsidR="000338B7">
          <w:rPr>
            <w:noProof/>
            <w:webHidden/>
          </w:rPr>
          <w:tab/>
        </w:r>
        <w:r w:rsidR="000338B7">
          <w:rPr>
            <w:noProof/>
            <w:webHidden/>
          </w:rPr>
          <w:fldChar w:fldCharType="begin"/>
        </w:r>
        <w:r w:rsidR="000338B7">
          <w:rPr>
            <w:noProof/>
            <w:webHidden/>
          </w:rPr>
          <w:instrText xml:space="preserve"> PAGEREF _Toc531652514 \h </w:instrText>
        </w:r>
        <w:r w:rsidR="000338B7">
          <w:rPr>
            <w:noProof/>
            <w:webHidden/>
          </w:rPr>
        </w:r>
        <w:r w:rsidR="000338B7">
          <w:rPr>
            <w:noProof/>
            <w:webHidden/>
          </w:rPr>
          <w:fldChar w:fldCharType="separate"/>
        </w:r>
        <w:r w:rsidR="004C4C9E">
          <w:rPr>
            <w:noProof/>
            <w:webHidden/>
          </w:rPr>
          <w:t>21</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15" w:history="1">
        <w:r w:rsidR="000338B7" w:rsidRPr="00E538D7">
          <w:rPr>
            <w:rStyle w:val="Hyperlink"/>
            <w:noProof/>
            <w14:scene3d>
              <w14:camera w14:prst="orthographicFront"/>
              <w14:lightRig w14:rig="threePt" w14:dir="t">
                <w14:rot w14:lat="0" w14:lon="0" w14:rev="0"/>
              </w14:lightRig>
            </w14:scene3d>
          </w:rPr>
          <w:t>5.10</w:t>
        </w:r>
        <w:r w:rsidR="000338B7">
          <w:rPr>
            <w:rFonts w:asciiTheme="minorHAnsi" w:eastAsiaTheme="minorEastAsia" w:hAnsiTheme="minorHAnsi" w:cstheme="minorBidi"/>
            <w:caps w:val="0"/>
            <w:noProof/>
          </w:rPr>
          <w:tab/>
        </w:r>
        <w:r w:rsidR="000338B7" w:rsidRPr="00E538D7">
          <w:rPr>
            <w:rStyle w:val="Hyperlink"/>
            <w:noProof/>
          </w:rPr>
          <w:t>total initial investment cost</w:t>
        </w:r>
        <w:r w:rsidR="000338B7">
          <w:rPr>
            <w:noProof/>
            <w:webHidden/>
          </w:rPr>
          <w:tab/>
        </w:r>
        <w:r w:rsidR="000338B7">
          <w:rPr>
            <w:noProof/>
            <w:webHidden/>
          </w:rPr>
          <w:fldChar w:fldCharType="begin"/>
        </w:r>
        <w:r w:rsidR="000338B7">
          <w:rPr>
            <w:noProof/>
            <w:webHidden/>
          </w:rPr>
          <w:instrText xml:space="preserve"> PAGEREF _Toc531652515 \h </w:instrText>
        </w:r>
        <w:r w:rsidR="000338B7">
          <w:rPr>
            <w:noProof/>
            <w:webHidden/>
          </w:rPr>
        </w:r>
        <w:r w:rsidR="000338B7">
          <w:rPr>
            <w:noProof/>
            <w:webHidden/>
          </w:rPr>
          <w:fldChar w:fldCharType="separate"/>
        </w:r>
        <w:r w:rsidR="004C4C9E">
          <w:rPr>
            <w:noProof/>
            <w:webHidden/>
          </w:rPr>
          <w:t>22</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16" w:history="1">
        <w:r w:rsidR="000338B7" w:rsidRPr="00E538D7">
          <w:rPr>
            <w:rStyle w:val="Hyperlink"/>
            <w:noProof/>
            <w14:scene3d>
              <w14:camera w14:prst="orthographicFront"/>
              <w14:lightRig w14:rig="threePt" w14:dir="t">
                <w14:rot w14:lat="0" w14:lon="0" w14:rev="0"/>
              </w14:lightRig>
            </w14:scene3d>
          </w:rPr>
          <w:t>5.11</w:t>
        </w:r>
        <w:r w:rsidR="000338B7">
          <w:rPr>
            <w:rFonts w:asciiTheme="minorHAnsi" w:eastAsiaTheme="minorEastAsia" w:hAnsiTheme="minorHAnsi" w:cstheme="minorBidi"/>
            <w:caps w:val="0"/>
            <w:noProof/>
          </w:rPr>
          <w:tab/>
        </w:r>
        <w:r w:rsidR="000338B7" w:rsidRPr="00E538D7">
          <w:rPr>
            <w:rStyle w:val="Hyperlink"/>
            <w:noProof/>
          </w:rPr>
          <w:t>asset lives, analysis time and base year</w:t>
        </w:r>
        <w:r w:rsidR="000338B7">
          <w:rPr>
            <w:noProof/>
            <w:webHidden/>
          </w:rPr>
          <w:tab/>
        </w:r>
        <w:r w:rsidR="000338B7">
          <w:rPr>
            <w:noProof/>
            <w:webHidden/>
          </w:rPr>
          <w:fldChar w:fldCharType="begin"/>
        </w:r>
        <w:r w:rsidR="000338B7">
          <w:rPr>
            <w:noProof/>
            <w:webHidden/>
          </w:rPr>
          <w:instrText xml:space="preserve"> PAGEREF _Toc531652516 \h </w:instrText>
        </w:r>
        <w:r w:rsidR="000338B7">
          <w:rPr>
            <w:noProof/>
            <w:webHidden/>
          </w:rPr>
        </w:r>
        <w:r w:rsidR="000338B7">
          <w:rPr>
            <w:noProof/>
            <w:webHidden/>
          </w:rPr>
          <w:fldChar w:fldCharType="separate"/>
        </w:r>
        <w:r w:rsidR="004C4C9E">
          <w:rPr>
            <w:noProof/>
            <w:webHidden/>
          </w:rPr>
          <w:t>25</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17" w:history="1">
        <w:r w:rsidR="000338B7" w:rsidRPr="00E538D7">
          <w:rPr>
            <w:rStyle w:val="Hyperlink"/>
            <w:noProof/>
            <w14:scene3d>
              <w14:camera w14:prst="orthographicFront"/>
              <w14:lightRig w14:rig="threePt" w14:dir="t">
                <w14:rot w14:lat="0" w14:lon="0" w14:rev="0"/>
              </w14:lightRig>
            </w14:scene3d>
          </w:rPr>
          <w:t>5.11.1</w:t>
        </w:r>
        <w:r w:rsidR="000338B7">
          <w:rPr>
            <w:rFonts w:asciiTheme="minorHAnsi" w:eastAsiaTheme="minorEastAsia" w:hAnsiTheme="minorHAnsi" w:cstheme="minorBidi"/>
            <w:i w:val="0"/>
            <w:noProof/>
          </w:rPr>
          <w:tab/>
        </w:r>
        <w:r w:rsidR="000338B7" w:rsidRPr="00E538D7">
          <w:rPr>
            <w:rStyle w:val="Hyperlink"/>
            <w:noProof/>
          </w:rPr>
          <w:t>Asset life</w:t>
        </w:r>
        <w:r w:rsidR="000338B7">
          <w:rPr>
            <w:noProof/>
            <w:webHidden/>
          </w:rPr>
          <w:tab/>
        </w:r>
        <w:r w:rsidR="000338B7">
          <w:rPr>
            <w:noProof/>
            <w:webHidden/>
          </w:rPr>
          <w:fldChar w:fldCharType="begin"/>
        </w:r>
        <w:r w:rsidR="000338B7">
          <w:rPr>
            <w:noProof/>
            <w:webHidden/>
          </w:rPr>
          <w:instrText xml:space="preserve"> PAGEREF _Toc531652517 \h </w:instrText>
        </w:r>
        <w:r w:rsidR="000338B7">
          <w:rPr>
            <w:noProof/>
            <w:webHidden/>
          </w:rPr>
        </w:r>
        <w:r w:rsidR="000338B7">
          <w:rPr>
            <w:noProof/>
            <w:webHidden/>
          </w:rPr>
          <w:fldChar w:fldCharType="separate"/>
        </w:r>
        <w:r w:rsidR="004C4C9E">
          <w:rPr>
            <w:noProof/>
            <w:webHidden/>
          </w:rPr>
          <w:t>25</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18" w:history="1">
        <w:r w:rsidR="000338B7" w:rsidRPr="00E538D7">
          <w:rPr>
            <w:rStyle w:val="Hyperlink"/>
            <w:noProof/>
            <w14:scene3d>
              <w14:camera w14:prst="orthographicFront"/>
              <w14:lightRig w14:rig="threePt" w14:dir="t">
                <w14:rot w14:lat="0" w14:lon="0" w14:rev="0"/>
              </w14:lightRig>
            </w14:scene3d>
          </w:rPr>
          <w:t>5.11.2</w:t>
        </w:r>
        <w:r w:rsidR="000338B7">
          <w:rPr>
            <w:rFonts w:asciiTheme="minorHAnsi" w:eastAsiaTheme="minorEastAsia" w:hAnsiTheme="minorHAnsi" w:cstheme="minorBidi"/>
            <w:i w:val="0"/>
            <w:noProof/>
          </w:rPr>
          <w:tab/>
        </w:r>
        <w:r w:rsidR="000338B7" w:rsidRPr="00E538D7">
          <w:rPr>
            <w:rStyle w:val="Hyperlink"/>
            <w:noProof/>
          </w:rPr>
          <w:t>Analysis time</w:t>
        </w:r>
        <w:r w:rsidR="000338B7">
          <w:rPr>
            <w:noProof/>
            <w:webHidden/>
          </w:rPr>
          <w:tab/>
        </w:r>
        <w:r w:rsidR="000338B7">
          <w:rPr>
            <w:noProof/>
            <w:webHidden/>
          </w:rPr>
          <w:fldChar w:fldCharType="begin"/>
        </w:r>
        <w:r w:rsidR="000338B7">
          <w:rPr>
            <w:noProof/>
            <w:webHidden/>
          </w:rPr>
          <w:instrText xml:space="preserve"> PAGEREF _Toc531652518 \h </w:instrText>
        </w:r>
        <w:r w:rsidR="000338B7">
          <w:rPr>
            <w:noProof/>
            <w:webHidden/>
          </w:rPr>
        </w:r>
        <w:r w:rsidR="000338B7">
          <w:rPr>
            <w:noProof/>
            <w:webHidden/>
          </w:rPr>
          <w:fldChar w:fldCharType="separate"/>
        </w:r>
        <w:r w:rsidR="004C4C9E">
          <w:rPr>
            <w:noProof/>
            <w:webHidden/>
          </w:rPr>
          <w:t>26</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19" w:history="1">
        <w:r w:rsidR="000338B7" w:rsidRPr="00E538D7">
          <w:rPr>
            <w:rStyle w:val="Hyperlink"/>
            <w:noProof/>
            <w14:scene3d>
              <w14:camera w14:prst="orthographicFront"/>
              <w14:lightRig w14:rig="threePt" w14:dir="t">
                <w14:rot w14:lat="0" w14:lon="0" w14:rev="0"/>
              </w14:lightRig>
            </w14:scene3d>
          </w:rPr>
          <w:t>5.11.3</w:t>
        </w:r>
        <w:r w:rsidR="000338B7">
          <w:rPr>
            <w:rFonts w:asciiTheme="minorHAnsi" w:eastAsiaTheme="minorEastAsia" w:hAnsiTheme="minorHAnsi" w:cstheme="minorBidi"/>
            <w:i w:val="0"/>
            <w:noProof/>
          </w:rPr>
          <w:tab/>
        </w:r>
        <w:r w:rsidR="000338B7" w:rsidRPr="00E538D7">
          <w:rPr>
            <w:rStyle w:val="Hyperlink"/>
            <w:noProof/>
          </w:rPr>
          <w:t>Base year and constant price</w:t>
        </w:r>
        <w:r w:rsidR="000338B7">
          <w:rPr>
            <w:noProof/>
            <w:webHidden/>
          </w:rPr>
          <w:tab/>
        </w:r>
        <w:r w:rsidR="000338B7">
          <w:rPr>
            <w:noProof/>
            <w:webHidden/>
          </w:rPr>
          <w:fldChar w:fldCharType="begin"/>
        </w:r>
        <w:r w:rsidR="000338B7">
          <w:rPr>
            <w:noProof/>
            <w:webHidden/>
          </w:rPr>
          <w:instrText xml:space="preserve"> PAGEREF _Toc531652519 \h </w:instrText>
        </w:r>
        <w:r w:rsidR="000338B7">
          <w:rPr>
            <w:noProof/>
            <w:webHidden/>
          </w:rPr>
        </w:r>
        <w:r w:rsidR="000338B7">
          <w:rPr>
            <w:noProof/>
            <w:webHidden/>
          </w:rPr>
          <w:fldChar w:fldCharType="separate"/>
        </w:r>
        <w:r w:rsidR="004C4C9E">
          <w:rPr>
            <w:noProof/>
            <w:webHidden/>
          </w:rPr>
          <w:t>26</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20" w:history="1">
        <w:r w:rsidR="000338B7" w:rsidRPr="00E538D7">
          <w:rPr>
            <w:rStyle w:val="Hyperlink"/>
            <w:noProof/>
            <w14:scene3d>
              <w14:camera w14:prst="orthographicFront"/>
              <w14:lightRig w14:rig="threePt" w14:dir="t">
                <w14:rot w14:lat="0" w14:lon="0" w14:rev="0"/>
              </w14:lightRig>
            </w14:scene3d>
          </w:rPr>
          <w:t>5.12</w:t>
        </w:r>
        <w:r w:rsidR="000338B7">
          <w:rPr>
            <w:rFonts w:asciiTheme="minorHAnsi" w:eastAsiaTheme="minorEastAsia" w:hAnsiTheme="minorHAnsi" w:cstheme="minorBidi"/>
            <w:caps w:val="0"/>
            <w:noProof/>
          </w:rPr>
          <w:tab/>
        </w:r>
        <w:r w:rsidR="000338B7" w:rsidRPr="00E538D7">
          <w:rPr>
            <w:rStyle w:val="Hyperlink"/>
            <w:noProof/>
          </w:rPr>
          <w:t>depreciation schedule</w:t>
        </w:r>
        <w:r w:rsidR="000338B7">
          <w:rPr>
            <w:noProof/>
            <w:webHidden/>
          </w:rPr>
          <w:tab/>
        </w:r>
        <w:r w:rsidR="000338B7">
          <w:rPr>
            <w:noProof/>
            <w:webHidden/>
          </w:rPr>
          <w:fldChar w:fldCharType="begin"/>
        </w:r>
        <w:r w:rsidR="000338B7">
          <w:rPr>
            <w:noProof/>
            <w:webHidden/>
          </w:rPr>
          <w:instrText xml:space="preserve"> PAGEREF _Toc531652520 \h </w:instrText>
        </w:r>
        <w:r w:rsidR="000338B7">
          <w:rPr>
            <w:noProof/>
            <w:webHidden/>
          </w:rPr>
        </w:r>
        <w:r w:rsidR="000338B7">
          <w:rPr>
            <w:noProof/>
            <w:webHidden/>
          </w:rPr>
          <w:fldChar w:fldCharType="separate"/>
        </w:r>
        <w:r w:rsidR="004C4C9E">
          <w:rPr>
            <w:noProof/>
            <w:webHidden/>
          </w:rPr>
          <w:t>27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21" w:history="1">
        <w:r w:rsidR="000338B7" w:rsidRPr="00E538D7">
          <w:rPr>
            <w:rStyle w:val="Hyperlink"/>
            <w:noProof/>
            <w14:scene3d>
              <w14:camera w14:prst="orthographicFront"/>
              <w14:lightRig w14:rig="threePt" w14:dir="t">
                <w14:rot w14:lat="0" w14:lon="0" w14:rev="0"/>
              </w14:lightRig>
            </w14:scene3d>
          </w:rPr>
          <w:t>5.13</w:t>
        </w:r>
        <w:r w:rsidR="000338B7">
          <w:rPr>
            <w:rFonts w:asciiTheme="minorHAnsi" w:eastAsiaTheme="minorEastAsia" w:hAnsiTheme="minorHAnsi" w:cstheme="minorBidi"/>
            <w:caps w:val="0"/>
            <w:noProof/>
          </w:rPr>
          <w:tab/>
        </w:r>
        <w:r w:rsidR="000338B7" w:rsidRPr="00E538D7">
          <w:rPr>
            <w:rStyle w:val="Hyperlink"/>
            <w:noProof/>
          </w:rPr>
          <w:t>estimation of replacement investment</w:t>
        </w:r>
        <w:r w:rsidR="000338B7">
          <w:rPr>
            <w:noProof/>
            <w:webHidden/>
          </w:rPr>
          <w:tab/>
        </w:r>
        <w:r w:rsidR="000338B7">
          <w:rPr>
            <w:noProof/>
            <w:webHidden/>
          </w:rPr>
          <w:fldChar w:fldCharType="begin"/>
        </w:r>
        <w:r w:rsidR="000338B7">
          <w:rPr>
            <w:noProof/>
            <w:webHidden/>
          </w:rPr>
          <w:instrText xml:space="preserve"> PAGEREF _Toc531652521 \h </w:instrText>
        </w:r>
        <w:r w:rsidR="000338B7">
          <w:rPr>
            <w:noProof/>
            <w:webHidden/>
          </w:rPr>
        </w:r>
        <w:r w:rsidR="000338B7">
          <w:rPr>
            <w:noProof/>
            <w:webHidden/>
          </w:rPr>
          <w:fldChar w:fldCharType="separate"/>
        </w:r>
        <w:r w:rsidR="004C4C9E">
          <w:rPr>
            <w:noProof/>
            <w:webHidden/>
          </w:rPr>
          <w:t>27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22" w:history="1">
        <w:r w:rsidR="000338B7" w:rsidRPr="00E538D7">
          <w:rPr>
            <w:rStyle w:val="Hyperlink"/>
            <w:noProof/>
            <w14:scene3d>
              <w14:camera w14:prst="orthographicFront"/>
              <w14:lightRig w14:rig="threePt" w14:dir="t">
                <w14:rot w14:lat="0" w14:lon="0" w14:rev="0"/>
              </w14:lightRig>
            </w14:scene3d>
          </w:rPr>
          <w:t>5.14</w:t>
        </w:r>
        <w:r w:rsidR="000338B7">
          <w:rPr>
            <w:rFonts w:asciiTheme="minorHAnsi" w:eastAsiaTheme="minorEastAsia" w:hAnsiTheme="minorHAnsi" w:cstheme="minorBidi"/>
            <w:caps w:val="0"/>
            <w:noProof/>
          </w:rPr>
          <w:tab/>
        </w:r>
        <w:r w:rsidR="000338B7" w:rsidRPr="00E538D7">
          <w:rPr>
            <w:rStyle w:val="Hyperlink"/>
            <w:noProof/>
          </w:rPr>
          <w:t>estimation of residual value</w:t>
        </w:r>
        <w:r w:rsidR="000338B7">
          <w:rPr>
            <w:noProof/>
            <w:webHidden/>
          </w:rPr>
          <w:tab/>
        </w:r>
        <w:r w:rsidR="000338B7">
          <w:rPr>
            <w:noProof/>
            <w:webHidden/>
          </w:rPr>
          <w:fldChar w:fldCharType="begin"/>
        </w:r>
        <w:r w:rsidR="000338B7">
          <w:rPr>
            <w:noProof/>
            <w:webHidden/>
          </w:rPr>
          <w:instrText xml:space="preserve"> PAGEREF _Toc531652522 \h </w:instrText>
        </w:r>
        <w:r w:rsidR="000338B7">
          <w:rPr>
            <w:noProof/>
            <w:webHidden/>
          </w:rPr>
        </w:r>
        <w:r w:rsidR="000338B7">
          <w:rPr>
            <w:noProof/>
            <w:webHidden/>
          </w:rPr>
          <w:fldChar w:fldCharType="separate"/>
        </w:r>
        <w:r w:rsidR="004C4C9E">
          <w:rPr>
            <w:noProof/>
            <w:webHidden/>
          </w:rPr>
          <w:t>28</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23" w:history="1">
        <w:r w:rsidR="000338B7" w:rsidRPr="00E538D7">
          <w:rPr>
            <w:rStyle w:val="Hyperlink"/>
            <w:noProof/>
            <w14:scene3d>
              <w14:camera w14:prst="orthographicFront"/>
              <w14:lightRig w14:rig="threePt" w14:dir="t">
                <w14:rot w14:lat="0" w14:lon="0" w14:rev="0"/>
              </w14:lightRig>
            </w14:scene3d>
          </w:rPr>
          <w:t>6</w:t>
        </w:r>
        <w:r w:rsidR="000338B7">
          <w:rPr>
            <w:rFonts w:asciiTheme="minorHAnsi" w:eastAsiaTheme="minorEastAsia" w:hAnsiTheme="minorHAnsi" w:cstheme="minorBidi"/>
            <w:b w:val="0"/>
            <w:caps w:val="0"/>
            <w:noProof/>
            <w:sz w:val="22"/>
          </w:rPr>
          <w:tab/>
        </w:r>
        <w:r w:rsidR="000338B7" w:rsidRPr="00E538D7">
          <w:rPr>
            <w:rStyle w:val="Hyperlink"/>
            <w:noProof/>
          </w:rPr>
          <w:t>Annual Operation and Maintenance Costs</w:t>
        </w:r>
        <w:r w:rsidR="000338B7">
          <w:rPr>
            <w:noProof/>
            <w:webHidden/>
          </w:rPr>
          <w:tab/>
        </w:r>
        <w:r w:rsidR="000338B7">
          <w:rPr>
            <w:noProof/>
            <w:webHidden/>
          </w:rPr>
          <w:fldChar w:fldCharType="begin"/>
        </w:r>
        <w:r w:rsidR="000338B7">
          <w:rPr>
            <w:noProof/>
            <w:webHidden/>
          </w:rPr>
          <w:instrText xml:space="preserve"> PAGEREF _Toc531652523 \h </w:instrText>
        </w:r>
        <w:r w:rsidR="000338B7">
          <w:rPr>
            <w:noProof/>
            <w:webHidden/>
          </w:rPr>
        </w:r>
        <w:r w:rsidR="000338B7">
          <w:rPr>
            <w:noProof/>
            <w:webHidden/>
          </w:rPr>
          <w:fldChar w:fldCharType="separate"/>
        </w:r>
        <w:r w:rsidR="004C4C9E">
          <w:rPr>
            <w:noProof/>
            <w:webHidden/>
          </w:rPr>
          <w:t>31</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24" w:history="1">
        <w:r w:rsidR="000338B7" w:rsidRPr="00E538D7">
          <w:rPr>
            <w:rStyle w:val="Hyperlink"/>
            <w:noProof/>
            <w14:scene3d>
              <w14:camera w14:prst="orthographicFront"/>
              <w14:lightRig w14:rig="threePt" w14:dir="t">
                <w14:rot w14:lat="0" w14:lon="0" w14:rev="0"/>
              </w14:lightRig>
            </w14:scene3d>
          </w:rPr>
          <w:t>6.1</w:t>
        </w:r>
        <w:r w:rsidR="000338B7">
          <w:rPr>
            <w:rFonts w:asciiTheme="minorHAnsi" w:eastAsiaTheme="minorEastAsia" w:hAnsiTheme="minorHAnsi" w:cstheme="minorBidi"/>
            <w:caps w:val="0"/>
            <w:noProof/>
          </w:rPr>
          <w:tab/>
        </w:r>
        <w:r w:rsidR="000338B7" w:rsidRPr="00E538D7">
          <w:rPr>
            <w:rStyle w:val="Hyperlink"/>
            <w:noProof/>
          </w:rPr>
          <w:t>annual fixed operational costs</w:t>
        </w:r>
        <w:r w:rsidR="000338B7">
          <w:rPr>
            <w:noProof/>
            <w:webHidden/>
          </w:rPr>
          <w:tab/>
        </w:r>
        <w:r w:rsidR="000338B7">
          <w:rPr>
            <w:noProof/>
            <w:webHidden/>
          </w:rPr>
          <w:fldChar w:fldCharType="begin"/>
        </w:r>
        <w:r w:rsidR="000338B7">
          <w:rPr>
            <w:noProof/>
            <w:webHidden/>
          </w:rPr>
          <w:instrText xml:space="preserve"> PAGEREF _Toc531652524 \h </w:instrText>
        </w:r>
        <w:r w:rsidR="000338B7">
          <w:rPr>
            <w:noProof/>
            <w:webHidden/>
          </w:rPr>
        </w:r>
        <w:r w:rsidR="000338B7">
          <w:rPr>
            <w:noProof/>
            <w:webHidden/>
          </w:rPr>
          <w:fldChar w:fldCharType="separate"/>
        </w:r>
        <w:r w:rsidR="004C4C9E">
          <w:rPr>
            <w:noProof/>
            <w:webHidden/>
          </w:rPr>
          <w:t>31</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25" w:history="1">
        <w:r w:rsidR="000338B7" w:rsidRPr="00E538D7">
          <w:rPr>
            <w:rStyle w:val="Hyperlink"/>
            <w:noProof/>
            <w14:scene3d>
              <w14:camera w14:prst="orthographicFront"/>
              <w14:lightRig w14:rig="threePt" w14:dir="t">
                <w14:rot w14:lat="0" w14:lon="0" w14:rev="0"/>
              </w14:lightRig>
            </w14:scene3d>
          </w:rPr>
          <w:t>7</w:t>
        </w:r>
        <w:r w:rsidR="000338B7">
          <w:rPr>
            <w:rFonts w:asciiTheme="minorHAnsi" w:eastAsiaTheme="minorEastAsia" w:hAnsiTheme="minorHAnsi" w:cstheme="minorBidi"/>
            <w:b w:val="0"/>
            <w:caps w:val="0"/>
            <w:noProof/>
            <w:sz w:val="22"/>
          </w:rPr>
          <w:tab/>
        </w:r>
        <w:r w:rsidR="000338B7" w:rsidRPr="00E538D7">
          <w:rPr>
            <w:rStyle w:val="Hyperlink"/>
            <w:noProof/>
          </w:rPr>
          <w:t>Input And Product Prices</w:t>
        </w:r>
        <w:r w:rsidR="000338B7">
          <w:rPr>
            <w:noProof/>
            <w:webHidden/>
          </w:rPr>
          <w:tab/>
        </w:r>
        <w:r w:rsidR="000338B7">
          <w:rPr>
            <w:noProof/>
            <w:webHidden/>
          </w:rPr>
          <w:fldChar w:fldCharType="begin"/>
        </w:r>
        <w:r w:rsidR="000338B7">
          <w:rPr>
            <w:noProof/>
            <w:webHidden/>
          </w:rPr>
          <w:instrText xml:space="preserve"> PAGEREF _Toc531652525 \h </w:instrText>
        </w:r>
        <w:r w:rsidR="000338B7">
          <w:rPr>
            <w:noProof/>
            <w:webHidden/>
          </w:rPr>
        </w:r>
        <w:r w:rsidR="000338B7">
          <w:rPr>
            <w:noProof/>
            <w:webHidden/>
          </w:rPr>
          <w:fldChar w:fldCharType="separate"/>
        </w:r>
        <w:r w:rsidR="004C4C9E">
          <w:rPr>
            <w:noProof/>
            <w:webHidden/>
          </w:rPr>
          <w:t>35</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26" w:history="1">
        <w:r w:rsidR="000338B7" w:rsidRPr="00E538D7">
          <w:rPr>
            <w:rStyle w:val="Hyperlink"/>
            <w:noProof/>
            <w14:scene3d>
              <w14:camera w14:prst="orthographicFront"/>
              <w14:lightRig w14:rig="threePt" w14:dir="t">
                <w14:rot w14:lat="0" w14:lon="0" w14:rev="0"/>
              </w14:lightRig>
            </w14:scene3d>
          </w:rPr>
          <w:t>7.1</w:t>
        </w:r>
        <w:r w:rsidR="000338B7">
          <w:rPr>
            <w:rFonts w:asciiTheme="minorHAnsi" w:eastAsiaTheme="minorEastAsia" w:hAnsiTheme="minorHAnsi" w:cstheme="minorBidi"/>
            <w:caps w:val="0"/>
            <w:noProof/>
          </w:rPr>
          <w:tab/>
        </w:r>
        <w:r w:rsidR="000338B7" w:rsidRPr="00E538D7">
          <w:rPr>
            <w:rStyle w:val="Hyperlink"/>
            <w:noProof/>
          </w:rPr>
          <w:t>farm gate and market input and output prices</w:t>
        </w:r>
        <w:r w:rsidR="000338B7">
          <w:rPr>
            <w:noProof/>
            <w:webHidden/>
          </w:rPr>
          <w:tab/>
        </w:r>
        <w:r w:rsidR="000338B7">
          <w:rPr>
            <w:noProof/>
            <w:webHidden/>
          </w:rPr>
          <w:fldChar w:fldCharType="begin"/>
        </w:r>
        <w:r w:rsidR="000338B7">
          <w:rPr>
            <w:noProof/>
            <w:webHidden/>
          </w:rPr>
          <w:instrText xml:space="preserve"> PAGEREF _Toc531652526 \h </w:instrText>
        </w:r>
        <w:r w:rsidR="000338B7">
          <w:rPr>
            <w:noProof/>
            <w:webHidden/>
          </w:rPr>
        </w:r>
        <w:r w:rsidR="000338B7">
          <w:rPr>
            <w:noProof/>
            <w:webHidden/>
          </w:rPr>
          <w:fldChar w:fldCharType="separate"/>
        </w:r>
        <w:r w:rsidR="004C4C9E">
          <w:rPr>
            <w:noProof/>
            <w:webHidden/>
          </w:rPr>
          <w:t>35</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27" w:history="1">
        <w:r w:rsidR="000338B7" w:rsidRPr="00E538D7">
          <w:rPr>
            <w:rStyle w:val="Hyperlink"/>
            <w:noProof/>
            <w14:scene3d>
              <w14:camera w14:prst="orthographicFront"/>
              <w14:lightRig w14:rig="threePt" w14:dir="t">
                <w14:rot w14:lat="0" w14:lon="0" w14:rev="0"/>
              </w14:lightRig>
            </w14:scene3d>
          </w:rPr>
          <w:t>7.2</w:t>
        </w:r>
        <w:r w:rsidR="000338B7">
          <w:rPr>
            <w:rFonts w:asciiTheme="minorHAnsi" w:eastAsiaTheme="minorEastAsia" w:hAnsiTheme="minorHAnsi" w:cstheme="minorBidi"/>
            <w:caps w:val="0"/>
            <w:noProof/>
          </w:rPr>
          <w:tab/>
        </w:r>
        <w:r w:rsidR="000338B7" w:rsidRPr="00E538D7">
          <w:rPr>
            <w:rStyle w:val="Hyperlink"/>
            <w:noProof/>
          </w:rPr>
          <w:t>Input Prices</w:t>
        </w:r>
        <w:r w:rsidR="000338B7">
          <w:rPr>
            <w:noProof/>
            <w:webHidden/>
          </w:rPr>
          <w:tab/>
        </w:r>
        <w:r w:rsidR="000338B7">
          <w:rPr>
            <w:noProof/>
            <w:webHidden/>
          </w:rPr>
          <w:fldChar w:fldCharType="begin"/>
        </w:r>
        <w:r w:rsidR="000338B7">
          <w:rPr>
            <w:noProof/>
            <w:webHidden/>
          </w:rPr>
          <w:instrText xml:space="preserve"> PAGEREF _Toc531652527 \h </w:instrText>
        </w:r>
        <w:r w:rsidR="000338B7">
          <w:rPr>
            <w:noProof/>
            <w:webHidden/>
          </w:rPr>
        </w:r>
        <w:r w:rsidR="000338B7">
          <w:rPr>
            <w:noProof/>
            <w:webHidden/>
          </w:rPr>
          <w:fldChar w:fldCharType="separate"/>
        </w:r>
        <w:r w:rsidR="004C4C9E">
          <w:rPr>
            <w:noProof/>
            <w:webHidden/>
          </w:rPr>
          <w:t>35</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28" w:history="1">
        <w:r w:rsidR="000338B7" w:rsidRPr="00E538D7">
          <w:rPr>
            <w:rStyle w:val="Hyperlink"/>
            <w:noProof/>
            <w14:scene3d>
              <w14:camera w14:prst="orthographicFront"/>
              <w14:lightRig w14:rig="threePt" w14:dir="t">
                <w14:rot w14:lat="0" w14:lon="0" w14:rev="0"/>
              </w14:lightRig>
            </w14:scene3d>
          </w:rPr>
          <w:t>7.3</w:t>
        </w:r>
        <w:r w:rsidR="000338B7">
          <w:rPr>
            <w:rFonts w:asciiTheme="minorHAnsi" w:eastAsiaTheme="minorEastAsia" w:hAnsiTheme="minorHAnsi" w:cstheme="minorBidi"/>
            <w:caps w:val="0"/>
            <w:noProof/>
          </w:rPr>
          <w:tab/>
        </w:r>
        <w:r w:rsidR="000338B7" w:rsidRPr="00E538D7">
          <w:rPr>
            <w:rStyle w:val="Hyperlink"/>
            <w:noProof/>
          </w:rPr>
          <w:t>Output prices</w:t>
        </w:r>
        <w:r w:rsidR="000338B7">
          <w:rPr>
            <w:noProof/>
            <w:webHidden/>
          </w:rPr>
          <w:tab/>
        </w:r>
        <w:r w:rsidR="000338B7">
          <w:rPr>
            <w:noProof/>
            <w:webHidden/>
          </w:rPr>
          <w:fldChar w:fldCharType="begin"/>
        </w:r>
        <w:r w:rsidR="000338B7">
          <w:rPr>
            <w:noProof/>
            <w:webHidden/>
          </w:rPr>
          <w:instrText xml:space="preserve"> PAGEREF _Toc531652528 \h </w:instrText>
        </w:r>
        <w:r w:rsidR="000338B7">
          <w:rPr>
            <w:noProof/>
            <w:webHidden/>
          </w:rPr>
        </w:r>
        <w:r w:rsidR="000338B7">
          <w:rPr>
            <w:noProof/>
            <w:webHidden/>
          </w:rPr>
          <w:fldChar w:fldCharType="separate"/>
        </w:r>
        <w:r w:rsidR="004C4C9E">
          <w:rPr>
            <w:noProof/>
            <w:webHidden/>
          </w:rPr>
          <w:t>36</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29" w:history="1">
        <w:r w:rsidR="000338B7" w:rsidRPr="00E538D7">
          <w:rPr>
            <w:rStyle w:val="Hyperlink"/>
            <w:noProof/>
            <w14:scene3d>
              <w14:camera w14:prst="orthographicFront"/>
              <w14:lightRig w14:rig="threePt" w14:dir="t">
                <w14:rot w14:lat="0" w14:lon="0" w14:rev="0"/>
              </w14:lightRig>
            </w14:scene3d>
          </w:rPr>
          <w:t>8</w:t>
        </w:r>
        <w:r w:rsidR="000338B7">
          <w:rPr>
            <w:rFonts w:asciiTheme="minorHAnsi" w:eastAsiaTheme="minorEastAsia" w:hAnsiTheme="minorHAnsi" w:cstheme="minorBidi"/>
            <w:b w:val="0"/>
            <w:caps w:val="0"/>
            <w:noProof/>
            <w:sz w:val="22"/>
          </w:rPr>
          <w:tab/>
        </w:r>
        <w:r w:rsidR="000338B7" w:rsidRPr="00E538D7">
          <w:rPr>
            <w:rStyle w:val="Hyperlink"/>
            <w:noProof/>
          </w:rPr>
          <w:t>Crop Budget Format</w:t>
        </w:r>
        <w:r w:rsidR="000338B7">
          <w:rPr>
            <w:noProof/>
            <w:webHidden/>
          </w:rPr>
          <w:tab/>
        </w:r>
        <w:r w:rsidR="000338B7">
          <w:rPr>
            <w:noProof/>
            <w:webHidden/>
          </w:rPr>
          <w:fldChar w:fldCharType="begin"/>
        </w:r>
        <w:r w:rsidR="000338B7">
          <w:rPr>
            <w:noProof/>
            <w:webHidden/>
          </w:rPr>
          <w:instrText xml:space="preserve"> PAGEREF _Toc531652529 \h </w:instrText>
        </w:r>
        <w:r w:rsidR="000338B7">
          <w:rPr>
            <w:noProof/>
            <w:webHidden/>
          </w:rPr>
        </w:r>
        <w:r w:rsidR="000338B7">
          <w:rPr>
            <w:noProof/>
            <w:webHidden/>
          </w:rPr>
          <w:fldChar w:fldCharType="separate"/>
        </w:r>
        <w:r w:rsidR="004C4C9E">
          <w:rPr>
            <w:noProof/>
            <w:webHidden/>
          </w:rPr>
          <w:t>39</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30" w:history="1">
        <w:r w:rsidR="000338B7" w:rsidRPr="00E538D7">
          <w:rPr>
            <w:rStyle w:val="Hyperlink"/>
            <w:noProof/>
            <w14:scene3d>
              <w14:camera w14:prst="orthographicFront"/>
              <w14:lightRig w14:rig="threePt" w14:dir="t">
                <w14:rot w14:lat="0" w14:lon="0" w14:rev="0"/>
              </w14:lightRig>
            </w14:scene3d>
          </w:rPr>
          <w:t>9</w:t>
        </w:r>
        <w:r w:rsidR="000338B7">
          <w:rPr>
            <w:rFonts w:asciiTheme="minorHAnsi" w:eastAsiaTheme="minorEastAsia" w:hAnsiTheme="minorHAnsi" w:cstheme="minorBidi"/>
            <w:b w:val="0"/>
            <w:caps w:val="0"/>
            <w:noProof/>
            <w:sz w:val="22"/>
          </w:rPr>
          <w:tab/>
        </w:r>
        <w:r w:rsidR="000338B7" w:rsidRPr="00E538D7">
          <w:rPr>
            <w:rStyle w:val="Hyperlink"/>
            <w:noProof/>
          </w:rPr>
          <w:t>Without The Project Benefit</w:t>
        </w:r>
        <w:r w:rsidR="000338B7">
          <w:rPr>
            <w:noProof/>
            <w:webHidden/>
          </w:rPr>
          <w:tab/>
        </w:r>
        <w:r w:rsidR="000338B7">
          <w:rPr>
            <w:noProof/>
            <w:webHidden/>
          </w:rPr>
          <w:fldChar w:fldCharType="begin"/>
        </w:r>
        <w:r w:rsidR="000338B7">
          <w:rPr>
            <w:noProof/>
            <w:webHidden/>
          </w:rPr>
          <w:instrText xml:space="preserve"> PAGEREF _Toc531652530 \h </w:instrText>
        </w:r>
        <w:r w:rsidR="000338B7">
          <w:rPr>
            <w:noProof/>
            <w:webHidden/>
          </w:rPr>
        </w:r>
        <w:r w:rsidR="000338B7">
          <w:rPr>
            <w:noProof/>
            <w:webHidden/>
          </w:rPr>
          <w:fldChar w:fldCharType="separate"/>
        </w:r>
        <w:r w:rsidR="004C4C9E">
          <w:rPr>
            <w:noProof/>
            <w:webHidden/>
          </w:rPr>
          <w:t>41</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31" w:history="1">
        <w:r w:rsidR="000338B7" w:rsidRPr="00E538D7">
          <w:rPr>
            <w:rStyle w:val="Hyperlink"/>
            <w:noProof/>
            <w14:scene3d>
              <w14:camera w14:prst="orthographicFront"/>
              <w14:lightRig w14:rig="threePt" w14:dir="t">
                <w14:rot w14:lat="0" w14:lon="0" w14:rev="0"/>
              </w14:lightRig>
            </w14:scene3d>
          </w:rPr>
          <w:t>9.1</w:t>
        </w:r>
        <w:r w:rsidR="000338B7">
          <w:rPr>
            <w:rFonts w:asciiTheme="minorHAnsi" w:eastAsiaTheme="minorEastAsia" w:hAnsiTheme="minorHAnsi" w:cstheme="minorBidi"/>
            <w:caps w:val="0"/>
            <w:noProof/>
          </w:rPr>
          <w:tab/>
        </w:r>
        <w:r w:rsidR="000338B7" w:rsidRPr="00E538D7">
          <w:rPr>
            <w:rStyle w:val="Hyperlink"/>
            <w:noProof/>
          </w:rPr>
          <w:t>crop budget</w:t>
        </w:r>
        <w:r w:rsidR="000338B7">
          <w:rPr>
            <w:noProof/>
            <w:webHidden/>
          </w:rPr>
          <w:tab/>
        </w:r>
        <w:r w:rsidR="000338B7">
          <w:rPr>
            <w:noProof/>
            <w:webHidden/>
          </w:rPr>
          <w:fldChar w:fldCharType="begin"/>
        </w:r>
        <w:r w:rsidR="000338B7">
          <w:rPr>
            <w:noProof/>
            <w:webHidden/>
          </w:rPr>
          <w:instrText xml:space="preserve"> PAGEREF _Toc531652531 \h </w:instrText>
        </w:r>
        <w:r w:rsidR="000338B7">
          <w:rPr>
            <w:noProof/>
            <w:webHidden/>
          </w:rPr>
        </w:r>
        <w:r w:rsidR="000338B7">
          <w:rPr>
            <w:noProof/>
            <w:webHidden/>
          </w:rPr>
          <w:fldChar w:fldCharType="separate"/>
        </w:r>
        <w:r w:rsidR="004C4C9E">
          <w:rPr>
            <w:noProof/>
            <w:webHidden/>
          </w:rPr>
          <w:t>41</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32" w:history="1">
        <w:r w:rsidR="000338B7" w:rsidRPr="00E538D7">
          <w:rPr>
            <w:rStyle w:val="Hyperlink"/>
            <w:noProof/>
            <w14:scene3d>
              <w14:camera w14:prst="orthographicFront"/>
              <w14:lightRig w14:rig="threePt" w14:dir="t">
                <w14:rot w14:lat="0" w14:lon="0" w14:rev="0"/>
              </w14:lightRig>
            </w14:scene3d>
          </w:rPr>
          <w:t>9.2</w:t>
        </w:r>
        <w:r w:rsidR="000338B7">
          <w:rPr>
            <w:rFonts w:asciiTheme="minorHAnsi" w:eastAsiaTheme="minorEastAsia" w:hAnsiTheme="minorHAnsi" w:cstheme="minorBidi"/>
            <w:caps w:val="0"/>
            <w:noProof/>
          </w:rPr>
          <w:tab/>
        </w:r>
        <w:r w:rsidR="000338B7" w:rsidRPr="00E538D7">
          <w:rPr>
            <w:rStyle w:val="Hyperlink"/>
            <w:noProof/>
          </w:rPr>
          <w:t>existing land utilization, cropping patterns and crop intensity</w:t>
        </w:r>
        <w:r w:rsidR="000338B7">
          <w:rPr>
            <w:noProof/>
            <w:webHidden/>
          </w:rPr>
          <w:tab/>
        </w:r>
        <w:r w:rsidR="000338B7">
          <w:rPr>
            <w:noProof/>
            <w:webHidden/>
          </w:rPr>
          <w:fldChar w:fldCharType="begin"/>
        </w:r>
        <w:r w:rsidR="000338B7">
          <w:rPr>
            <w:noProof/>
            <w:webHidden/>
          </w:rPr>
          <w:instrText xml:space="preserve"> PAGEREF _Toc531652532 \h </w:instrText>
        </w:r>
        <w:r w:rsidR="000338B7">
          <w:rPr>
            <w:noProof/>
            <w:webHidden/>
          </w:rPr>
        </w:r>
        <w:r w:rsidR="000338B7">
          <w:rPr>
            <w:noProof/>
            <w:webHidden/>
          </w:rPr>
          <w:fldChar w:fldCharType="separate"/>
        </w:r>
        <w:r w:rsidR="004C4C9E">
          <w:rPr>
            <w:noProof/>
            <w:webHidden/>
          </w:rPr>
          <w:t>43</w:t>
        </w:r>
        <w:r w:rsidR="000338B7">
          <w:rPr>
            <w:noProof/>
            <w:webHidden/>
          </w:rPr>
          <w:fldChar w:fldCharType="end"/>
        </w:r>
      </w:hyperlink>
    </w:p>
    <w:p w:rsidR="000338B7" w:rsidRDefault="00B67D5E" w:rsidP="000338B7">
      <w:pPr>
        <w:pStyle w:val="TOC2"/>
        <w:tabs>
          <w:tab w:val="right" w:leader="dot" w:pos="9593"/>
          <w:tab w:val="right" w:leader="dot" w:pos="9630"/>
        </w:tabs>
        <w:rPr>
          <w:rFonts w:asciiTheme="minorHAnsi" w:eastAsiaTheme="minorEastAsia" w:hAnsiTheme="minorHAnsi" w:cstheme="minorBidi"/>
          <w:caps w:val="0"/>
          <w:noProof/>
        </w:rPr>
      </w:pPr>
      <w:hyperlink w:anchor="_Toc531652533" w:history="1">
        <w:r w:rsidR="000338B7" w:rsidRPr="00E538D7">
          <w:rPr>
            <w:rStyle w:val="Hyperlink"/>
            <w:noProof/>
            <w14:scene3d>
              <w14:camera w14:prst="orthographicFront"/>
              <w14:lightRig w14:rig="threePt" w14:dir="t">
                <w14:rot w14:lat="0" w14:lon="0" w14:rev="0"/>
              </w14:lightRig>
            </w14:scene3d>
          </w:rPr>
          <w:t>9.3</w:t>
        </w:r>
        <w:r w:rsidR="000338B7">
          <w:rPr>
            <w:rFonts w:asciiTheme="minorHAnsi" w:eastAsiaTheme="minorEastAsia" w:hAnsiTheme="minorHAnsi" w:cstheme="minorBidi"/>
            <w:caps w:val="0"/>
            <w:noProof/>
          </w:rPr>
          <w:tab/>
        </w:r>
        <w:r w:rsidR="000338B7" w:rsidRPr="00E538D7">
          <w:rPr>
            <w:rStyle w:val="Hyperlink"/>
            <w:noProof/>
          </w:rPr>
          <w:t>volume of crop production, financial costs and returns</w:t>
        </w:r>
        <w:r w:rsidR="000338B7">
          <w:rPr>
            <w:noProof/>
            <w:webHidden/>
          </w:rPr>
          <w:tab/>
        </w:r>
        <w:r w:rsidR="000338B7">
          <w:rPr>
            <w:noProof/>
            <w:webHidden/>
          </w:rPr>
          <w:fldChar w:fldCharType="begin"/>
        </w:r>
        <w:r w:rsidR="000338B7">
          <w:rPr>
            <w:noProof/>
            <w:webHidden/>
          </w:rPr>
          <w:instrText xml:space="preserve"> PAGEREF _Toc531652533 \h </w:instrText>
        </w:r>
        <w:r w:rsidR="000338B7">
          <w:rPr>
            <w:noProof/>
            <w:webHidden/>
          </w:rPr>
        </w:r>
        <w:r w:rsidR="000338B7">
          <w:rPr>
            <w:noProof/>
            <w:webHidden/>
          </w:rPr>
          <w:fldChar w:fldCharType="separate"/>
        </w:r>
        <w:r w:rsidR="004C4C9E">
          <w:rPr>
            <w:noProof/>
            <w:webHidden/>
          </w:rPr>
          <w:t>43</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34" w:history="1">
        <w:r w:rsidR="000338B7" w:rsidRPr="00E538D7">
          <w:rPr>
            <w:rStyle w:val="Hyperlink"/>
            <w:noProof/>
            <w14:scene3d>
              <w14:camera w14:prst="orthographicFront"/>
              <w14:lightRig w14:rig="threePt" w14:dir="t">
                <w14:rot w14:lat="0" w14:lon="0" w14:rev="0"/>
              </w14:lightRig>
            </w14:scene3d>
          </w:rPr>
          <w:t>10</w:t>
        </w:r>
        <w:r w:rsidR="000338B7">
          <w:rPr>
            <w:rFonts w:asciiTheme="minorHAnsi" w:eastAsiaTheme="minorEastAsia" w:hAnsiTheme="minorHAnsi" w:cstheme="minorBidi"/>
            <w:b w:val="0"/>
            <w:caps w:val="0"/>
            <w:noProof/>
            <w:sz w:val="22"/>
          </w:rPr>
          <w:tab/>
        </w:r>
        <w:r w:rsidR="000338B7" w:rsidRPr="00E538D7">
          <w:rPr>
            <w:rStyle w:val="Hyperlink"/>
            <w:noProof/>
          </w:rPr>
          <w:t>With Project Benefit</w:t>
        </w:r>
        <w:r w:rsidR="000338B7">
          <w:rPr>
            <w:noProof/>
            <w:webHidden/>
          </w:rPr>
          <w:tab/>
        </w:r>
        <w:r w:rsidR="000338B7">
          <w:rPr>
            <w:noProof/>
            <w:webHidden/>
          </w:rPr>
          <w:fldChar w:fldCharType="begin"/>
        </w:r>
        <w:r w:rsidR="000338B7">
          <w:rPr>
            <w:noProof/>
            <w:webHidden/>
          </w:rPr>
          <w:instrText xml:space="preserve"> PAGEREF _Toc531652534 \h </w:instrText>
        </w:r>
        <w:r w:rsidR="000338B7">
          <w:rPr>
            <w:noProof/>
            <w:webHidden/>
          </w:rPr>
        </w:r>
        <w:r w:rsidR="000338B7">
          <w:rPr>
            <w:noProof/>
            <w:webHidden/>
          </w:rPr>
          <w:fldChar w:fldCharType="separate"/>
        </w:r>
        <w:r w:rsidR="004C4C9E">
          <w:rPr>
            <w:noProof/>
            <w:webHidden/>
          </w:rPr>
          <w:t>45</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35" w:history="1">
        <w:r w:rsidR="000338B7" w:rsidRPr="00E538D7">
          <w:rPr>
            <w:rStyle w:val="Hyperlink"/>
            <w:noProof/>
            <w14:scene3d>
              <w14:camera w14:prst="orthographicFront"/>
              <w14:lightRig w14:rig="threePt" w14:dir="t">
                <w14:rot w14:lat="0" w14:lon="0" w14:rev="0"/>
              </w14:lightRig>
            </w14:scene3d>
          </w:rPr>
          <w:t>10.1</w:t>
        </w:r>
        <w:r w:rsidR="000338B7">
          <w:rPr>
            <w:rFonts w:asciiTheme="minorHAnsi" w:eastAsiaTheme="minorEastAsia" w:hAnsiTheme="minorHAnsi" w:cstheme="minorBidi"/>
            <w:caps w:val="0"/>
            <w:noProof/>
          </w:rPr>
          <w:tab/>
        </w:r>
        <w:r w:rsidR="000338B7" w:rsidRPr="00E538D7">
          <w:rPr>
            <w:rStyle w:val="Hyperlink"/>
            <w:noProof/>
          </w:rPr>
          <w:t>crop budget</w:t>
        </w:r>
        <w:r w:rsidR="000338B7">
          <w:rPr>
            <w:noProof/>
            <w:webHidden/>
          </w:rPr>
          <w:tab/>
        </w:r>
        <w:r w:rsidR="000338B7">
          <w:rPr>
            <w:noProof/>
            <w:webHidden/>
          </w:rPr>
          <w:fldChar w:fldCharType="begin"/>
        </w:r>
        <w:r w:rsidR="000338B7">
          <w:rPr>
            <w:noProof/>
            <w:webHidden/>
          </w:rPr>
          <w:instrText xml:space="preserve"> PAGEREF _Toc531652535 \h </w:instrText>
        </w:r>
        <w:r w:rsidR="000338B7">
          <w:rPr>
            <w:noProof/>
            <w:webHidden/>
          </w:rPr>
        </w:r>
        <w:r w:rsidR="000338B7">
          <w:rPr>
            <w:noProof/>
            <w:webHidden/>
          </w:rPr>
          <w:fldChar w:fldCharType="separate"/>
        </w:r>
        <w:r w:rsidR="004C4C9E">
          <w:rPr>
            <w:noProof/>
            <w:webHidden/>
          </w:rPr>
          <w:t>45</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36" w:history="1">
        <w:r w:rsidR="000338B7" w:rsidRPr="00E538D7">
          <w:rPr>
            <w:rStyle w:val="Hyperlink"/>
            <w:noProof/>
            <w14:scene3d>
              <w14:camera w14:prst="orthographicFront"/>
              <w14:lightRig w14:rig="threePt" w14:dir="t">
                <w14:rot w14:lat="0" w14:lon="0" w14:rev="0"/>
              </w14:lightRig>
            </w14:scene3d>
          </w:rPr>
          <w:t>10.2</w:t>
        </w:r>
        <w:r w:rsidR="000338B7">
          <w:rPr>
            <w:rFonts w:asciiTheme="minorHAnsi" w:eastAsiaTheme="minorEastAsia" w:hAnsiTheme="minorHAnsi" w:cstheme="minorBidi"/>
            <w:caps w:val="0"/>
            <w:noProof/>
          </w:rPr>
          <w:tab/>
        </w:r>
        <w:r w:rsidR="000338B7" w:rsidRPr="00E538D7">
          <w:rPr>
            <w:rStyle w:val="Hyperlink"/>
            <w:noProof/>
          </w:rPr>
          <w:t>proposed land utilization</w:t>
        </w:r>
        <w:r w:rsidR="000338B7">
          <w:rPr>
            <w:noProof/>
            <w:webHidden/>
          </w:rPr>
          <w:tab/>
        </w:r>
        <w:r w:rsidR="000338B7">
          <w:rPr>
            <w:noProof/>
            <w:webHidden/>
          </w:rPr>
          <w:fldChar w:fldCharType="begin"/>
        </w:r>
        <w:r w:rsidR="000338B7">
          <w:rPr>
            <w:noProof/>
            <w:webHidden/>
          </w:rPr>
          <w:instrText xml:space="preserve"> PAGEREF _Toc531652536 \h </w:instrText>
        </w:r>
        <w:r w:rsidR="000338B7">
          <w:rPr>
            <w:noProof/>
            <w:webHidden/>
          </w:rPr>
        </w:r>
        <w:r w:rsidR="000338B7">
          <w:rPr>
            <w:noProof/>
            <w:webHidden/>
          </w:rPr>
          <w:fldChar w:fldCharType="separate"/>
        </w:r>
        <w:r w:rsidR="004C4C9E">
          <w:rPr>
            <w:noProof/>
            <w:webHidden/>
          </w:rPr>
          <w:t>45</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37" w:history="1">
        <w:r w:rsidR="000338B7" w:rsidRPr="00E538D7">
          <w:rPr>
            <w:rStyle w:val="Hyperlink"/>
            <w:noProof/>
            <w14:scene3d>
              <w14:camera w14:prst="orthographicFront"/>
              <w14:lightRig w14:rig="threePt" w14:dir="t">
                <w14:rot w14:lat="0" w14:lon="0" w14:rev="0"/>
              </w14:lightRig>
            </w14:scene3d>
          </w:rPr>
          <w:t>10.3</w:t>
        </w:r>
        <w:r w:rsidR="000338B7">
          <w:rPr>
            <w:rFonts w:asciiTheme="minorHAnsi" w:eastAsiaTheme="minorEastAsia" w:hAnsiTheme="minorHAnsi" w:cstheme="minorBidi"/>
            <w:caps w:val="0"/>
            <w:noProof/>
          </w:rPr>
          <w:tab/>
        </w:r>
        <w:r w:rsidR="000338B7" w:rsidRPr="00E538D7">
          <w:rPr>
            <w:rStyle w:val="Hyperlink"/>
            <w:noProof/>
          </w:rPr>
          <w:t>cropping pattern</w:t>
        </w:r>
        <w:r w:rsidR="000338B7">
          <w:rPr>
            <w:noProof/>
            <w:webHidden/>
          </w:rPr>
          <w:tab/>
        </w:r>
        <w:r w:rsidR="000338B7">
          <w:rPr>
            <w:noProof/>
            <w:webHidden/>
          </w:rPr>
          <w:fldChar w:fldCharType="begin"/>
        </w:r>
        <w:r w:rsidR="000338B7">
          <w:rPr>
            <w:noProof/>
            <w:webHidden/>
          </w:rPr>
          <w:instrText xml:space="preserve"> PAGEREF _Toc531652537 \h </w:instrText>
        </w:r>
        <w:r w:rsidR="000338B7">
          <w:rPr>
            <w:noProof/>
            <w:webHidden/>
          </w:rPr>
        </w:r>
        <w:r w:rsidR="000338B7">
          <w:rPr>
            <w:noProof/>
            <w:webHidden/>
          </w:rPr>
          <w:fldChar w:fldCharType="separate"/>
        </w:r>
        <w:r w:rsidR="004C4C9E">
          <w:rPr>
            <w:noProof/>
            <w:webHidden/>
          </w:rPr>
          <w:t>46</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38" w:history="1">
        <w:r w:rsidR="000338B7" w:rsidRPr="00E538D7">
          <w:rPr>
            <w:rStyle w:val="Hyperlink"/>
            <w:noProof/>
            <w14:scene3d>
              <w14:camera w14:prst="orthographicFront"/>
              <w14:lightRig w14:rig="threePt" w14:dir="t">
                <w14:rot w14:lat="0" w14:lon="0" w14:rev="0"/>
              </w14:lightRig>
            </w14:scene3d>
          </w:rPr>
          <w:t>10.4</w:t>
        </w:r>
        <w:r w:rsidR="000338B7">
          <w:rPr>
            <w:rFonts w:asciiTheme="minorHAnsi" w:eastAsiaTheme="minorEastAsia" w:hAnsiTheme="minorHAnsi" w:cstheme="minorBidi"/>
            <w:caps w:val="0"/>
            <w:noProof/>
          </w:rPr>
          <w:tab/>
        </w:r>
        <w:r w:rsidR="000338B7" w:rsidRPr="00E538D7">
          <w:rPr>
            <w:rStyle w:val="Hyperlink"/>
            <w:noProof/>
          </w:rPr>
          <w:t>crop intensity</w:t>
        </w:r>
        <w:r w:rsidR="000338B7">
          <w:rPr>
            <w:noProof/>
            <w:webHidden/>
          </w:rPr>
          <w:tab/>
        </w:r>
        <w:r w:rsidR="000338B7">
          <w:rPr>
            <w:noProof/>
            <w:webHidden/>
          </w:rPr>
          <w:fldChar w:fldCharType="begin"/>
        </w:r>
        <w:r w:rsidR="000338B7">
          <w:rPr>
            <w:noProof/>
            <w:webHidden/>
          </w:rPr>
          <w:instrText xml:space="preserve"> PAGEREF _Toc531652538 \h </w:instrText>
        </w:r>
        <w:r w:rsidR="000338B7">
          <w:rPr>
            <w:noProof/>
            <w:webHidden/>
          </w:rPr>
        </w:r>
        <w:r w:rsidR="000338B7">
          <w:rPr>
            <w:noProof/>
            <w:webHidden/>
          </w:rPr>
          <w:fldChar w:fldCharType="separate"/>
        </w:r>
        <w:r w:rsidR="004C4C9E">
          <w:rPr>
            <w:noProof/>
            <w:webHidden/>
          </w:rPr>
          <w:t>47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39" w:history="1">
        <w:r w:rsidR="000338B7" w:rsidRPr="00E538D7">
          <w:rPr>
            <w:rStyle w:val="Hyperlink"/>
            <w:noProof/>
            <w14:scene3d>
              <w14:camera w14:prst="orthographicFront"/>
              <w14:lightRig w14:rig="threePt" w14:dir="t">
                <w14:rot w14:lat="0" w14:lon="0" w14:rev="0"/>
              </w14:lightRig>
            </w14:scene3d>
          </w:rPr>
          <w:t>10.5</w:t>
        </w:r>
        <w:r w:rsidR="000338B7">
          <w:rPr>
            <w:rFonts w:asciiTheme="minorHAnsi" w:eastAsiaTheme="minorEastAsia" w:hAnsiTheme="minorHAnsi" w:cstheme="minorBidi"/>
            <w:caps w:val="0"/>
            <w:noProof/>
          </w:rPr>
          <w:tab/>
        </w:r>
        <w:r w:rsidR="000338B7" w:rsidRPr="00E538D7">
          <w:rPr>
            <w:rStyle w:val="Hyperlink"/>
            <w:noProof/>
          </w:rPr>
          <w:t>yield build-up of main and by-product crops</w:t>
        </w:r>
        <w:r w:rsidR="000338B7">
          <w:rPr>
            <w:noProof/>
            <w:webHidden/>
          </w:rPr>
          <w:tab/>
        </w:r>
        <w:r w:rsidR="000338B7">
          <w:rPr>
            <w:noProof/>
            <w:webHidden/>
          </w:rPr>
          <w:fldChar w:fldCharType="begin"/>
        </w:r>
        <w:r w:rsidR="000338B7">
          <w:rPr>
            <w:noProof/>
            <w:webHidden/>
          </w:rPr>
          <w:instrText xml:space="preserve"> PAGEREF _Toc531652539 \h </w:instrText>
        </w:r>
        <w:r w:rsidR="000338B7">
          <w:rPr>
            <w:noProof/>
            <w:webHidden/>
          </w:rPr>
        </w:r>
        <w:r w:rsidR="000338B7">
          <w:rPr>
            <w:noProof/>
            <w:webHidden/>
          </w:rPr>
          <w:fldChar w:fldCharType="separate"/>
        </w:r>
        <w:r w:rsidR="004C4C9E">
          <w:rPr>
            <w:noProof/>
            <w:webHidden/>
          </w:rPr>
          <w:t>48</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40" w:history="1">
        <w:r w:rsidR="000338B7" w:rsidRPr="00E538D7">
          <w:rPr>
            <w:rStyle w:val="Hyperlink"/>
            <w:noProof/>
            <w14:scene3d>
              <w14:camera w14:prst="orthographicFront"/>
              <w14:lightRig w14:rig="threePt" w14:dir="t">
                <w14:rot w14:lat="0" w14:lon="0" w14:rev="0"/>
              </w14:lightRig>
            </w14:scene3d>
          </w:rPr>
          <w:t>10.6</w:t>
        </w:r>
        <w:r w:rsidR="000338B7">
          <w:rPr>
            <w:rFonts w:asciiTheme="minorHAnsi" w:eastAsiaTheme="minorEastAsia" w:hAnsiTheme="minorHAnsi" w:cstheme="minorBidi"/>
            <w:caps w:val="0"/>
            <w:noProof/>
          </w:rPr>
          <w:tab/>
        </w:r>
        <w:r w:rsidR="000338B7" w:rsidRPr="00E538D7">
          <w:rPr>
            <w:rStyle w:val="Hyperlink"/>
            <w:noProof/>
          </w:rPr>
          <w:t>area of cropped land</w:t>
        </w:r>
        <w:r w:rsidR="000338B7">
          <w:rPr>
            <w:noProof/>
            <w:webHidden/>
          </w:rPr>
          <w:tab/>
        </w:r>
        <w:r w:rsidR="000338B7">
          <w:rPr>
            <w:noProof/>
            <w:webHidden/>
          </w:rPr>
          <w:fldChar w:fldCharType="begin"/>
        </w:r>
        <w:r w:rsidR="000338B7">
          <w:rPr>
            <w:noProof/>
            <w:webHidden/>
          </w:rPr>
          <w:instrText xml:space="preserve"> PAGEREF _Toc531652540 \h </w:instrText>
        </w:r>
        <w:r w:rsidR="000338B7">
          <w:rPr>
            <w:noProof/>
            <w:webHidden/>
          </w:rPr>
        </w:r>
        <w:r w:rsidR="000338B7">
          <w:rPr>
            <w:noProof/>
            <w:webHidden/>
          </w:rPr>
          <w:fldChar w:fldCharType="separate"/>
        </w:r>
        <w:r w:rsidR="004C4C9E">
          <w:rPr>
            <w:noProof/>
            <w:webHidden/>
          </w:rPr>
          <w:t>49</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41" w:history="1">
        <w:r w:rsidR="000338B7" w:rsidRPr="00E538D7">
          <w:rPr>
            <w:rStyle w:val="Hyperlink"/>
            <w:noProof/>
            <w14:scene3d>
              <w14:camera w14:prst="orthographicFront"/>
              <w14:lightRig w14:rig="threePt" w14:dir="t">
                <w14:rot w14:lat="0" w14:lon="0" w14:rev="0"/>
              </w14:lightRig>
            </w14:scene3d>
          </w:rPr>
          <w:t>10.7</w:t>
        </w:r>
        <w:r w:rsidR="000338B7">
          <w:rPr>
            <w:rFonts w:asciiTheme="minorHAnsi" w:eastAsiaTheme="minorEastAsia" w:hAnsiTheme="minorHAnsi" w:cstheme="minorBidi"/>
            <w:caps w:val="0"/>
            <w:noProof/>
          </w:rPr>
          <w:tab/>
        </w:r>
        <w:r w:rsidR="000338B7" w:rsidRPr="00E538D7">
          <w:rPr>
            <w:rStyle w:val="Hyperlink"/>
            <w:noProof/>
          </w:rPr>
          <w:t>volume of total crop production</w:t>
        </w:r>
        <w:r w:rsidR="000338B7">
          <w:rPr>
            <w:noProof/>
            <w:webHidden/>
          </w:rPr>
          <w:tab/>
        </w:r>
        <w:r w:rsidR="000338B7">
          <w:rPr>
            <w:noProof/>
            <w:webHidden/>
          </w:rPr>
          <w:fldChar w:fldCharType="begin"/>
        </w:r>
        <w:r w:rsidR="000338B7">
          <w:rPr>
            <w:noProof/>
            <w:webHidden/>
          </w:rPr>
          <w:instrText xml:space="preserve"> PAGEREF _Toc531652541 \h </w:instrText>
        </w:r>
        <w:r w:rsidR="000338B7">
          <w:rPr>
            <w:noProof/>
            <w:webHidden/>
          </w:rPr>
        </w:r>
        <w:r w:rsidR="000338B7">
          <w:rPr>
            <w:noProof/>
            <w:webHidden/>
          </w:rPr>
          <w:fldChar w:fldCharType="separate"/>
        </w:r>
        <w:r w:rsidR="004C4C9E">
          <w:rPr>
            <w:noProof/>
            <w:webHidden/>
          </w:rPr>
          <w:t>50</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42" w:history="1">
        <w:r w:rsidR="000338B7" w:rsidRPr="00E538D7">
          <w:rPr>
            <w:rStyle w:val="Hyperlink"/>
            <w:noProof/>
            <w14:scene3d>
              <w14:camera w14:prst="orthographicFront"/>
              <w14:lightRig w14:rig="threePt" w14:dir="t">
                <w14:rot w14:lat="0" w14:lon="0" w14:rev="0"/>
              </w14:lightRig>
            </w14:scene3d>
          </w:rPr>
          <w:t>10.8</w:t>
        </w:r>
        <w:r w:rsidR="000338B7">
          <w:rPr>
            <w:rFonts w:asciiTheme="minorHAnsi" w:eastAsiaTheme="minorEastAsia" w:hAnsiTheme="minorHAnsi" w:cstheme="minorBidi"/>
            <w:caps w:val="0"/>
            <w:noProof/>
          </w:rPr>
          <w:tab/>
        </w:r>
        <w:r w:rsidR="000338B7" w:rsidRPr="00E538D7">
          <w:rPr>
            <w:rStyle w:val="Hyperlink"/>
            <w:noProof/>
          </w:rPr>
          <w:t>cost of crop production</w:t>
        </w:r>
        <w:r w:rsidR="000338B7">
          <w:rPr>
            <w:noProof/>
            <w:webHidden/>
          </w:rPr>
          <w:tab/>
        </w:r>
        <w:r w:rsidR="000338B7">
          <w:rPr>
            <w:noProof/>
            <w:webHidden/>
          </w:rPr>
          <w:fldChar w:fldCharType="begin"/>
        </w:r>
        <w:r w:rsidR="000338B7">
          <w:rPr>
            <w:noProof/>
            <w:webHidden/>
          </w:rPr>
          <w:instrText xml:space="preserve"> PAGEREF _Toc531652542 \h </w:instrText>
        </w:r>
        <w:r w:rsidR="000338B7">
          <w:rPr>
            <w:noProof/>
            <w:webHidden/>
          </w:rPr>
        </w:r>
        <w:r w:rsidR="000338B7">
          <w:rPr>
            <w:noProof/>
            <w:webHidden/>
          </w:rPr>
          <w:fldChar w:fldCharType="separate"/>
        </w:r>
        <w:r w:rsidR="004C4C9E">
          <w:rPr>
            <w:noProof/>
            <w:webHidden/>
          </w:rPr>
          <w:t>51</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43" w:history="1">
        <w:r w:rsidR="000338B7" w:rsidRPr="00E538D7">
          <w:rPr>
            <w:rStyle w:val="Hyperlink"/>
            <w:noProof/>
            <w14:scene3d>
              <w14:camera w14:prst="orthographicFront"/>
              <w14:lightRig w14:rig="threePt" w14:dir="t">
                <w14:rot w14:lat="0" w14:lon="0" w14:rev="0"/>
              </w14:lightRig>
            </w14:scene3d>
          </w:rPr>
          <w:t>10.9</w:t>
        </w:r>
        <w:r w:rsidR="000338B7">
          <w:rPr>
            <w:rFonts w:asciiTheme="minorHAnsi" w:eastAsiaTheme="minorEastAsia" w:hAnsiTheme="minorHAnsi" w:cstheme="minorBidi"/>
            <w:caps w:val="0"/>
            <w:noProof/>
          </w:rPr>
          <w:tab/>
        </w:r>
        <w:r w:rsidR="000338B7" w:rsidRPr="00E538D7">
          <w:rPr>
            <w:rStyle w:val="Hyperlink"/>
            <w:noProof/>
          </w:rPr>
          <w:t>total gross and net returns</w:t>
        </w:r>
        <w:r w:rsidR="000338B7">
          <w:rPr>
            <w:noProof/>
            <w:webHidden/>
          </w:rPr>
          <w:tab/>
        </w:r>
        <w:r w:rsidR="000338B7">
          <w:rPr>
            <w:noProof/>
            <w:webHidden/>
          </w:rPr>
          <w:fldChar w:fldCharType="begin"/>
        </w:r>
        <w:r w:rsidR="000338B7">
          <w:rPr>
            <w:noProof/>
            <w:webHidden/>
          </w:rPr>
          <w:instrText xml:space="preserve"> PAGEREF _Toc531652543 \h </w:instrText>
        </w:r>
        <w:r w:rsidR="000338B7">
          <w:rPr>
            <w:noProof/>
            <w:webHidden/>
          </w:rPr>
        </w:r>
        <w:r w:rsidR="000338B7">
          <w:rPr>
            <w:noProof/>
            <w:webHidden/>
          </w:rPr>
          <w:fldChar w:fldCharType="separate"/>
        </w:r>
        <w:r w:rsidR="004C4C9E">
          <w:rPr>
            <w:noProof/>
            <w:webHidden/>
          </w:rPr>
          <w:t>55</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44" w:history="1">
        <w:r w:rsidR="000338B7" w:rsidRPr="00E538D7">
          <w:rPr>
            <w:rStyle w:val="Hyperlink"/>
            <w:noProof/>
            <w14:scene3d>
              <w14:camera w14:prst="orthographicFront"/>
              <w14:lightRig w14:rig="threePt" w14:dir="t">
                <w14:rot w14:lat="0" w14:lon="0" w14:rev="0"/>
              </w14:lightRig>
            </w14:scene3d>
          </w:rPr>
          <w:t>10.10</w:t>
        </w:r>
        <w:r w:rsidR="000338B7">
          <w:rPr>
            <w:rFonts w:asciiTheme="minorHAnsi" w:eastAsiaTheme="minorEastAsia" w:hAnsiTheme="minorHAnsi" w:cstheme="minorBidi"/>
            <w:caps w:val="0"/>
            <w:noProof/>
          </w:rPr>
          <w:tab/>
        </w:r>
        <w:r w:rsidR="000338B7" w:rsidRPr="00E538D7">
          <w:rPr>
            <w:rStyle w:val="Hyperlink"/>
            <w:noProof/>
          </w:rPr>
          <w:t>annual income tax</w:t>
        </w:r>
        <w:r w:rsidR="000338B7">
          <w:rPr>
            <w:noProof/>
            <w:webHidden/>
          </w:rPr>
          <w:tab/>
        </w:r>
        <w:r w:rsidR="000338B7">
          <w:rPr>
            <w:noProof/>
            <w:webHidden/>
          </w:rPr>
          <w:fldChar w:fldCharType="begin"/>
        </w:r>
        <w:r w:rsidR="000338B7">
          <w:rPr>
            <w:noProof/>
            <w:webHidden/>
          </w:rPr>
          <w:instrText xml:space="preserve"> PAGEREF _Toc531652544 \h </w:instrText>
        </w:r>
        <w:r w:rsidR="000338B7">
          <w:rPr>
            <w:noProof/>
            <w:webHidden/>
          </w:rPr>
        </w:r>
        <w:r w:rsidR="000338B7">
          <w:rPr>
            <w:noProof/>
            <w:webHidden/>
          </w:rPr>
          <w:fldChar w:fldCharType="separate"/>
        </w:r>
        <w:r w:rsidR="004C4C9E">
          <w:rPr>
            <w:noProof/>
            <w:webHidden/>
          </w:rPr>
          <w:t>56</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45" w:history="1">
        <w:r w:rsidR="000338B7" w:rsidRPr="00E538D7">
          <w:rPr>
            <w:rStyle w:val="Hyperlink"/>
            <w:noProof/>
            <w14:scene3d>
              <w14:camera w14:prst="orthographicFront"/>
              <w14:lightRig w14:rig="threePt" w14:dir="t">
                <w14:rot w14:lat="0" w14:lon="0" w14:rev="0"/>
              </w14:lightRig>
            </w14:scene3d>
          </w:rPr>
          <w:t>11</w:t>
        </w:r>
        <w:r w:rsidR="000338B7">
          <w:rPr>
            <w:rFonts w:asciiTheme="minorHAnsi" w:eastAsiaTheme="minorEastAsia" w:hAnsiTheme="minorHAnsi" w:cstheme="minorBidi"/>
            <w:b w:val="0"/>
            <w:caps w:val="0"/>
            <w:noProof/>
            <w:sz w:val="22"/>
          </w:rPr>
          <w:tab/>
        </w:r>
        <w:r w:rsidR="000338B7" w:rsidRPr="00E538D7">
          <w:rPr>
            <w:rStyle w:val="Hyperlink"/>
            <w:noProof/>
          </w:rPr>
          <w:t>“With” and “Without” Case Comparisons</w:t>
        </w:r>
        <w:r w:rsidR="000338B7">
          <w:rPr>
            <w:noProof/>
            <w:webHidden/>
          </w:rPr>
          <w:tab/>
        </w:r>
        <w:r w:rsidR="000338B7">
          <w:rPr>
            <w:noProof/>
            <w:webHidden/>
          </w:rPr>
          <w:fldChar w:fldCharType="begin"/>
        </w:r>
        <w:r w:rsidR="000338B7">
          <w:rPr>
            <w:noProof/>
            <w:webHidden/>
          </w:rPr>
          <w:instrText xml:space="preserve"> PAGEREF _Toc531652545 \h </w:instrText>
        </w:r>
        <w:r w:rsidR="000338B7">
          <w:rPr>
            <w:noProof/>
            <w:webHidden/>
          </w:rPr>
        </w:r>
        <w:r w:rsidR="000338B7">
          <w:rPr>
            <w:noProof/>
            <w:webHidden/>
          </w:rPr>
          <w:fldChar w:fldCharType="separate"/>
        </w:r>
        <w:r w:rsidR="004C4C9E">
          <w:rPr>
            <w:noProof/>
            <w:webHidden/>
          </w:rPr>
          <w:t>57</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46" w:history="1">
        <w:r w:rsidR="000338B7" w:rsidRPr="00E538D7">
          <w:rPr>
            <w:rStyle w:val="Hyperlink"/>
            <w:noProof/>
            <w14:scene3d>
              <w14:camera w14:prst="orthographicFront"/>
              <w14:lightRig w14:rig="threePt" w14:dir="t">
                <w14:rot w14:lat="0" w14:lon="0" w14:rev="0"/>
              </w14:lightRig>
            </w14:scene3d>
          </w:rPr>
          <w:t>12</w:t>
        </w:r>
        <w:r w:rsidR="000338B7">
          <w:rPr>
            <w:rFonts w:asciiTheme="minorHAnsi" w:eastAsiaTheme="minorEastAsia" w:hAnsiTheme="minorHAnsi" w:cstheme="minorBidi"/>
            <w:b w:val="0"/>
            <w:caps w:val="0"/>
            <w:noProof/>
            <w:sz w:val="22"/>
          </w:rPr>
          <w:tab/>
        </w:r>
        <w:r w:rsidR="000338B7" w:rsidRPr="00E538D7">
          <w:rPr>
            <w:rStyle w:val="Hyperlink"/>
            <w:noProof/>
          </w:rPr>
          <w:t>Source of Finance</w:t>
        </w:r>
        <w:r w:rsidR="000338B7">
          <w:rPr>
            <w:noProof/>
            <w:webHidden/>
          </w:rPr>
          <w:tab/>
        </w:r>
        <w:r w:rsidR="000338B7">
          <w:rPr>
            <w:noProof/>
            <w:webHidden/>
          </w:rPr>
          <w:fldChar w:fldCharType="begin"/>
        </w:r>
        <w:r w:rsidR="000338B7">
          <w:rPr>
            <w:noProof/>
            <w:webHidden/>
          </w:rPr>
          <w:instrText xml:space="preserve"> PAGEREF _Toc531652546 \h </w:instrText>
        </w:r>
        <w:r w:rsidR="000338B7">
          <w:rPr>
            <w:noProof/>
            <w:webHidden/>
          </w:rPr>
        </w:r>
        <w:r w:rsidR="000338B7">
          <w:rPr>
            <w:noProof/>
            <w:webHidden/>
          </w:rPr>
          <w:fldChar w:fldCharType="separate"/>
        </w:r>
        <w:r w:rsidR="004C4C9E">
          <w:rPr>
            <w:noProof/>
            <w:webHidden/>
          </w:rPr>
          <w:t>59</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47" w:history="1">
        <w:r w:rsidR="000338B7" w:rsidRPr="00E538D7">
          <w:rPr>
            <w:rStyle w:val="Hyperlink"/>
            <w:noProof/>
            <w14:scene3d>
              <w14:camera w14:prst="orthographicFront"/>
              <w14:lightRig w14:rig="threePt" w14:dir="t">
                <w14:rot w14:lat="0" w14:lon="0" w14:rev="0"/>
              </w14:lightRig>
            </w14:scene3d>
          </w:rPr>
          <w:t>13</w:t>
        </w:r>
        <w:r w:rsidR="000338B7">
          <w:rPr>
            <w:rFonts w:asciiTheme="minorHAnsi" w:eastAsiaTheme="minorEastAsia" w:hAnsiTheme="minorHAnsi" w:cstheme="minorBidi"/>
            <w:b w:val="0"/>
            <w:caps w:val="0"/>
            <w:noProof/>
            <w:sz w:val="22"/>
          </w:rPr>
          <w:tab/>
        </w:r>
        <w:r w:rsidR="000338B7" w:rsidRPr="00E538D7">
          <w:rPr>
            <w:rStyle w:val="Hyperlink"/>
            <w:noProof/>
          </w:rPr>
          <w:t>Loan Repayment</w:t>
        </w:r>
        <w:r w:rsidR="000338B7">
          <w:rPr>
            <w:noProof/>
            <w:webHidden/>
          </w:rPr>
          <w:tab/>
        </w:r>
        <w:r w:rsidR="000338B7">
          <w:rPr>
            <w:noProof/>
            <w:webHidden/>
          </w:rPr>
          <w:fldChar w:fldCharType="begin"/>
        </w:r>
        <w:r w:rsidR="000338B7">
          <w:rPr>
            <w:noProof/>
            <w:webHidden/>
          </w:rPr>
          <w:instrText xml:space="preserve"> PAGEREF _Toc531652547 \h </w:instrText>
        </w:r>
        <w:r w:rsidR="000338B7">
          <w:rPr>
            <w:noProof/>
            <w:webHidden/>
          </w:rPr>
        </w:r>
        <w:r w:rsidR="000338B7">
          <w:rPr>
            <w:noProof/>
            <w:webHidden/>
          </w:rPr>
          <w:fldChar w:fldCharType="separate"/>
        </w:r>
        <w:r w:rsidR="004C4C9E">
          <w:rPr>
            <w:noProof/>
            <w:webHidden/>
          </w:rPr>
          <w:t>63</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48" w:history="1">
        <w:r w:rsidR="000338B7" w:rsidRPr="00E538D7">
          <w:rPr>
            <w:rStyle w:val="Hyperlink"/>
            <w:noProof/>
            <w14:scene3d>
              <w14:camera w14:prst="orthographicFront"/>
              <w14:lightRig w14:rig="threePt" w14:dir="t">
                <w14:rot w14:lat="0" w14:lon="0" w14:rev="0"/>
              </w14:lightRig>
            </w14:scene3d>
          </w:rPr>
          <w:t>14</w:t>
        </w:r>
        <w:r w:rsidR="000338B7">
          <w:rPr>
            <w:rFonts w:asciiTheme="minorHAnsi" w:eastAsiaTheme="minorEastAsia" w:hAnsiTheme="minorHAnsi" w:cstheme="minorBidi"/>
            <w:b w:val="0"/>
            <w:caps w:val="0"/>
            <w:noProof/>
            <w:sz w:val="22"/>
          </w:rPr>
          <w:tab/>
        </w:r>
        <w:r w:rsidR="000338B7" w:rsidRPr="00E538D7">
          <w:rPr>
            <w:rStyle w:val="Hyperlink"/>
            <w:noProof/>
          </w:rPr>
          <w:t>Tentative Irrigation Charge</w:t>
        </w:r>
        <w:r w:rsidR="000338B7">
          <w:rPr>
            <w:noProof/>
            <w:webHidden/>
          </w:rPr>
          <w:tab/>
        </w:r>
        <w:r w:rsidR="000338B7">
          <w:rPr>
            <w:noProof/>
            <w:webHidden/>
          </w:rPr>
          <w:fldChar w:fldCharType="begin"/>
        </w:r>
        <w:r w:rsidR="000338B7">
          <w:rPr>
            <w:noProof/>
            <w:webHidden/>
          </w:rPr>
          <w:instrText xml:space="preserve"> PAGEREF _Toc531652548 \h </w:instrText>
        </w:r>
        <w:r w:rsidR="000338B7">
          <w:rPr>
            <w:noProof/>
            <w:webHidden/>
          </w:rPr>
        </w:r>
        <w:r w:rsidR="000338B7">
          <w:rPr>
            <w:noProof/>
            <w:webHidden/>
          </w:rPr>
          <w:fldChar w:fldCharType="separate"/>
        </w:r>
        <w:r w:rsidR="004C4C9E">
          <w:rPr>
            <w:noProof/>
            <w:webHidden/>
          </w:rPr>
          <w:t>65</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49" w:history="1">
        <w:r w:rsidR="000338B7" w:rsidRPr="00E538D7">
          <w:rPr>
            <w:rStyle w:val="Hyperlink"/>
            <w:noProof/>
            <w14:scene3d>
              <w14:camera w14:prst="orthographicFront"/>
              <w14:lightRig w14:rig="threePt" w14:dir="t">
                <w14:rot w14:lat="0" w14:lon="0" w14:rev="0"/>
              </w14:lightRig>
            </w14:scene3d>
          </w:rPr>
          <w:t>15</w:t>
        </w:r>
        <w:r w:rsidR="000338B7">
          <w:rPr>
            <w:rFonts w:asciiTheme="minorHAnsi" w:eastAsiaTheme="minorEastAsia" w:hAnsiTheme="minorHAnsi" w:cstheme="minorBidi"/>
            <w:b w:val="0"/>
            <w:caps w:val="0"/>
            <w:noProof/>
            <w:sz w:val="22"/>
          </w:rPr>
          <w:tab/>
        </w:r>
        <w:r w:rsidR="000338B7" w:rsidRPr="00E538D7">
          <w:rPr>
            <w:rStyle w:val="Hyperlink"/>
            <w:noProof/>
          </w:rPr>
          <w:t>Cash Flow and Financial Cost Benefit Analysis</w:t>
        </w:r>
        <w:r w:rsidR="000338B7">
          <w:rPr>
            <w:noProof/>
            <w:webHidden/>
          </w:rPr>
          <w:tab/>
        </w:r>
        <w:r w:rsidR="000338B7">
          <w:rPr>
            <w:noProof/>
            <w:webHidden/>
          </w:rPr>
          <w:fldChar w:fldCharType="begin"/>
        </w:r>
        <w:r w:rsidR="000338B7">
          <w:rPr>
            <w:noProof/>
            <w:webHidden/>
          </w:rPr>
          <w:instrText xml:space="preserve"> PAGEREF _Toc531652549 \h </w:instrText>
        </w:r>
        <w:r w:rsidR="000338B7">
          <w:rPr>
            <w:noProof/>
            <w:webHidden/>
          </w:rPr>
        </w:r>
        <w:r w:rsidR="000338B7">
          <w:rPr>
            <w:noProof/>
            <w:webHidden/>
          </w:rPr>
          <w:fldChar w:fldCharType="separate"/>
        </w:r>
        <w:r w:rsidR="004C4C9E">
          <w:rPr>
            <w:noProof/>
            <w:webHidden/>
          </w:rPr>
          <w:t>67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50" w:history="1">
        <w:r w:rsidR="000338B7" w:rsidRPr="00E538D7">
          <w:rPr>
            <w:rStyle w:val="Hyperlink"/>
            <w:noProof/>
            <w14:scene3d>
              <w14:camera w14:prst="orthographicFront"/>
              <w14:lightRig w14:rig="threePt" w14:dir="t">
                <w14:rot w14:lat="0" w14:lon="0" w14:rev="0"/>
              </w14:lightRig>
            </w14:scene3d>
          </w:rPr>
          <w:t>15.1</w:t>
        </w:r>
        <w:r w:rsidR="000338B7">
          <w:rPr>
            <w:rFonts w:asciiTheme="minorHAnsi" w:eastAsiaTheme="minorEastAsia" w:hAnsiTheme="minorHAnsi" w:cstheme="minorBidi"/>
            <w:caps w:val="0"/>
            <w:noProof/>
          </w:rPr>
          <w:tab/>
        </w:r>
        <w:r w:rsidR="000338B7" w:rsidRPr="00E538D7">
          <w:rPr>
            <w:rStyle w:val="Hyperlink"/>
            <w:noProof/>
          </w:rPr>
          <w:t>recording of financial project cash flows</w:t>
        </w:r>
        <w:r w:rsidR="000338B7">
          <w:rPr>
            <w:noProof/>
            <w:webHidden/>
          </w:rPr>
          <w:tab/>
        </w:r>
        <w:r w:rsidR="000338B7">
          <w:rPr>
            <w:noProof/>
            <w:webHidden/>
          </w:rPr>
          <w:fldChar w:fldCharType="begin"/>
        </w:r>
        <w:r w:rsidR="000338B7">
          <w:rPr>
            <w:noProof/>
            <w:webHidden/>
          </w:rPr>
          <w:instrText xml:space="preserve"> PAGEREF _Toc531652550 \h </w:instrText>
        </w:r>
        <w:r w:rsidR="000338B7">
          <w:rPr>
            <w:noProof/>
            <w:webHidden/>
          </w:rPr>
        </w:r>
        <w:r w:rsidR="000338B7">
          <w:rPr>
            <w:noProof/>
            <w:webHidden/>
          </w:rPr>
          <w:fldChar w:fldCharType="separate"/>
        </w:r>
        <w:r w:rsidR="004C4C9E">
          <w:rPr>
            <w:noProof/>
            <w:webHidden/>
          </w:rPr>
          <w:t>67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51" w:history="1">
        <w:r w:rsidR="000338B7" w:rsidRPr="00E538D7">
          <w:rPr>
            <w:rStyle w:val="Hyperlink"/>
            <w:noProof/>
            <w14:scene3d>
              <w14:camera w14:prst="orthographicFront"/>
              <w14:lightRig w14:rig="threePt" w14:dir="t">
                <w14:rot w14:lat="0" w14:lon="0" w14:rev="0"/>
              </w14:lightRig>
            </w14:scene3d>
          </w:rPr>
          <w:t>15.2</w:t>
        </w:r>
        <w:r w:rsidR="000338B7">
          <w:rPr>
            <w:rFonts w:asciiTheme="minorHAnsi" w:eastAsiaTheme="minorEastAsia" w:hAnsiTheme="minorHAnsi" w:cstheme="minorBidi"/>
            <w:caps w:val="0"/>
            <w:noProof/>
          </w:rPr>
          <w:tab/>
        </w:r>
        <w:r w:rsidR="000338B7" w:rsidRPr="00E538D7">
          <w:rPr>
            <w:rStyle w:val="Hyperlink"/>
            <w:noProof/>
          </w:rPr>
          <w:t>interest rates (yield) and time value of money</w:t>
        </w:r>
        <w:r w:rsidR="000338B7">
          <w:rPr>
            <w:noProof/>
            <w:webHidden/>
          </w:rPr>
          <w:tab/>
        </w:r>
        <w:r w:rsidR="000338B7">
          <w:rPr>
            <w:noProof/>
            <w:webHidden/>
          </w:rPr>
          <w:fldChar w:fldCharType="begin"/>
        </w:r>
        <w:r w:rsidR="000338B7">
          <w:rPr>
            <w:noProof/>
            <w:webHidden/>
          </w:rPr>
          <w:instrText xml:space="preserve"> PAGEREF _Toc531652551 \h </w:instrText>
        </w:r>
        <w:r w:rsidR="000338B7">
          <w:rPr>
            <w:noProof/>
            <w:webHidden/>
          </w:rPr>
        </w:r>
        <w:r w:rsidR="000338B7">
          <w:rPr>
            <w:noProof/>
            <w:webHidden/>
          </w:rPr>
          <w:fldChar w:fldCharType="separate"/>
        </w:r>
        <w:r w:rsidR="004C4C9E">
          <w:rPr>
            <w:noProof/>
            <w:webHidden/>
          </w:rPr>
          <w:t>68</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52" w:history="1">
        <w:r w:rsidR="000338B7" w:rsidRPr="00E538D7">
          <w:rPr>
            <w:rStyle w:val="Hyperlink"/>
            <w:noProof/>
            <w14:scene3d>
              <w14:camera w14:prst="orthographicFront"/>
              <w14:lightRig w14:rig="threePt" w14:dir="t">
                <w14:rot w14:lat="0" w14:lon="0" w14:rev="0"/>
              </w14:lightRig>
            </w14:scene3d>
          </w:rPr>
          <w:t>15.2.1</w:t>
        </w:r>
        <w:r w:rsidR="000338B7">
          <w:rPr>
            <w:rFonts w:asciiTheme="minorHAnsi" w:eastAsiaTheme="minorEastAsia" w:hAnsiTheme="minorHAnsi" w:cstheme="minorBidi"/>
            <w:i w:val="0"/>
            <w:noProof/>
          </w:rPr>
          <w:tab/>
        </w:r>
        <w:r w:rsidR="000338B7" w:rsidRPr="00E538D7">
          <w:rPr>
            <w:rStyle w:val="Hyperlink"/>
            <w:noProof/>
          </w:rPr>
          <w:t>Interest rates (yield)</w:t>
        </w:r>
        <w:r w:rsidR="000338B7">
          <w:rPr>
            <w:noProof/>
            <w:webHidden/>
          </w:rPr>
          <w:tab/>
        </w:r>
        <w:r w:rsidR="000338B7">
          <w:rPr>
            <w:noProof/>
            <w:webHidden/>
          </w:rPr>
          <w:fldChar w:fldCharType="begin"/>
        </w:r>
        <w:r w:rsidR="000338B7">
          <w:rPr>
            <w:noProof/>
            <w:webHidden/>
          </w:rPr>
          <w:instrText xml:space="preserve"> PAGEREF _Toc531652552 \h </w:instrText>
        </w:r>
        <w:r w:rsidR="000338B7">
          <w:rPr>
            <w:noProof/>
            <w:webHidden/>
          </w:rPr>
        </w:r>
        <w:r w:rsidR="000338B7">
          <w:rPr>
            <w:noProof/>
            <w:webHidden/>
          </w:rPr>
          <w:fldChar w:fldCharType="separate"/>
        </w:r>
        <w:r w:rsidR="004C4C9E">
          <w:rPr>
            <w:noProof/>
            <w:webHidden/>
          </w:rPr>
          <w:t>68</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53" w:history="1">
        <w:r w:rsidR="000338B7" w:rsidRPr="00E538D7">
          <w:rPr>
            <w:rStyle w:val="Hyperlink"/>
            <w:noProof/>
            <w14:scene3d>
              <w14:camera w14:prst="orthographicFront"/>
              <w14:lightRig w14:rig="threePt" w14:dir="t">
                <w14:rot w14:lat="0" w14:lon="0" w14:rev="0"/>
              </w14:lightRig>
            </w14:scene3d>
          </w:rPr>
          <w:t>15.3</w:t>
        </w:r>
        <w:r w:rsidR="000338B7">
          <w:rPr>
            <w:rFonts w:asciiTheme="minorHAnsi" w:eastAsiaTheme="minorEastAsia" w:hAnsiTheme="minorHAnsi" w:cstheme="minorBidi"/>
            <w:caps w:val="0"/>
            <w:noProof/>
          </w:rPr>
          <w:tab/>
        </w:r>
        <w:r w:rsidR="000338B7" w:rsidRPr="00E538D7">
          <w:rPr>
            <w:rStyle w:val="Hyperlink"/>
            <w:noProof/>
          </w:rPr>
          <w:t>discounting and compounding of costs and benefits</w:t>
        </w:r>
        <w:r w:rsidR="000338B7">
          <w:rPr>
            <w:noProof/>
            <w:webHidden/>
          </w:rPr>
          <w:tab/>
        </w:r>
        <w:r w:rsidR="000338B7">
          <w:rPr>
            <w:noProof/>
            <w:webHidden/>
          </w:rPr>
          <w:fldChar w:fldCharType="begin"/>
        </w:r>
        <w:r w:rsidR="000338B7">
          <w:rPr>
            <w:noProof/>
            <w:webHidden/>
          </w:rPr>
          <w:instrText xml:space="preserve"> PAGEREF _Toc531652553 \h </w:instrText>
        </w:r>
        <w:r w:rsidR="000338B7">
          <w:rPr>
            <w:noProof/>
            <w:webHidden/>
          </w:rPr>
        </w:r>
        <w:r w:rsidR="000338B7">
          <w:rPr>
            <w:noProof/>
            <w:webHidden/>
          </w:rPr>
          <w:fldChar w:fldCharType="separate"/>
        </w:r>
        <w:r w:rsidR="004C4C9E">
          <w:rPr>
            <w:noProof/>
            <w:webHidden/>
          </w:rPr>
          <w:t>69</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54" w:history="1">
        <w:r w:rsidR="000338B7" w:rsidRPr="00E538D7">
          <w:rPr>
            <w:rStyle w:val="Hyperlink"/>
            <w:noProof/>
            <w14:scene3d>
              <w14:camera w14:prst="orthographicFront"/>
              <w14:lightRig w14:rig="threePt" w14:dir="t">
                <w14:rot w14:lat="0" w14:lon="0" w14:rev="0"/>
              </w14:lightRig>
            </w14:scene3d>
          </w:rPr>
          <w:t>15.3.1</w:t>
        </w:r>
        <w:r w:rsidR="000338B7">
          <w:rPr>
            <w:rFonts w:asciiTheme="minorHAnsi" w:eastAsiaTheme="minorEastAsia" w:hAnsiTheme="minorHAnsi" w:cstheme="minorBidi"/>
            <w:i w:val="0"/>
            <w:noProof/>
          </w:rPr>
          <w:tab/>
        </w:r>
        <w:r w:rsidR="000338B7" w:rsidRPr="00E538D7">
          <w:rPr>
            <w:rStyle w:val="Hyperlink"/>
            <w:noProof/>
          </w:rPr>
          <w:t>Discounting</w:t>
        </w:r>
        <w:r w:rsidR="000338B7">
          <w:rPr>
            <w:noProof/>
            <w:webHidden/>
          </w:rPr>
          <w:tab/>
        </w:r>
        <w:r w:rsidR="000338B7">
          <w:rPr>
            <w:noProof/>
            <w:webHidden/>
          </w:rPr>
          <w:fldChar w:fldCharType="begin"/>
        </w:r>
        <w:r w:rsidR="000338B7">
          <w:rPr>
            <w:noProof/>
            <w:webHidden/>
          </w:rPr>
          <w:instrText xml:space="preserve"> PAGEREF _Toc531652554 \h </w:instrText>
        </w:r>
        <w:r w:rsidR="000338B7">
          <w:rPr>
            <w:noProof/>
            <w:webHidden/>
          </w:rPr>
        </w:r>
        <w:r w:rsidR="000338B7">
          <w:rPr>
            <w:noProof/>
            <w:webHidden/>
          </w:rPr>
          <w:fldChar w:fldCharType="separate"/>
        </w:r>
        <w:r w:rsidR="004C4C9E">
          <w:rPr>
            <w:noProof/>
            <w:webHidden/>
          </w:rPr>
          <w:t>69</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55" w:history="1">
        <w:r w:rsidR="000338B7" w:rsidRPr="00E538D7">
          <w:rPr>
            <w:rStyle w:val="Hyperlink"/>
            <w:noProof/>
            <w14:scene3d>
              <w14:camera w14:prst="orthographicFront"/>
              <w14:lightRig w14:rig="threePt" w14:dir="t">
                <w14:rot w14:lat="0" w14:lon="0" w14:rev="0"/>
              </w14:lightRig>
            </w14:scene3d>
          </w:rPr>
          <w:t>15.3.2</w:t>
        </w:r>
        <w:r w:rsidR="000338B7">
          <w:rPr>
            <w:rFonts w:asciiTheme="minorHAnsi" w:eastAsiaTheme="minorEastAsia" w:hAnsiTheme="minorHAnsi" w:cstheme="minorBidi"/>
            <w:i w:val="0"/>
            <w:noProof/>
          </w:rPr>
          <w:tab/>
        </w:r>
        <w:r w:rsidR="000338B7" w:rsidRPr="00E538D7">
          <w:rPr>
            <w:rStyle w:val="Hyperlink"/>
            <w:noProof/>
          </w:rPr>
          <w:t>Compounding</w:t>
        </w:r>
        <w:r w:rsidR="000338B7">
          <w:rPr>
            <w:noProof/>
            <w:webHidden/>
          </w:rPr>
          <w:tab/>
        </w:r>
        <w:r w:rsidR="000338B7">
          <w:rPr>
            <w:noProof/>
            <w:webHidden/>
          </w:rPr>
          <w:fldChar w:fldCharType="begin"/>
        </w:r>
        <w:r w:rsidR="000338B7">
          <w:rPr>
            <w:noProof/>
            <w:webHidden/>
          </w:rPr>
          <w:instrText xml:space="preserve"> PAGEREF _Toc531652555 \h </w:instrText>
        </w:r>
        <w:r w:rsidR="000338B7">
          <w:rPr>
            <w:noProof/>
            <w:webHidden/>
          </w:rPr>
        </w:r>
        <w:r w:rsidR="000338B7">
          <w:rPr>
            <w:noProof/>
            <w:webHidden/>
          </w:rPr>
          <w:fldChar w:fldCharType="separate"/>
        </w:r>
        <w:r w:rsidR="004C4C9E">
          <w:rPr>
            <w:noProof/>
            <w:webHidden/>
          </w:rPr>
          <w:t>70</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56" w:history="1">
        <w:r w:rsidR="000338B7" w:rsidRPr="00E538D7">
          <w:rPr>
            <w:rStyle w:val="Hyperlink"/>
            <w:noProof/>
            <w14:scene3d>
              <w14:camera w14:prst="orthographicFront"/>
              <w14:lightRig w14:rig="threePt" w14:dir="t">
                <w14:rot w14:lat="0" w14:lon="0" w14:rev="0"/>
              </w14:lightRig>
            </w14:scene3d>
          </w:rPr>
          <w:t>15.4</w:t>
        </w:r>
        <w:r w:rsidR="000338B7">
          <w:rPr>
            <w:rFonts w:asciiTheme="minorHAnsi" w:eastAsiaTheme="minorEastAsia" w:hAnsiTheme="minorHAnsi" w:cstheme="minorBidi"/>
            <w:caps w:val="0"/>
            <w:noProof/>
          </w:rPr>
          <w:tab/>
        </w:r>
        <w:r w:rsidR="000338B7" w:rsidRPr="00E538D7">
          <w:rPr>
            <w:rStyle w:val="Hyperlink"/>
            <w:noProof/>
          </w:rPr>
          <w:t>financial analysis</w:t>
        </w:r>
        <w:r w:rsidR="000338B7">
          <w:rPr>
            <w:noProof/>
            <w:webHidden/>
          </w:rPr>
          <w:tab/>
        </w:r>
        <w:r w:rsidR="000338B7">
          <w:rPr>
            <w:noProof/>
            <w:webHidden/>
          </w:rPr>
          <w:fldChar w:fldCharType="begin"/>
        </w:r>
        <w:r w:rsidR="000338B7">
          <w:rPr>
            <w:noProof/>
            <w:webHidden/>
          </w:rPr>
          <w:instrText xml:space="preserve"> PAGEREF _Toc531652556 \h </w:instrText>
        </w:r>
        <w:r w:rsidR="000338B7">
          <w:rPr>
            <w:noProof/>
            <w:webHidden/>
          </w:rPr>
        </w:r>
        <w:r w:rsidR="000338B7">
          <w:rPr>
            <w:noProof/>
            <w:webHidden/>
          </w:rPr>
          <w:fldChar w:fldCharType="separate"/>
        </w:r>
        <w:r w:rsidR="004C4C9E">
          <w:rPr>
            <w:noProof/>
            <w:webHidden/>
          </w:rPr>
          <w:t>71</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57" w:history="1">
        <w:r w:rsidR="000338B7" w:rsidRPr="00E538D7">
          <w:rPr>
            <w:rStyle w:val="Hyperlink"/>
            <w:noProof/>
            <w14:scene3d>
              <w14:camera w14:prst="orthographicFront"/>
              <w14:lightRig w14:rig="threePt" w14:dir="t">
                <w14:rot w14:lat="0" w14:lon="0" w14:rev="0"/>
              </w14:lightRig>
            </w14:scene3d>
          </w:rPr>
          <w:t>15.4.1</w:t>
        </w:r>
        <w:r w:rsidR="000338B7">
          <w:rPr>
            <w:rFonts w:asciiTheme="minorHAnsi" w:eastAsiaTheme="minorEastAsia" w:hAnsiTheme="minorHAnsi" w:cstheme="minorBidi"/>
            <w:i w:val="0"/>
            <w:noProof/>
          </w:rPr>
          <w:tab/>
        </w:r>
        <w:r w:rsidR="000338B7" w:rsidRPr="00E538D7">
          <w:rPr>
            <w:rStyle w:val="Hyperlink"/>
            <w:noProof/>
          </w:rPr>
          <w:t>Financial Net Present Value (NPV)</w:t>
        </w:r>
        <w:r w:rsidR="000338B7">
          <w:rPr>
            <w:noProof/>
            <w:webHidden/>
          </w:rPr>
          <w:tab/>
        </w:r>
        <w:r w:rsidR="000338B7">
          <w:rPr>
            <w:noProof/>
            <w:webHidden/>
          </w:rPr>
          <w:fldChar w:fldCharType="begin"/>
        </w:r>
        <w:r w:rsidR="000338B7">
          <w:rPr>
            <w:noProof/>
            <w:webHidden/>
          </w:rPr>
          <w:instrText xml:space="preserve"> PAGEREF _Toc531652557 \h </w:instrText>
        </w:r>
        <w:r w:rsidR="000338B7">
          <w:rPr>
            <w:noProof/>
            <w:webHidden/>
          </w:rPr>
        </w:r>
        <w:r w:rsidR="000338B7">
          <w:rPr>
            <w:noProof/>
            <w:webHidden/>
          </w:rPr>
          <w:fldChar w:fldCharType="separate"/>
        </w:r>
        <w:r w:rsidR="004C4C9E">
          <w:rPr>
            <w:noProof/>
            <w:webHidden/>
          </w:rPr>
          <w:t>71</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58" w:history="1">
        <w:r w:rsidR="000338B7" w:rsidRPr="00E538D7">
          <w:rPr>
            <w:rStyle w:val="Hyperlink"/>
            <w:noProof/>
            <w14:scene3d>
              <w14:camera w14:prst="orthographicFront"/>
              <w14:lightRig w14:rig="threePt" w14:dir="t">
                <w14:rot w14:lat="0" w14:lon="0" w14:rev="0"/>
              </w14:lightRig>
            </w14:scene3d>
          </w:rPr>
          <w:t>15.4.2</w:t>
        </w:r>
        <w:r w:rsidR="000338B7">
          <w:rPr>
            <w:rFonts w:asciiTheme="minorHAnsi" w:eastAsiaTheme="minorEastAsia" w:hAnsiTheme="minorHAnsi" w:cstheme="minorBidi"/>
            <w:i w:val="0"/>
            <w:noProof/>
          </w:rPr>
          <w:tab/>
        </w:r>
        <w:r w:rsidR="000338B7" w:rsidRPr="00E538D7">
          <w:rPr>
            <w:rStyle w:val="Hyperlink"/>
            <w:noProof/>
          </w:rPr>
          <w:t>Financial Internal Rate of Return (IRR)</w:t>
        </w:r>
        <w:r w:rsidR="000338B7">
          <w:rPr>
            <w:noProof/>
            <w:webHidden/>
          </w:rPr>
          <w:tab/>
        </w:r>
        <w:r w:rsidR="000338B7">
          <w:rPr>
            <w:noProof/>
            <w:webHidden/>
          </w:rPr>
          <w:fldChar w:fldCharType="begin"/>
        </w:r>
        <w:r w:rsidR="000338B7">
          <w:rPr>
            <w:noProof/>
            <w:webHidden/>
          </w:rPr>
          <w:instrText xml:space="preserve"> PAGEREF _Toc531652558 \h </w:instrText>
        </w:r>
        <w:r w:rsidR="000338B7">
          <w:rPr>
            <w:noProof/>
            <w:webHidden/>
          </w:rPr>
        </w:r>
        <w:r w:rsidR="000338B7">
          <w:rPr>
            <w:noProof/>
            <w:webHidden/>
          </w:rPr>
          <w:fldChar w:fldCharType="separate"/>
        </w:r>
        <w:r w:rsidR="004C4C9E">
          <w:rPr>
            <w:noProof/>
            <w:webHidden/>
          </w:rPr>
          <w:t>71</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59" w:history="1">
        <w:r w:rsidR="000338B7" w:rsidRPr="00E538D7">
          <w:rPr>
            <w:rStyle w:val="Hyperlink"/>
            <w:noProof/>
            <w14:scene3d>
              <w14:camera w14:prst="orthographicFront"/>
              <w14:lightRig w14:rig="threePt" w14:dir="t">
                <w14:rot w14:lat="0" w14:lon="0" w14:rev="0"/>
              </w14:lightRig>
            </w14:scene3d>
          </w:rPr>
          <w:t>15.4.3</w:t>
        </w:r>
        <w:r w:rsidR="000338B7">
          <w:rPr>
            <w:rFonts w:asciiTheme="minorHAnsi" w:eastAsiaTheme="minorEastAsia" w:hAnsiTheme="minorHAnsi" w:cstheme="minorBidi"/>
            <w:i w:val="0"/>
            <w:noProof/>
          </w:rPr>
          <w:tab/>
        </w:r>
        <w:r w:rsidR="000338B7" w:rsidRPr="00E538D7">
          <w:rPr>
            <w:rStyle w:val="Hyperlink"/>
            <w:noProof/>
          </w:rPr>
          <w:t>Financial benefit cost ratio</w:t>
        </w:r>
        <w:r w:rsidR="000338B7">
          <w:rPr>
            <w:noProof/>
            <w:webHidden/>
          </w:rPr>
          <w:tab/>
        </w:r>
        <w:r w:rsidR="000338B7">
          <w:rPr>
            <w:noProof/>
            <w:webHidden/>
          </w:rPr>
          <w:fldChar w:fldCharType="begin"/>
        </w:r>
        <w:r w:rsidR="000338B7">
          <w:rPr>
            <w:noProof/>
            <w:webHidden/>
          </w:rPr>
          <w:instrText xml:space="preserve"> PAGEREF _Toc531652559 \h </w:instrText>
        </w:r>
        <w:r w:rsidR="000338B7">
          <w:rPr>
            <w:noProof/>
            <w:webHidden/>
          </w:rPr>
        </w:r>
        <w:r w:rsidR="000338B7">
          <w:rPr>
            <w:noProof/>
            <w:webHidden/>
          </w:rPr>
          <w:fldChar w:fldCharType="separate"/>
        </w:r>
        <w:r w:rsidR="004C4C9E">
          <w:rPr>
            <w:noProof/>
            <w:webHidden/>
          </w:rPr>
          <w:t>72</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60" w:history="1">
        <w:r w:rsidR="000338B7" w:rsidRPr="00E538D7">
          <w:rPr>
            <w:rStyle w:val="Hyperlink"/>
            <w:noProof/>
            <w14:scene3d>
              <w14:camera w14:prst="orthographicFront"/>
              <w14:lightRig w14:rig="threePt" w14:dir="t">
                <w14:rot w14:lat="0" w14:lon="0" w14:rev="0"/>
              </w14:lightRig>
            </w14:scene3d>
          </w:rPr>
          <w:t>16</w:t>
        </w:r>
        <w:r w:rsidR="000338B7">
          <w:rPr>
            <w:rFonts w:asciiTheme="minorHAnsi" w:eastAsiaTheme="minorEastAsia" w:hAnsiTheme="minorHAnsi" w:cstheme="minorBidi"/>
            <w:b w:val="0"/>
            <w:caps w:val="0"/>
            <w:noProof/>
            <w:sz w:val="22"/>
          </w:rPr>
          <w:tab/>
        </w:r>
        <w:r w:rsidR="000338B7" w:rsidRPr="00E538D7">
          <w:rPr>
            <w:rStyle w:val="Hyperlink"/>
            <w:noProof/>
          </w:rPr>
          <w:t>Financial Sensitivity Analysis</w:t>
        </w:r>
        <w:r w:rsidR="000338B7">
          <w:rPr>
            <w:noProof/>
            <w:webHidden/>
          </w:rPr>
          <w:tab/>
        </w:r>
        <w:r w:rsidR="000338B7">
          <w:rPr>
            <w:noProof/>
            <w:webHidden/>
          </w:rPr>
          <w:fldChar w:fldCharType="begin"/>
        </w:r>
        <w:r w:rsidR="000338B7">
          <w:rPr>
            <w:noProof/>
            <w:webHidden/>
          </w:rPr>
          <w:instrText xml:space="preserve"> PAGEREF _Toc531652560 \h </w:instrText>
        </w:r>
        <w:r w:rsidR="000338B7">
          <w:rPr>
            <w:noProof/>
            <w:webHidden/>
          </w:rPr>
        </w:r>
        <w:r w:rsidR="000338B7">
          <w:rPr>
            <w:noProof/>
            <w:webHidden/>
          </w:rPr>
          <w:fldChar w:fldCharType="separate"/>
        </w:r>
        <w:r w:rsidR="004C4C9E">
          <w:rPr>
            <w:noProof/>
            <w:webHidden/>
          </w:rPr>
          <w:t>75</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61" w:history="1">
        <w:r w:rsidR="000338B7" w:rsidRPr="00E538D7">
          <w:rPr>
            <w:rStyle w:val="Hyperlink"/>
            <w:noProof/>
          </w:rPr>
          <w:t>PART II- ECONOMIC ANALYSIS</w:t>
        </w:r>
        <w:r w:rsidR="000338B7">
          <w:rPr>
            <w:noProof/>
            <w:webHidden/>
          </w:rPr>
          <w:tab/>
        </w:r>
        <w:r w:rsidR="000338B7">
          <w:rPr>
            <w:noProof/>
            <w:webHidden/>
          </w:rPr>
          <w:fldChar w:fldCharType="begin"/>
        </w:r>
        <w:r w:rsidR="000338B7">
          <w:rPr>
            <w:noProof/>
            <w:webHidden/>
          </w:rPr>
          <w:instrText xml:space="preserve"> PAGEREF _Toc531652561 \h </w:instrText>
        </w:r>
        <w:r w:rsidR="000338B7">
          <w:rPr>
            <w:noProof/>
            <w:webHidden/>
          </w:rPr>
        </w:r>
        <w:r w:rsidR="000338B7">
          <w:rPr>
            <w:noProof/>
            <w:webHidden/>
          </w:rPr>
          <w:fldChar w:fldCharType="separate"/>
        </w:r>
        <w:r w:rsidR="004C4C9E">
          <w:rPr>
            <w:noProof/>
            <w:webHidden/>
          </w:rPr>
          <w:t>77</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62" w:history="1">
        <w:r w:rsidR="000338B7" w:rsidRPr="00E538D7">
          <w:rPr>
            <w:rStyle w:val="Hyperlink"/>
            <w:noProof/>
            <w14:scene3d>
              <w14:camera w14:prst="orthographicFront"/>
              <w14:lightRig w14:rig="threePt" w14:dir="t">
                <w14:rot w14:lat="0" w14:lon="0" w14:rev="0"/>
              </w14:lightRig>
            </w14:scene3d>
          </w:rPr>
          <w:t>17</w:t>
        </w:r>
        <w:r w:rsidR="000338B7">
          <w:rPr>
            <w:rFonts w:asciiTheme="minorHAnsi" w:eastAsiaTheme="minorEastAsia" w:hAnsiTheme="minorHAnsi" w:cstheme="minorBidi"/>
            <w:b w:val="0"/>
            <w:caps w:val="0"/>
            <w:noProof/>
            <w:sz w:val="22"/>
          </w:rPr>
          <w:tab/>
        </w:r>
        <w:r w:rsidR="000338B7" w:rsidRPr="00E538D7">
          <w:rPr>
            <w:rStyle w:val="Hyperlink"/>
            <w:noProof/>
          </w:rPr>
          <w:t>Approach For Economic Analysis</w:t>
        </w:r>
        <w:r w:rsidR="000338B7">
          <w:rPr>
            <w:noProof/>
            <w:webHidden/>
          </w:rPr>
          <w:tab/>
        </w:r>
        <w:r w:rsidR="000338B7">
          <w:rPr>
            <w:noProof/>
            <w:webHidden/>
          </w:rPr>
          <w:fldChar w:fldCharType="begin"/>
        </w:r>
        <w:r w:rsidR="000338B7">
          <w:rPr>
            <w:noProof/>
            <w:webHidden/>
          </w:rPr>
          <w:instrText xml:space="preserve"> PAGEREF _Toc531652562 \h </w:instrText>
        </w:r>
        <w:r w:rsidR="000338B7">
          <w:rPr>
            <w:noProof/>
            <w:webHidden/>
          </w:rPr>
        </w:r>
        <w:r w:rsidR="000338B7">
          <w:rPr>
            <w:noProof/>
            <w:webHidden/>
          </w:rPr>
          <w:fldChar w:fldCharType="separate"/>
        </w:r>
        <w:r w:rsidR="004C4C9E">
          <w:rPr>
            <w:noProof/>
            <w:webHidden/>
          </w:rPr>
          <w:t>79</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63" w:history="1">
        <w:r w:rsidR="000338B7" w:rsidRPr="00E538D7">
          <w:rPr>
            <w:rStyle w:val="Hyperlink"/>
            <w:noProof/>
            <w14:scene3d>
              <w14:camera w14:prst="orthographicFront"/>
              <w14:lightRig w14:rig="threePt" w14:dir="t">
                <w14:rot w14:lat="0" w14:lon="0" w14:rev="0"/>
              </w14:lightRig>
            </w14:scene3d>
          </w:rPr>
          <w:t>17.1</w:t>
        </w:r>
        <w:r w:rsidR="000338B7">
          <w:rPr>
            <w:rFonts w:asciiTheme="minorHAnsi" w:eastAsiaTheme="minorEastAsia" w:hAnsiTheme="minorHAnsi" w:cstheme="minorBidi"/>
            <w:caps w:val="0"/>
            <w:noProof/>
          </w:rPr>
          <w:tab/>
        </w:r>
        <w:r w:rsidR="000338B7" w:rsidRPr="00E538D7">
          <w:rPr>
            <w:rStyle w:val="Hyperlink"/>
            <w:noProof/>
          </w:rPr>
          <w:t>economic conversion factors for traded and non-traded goods</w:t>
        </w:r>
        <w:r w:rsidR="000338B7">
          <w:rPr>
            <w:noProof/>
            <w:webHidden/>
          </w:rPr>
          <w:tab/>
        </w:r>
        <w:r w:rsidR="000338B7">
          <w:rPr>
            <w:noProof/>
            <w:webHidden/>
          </w:rPr>
          <w:fldChar w:fldCharType="begin"/>
        </w:r>
        <w:r w:rsidR="000338B7">
          <w:rPr>
            <w:noProof/>
            <w:webHidden/>
          </w:rPr>
          <w:instrText xml:space="preserve"> PAGEREF _Toc531652563 \h </w:instrText>
        </w:r>
        <w:r w:rsidR="000338B7">
          <w:rPr>
            <w:noProof/>
            <w:webHidden/>
          </w:rPr>
        </w:r>
        <w:r w:rsidR="000338B7">
          <w:rPr>
            <w:noProof/>
            <w:webHidden/>
          </w:rPr>
          <w:fldChar w:fldCharType="separate"/>
        </w:r>
        <w:r w:rsidR="004C4C9E">
          <w:rPr>
            <w:noProof/>
            <w:webHidden/>
          </w:rPr>
          <w:t>79</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64" w:history="1">
        <w:r w:rsidR="000338B7" w:rsidRPr="00E538D7">
          <w:rPr>
            <w:rStyle w:val="Hyperlink"/>
            <w:noProof/>
            <w14:scene3d>
              <w14:camera w14:prst="orthographicFront"/>
              <w14:lightRig w14:rig="threePt" w14:dir="t">
                <w14:rot w14:lat="0" w14:lon="0" w14:rev="0"/>
              </w14:lightRig>
            </w14:scene3d>
          </w:rPr>
          <w:t>17.1.1</w:t>
        </w:r>
        <w:r w:rsidR="000338B7">
          <w:rPr>
            <w:rFonts w:asciiTheme="minorHAnsi" w:eastAsiaTheme="minorEastAsia" w:hAnsiTheme="minorHAnsi" w:cstheme="minorBidi"/>
            <w:i w:val="0"/>
            <w:noProof/>
          </w:rPr>
          <w:tab/>
        </w:r>
        <w:r w:rsidR="000338B7" w:rsidRPr="00E538D7">
          <w:rPr>
            <w:rStyle w:val="Hyperlink"/>
            <w:noProof/>
          </w:rPr>
          <w:t>National conversion factors</w:t>
        </w:r>
        <w:r w:rsidR="000338B7">
          <w:rPr>
            <w:noProof/>
            <w:webHidden/>
          </w:rPr>
          <w:tab/>
        </w:r>
        <w:r w:rsidR="000338B7">
          <w:rPr>
            <w:noProof/>
            <w:webHidden/>
          </w:rPr>
          <w:fldChar w:fldCharType="begin"/>
        </w:r>
        <w:r w:rsidR="000338B7">
          <w:rPr>
            <w:noProof/>
            <w:webHidden/>
          </w:rPr>
          <w:instrText xml:space="preserve"> PAGEREF _Toc531652564 \h </w:instrText>
        </w:r>
        <w:r w:rsidR="000338B7">
          <w:rPr>
            <w:noProof/>
            <w:webHidden/>
          </w:rPr>
        </w:r>
        <w:r w:rsidR="000338B7">
          <w:rPr>
            <w:noProof/>
            <w:webHidden/>
          </w:rPr>
          <w:fldChar w:fldCharType="separate"/>
        </w:r>
        <w:r w:rsidR="004C4C9E">
          <w:rPr>
            <w:noProof/>
            <w:webHidden/>
          </w:rPr>
          <w:t>79</w:t>
        </w:r>
        <w:r w:rsidR="000338B7">
          <w:rPr>
            <w:noProof/>
            <w:webHidden/>
          </w:rPr>
          <w:fldChar w:fldCharType="end"/>
        </w:r>
      </w:hyperlink>
    </w:p>
    <w:p w:rsidR="000338B7" w:rsidRDefault="00B67D5E" w:rsidP="000338B7">
      <w:pPr>
        <w:pStyle w:val="TOC3"/>
        <w:tabs>
          <w:tab w:val="left" w:pos="1296"/>
          <w:tab w:val="right" w:leader="dot" w:pos="9593"/>
          <w:tab w:val="right" w:leader="dot" w:pos="9630"/>
        </w:tabs>
        <w:rPr>
          <w:rFonts w:asciiTheme="minorHAnsi" w:eastAsiaTheme="minorEastAsia" w:hAnsiTheme="minorHAnsi" w:cstheme="minorBidi"/>
          <w:i w:val="0"/>
          <w:noProof/>
        </w:rPr>
      </w:pPr>
      <w:hyperlink w:anchor="_Toc531652565" w:history="1">
        <w:r w:rsidR="000338B7" w:rsidRPr="00E538D7">
          <w:rPr>
            <w:rStyle w:val="Hyperlink"/>
            <w:noProof/>
            <w14:scene3d>
              <w14:camera w14:prst="orthographicFront"/>
              <w14:lightRig w14:rig="threePt" w14:dir="t">
                <w14:rot w14:lat="0" w14:lon="0" w14:rev="0"/>
              </w14:lightRig>
            </w14:scene3d>
          </w:rPr>
          <w:t>17.1.2</w:t>
        </w:r>
        <w:r w:rsidR="000338B7">
          <w:rPr>
            <w:rFonts w:asciiTheme="minorHAnsi" w:eastAsiaTheme="minorEastAsia" w:hAnsiTheme="minorHAnsi" w:cstheme="minorBidi"/>
            <w:i w:val="0"/>
            <w:noProof/>
          </w:rPr>
          <w:tab/>
        </w:r>
        <w:r w:rsidR="000338B7" w:rsidRPr="00E538D7">
          <w:rPr>
            <w:rStyle w:val="Hyperlink"/>
            <w:noProof/>
          </w:rPr>
          <w:t>Parity prices</w:t>
        </w:r>
        <w:r w:rsidR="000338B7">
          <w:rPr>
            <w:noProof/>
            <w:webHidden/>
          </w:rPr>
          <w:tab/>
        </w:r>
        <w:r w:rsidR="000338B7">
          <w:rPr>
            <w:noProof/>
            <w:webHidden/>
          </w:rPr>
          <w:fldChar w:fldCharType="begin"/>
        </w:r>
        <w:r w:rsidR="000338B7">
          <w:rPr>
            <w:noProof/>
            <w:webHidden/>
          </w:rPr>
          <w:instrText xml:space="preserve"> PAGEREF _Toc531652565 \h </w:instrText>
        </w:r>
        <w:r w:rsidR="000338B7">
          <w:rPr>
            <w:noProof/>
            <w:webHidden/>
          </w:rPr>
        </w:r>
        <w:r w:rsidR="000338B7">
          <w:rPr>
            <w:noProof/>
            <w:webHidden/>
          </w:rPr>
          <w:fldChar w:fldCharType="separate"/>
        </w:r>
        <w:r w:rsidR="004C4C9E">
          <w:rPr>
            <w:noProof/>
            <w:webHidden/>
          </w:rPr>
          <w:t>81</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66" w:history="1">
        <w:r w:rsidR="000338B7" w:rsidRPr="00E538D7">
          <w:rPr>
            <w:rStyle w:val="Hyperlink"/>
            <w:noProof/>
            <w14:scene3d>
              <w14:camera w14:prst="orthographicFront"/>
              <w14:lightRig w14:rig="threePt" w14:dir="t">
                <w14:rot w14:lat="0" w14:lon="0" w14:rev="0"/>
              </w14:lightRig>
            </w14:scene3d>
          </w:rPr>
          <w:t>18</w:t>
        </w:r>
        <w:r w:rsidR="000338B7">
          <w:rPr>
            <w:rFonts w:asciiTheme="minorHAnsi" w:eastAsiaTheme="minorEastAsia" w:hAnsiTheme="minorHAnsi" w:cstheme="minorBidi"/>
            <w:b w:val="0"/>
            <w:caps w:val="0"/>
            <w:noProof/>
            <w:sz w:val="22"/>
          </w:rPr>
          <w:tab/>
        </w:r>
        <w:r w:rsidR="000338B7" w:rsidRPr="00E538D7">
          <w:rPr>
            <w:rStyle w:val="Hyperlink"/>
            <w:noProof/>
          </w:rPr>
          <w:t>Project ECONOMIC Investment Costs</w:t>
        </w:r>
        <w:r w:rsidR="000338B7">
          <w:rPr>
            <w:noProof/>
            <w:webHidden/>
          </w:rPr>
          <w:tab/>
        </w:r>
        <w:r w:rsidR="000338B7">
          <w:rPr>
            <w:noProof/>
            <w:webHidden/>
          </w:rPr>
          <w:fldChar w:fldCharType="begin"/>
        </w:r>
        <w:r w:rsidR="000338B7">
          <w:rPr>
            <w:noProof/>
            <w:webHidden/>
          </w:rPr>
          <w:instrText xml:space="preserve"> PAGEREF _Toc531652566 \h </w:instrText>
        </w:r>
        <w:r w:rsidR="000338B7">
          <w:rPr>
            <w:noProof/>
            <w:webHidden/>
          </w:rPr>
        </w:r>
        <w:r w:rsidR="000338B7">
          <w:rPr>
            <w:noProof/>
            <w:webHidden/>
          </w:rPr>
          <w:fldChar w:fldCharType="separate"/>
        </w:r>
        <w:r w:rsidR="004C4C9E">
          <w:rPr>
            <w:noProof/>
            <w:webHidden/>
          </w:rPr>
          <w:t>83</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67" w:history="1">
        <w:r w:rsidR="000338B7" w:rsidRPr="00E538D7">
          <w:rPr>
            <w:rStyle w:val="Hyperlink"/>
            <w:noProof/>
            <w14:scene3d>
              <w14:camera w14:prst="orthographicFront"/>
              <w14:lightRig w14:rig="threePt" w14:dir="t">
                <w14:rot w14:lat="0" w14:lon="0" w14:rev="0"/>
              </w14:lightRig>
            </w14:scene3d>
          </w:rPr>
          <w:t>18.1</w:t>
        </w:r>
        <w:r w:rsidR="000338B7">
          <w:rPr>
            <w:rFonts w:asciiTheme="minorHAnsi" w:eastAsiaTheme="minorEastAsia" w:hAnsiTheme="minorHAnsi" w:cstheme="minorBidi"/>
            <w:caps w:val="0"/>
            <w:noProof/>
          </w:rPr>
          <w:tab/>
        </w:r>
        <w:r w:rsidR="000338B7" w:rsidRPr="00E538D7">
          <w:rPr>
            <w:rStyle w:val="Hyperlink"/>
            <w:noProof/>
          </w:rPr>
          <w:t>initial economic investment cost</w:t>
        </w:r>
        <w:r w:rsidR="000338B7">
          <w:rPr>
            <w:noProof/>
            <w:webHidden/>
          </w:rPr>
          <w:tab/>
        </w:r>
        <w:r w:rsidR="000338B7">
          <w:rPr>
            <w:noProof/>
            <w:webHidden/>
          </w:rPr>
          <w:fldChar w:fldCharType="begin"/>
        </w:r>
        <w:r w:rsidR="000338B7">
          <w:rPr>
            <w:noProof/>
            <w:webHidden/>
          </w:rPr>
          <w:instrText xml:space="preserve"> PAGEREF _Toc531652567 \h </w:instrText>
        </w:r>
        <w:r w:rsidR="000338B7">
          <w:rPr>
            <w:noProof/>
            <w:webHidden/>
          </w:rPr>
        </w:r>
        <w:r w:rsidR="000338B7">
          <w:rPr>
            <w:noProof/>
            <w:webHidden/>
          </w:rPr>
          <w:fldChar w:fldCharType="separate"/>
        </w:r>
        <w:r w:rsidR="004C4C9E">
          <w:rPr>
            <w:noProof/>
            <w:webHidden/>
          </w:rPr>
          <w:t>83</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68" w:history="1">
        <w:r w:rsidR="000338B7" w:rsidRPr="00E538D7">
          <w:rPr>
            <w:rStyle w:val="Hyperlink"/>
            <w:noProof/>
            <w14:scene3d>
              <w14:camera w14:prst="orthographicFront"/>
              <w14:lightRig w14:rig="threePt" w14:dir="t">
                <w14:rot w14:lat="0" w14:lon="0" w14:rev="0"/>
              </w14:lightRig>
            </w14:scene3d>
          </w:rPr>
          <w:t>18.2</w:t>
        </w:r>
        <w:r w:rsidR="000338B7">
          <w:rPr>
            <w:rFonts w:asciiTheme="minorHAnsi" w:eastAsiaTheme="minorEastAsia" w:hAnsiTheme="minorHAnsi" w:cstheme="minorBidi"/>
            <w:caps w:val="0"/>
            <w:noProof/>
          </w:rPr>
          <w:tab/>
        </w:r>
        <w:r w:rsidR="000338B7" w:rsidRPr="00E538D7">
          <w:rPr>
            <w:rStyle w:val="Hyperlink"/>
            <w:noProof/>
          </w:rPr>
          <w:t>calculation of depreciations, replacement and residual values</w:t>
        </w:r>
        <w:r w:rsidR="000338B7">
          <w:rPr>
            <w:noProof/>
            <w:webHidden/>
          </w:rPr>
          <w:tab/>
        </w:r>
        <w:r w:rsidR="000338B7">
          <w:rPr>
            <w:noProof/>
            <w:webHidden/>
          </w:rPr>
          <w:fldChar w:fldCharType="begin"/>
        </w:r>
        <w:r w:rsidR="000338B7">
          <w:rPr>
            <w:noProof/>
            <w:webHidden/>
          </w:rPr>
          <w:instrText xml:space="preserve"> PAGEREF _Toc531652568 \h </w:instrText>
        </w:r>
        <w:r w:rsidR="000338B7">
          <w:rPr>
            <w:noProof/>
            <w:webHidden/>
          </w:rPr>
        </w:r>
        <w:r w:rsidR="000338B7">
          <w:rPr>
            <w:noProof/>
            <w:webHidden/>
          </w:rPr>
          <w:fldChar w:fldCharType="separate"/>
        </w:r>
        <w:r w:rsidR="004C4C9E">
          <w:rPr>
            <w:noProof/>
            <w:webHidden/>
          </w:rPr>
          <w:t>85</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69" w:history="1">
        <w:r w:rsidR="000338B7" w:rsidRPr="00E538D7">
          <w:rPr>
            <w:rStyle w:val="Hyperlink"/>
            <w:noProof/>
            <w14:scene3d>
              <w14:camera w14:prst="orthographicFront"/>
              <w14:lightRig w14:rig="threePt" w14:dir="t">
                <w14:rot w14:lat="0" w14:lon="0" w14:rev="0"/>
              </w14:lightRig>
            </w14:scene3d>
          </w:rPr>
          <w:t>19</w:t>
        </w:r>
        <w:r w:rsidR="000338B7">
          <w:rPr>
            <w:rFonts w:asciiTheme="minorHAnsi" w:eastAsiaTheme="minorEastAsia" w:hAnsiTheme="minorHAnsi" w:cstheme="minorBidi"/>
            <w:b w:val="0"/>
            <w:caps w:val="0"/>
            <w:noProof/>
            <w:sz w:val="22"/>
          </w:rPr>
          <w:tab/>
        </w:r>
        <w:r w:rsidR="000338B7" w:rsidRPr="00E538D7">
          <w:rPr>
            <w:rStyle w:val="Hyperlink"/>
            <w:noProof/>
          </w:rPr>
          <w:t>Annual Operation and Maintenance Costs</w:t>
        </w:r>
        <w:r w:rsidR="000338B7">
          <w:rPr>
            <w:noProof/>
            <w:webHidden/>
          </w:rPr>
          <w:tab/>
        </w:r>
        <w:r w:rsidR="000338B7">
          <w:rPr>
            <w:noProof/>
            <w:webHidden/>
          </w:rPr>
          <w:fldChar w:fldCharType="begin"/>
        </w:r>
        <w:r w:rsidR="000338B7">
          <w:rPr>
            <w:noProof/>
            <w:webHidden/>
          </w:rPr>
          <w:instrText xml:space="preserve"> PAGEREF _Toc531652569 \h </w:instrText>
        </w:r>
        <w:r w:rsidR="000338B7">
          <w:rPr>
            <w:noProof/>
            <w:webHidden/>
          </w:rPr>
        </w:r>
        <w:r w:rsidR="000338B7">
          <w:rPr>
            <w:noProof/>
            <w:webHidden/>
          </w:rPr>
          <w:fldChar w:fldCharType="separate"/>
        </w:r>
        <w:r w:rsidR="004C4C9E">
          <w:rPr>
            <w:noProof/>
            <w:webHidden/>
          </w:rPr>
          <w:t>89</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70" w:history="1">
        <w:r w:rsidR="000338B7" w:rsidRPr="00E538D7">
          <w:rPr>
            <w:rStyle w:val="Hyperlink"/>
            <w:noProof/>
            <w14:scene3d>
              <w14:camera w14:prst="orthographicFront"/>
              <w14:lightRig w14:rig="threePt" w14:dir="t">
                <w14:rot w14:lat="0" w14:lon="0" w14:rev="0"/>
              </w14:lightRig>
            </w14:scene3d>
          </w:rPr>
          <w:t>19.1</w:t>
        </w:r>
        <w:r w:rsidR="000338B7">
          <w:rPr>
            <w:rFonts w:asciiTheme="minorHAnsi" w:eastAsiaTheme="minorEastAsia" w:hAnsiTheme="minorHAnsi" w:cstheme="minorBidi"/>
            <w:caps w:val="0"/>
            <w:noProof/>
          </w:rPr>
          <w:tab/>
        </w:r>
        <w:r w:rsidR="000338B7" w:rsidRPr="00E538D7">
          <w:rPr>
            <w:rStyle w:val="Hyperlink"/>
            <w:noProof/>
          </w:rPr>
          <w:t>annual fixed operational costs</w:t>
        </w:r>
        <w:r w:rsidR="000338B7">
          <w:rPr>
            <w:noProof/>
            <w:webHidden/>
          </w:rPr>
          <w:tab/>
        </w:r>
        <w:r w:rsidR="000338B7">
          <w:rPr>
            <w:noProof/>
            <w:webHidden/>
          </w:rPr>
          <w:fldChar w:fldCharType="begin"/>
        </w:r>
        <w:r w:rsidR="000338B7">
          <w:rPr>
            <w:noProof/>
            <w:webHidden/>
          </w:rPr>
          <w:instrText xml:space="preserve"> PAGEREF _Toc531652570 \h </w:instrText>
        </w:r>
        <w:r w:rsidR="000338B7">
          <w:rPr>
            <w:noProof/>
            <w:webHidden/>
          </w:rPr>
        </w:r>
        <w:r w:rsidR="000338B7">
          <w:rPr>
            <w:noProof/>
            <w:webHidden/>
          </w:rPr>
          <w:fldChar w:fldCharType="separate"/>
        </w:r>
        <w:r w:rsidR="004C4C9E">
          <w:rPr>
            <w:noProof/>
            <w:webHidden/>
          </w:rPr>
          <w:t>89</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71" w:history="1">
        <w:r w:rsidR="000338B7" w:rsidRPr="00E538D7">
          <w:rPr>
            <w:rStyle w:val="Hyperlink"/>
            <w:noProof/>
            <w14:scene3d>
              <w14:camera w14:prst="orthographicFront"/>
              <w14:lightRig w14:rig="threePt" w14:dir="t">
                <w14:rot w14:lat="0" w14:lon="0" w14:rev="0"/>
              </w14:lightRig>
            </w14:scene3d>
          </w:rPr>
          <w:t>19.2</w:t>
        </w:r>
        <w:r w:rsidR="000338B7">
          <w:rPr>
            <w:rFonts w:asciiTheme="minorHAnsi" w:eastAsiaTheme="minorEastAsia" w:hAnsiTheme="minorHAnsi" w:cstheme="minorBidi"/>
            <w:caps w:val="0"/>
            <w:noProof/>
          </w:rPr>
          <w:tab/>
        </w:r>
        <w:r w:rsidR="000338B7" w:rsidRPr="00E538D7">
          <w:rPr>
            <w:rStyle w:val="Hyperlink"/>
            <w:noProof/>
          </w:rPr>
          <w:t>annual variable operational costs</w:t>
        </w:r>
        <w:r w:rsidR="000338B7">
          <w:rPr>
            <w:noProof/>
            <w:webHidden/>
          </w:rPr>
          <w:tab/>
        </w:r>
        <w:r w:rsidR="000338B7">
          <w:rPr>
            <w:noProof/>
            <w:webHidden/>
          </w:rPr>
          <w:fldChar w:fldCharType="begin"/>
        </w:r>
        <w:r w:rsidR="000338B7">
          <w:rPr>
            <w:noProof/>
            <w:webHidden/>
          </w:rPr>
          <w:instrText xml:space="preserve"> PAGEREF _Toc531652571 \h </w:instrText>
        </w:r>
        <w:r w:rsidR="000338B7">
          <w:rPr>
            <w:noProof/>
            <w:webHidden/>
          </w:rPr>
        </w:r>
        <w:r w:rsidR="000338B7">
          <w:rPr>
            <w:noProof/>
            <w:webHidden/>
          </w:rPr>
          <w:fldChar w:fldCharType="separate"/>
        </w:r>
        <w:r w:rsidR="004C4C9E">
          <w:rPr>
            <w:noProof/>
            <w:webHidden/>
          </w:rPr>
          <w:t>93</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72" w:history="1">
        <w:r w:rsidR="000338B7" w:rsidRPr="00E538D7">
          <w:rPr>
            <w:rStyle w:val="Hyperlink"/>
            <w:noProof/>
            <w14:scene3d>
              <w14:camera w14:prst="orthographicFront"/>
              <w14:lightRig w14:rig="threePt" w14:dir="t">
                <w14:rot w14:lat="0" w14:lon="0" w14:rev="0"/>
              </w14:lightRig>
            </w14:scene3d>
          </w:rPr>
          <w:t>20</w:t>
        </w:r>
        <w:r w:rsidR="000338B7">
          <w:rPr>
            <w:rFonts w:asciiTheme="minorHAnsi" w:eastAsiaTheme="minorEastAsia" w:hAnsiTheme="minorHAnsi" w:cstheme="minorBidi"/>
            <w:b w:val="0"/>
            <w:caps w:val="0"/>
            <w:noProof/>
            <w:sz w:val="22"/>
          </w:rPr>
          <w:tab/>
        </w:r>
        <w:r w:rsidR="000338B7" w:rsidRPr="00E538D7">
          <w:rPr>
            <w:rStyle w:val="Hyperlink"/>
            <w:noProof/>
          </w:rPr>
          <w:t>Product Economic Prices</w:t>
        </w:r>
        <w:r w:rsidR="000338B7">
          <w:rPr>
            <w:noProof/>
            <w:webHidden/>
          </w:rPr>
          <w:tab/>
        </w:r>
        <w:r w:rsidR="000338B7">
          <w:rPr>
            <w:noProof/>
            <w:webHidden/>
          </w:rPr>
          <w:fldChar w:fldCharType="begin"/>
        </w:r>
        <w:r w:rsidR="000338B7">
          <w:rPr>
            <w:noProof/>
            <w:webHidden/>
          </w:rPr>
          <w:instrText xml:space="preserve"> PAGEREF _Toc531652572 \h </w:instrText>
        </w:r>
        <w:r w:rsidR="000338B7">
          <w:rPr>
            <w:noProof/>
            <w:webHidden/>
          </w:rPr>
        </w:r>
        <w:r w:rsidR="000338B7">
          <w:rPr>
            <w:noProof/>
            <w:webHidden/>
          </w:rPr>
          <w:fldChar w:fldCharType="separate"/>
        </w:r>
        <w:r w:rsidR="004C4C9E">
          <w:rPr>
            <w:noProof/>
            <w:webHidden/>
          </w:rPr>
          <w:t>97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73" w:history="1">
        <w:r w:rsidR="000338B7" w:rsidRPr="00E538D7">
          <w:rPr>
            <w:rStyle w:val="Hyperlink"/>
            <w:noProof/>
            <w14:scene3d>
              <w14:camera w14:prst="orthographicFront"/>
              <w14:lightRig w14:rig="threePt" w14:dir="t">
                <w14:rot w14:lat="0" w14:lon="0" w14:rev="0"/>
              </w14:lightRig>
            </w14:scene3d>
          </w:rPr>
          <w:t>20.1</w:t>
        </w:r>
        <w:r w:rsidR="000338B7">
          <w:rPr>
            <w:rFonts w:asciiTheme="minorHAnsi" w:eastAsiaTheme="minorEastAsia" w:hAnsiTheme="minorHAnsi" w:cstheme="minorBidi"/>
            <w:caps w:val="0"/>
            <w:noProof/>
          </w:rPr>
          <w:tab/>
        </w:r>
        <w:r w:rsidR="000338B7" w:rsidRPr="00E538D7">
          <w:rPr>
            <w:rStyle w:val="Hyperlink"/>
            <w:noProof/>
          </w:rPr>
          <w:t>economic farm gate prices of outputs</w:t>
        </w:r>
        <w:r w:rsidR="000338B7">
          <w:rPr>
            <w:noProof/>
            <w:webHidden/>
          </w:rPr>
          <w:tab/>
        </w:r>
        <w:r w:rsidR="000338B7">
          <w:rPr>
            <w:noProof/>
            <w:webHidden/>
          </w:rPr>
          <w:fldChar w:fldCharType="begin"/>
        </w:r>
        <w:r w:rsidR="000338B7">
          <w:rPr>
            <w:noProof/>
            <w:webHidden/>
          </w:rPr>
          <w:instrText xml:space="preserve"> PAGEREF _Toc531652573 \h </w:instrText>
        </w:r>
        <w:r w:rsidR="000338B7">
          <w:rPr>
            <w:noProof/>
            <w:webHidden/>
          </w:rPr>
        </w:r>
        <w:r w:rsidR="000338B7">
          <w:rPr>
            <w:noProof/>
            <w:webHidden/>
          </w:rPr>
          <w:fldChar w:fldCharType="separate"/>
        </w:r>
        <w:r w:rsidR="004C4C9E">
          <w:rPr>
            <w:noProof/>
            <w:webHidden/>
          </w:rPr>
          <w:t>97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74" w:history="1">
        <w:r w:rsidR="000338B7" w:rsidRPr="00E538D7">
          <w:rPr>
            <w:rStyle w:val="Hyperlink"/>
            <w:noProof/>
            <w14:scene3d>
              <w14:camera w14:prst="orthographicFront"/>
              <w14:lightRig w14:rig="threePt" w14:dir="t">
                <w14:rot w14:lat="0" w14:lon="0" w14:rev="0"/>
              </w14:lightRig>
            </w14:scene3d>
          </w:rPr>
          <w:t>20.2</w:t>
        </w:r>
        <w:r w:rsidR="000338B7">
          <w:rPr>
            <w:rFonts w:asciiTheme="minorHAnsi" w:eastAsiaTheme="minorEastAsia" w:hAnsiTheme="minorHAnsi" w:cstheme="minorBidi"/>
            <w:caps w:val="0"/>
            <w:noProof/>
          </w:rPr>
          <w:tab/>
        </w:r>
        <w:r w:rsidR="000338B7" w:rsidRPr="00E538D7">
          <w:rPr>
            <w:rStyle w:val="Hyperlink"/>
            <w:noProof/>
          </w:rPr>
          <w:t>import and export parity prices</w:t>
        </w:r>
        <w:r w:rsidR="000338B7">
          <w:rPr>
            <w:noProof/>
            <w:webHidden/>
          </w:rPr>
          <w:tab/>
        </w:r>
        <w:r w:rsidR="000338B7">
          <w:rPr>
            <w:noProof/>
            <w:webHidden/>
          </w:rPr>
          <w:fldChar w:fldCharType="begin"/>
        </w:r>
        <w:r w:rsidR="000338B7">
          <w:rPr>
            <w:noProof/>
            <w:webHidden/>
          </w:rPr>
          <w:instrText xml:space="preserve"> PAGEREF _Toc531652574 \h </w:instrText>
        </w:r>
        <w:r w:rsidR="000338B7">
          <w:rPr>
            <w:noProof/>
            <w:webHidden/>
          </w:rPr>
        </w:r>
        <w:r w:rsidR="000338B7">
          <w:rPr>
            <w:noProof/>
            <w:webHidden/>
          </w:rPr>
          <w:fldChar w:fldCharType="separate"/>
        </w:r>
        <w:r w:rsidR="004C4C9E">
          <w:rPr>
            <w:noProof/>
            <w:webHidden/>
          </w:rPr>
          <w:t>97</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75" w:history="1">
        <w:r w:rsidR="000338B7" w:rsidRPr="00E538D7">
          <w:rPr>
            <w:rStyle w:val="Hyperlink"/>
            <w:noProof/>
            <w14:scene3d>
              <w14:camera w14:prst="orthographicFront"/>
              <w14:lightRig w14:rig="threePt" w14:dir="t">
                <w14:rot w14:lat="0" w14:lon="0" w14:rev="0"/>
              </w14:lightRig>
            </w14:scene3d>
          </w:rPr>
          <w:t>21</w:t>
        </w:r>
        <w:r w:rsidR="000338B7">
          <w:rPr>
            <w:rFonts w:asciiTheme="minorHAnsi" w:eastAsiaTheme="minorEastAsia" w:hAnsiTheme="minorHAnsi" w:cstheme="minorBidi"/>
            <w:b w:val="0"/>
            <w:caps w:val="0"/>
            <w:noProof/>
            <w:sz w:val="22"/>
          </w:rPr>
          <w:tab/>
        </w:r>
        <w:r w:rsidR="000338B7" w:rsidRPr="00E538D7">
          <w:rPr>
            <w:rStyle w:val="Hyperlink"/>
            <w:noProof/>
          </w:rPr>
          <w:t>Without The Project Economic Benefit</w:t>
        </w:r>
        <w:r w:rsidR="000338B7">
          <w:rPr>
            <w:noProof/>
            <w:webHidden/>
          </w:rPr>
          <w:tab/>
        </w:r>
        <w:r w:rsidR="000338B7">
          <w:rPr>
            <w:noProof/>
            <w:webHidden/>
          </w:rPr>
          <w:fldChar w:fldCharType="begin"/>
        </w:r>
        <w:r w:rsidR="000338B7">
          <w:rPr>
            <w:noProof/>
            <w:webHidden/>
          </w:rPr>
          <w:instrText xml:space="preserve"> PAGEREF _Toc531652575 \h </w:instrText>
        </w:r>
        <w:r w:rsidR="000338B7">
          <w:rPr>
            <w:noProof/>
            <w:webHidden/>
          </w:rPr>
        </w:r>
        <w:r w:rsidR="000338B7">
          <w:rPr>
            <w:noProof/>
            <w:webHidden/>
          </w:rPr>
          <w:fldChar w:fldCharType="separate"/>
        </w:r>
        <w:r w:rsidR="004C4C9E">
          <w:rPr>
            <w:noProof/>
            <w:webHidden/>
          </w:rPr>
          <w:t>99</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76" w:history="1">
        <w:r w:rsidR="000338B7" w:rsidRPr="00E538D7">
          <w:rPr>
            <w:rStyle w:val="Hyperlink"/>
            <w:noProof/>
            <w14:scene3d>
              <w14:camera w14:prst="orthographicFront"/>
              <w14:lightRig w14:rig="threePt" w14:dir="t">
                <w14:rot w14:lat="0" w14:lon="0" w14:rev="0"/>
              </w14:lightRig>
            </w14:scene3d>
          </w:rPr>
          <w:t>21.1</w:t>
        </w:r>
        <w:r w:rsidR="000338B7">
          <w:rPr>
            <w:rFonts w:asciiTheme="minorHAnsi" w:eastAsiaTheme="minorEastAsia" w:hAnsiTheme="minorHAnsi" w:cstheme="minorBidi"/>
            <w:caps w:val="0"/>
            <w:noProof/>
          </w:rPr>
          <w:tab/>
        </w:r>
        <w:r w:rsidR="000338B7" w:rsidRPr="00E538D7">
          <w:rPr>
            <w:rStyle w:val="Hyperlink"/>
            <w:noProof/>
          </w:rPr>
          <w:t>crop budget</w:t>
        </w:r>
        <w:r w:rsidR="000338B7">
          <w:rPr>
            <w:noProof/>
            <w:webHidden/>
          </w:rPr>
          <w:tab/>
        </w:r>
        <w:r w:rsidR="000338B7">
          <w:rPr>
            <w:noProof/>
            <w:webHidden/>
          </w:rPr>
          <w:fldChar w:fldCharType="begin"/>
        </w:r>
        <w:r w:rsidR="000338B7">
          <w:rPr>
            <w:noProof/>
            <w:webHidden/>
          </w:rPr>
          <w:instrText xml:space="preserve"> PAGEREF _Toc531652576 \h </w:instrText>
        </w:r>
        <w:r w:rsidR="000338B7">
          <w:rPr>
            <w:noProof/>
            <w:webHidden/>
          </w:rPr>
        </w:r>
        <w:r w:rsidR="000338B7">
          <w:rPr>
            <w:noProof/>
            <w:webHidden/>
          </w:rPr>
          <w:fldChar w:fldCharType="separate"/>
        </w:r>
        <w:r w:rsidR="004C4C9E">
          <w:rPr>
            <w:noProof/>
            <w:webHidden/>
          </w:rPr>
          <w:t>99</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77" w:history="1">
        <w:r w:rsidR="000338B7" w:rsidRPr="00E538D7">
          <w:rPr>
            <w:rStyle w:val="Hyperlink"/>
            <w:noProof/>
            <w14:scene3d>
              <w14:camera w14:prst="orthographicFront"/>
              <w14:lightRig w14:rig="threePt" w14:dir="t">
                <w14:rot w14:lat="0" w14:lon="0" w14:rev="0"/>
              </w14:lightRig>
            </w14:scene3d>
          </w:rPr>
          <w:t>21.2</w:t>
        </w:r>
        <w:r w:rsidR="000338B7">
          <w:rPr>
            <w:rFonts w:asciiTheme="minorHAnsi" w:eastAsiaTheme="minorEastAsia" w:hAnsiTheme="minorHAnsi" w:cstheme="minorBidi"/>
            <w:caps w:val="0"/>
            <w:noProof/>
          </w:rPr>
          <w:tab/>
        </w:r>
        <w:r w:rsidR="000338B7" w:rsidRPr="00E538D7">
          <w:rPr>
            <w:rStyle w:val="Hyperlink"/>
            <w:noProof/>
          </w:rPr>
          <w:t>volume of crop production, financial costs and returns</w:t>
        </w:r>
        <w:r w:rsidR="000338B7">
          <w:rPr>
            <w:noProof/>
            <w:webHidden/>
          </w:rPr>
          <w:tab/>
        </w:r>
        <w:r w:rsidR="000338B7">
          <w:rPr>
            <w:noProof/>
            <w:webHidden/>
          </w:rPr>
          <w:fldChar w:fldCharType="begin"/>
        </w:r>
        <w:r w:rsidR="000338B7">
          <w:rPr>
            <w:noProof/>
            <w:webHidden/>
          </w:rPr>
          <w:instrText xml:space="preserve"> PAGEREF _Toc531652577 \h </w:instrText>
        </w:r>
        <w:r w:rsidR="000338B7">
          <w:rPr>
            <w:noProof/>
            <w:webHidden/>
          </w:rPr>
        </w:r>
        <w:r w:rsidR="000338B7">
          <w:rPr>
            <w:noProof/>
            <w:webHidden/>
          </w:rPr>
          <w:fldChar w:fldCharType="separate"/>
        </w:r>
        <w:r w:rsidR="004C4C9E">
          <w:rPr>
            <w:noProof/>
            <w:webHidden/>
          </w:rPr>
          <w:t>102</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78" w:history="1">
        <w:r w:rsidR="000338B7" w:rsidRPr="00E538D7">
          <w:rPr>
            <w:rStyle w:val="Hyperlink"/>
            <w:noProof/>
            <w14:scene3d>
              <w14:camera w14:prst="orthographicFront"/>
              <w14:lightRig w14:rig="threePt" w14:dir="t">
                <w14:rot w14:lat="0" w14:lon="0" w14:rev="0"/>
              </w14:lightRig>
            </w14:scene3d>
          </w:rPr>
          <w:t>22</w:t>
        </w:r>
        <w:r w:rsidR="000338B7">
          <w:rPr>
            <w:rFonts w:asciiTheme="minorHAnsi" w:eastAsiaTheme="minorEastAsia" w:hAnsiTheme="minorHAnsi" w:cstheme="minorBidi"/>
            <w:b w:val="0"/>
            <w:caps w:val="0"/>
            <w:noProof/>
            <w:sz w:val="22"/>
          </w:rPr>
          <w:tab/>
        </w:r>
        <w:r w:rsidR="000338B7" w:rsidRPr="00E538D7">
          <w:rPr>
            <w:rStyle w:val="Hyperlink"/>
            <w:noProof/>
          </w:rPr>
          <w:t>With Project Benefit</w:t>
        </w:r>
        <w:r w:rsidR="000338B7">
          <w:rPr>
            <w:noProof/>
            <w:webHidden/>
          </w:rPr>
          <w:tab/>
        </w:r>
        <w:r w:rsidR="000338B7">
          <w:rPr>
            <w:noProof/>
            <w:webHidden/>
          </w:rPr>
          <w:fldChar w:fldCharType="begin"/>
        </w:r>
        <w:r w:rsidR="000338B7">
          <w:rPr>
            <w:noProof/>
            <w:webHidden/>
          </w:rPr>
          <w:instrText xml:space="preserve"> PAGEREF _Toc531652578 \h </w:instrText>
        </w:r>
        <w:r w:rsidR="000338B7">
          <w:rPr>
            <w:noProof/>
            <w:webHidden/>
          </w:rPr>
        </w:r>
        <w:r w:rsidR="000338B7">
          <w:rPr>
            <w:noProof/>
            <w:webHidden/>
          </w:rPr>
          <w:fldChar w:fldCharType="separate"/>
        </w:r>
        <w:r w:rsidR="004C4C9E">
          <w:rPr>
            <w:noProof/>
            <w:webHidden/>
          </w:rPr>
          <w:t>103</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79" w:history="1">
        <w:r w:rsidR="000338B7" w:rsidRPr="00E538D7">
          <w:rPr>
            <w:rStyle w:val="Hyperlink"/>
            <w:noProof/>
            <w14:scene3d>
              <w14:camera w14:prst="orthographicFront"/>
              <w14:lightRig w14:rig="threePt" w14:dir="t">
                <w14:rot w14:lat="0" w14:lon="0" w14:rev="0"/>
              </w14:lightRig>
            </w14:scene3d>
          </w:rPr>
          <w:t>22.1</w:t>
        </w:r>
        <w:r w:rsidR="000338B7">
          <w:rPr>
            <w:rFonts w:asciiTheme="minorHAnsi" w:eastAsiaTheme="minorEastAsia" w:hAnsiTheme="minorHAnsi" w:cstheme="minorBidi"/>
            <w:caps w:val="0"/>
            <w:noProof/>
          </w:rPr>
          <w:tab/>
        </w:r>
        <w:r w:rsidR="000338B7" w:rsidRPr="00E538D7">
          <w:rPr>
            <w:rStyle w:val="Hyperlink"/>
            <w:noProof/>
          </w:rPr>
          <w:t>crop budget</w:t>
        </w:r>
        <w:r w:rsidR="000338B7">
          <w:rPr>
            <w:noProof/>
            <w:webHidden/>
          </w:rPr>
          <w:tab/>
        </w:r>
        <w:r w:rsidR="000338B7">
          <w:rPr>
            <w:noProof/>
            <w:webHidden/>
          </w:rPr>
          <w:fldChar w:fldCharType="begin"/>
        </w:r>
        <w:r w:rsidR="000338B7">
          <w:rPr>
            <w:noProof/>
            <w:webHidden/>
          </w:rPr>
          <w:instrText xml:space="preserve"> PAGEREF _Toc531652579 \h </w:instrText>
        </w:r>
        <w:r w:rsidR="000338B7">
          <w:rPr>
            <w:noProof/>
            <w:webHidden/>
          </w:rPr>
        </w:r>
        <w:r w:rsidR="000338B7">
          <w:rPr>
            <w:noProof/>
            <w:webHidden/>
          </w:rPr>
          <w:fldChar w:fldCharType="separate"/>
        </w:r>
        <w:r w:rsidR="004C4C9E">
          <w:rPr>
            <w:noProof/>
            <w:webHidden/>
          </w:rPr>
          <w:t>103</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80" w:history="1">
        <w:r w:rsidR="000338B7" w:rsidRPr="00E538D7">
          <w:rPr>
            <w:rStyle w:val="Hyperlink"/>
            <w:noProof/>
            <w14:scene3d>
              <w14:camera w14:prst="orthographicFront"/>
              <w14:lightRig w14:rig="threePt" w14:dir="t">
                <w14:rot w14:lat="0" w14:lon="0" w14:rev="0"/>
              </w14:lightRig>
            </w14:scene3d>
          </w:rPr>
          <w:t>22.2</w:t>
        </w:r>
        <w:r w:rsidR="000338B7">
          <w:rPr>
            <w:rFonts w:asciiTheme="minorHAnsi" w:eastAsiaTheme="minorEastAsia" w:hAnsiTheme="minorHAnsi" w:cstheme="minorBidi"/>
            <w:caps w:val="0"/>
            <w:noProof/>
          </w:rPr>
          <w:tab/>
        </w:r>
        <w:r w:rsidR="000338B7" w:rsidRPr="00E538D7">
          <w:rPr>
            <w:rStyle w:val="Hyperlink"/>
            <w:noProof/>
          </w:rPr>
          <w:t>project benefit from crop production</w:t>
        </w:r>
        <w:r w:rsidR="000338B7">
          <w:rPr>
            <w:noProof/>
            <w:webHidden/>
          </w:rPr>
          <w:tab/>
        </w:r>
        <w:r w:rsidR="000338B7">
          <w:rPr>
            <w:noProof/>
            <w:webHidden/>
          </w:rPr>
          <w:fldChar w:fldCharType="begin"/>
        </w:r>
        <w:r w:rsidR="000338B7">
          <w:rPr>
            <w:noProof/>
            <w:webHidden/>
          </w:rPr>
          <w:instrText xml:space="preserve"> PAGEREF _Toc531652580 \h </w:instrText>
        </w:r>
        <w:r w:rsidR="000338B7">
          <w:rPr>
            <w:noProof/>
            <w:webHidden/>
          </w:rPr>
        </w:r>
        <w:r w:rsidR="000338B7">
          <w:rPr>
            <w:noProof/>
            <w:webHidden/>
          </w:rPr>
          <w:fldChar w:fldCharType="separate"/>
        </w:r>
        <w:r w:rsidR="004C4C9E">
          <w:rPr>
            <w:noProof/>
            <w:webHidden/>
          </w:rPr>
          <w:t>103</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81" w:history="1">
        <w:r w:rsidR="000338B7" w:rsidRPr="00E538D7">
          <w:rPr>
            <w:rStyle w:val="Hyperlink"/>
            <w:noProof/>
            <w14:scene3d>
              <w14:camera w14:prst="orthographicFront"/>
              <w14:lightRig w14:rig="threePt" w14:dir="t">
                <w14:rot w14:lat="0" w14:lon="0" w14:rev="0"/>
              </w14:lightRig>
            </w14:scene3d>
          </w:rPr>
          <w:t>23</w:t>
        </w:r>
        <w:r w:rsidR="000338B7">
          <w:rPr>
            <w:rFonts w:asciiTheme="minorHAnsi" w:eastAsiaTheme="minorEastAsia" w:hAnsiTheme="minorHAnsi" w:cstheme="minorBidi"/>
            <w:b w:val="0"/>
            <w:caps w:val="0"/>
            <w:noProof/>
            <w:sz w:val="22"/>
          </w:rPr>
          <w:tab/>
        </w:r>
        <w:r w:rsidR="000338B7" w:rsidRPr="00E538D7">
          <w:rPr>
            <w:rStyle w:val="Hyperlink"/>
            <w:noProof/>
          </w:rPr>
          <w:t>With- and Without Project Comparisons</w:t>
        </w:r>
        <w:r w:rsidR="000338B7">
          <w:rPr>
            <w:noProof/>
            <w:webHidden/>
          </w:rPr>
          <w:tab/>
        </w:r>
        <w:r w:rsidR="000338B7">
          <w:rPr>
            <w:noProof/>
            <w:webHidden/>
          </w:rPr>
          <w:fldChar w:fldCharType="begin"/>
        </w:r>
        <w:r w:rsidR="000338B7">
          <w:rPr>
            <w:noProof/>
            <w:webHidden/>
          </w:rPr>
          <w:instrText xml:space="preserve"> PAGEREF _Toc531652581 \h </w:instrText>
        </w:r>
        <w:r w:rsidR="000338B7">
          <w:rPr>
            <w:noProof/>
            <w:webHidden/>
          </w:rPr>
        </w:r>
        <w:r w:rsidR="000338B7">
          <w:rPr>
            <w:noProof/>
            <w:webHidden/>
          </w:rPr>
          <w:fldChar w:fldCharType="separate"/>
        </w:r>
        <w:r w:rsidR="004C4C9E">
          <w:rPr>
            <w:noProof/>
            <w:webHidden/>
          </w:rPr>
          <w:t>105</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82" w:history="1">
        <w:r w:rsidR="000338B7" w:rsidRPr="00E538D7">
          <w:rPr>
            <w:rStyle w:val="Hyperlink"/>
            <w:noProof/>
            <w14:scene3d>
              <w14:camera w14:prst="orthographicFront"/>
              <w14:lightRig w14:rig="threePt" w14:dir="t">
                <w14:rot w14:lat="0" w14:lon="0" w14:rev="0"/>
              </w14:lightRig>
            </w14:scene3d>
          </w:rPr>
          <w:t>24</w:t>
        </w:r>
        <w:r w:rsidR="000338B7">
          <w:rPr>
            <w:rFonts w:asciiTheme="minorHAnsi" w:eastAsiaTheme="minorEastAsia" w:hAnsiTheme="minorHAnsi" w:cstheme="minorBidi"/>
            <w:b w:val="0"/>
            <w:caps w:val="0"/>
            <w:noProof/>
            <w:sz w:val="22"/>
          </w:rPr>
          <w:tab/>
        </w:r>
        <w:r w:rsidR="000338B7" w:rsidRPr="00E538D7">
          <w:rPr>
            <w:rStyle w:val="Hyperlink"/>
            <w:noProof/>
          </w:rPr>
          <w:t>Cash Flow And Economic Cost Benefit Analysis</w:t>
        </w:r>
        <w:r w:rsidR="000338B7">
          <w:rPr>
            <w:noProof/>
            <w:webHidden/>
          </w:rPr>
          <w:tab/>
        </w:r>
        <w:r w:rsidR="000338B7">
          <w:rPr>
            <w:noProof/>
            <w:webHidden/>
          </w:rPr>
          <w:fldChar w:fldCharType="begin"/>
        </w:r>
        <w:r w:rsidR="000338B7">
          <w:rPr>
            <w:noProof/>
            <w:webHidden/>
          </w:rPr>
          <w:instrText xml:space="preserve"> PAGEREF _Toc531652582 \h </w:instrText>
        </w:r>
        <w:r w:rsidR="000338B7">
          <w:rPr>
            <w:noProof/>
            <w:webHidden/>
          </w:rPr>
        </w:r>
        <w:r w:rsidR="000338B7">
          <w:rPr>
            <w:noProof/>
            <w:webHidden/>
          </w:rPr>
          <w:fldChar w:fldCharType="separate"/>
        </w:r>
        <w:r w:rsidR="004C4C9E">
          <w:rPr>
            <w:noProof/>
            <w:webHidden/>
          </w:rPr>
          <w:t>107</w:t>
        </w:r>
        <w:r w:rsidR="000338B7">
          <w:rPr>
            <w:noProof/>
            <w:webHidden/>
          </w:rPr>
          <w:fldChar w:fldCharType="end"/>
        </w:r>
      </w:hyperlink>
    </w:p>
    <w:p w:rsidR="000338B7" w:rsidRDefault="00B67D5E" w:rsidP="000338B7">
      <w:pPr>
        <w:pStyle w:val="TOC2"/>
        <w:tabs>
          <w:tab w:val="left" w:pos="1296"/>
          <w:tab w:val="right" w:leader="dot" w:pos="9593"/>
          <w:tab w:val="right" w:leader="dot" w:pos="9630"/>
        </w:tabs>
        <w:rPr>
          <w:rFonts w:asciiTheme="minorHAnsi" w:eastAsiaTheme="minorEastAsia" w:hAnsiTheme="minorHAnsi" w:cstheme="minorBidi"/>
          <w:caps w:val="0"/>
          <w:noProof/>
        </w:rPr>
      </w:pPr>
      <w:hyperlink w:anchor="_Toc531652583" w:history="1">
        <w:r w:rsidR="000338B7" w:rsidRPr="00E538D7">
          <w:rPr>
            <w:rStyle w:val="Hyperlink"/>
            <w:noProof/>
            <w14:scene3d>
              <w14:camera w14:prst="orthographicFront"/>
              <w14:lightRig w14:rig="threePt" w14:dir="t">
                <w14:rot w14:lat="0" w14:lon="0" w14:rev="0"/>
              </w14:lightRig>
            </w14:scene3d>
          </w:rPr>
          <w:t>24.1</w:t>
        </w:r>
        <w:r w:rsidR="000338B7">
          <w:rPr>
            <w:rFonts w:asciiTheme="minorHAnsi" w:eastAsiaTheme="minorEastAsia" w:hAnsiTheme="minorHAnsi" w:cstheme="minorBidi"/>
            <w:caps w:val="0"/>
            <w:noProof/>
          </w:rPr>
          <w:tab/>
        </w:r>
        <w:r w:rsidR="000338B7" w:rsidRPr="00E538D7">
          <w:rPr>
            <w:rStyle w:val="Hyperlink"/>
            <w:noProof/>
          </w:rPr>
          <w:t>discounting of costs and benefits</w:t>
        </w:r>
        <w:r w:rsidR="000338B7">
          <w:rPr>
            <w:noProof/>
            <w:webHidden/>
          </w:rPr>
          <w:tab/>
        </w:r>
        <w:r w:rsidR="000338B7">
          <w:rPr>
            <w:noProof/>
            <w:webHidden/>
          </w:rPr>
          <w:fldChar w:fldCharType="begin"/>
        </w:r>
        <w:r w:rsidR="000338B7">
          <w:rPr>
            <w:noProof/>
            <w:webHidden/>
          </w:rPr>
          <w:instrText xml:space="preserve"> PAGEREF _Toc531652583 \h </w:instrText>
        </w:r>
        <w:r w:rsidR="000338B7">
          <w:rPr>
            <w:noProof/>
            <w:webHidden/>
          </w:rPr>
        </w:r>
        <w:r w:rsidR="000338B7">
          <w:rPr>
            <w:noProof/>
            <w:webHidden/>
          </w:rPr>
          <w:fldChar w:fldCharType="separate"/>
        </w:r>
        <w:r w:rsidR="004C4C9E">
          <w:rPr>
            <w:noProof/>
            <w:webHidden/>
          </w:rPr>
          <w:t>107</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84" w:history="1">
        <w:r w:rsidR="000338B7" w:rsidRPr="00E538D7">
          <w:rPr>
            <w:rStyle w:val="Hyperlink"/>
            <w:noProof/>
            <w14:scene3d>
              <w14:camera w14:prst="orthographicFront"/>
              <w14:lightRig w14:rig="threePt" w14:dir="t">
                <w14:rot w14:lat="0" w14:lon="0" w14:rev="0"/>
              </w14:lightRig>
            </w14:scene3d>
          </w:rPr>
          <w:t>25</w:t>
        </w:r>
        <w:r w:rsidR="000338B7">
          <w:rPr>
            <w:rFonts w:asciiTheme="minorHAnsi" w:eastAsiaTheme="minorEastAsia" w:hAnsiTheme="minorHAnsi" w:cstheme="minorBidi"/>
            <w:b w:val="0"/>
            <w:caps w:val="0"/>
            <w:noProof/>
            <w:sz w:val="22"/>
          </w:rPr>
          <w:tab/>
        </w:r>
        <w:r w:rsidR="000338B7" w:rsidRPr="00E538D7">
          <w:rPr>
            <w:rStyle w:val="Hyperlink"/>
            <w:noProof/>
          </w:rPr>
          <w:t>Economic Sensitivity Analysis</w:t>
        </w:r>
        <w:r w:rsidR="000338B7">
          <w:rPr>
            <w:noProof/>
            <w:webHidden/>
          </w:rPr>
          <w:tab/>
        </w:r>
        <w:r w:rsidR="000338B7">
          <w:rPr>
            <w:noProof/>
            <w:webHidden/>
          </w:rPr>
          <w:fldChar w:fldCharType="begin"/>
        </w:r>
        <w:r w:rsidR="000338B7">
          <w:rPr>
            <w:noProof/>
            <w:webHidden/>
          </w:rPr>
          <w:instrText xml:space="preserve"> PAGEREF _Toc531652584 \h </w:instrText>
        </w:r>
        <w:r w:rsidR="000338B7">
          <w:rPr>
            <w:noProof/>
            <w:webHidden/>
          </w:rPr>
        </w:r>
        <w:r w:rsidR="000338B7">
          <w:rPr>
            <w:noProof/>
            <w:webHidden/>
          </w:rPr>
          <w:fldChar w:fldCharType="separate"/>
        </w:r>
        <w:r w:rsidR="004C4C9E">
          <w:rPr>
            <w:noProof/>
            <w:webHidden/>
          </w:rPr>
          <w:t>111</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85" w:history="1">
        <w:r w:rsidR="000338B7" w:rsidRPr="00E538D7">
          <w:rPr>
            <w:rStyle w:val="Hyperlink"/>
            <w:noProof/>
            <w14:scene3d>
              <w14:camera w14:prst="orthographicFront"/>
              <w14:lightRig w14:rig="threePt" w14:dir="t">
                <w14:rot w14:lat="0" w14:lon="0" w14:rev="0"/>
              </w14:lightRig>
            </w14:scene3d>
          </w:rPr>
          <w:t>26</w:t>
        </w:r>
        <w:r w:rsidR="000338B7">
          <w:rPr>
            <w:rFonts w:asciiTheme="minorHAnsi" w:eastAsiaTheme="minorEastAsia" w:hAnsiTheme="minorHAnsi" w:cstheme="minorBidi"/>
            <w:b w:val="0"/>
            <w:caps w:val="0"/>
            <w:noProof/>
            <w:sz w:val="22"/>
          </w:rPr>
          <w:tab/>
        </w:r>
        <w:r w:rsidR="000338B7" w:rsidRPr="00E538D7">
          <w:rPr>
            <w:rStyle w:val="Hyperlink"/>
            <w:noProof/>
          </w:rPr>
          <w:t>Direct and indirect benefits/ impacts</w:t>
        </w:r>
        <w:r w:rsidR="000338B7">
          <w:rPr>
            <w:noProof/>
            <w:webHidden/>
          </w:rPr>
          <w:tab/>
        </w:r>
        <w:r w:rsidR="000338B7">
          <w:rPr>
            <w:noProof/>
            <w:webHidden/>
          </w:rPr>
          <w:fldChar w:fldCharType="begin"/>
        </w:r>
        <w:r w:rsidR="000338B7">
          <w:rPr>
            <w:noProof/>
            <w:webHidden/>
          </w:rPr>
          <w:instrText xml:space="preserve"> PAGEREF _Toc531652585 \h </w:instrText>
        </w:r>
        <w:r w:rsidR="000338B7">
          <w:rPr>
            <w:noProof/>
            <w:webHidden/>
          </w:rPr>
        </w:r>
        <w:r w:rsidR="000338B7">
          <w:rPr>
            <w:noProof/>
            <w:webHidden/>
          </w:rPr>
          <w:fldChar w:fldCharType="separate"/>
        </w:r>
        <w:r w:rsidR="004C4C9E">
          <w:rPr>
            <w:noProof/>
            <w:webHidden/>
          </w:rPr>
          <w:t>113</w:t>
        </w:r>
        <w:r w:rsidR="000338B7">
          <w:rPr>
            <w:noProof/>
            <w:webHidden/>
          </w:rPr>
          <w:fldChar w:fldCharType="end"/>
        </w:r>
      </w:hyperlink>
    </w:p>
    <w:p w:rsidR="000338B7" w:rsidRDefault="00B67D5E" w:rsidP="000338B7">
      <w:pPr>
        <w:pStyle w:val="TOC1"/>
        <w:tabs>
          <w:tab w:val="clear" w:pos="9540"/>
          <w:tab w:val="right" w:leader="dot" w:pos="9630"/>
        </w:tabs>
        <w:rPr>
          <w:rFonts w:asciiTheme="minorHAnsi" w:eastAsiaTheme="minorEastAsia" w:hAnsiTheme="minorHAnsi" w:cstheme="minorBidi"/>
          <w:b w:val="0"/>
          <w:caps w:val="0"/>
          <w:noProof/>
          <w:sz w:val="22"/>
        </w:rPr>
      </w:pPr>
      <w:hyperlink w:anchor="_Toc531652586" w:history="1">
        <w:r w:rsidR="000338B7" w:rsidRPr="00E538D7">
          <w:rPr>
            <w:rStyle w:val="Hyperlink"/>
            <w:noProof/>
          </w:rPr>
          <w:t>APPENDICES</w:t>
        </w:r>
        <w:r w:rsidR="000338B7">
          <w:rPr>
            <w:noProof/>
            <w:webHidden/>
          </w:rPr>
          <w:tab/>
        </w:r>
        <w:r w:rsidR="000338B7">
          <w:rPr>
            <w:noProof/>
            <w:webHidden/>
          </w:rPr>
          <w:fldChar w:fldCharType="begin"/>
        </w:r>
        <w:r w:rsidR="000338B7">
          <w:rPr>
            <w:noProof/>
            <w:webHidden/>
          </w:rPr>
          <w:instrText xml:space="preserve"> PAGEREF _Toc531652586 \h </w:instrText>
        </w:r>
        <w:r w:rsidR="000338B7">
          <w:rPr>
            <w:noProof/>
            <w:webHidden/>
          </w:rPr>
        </w:r>
        <w:r w:rsidR="000338B7">
          <w:rPr>
            <w:noProof/>
            <w:webHidden/>
          </w:rPr>
          <w:fldChar w:fldCharType="separate"/>
        </w:r>
        <w:r w:rsidR="004C4C9E">
          <w:rPr>
            <w:noProof/>
            <w:webHidden/>
          </w:rPr>
          <w:t>115</w:t>
        </w:r>
        <w:r w:rsidR="000338B7">
          <w:rPr>
            <w:noProof/>
            <w:webHidden/>
          </w:rPr>
          <w:fldChar w:fldCharType="end"/>
        </w:r>
      </w:hyperlink>
    </w:p>
    <w:p w:rsidR="00115C45" w:rsidRPr="00791291" w:rsidRDefault="00441B76" w:rsidP="000338B7">
      <w:pPr>
        <w:tabs>
          <w:tab w:val="right" w:leader="dot" w:pos="9630"/>
        </w:tabs>
        <w:rPr>
          <w:highlight w:val="lightGray"/>
        </w:rPr>
      </w:pPr>
      <w:r>
        <w:rPr>
          <w:rFonts w:ascii="Arial Bold" w:hAnsi="Arial Bold"/>
          <w:b/>
          <w:caps/>
          <w:sz w:val="24"/>
          <w:highlight w:val="lightGray"/>
        </w:rPr>
        <w:fldChar w:fldCharType="end"/>
      </w:r>
    </w:p>
    <w:p w:rsidR="00F43828" w:rsidRDefault="00F43828">
      <w:pPr>
        <w:jc w:val="left"/>
        <w:rPr>
          <w:b/>
          <w:sz w:val="24"/>
        </w:rPr>
      </w:pPr>
      <w:r>
        <w:rPr>
          <w:b/>
          <w:sz w:val="24"/>
        </w:rPr>
        <w:br w:type="page"/>
      </w:r>
    </w:p>
    <w:p w:rsidR="00F43828" w:rsidRPr="00F43828" w:rsidRDefault="00F43828" w:rsidP="00F43828">
      <w:pPr>
        <w:jc w:val="center"/>
        <w:rPr>
          <w:b/>
          <w:sz w:val="28"/>
        </w:rPr>
      </w:pPr>
      <w:r w:rsidRPr="00F43828">
        <w:rPr>
          <w:b/>
          <w:sz w:val="28"/>
        </w:rPr>
        <w:lastRenderedPageBreak/>
        <w:t>LIST OF APPENDICES</w:t>
      </w:r>
    </w:p>
    <w:p w:rsidR="00F43828" w:rsidRPr="00F43828" w:rsidRDefault="00F43828" w:rsidP="00F43828">
      <w:pPr>
        <w:rPr>
          <w:highlight w:val="lightGray"/>
        </w:rPr>
      </w:pPr>
    </w:p>
    <w:p w:rsidR="000338B7" w:rsidRDefault="00F43828">
      <w:pPr>
        <w:pStyle w:val="TableofFigures"/>
        <w:tabs>
          <w:tab w:val="right" w:leader="dot" w:pos="9593"/>
        </w:tabs>
        <w:rPr>
          <w:rFonts w:asciiTheme="minorHAnsi" w:eastAsiaTheme="minorEastAsia" w:hAnsiTheme="minorHAnsi" w:cstheme="minorBidi"/>
          <w:noProof/>
        </w:rPr>
      </w:pPr>
      <w:r w:rsidRPr="00F43828">
        <w:rPr>
          <w:highlight w:val="lightGray"/>
        </w:rPr>
        <w:fldChar w:fldCharType="begin"/>
      </w:r>
      <w:r w:rsidRPr="00F43828">
        <w:rPr>
          <w:highlight w:val="lightGray"/>
        </w:rPr>
        <w:instrText xml:space="preserve"> TOC \h \z \c "Appendix" </w:instrText>
      </w:r>
      <w:r w:rsidRPr="00F43828">
        <w:rPr>
          <w:highlight w:val="lightGray"/>
        </w:rPr>
        <w:fldChar w:fldCharType="separate"/>
      </w:r>
      <w:hyperlink w:anchor="_Toc531652620" w:history="1">
        <w:r w:rsidR="000338B7" w:rsidRPr="001856A4">
          <w:rPr>
            <w:rStyle w:val="Hyperlink"/>
            <w:noProof/>
          </w:rPr>
          <w:t>APPENDIX I: Bill of Quantities</w:t>
        </w:r>
        <w:r w:rsidR="000338B7">
          <w:rPr>
            <w:noProof/>
            <w:webHidden/>
          </w:rPr>
          <w:tab/>
        </w:r>
        <w:r w:rsidR="000338B7">
          <w:rPr>
            <w:noProof/>
            <w:webHidden/>
          </w:rPr>
          <w:fldChar w:fldCharType="begin"/>
        </w:r>
        <w:r w:rsidR="000338B7">
          <w:rPr>
            <w:noProof/>
            <w:webHidden/>
          </w:rPr>
          <w:instrText xml:space="preserve"> PAGEREF _Toc531652620 \h </w:instrText>
        </w:r>
        <w:r w:rsidR="000338B7">
          <w:rPr>
            <w:noProof/>
            <w:webHidden/>
          </w:rPr>
        </w:r>
        <w:r w:rsidR="000338B7">
          <w:rPr>
            <w:noProof/>
            <w:webHidden/>
          </w:rPr>
          <w:fldChar w:fldCharType="separate"/>
        </w:r>
        <w:r w:rsidR="004C4C9E">
          <w:rPr>
            <w:noProof/>
            <w:webHidden/>
          </w:rPr>
          <w:t>117</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21" w:history="1">
        <w:r w:rsidR="000338B7" w:rsidRPr="001856A4">
          <w:rPr>
            <w:rStyle w:val="Hyperlink"/>
            <w:noProof/>
          </w:rPr>
          <w:t>APPENDIX II: “with the Project” Financial Crop Budget of Cherialga SSIP</w:t>
        </w:r>
        <w:r w:rsidR="000338B7">
          <w:rPr>
            <w:noProof/>
            <w:webHidden/>
          </w:rPr>
          <w:tab/>
        </w:r>
        <w:r w:rsidR="000338B7">
          <w:rPr>
            <w:noProof/>
            <w:webHidden/>
          </w:rPr>
          <w:fldChar w:fldCharType="begin"/>
        </w:r>
        <w:r w:rsidR="000338B7">
          <w:rPr>
            <w:noProof/>
            <w:webHidden/>
          </w:rPr>
          <w:instrText xml:space="preserve"> PAGEREF _Toc531652621 \h </w:instrText>
        </w:r>
        <w:r w:rsidR="000338B7">
          <w:rPr>
            <w:noProof/>
            <w:webHidden/>
          </w:rPr>
        </w:r>
        <w:r w:rsidR="000338B7">
          <w:rPr>
            <w:noProof/>
            <w:webHidden/>
          </w:rPr>
          <w:fldChar w:fldCharType="separate"/>
        </w:r>
        <w:r w:rsidR="004C4C9E">
          <w:rPr>
            <w:noProof/>
            <w:webHidden/>
          </w:rPr>
          <w:t>127</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22" w:history="1">
        <w:r w:rsidR="000338B7" w:rsidRPr="001856A4">
          <w:rPr>
            <w:rStyle w:val="Hyperlink"/>
            <w:noProof/>
          </w:rPr>
          <w:t>APPENDIX III: “with the Project” Economic Crop Budget of Cherialga SSIP-SCF Approach</w:t>
        </w:r>
        <w:r w:rsidR="000338B7">
          <w:rPr>
            <w:noProof/>
            <w:webHidden/>
          </w:rPr>
          <w:tab/>
        </w:r>
        <w:r w:rsidR="000338B7">
          <w:rPr>
            <w:noProof/>
            <w:webHidden/>
          </w:rPr>
          <w:fldChar w:fldCharType="begin"/>
        </w:r>
        <w:r w:rsidR="000338B7">
          <w:rPr>
            <w:noProof/>
            <w:webHidden/>
          </w:rPr>
          <w:instrText xml:space="preserve"> PAGEREF _Toc531652622 \h </w:instrText>
        </w:r>
        <w:r w:rsidR="000338B7">
          <w:rPr>
            <w:noProof/>
            <w:webHidden/>
          </w:rPr>
        </w:r>
        <w:r w:rsidR="000338B7">
          <w:rPr>
            <w:noProof/>
            <w:webHidden/>
          </w:rPr>
          <w:fldChar w:fldCharType="separate"/>
        </w:r>
        <w:r w:rsidR="004C4C9E">
          <w:rPr>
            <w:noProof/>
            <w:webHidden/>
          </w:rPr>
          <w:t>133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23" w:history="1">
        <w:r w:rsidR="000338B7" w:rsidRPr="001856A4">
          <w:rPr>
            <w:rStyle w:val="Hyperlink"/>
            <w:noProof/>
          </w:rPr>
          <w:t>APPENDIX IV: “with the Project” Economic Crop Budget of Cherialga SSIP-SER Approach</w:t>
        </w:r>
        <w:r w:rsidR="000338B7">
          <w:rPr>
            <w:noProof/>
            <w:webHidden/>
          </w:rPr>
          <w:tab/>
        </w:r>
        <w:r w:rsidR="000338B7">
          <w:rPr>
            <w:noProof/>
            <w:webHidden/>
          </w:rPr>
          <w:fldChar w:fldCharType="begin"/>
        </w:r>
        <w:r w:rsidR="000338B7">
          <w:rPr>
            <w:noProof/>
            <w:webHidden/>
          </w:rPr>
          <w:instrText xml:space="preserve"> PAGEREF _Toc531652623 \h </w:instrText>
        </w:r>
        <w:r w:rsidR="000338B7">
          <w:rPr>
            <w:noProof/>
            <w:webHidden/>
          </w:rPr>
        </w:r>
        <w:r w:rsidR="000338B7">
          <w:rPr>
            <w:noProof/>
            <w:webHidden/>
          </w:rPr>
          <w:fldChar w:fldCharType="separate"/>
        </w:r>
        <w:r w:rsidR="004C4C9E">
          <w:rPr>
            <w:noProof/>
            <w:webHidden/>
          </w:rPr>
          <w:t>139</w:t>
        </w:r>
        <w:r w:rsidR="000338B7">
          <w:rPr>
            <w:noProof/>
            <w:webHidden/>
          </w:rPr>
          <w:fldChar w:fldCharType="end"/>
        </w:r>
      </w:hyperlink>
    </w:p>
    <w:p w:rsidR="00F43828" w:rsidRDefault="00F43828" w:rsidP="00F43828">
      <w:pPr>
        <w:jc w:val="center"/>
        <w:rPr>
          <w:b/>
          <w:sz w:val="24"/>
        </w:rPr>
      </w:pPr>
      <w:r w:rsidRPr="00F43828">
        <w:rPr>
          <w:highlight w:val="lightGray"/>
        </w:rPr>
        <w:fldChar w:fldCharType="end"/>
      </w:r>
    </w:p>
    <w:p w:rsidR="00A732C5" w:rsidRPr="00E50244" w:rsidRDefault="009A0F38" w:rsidP="009A0F38">
      <w:pPr>
        <w:jc w:val="center"/>
        <w:rPr>
          <w:b/>
          <w:sz w:val="28"/>
        </w:rPr>
      </w:pPr>
      <w:r w:rsidRPr="00E50244">
        <w:rPr>
          <w:b/>
          <w:sz w:val="28"/>
        </w:rPr>
        <w:t>LIST OF TABLES</w:t>
      </w:r>
    </w:p>
    <w:p w:rsidR="00F02C01" w:rsidRPr="00791291" w:rsidRDefault="00F02C01" w:rsidP="001A671F">
      <w:pPr>
        <w:jc w:val="center"/>
        <w:rPr>
          <w:b/>
          <w:sz w:val="28"/>
          <w:highlight w:val="lightGray"/>
        </w:rPr>
      </w:pPr>
    </w:p>
    <w:p w:rsidR="000338B7" w:rsidRDefault="00342BAB">
      <w:pPr>
        <w:pStyle w:val="TableofFigures"/>
        <w:tabs>
          <w:tab w:val="right" w:leader="dot" w:pos="9593"/>
        </w:tabs>
        <w:rPr>
          <w:rFonts w:asciiTheme="minorHAnsi" w:eastAsiaTheme="minorEastAsia" w:hAnsiTheme="minorHAnsi" w:cstheme="minorBidi"/>
          <w:noProof/>
        </w:rPr>
      </w:pPr>
      <w:r w:rsidRPr="00791291">
        <w:rPr>
          <w:highlight w:val="lightGray"/>
        </w:rPr>
        <w:fldChar w:fldCharType="begin"/>
      </w:r>
      <w:r w:rsidR="00A732C5" w:rsidRPr="00791291">
        <w:rPr>
          <w:highlight w:val="lightGray"/>
        </w:rPr>
        <w:instrText xml:space="preserve"> TOC \h \z \c "Table" </w:instrText>
      </w:r>
      <w:r w:rsidRPr="00791291">
        <w:rPr>
          <w:highlight w:val="lightGray"/>
        </w:rPr>
        <w:fldChar w:fldCharType="separate"/>
      </w:r>
      <w:hyperlink w:anchor="_Toc531652631" w:history="1">
        <w:r w:rsidR="000338B7" w:rsidRPr="000C0BB2">
          <w:rPr>
            <w:rStyle w:val="Hyperlink"/>
            <w:noProof/>
          </w:rPr>
          <w:t>Table 5</w:t>
        </w:r>
        <w:r w:rsidR="000338B7" w:rsidRPr="000C0BB2">
          <w:rPr>
            <w:rStyle w:val="Hyperlink"/>
            <w:noProof/>
          </w:rPr>
          <w:noBreakHyphen/>
          <w:t>1: Cost preparation format for estimation and establishing project cost</w:t>
        </w:r>
        <w:r w:rsidR="000338B7">
          <w:rPr>
            <w:noProof/>
            <w:webHidden/>
          </w:rPr>
          <w:tab/>
        </w:r>
        <w:r w:rsidR="000338B7">
          <w:rPr>
            <w:noProof/>
            <w:webHidden/>
          </w:rPr>
          <w:fldChar w:fldCharType="begin"/>
        </w:r>
        <w:r w:rsidR="000338B7">
          <w:rPr>
            <w:noProof/>
            <w:webHidden/>
          </w:rPr>
          <w:instrText xml:space="preserve"> PAGEREF _Toc531652631 \h </w:instrText>
        </w:r>
        <w:r w:rsidR="000338B7">
          <w:rPr>
            <w:noProof/>
            <w:webHidden/>
          </w:rPr>
        </w:r>
        <w:r w:rsidR="000338B7">
          <w:rPr>
            <w:noProof/>
            <w:webHidden/>
          </w:rPr>
          <w:fldChar w:fldCharType="separate"/>
        </w:r>
        <w:r w:rsidR="004C4C9E">
          <w:rPr>
            <w:noProof/>
            <w:webHidden/>
          </w:rPr>
          <w:t>13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2" w:history="1">
        <w:r w:rsidR="000338B7" w:rsidRPr="000C0BB2">
          <w:rPr>
            <w:rStyle w:val="Hyperlink"/>
            <w:noProof/>
          </w:rPr>
          <w:t>Table 5</w:t>
        </w:r>
        <w:r w:rsidR="000338B7" w:rsidRPr="000C0BB2">
          <w:rPr>
            <w:rStyle w:val="Hyperlink"/>
            <w:noProof/>
          </w:rPr>
          <w:noBreakHyphen/>
          <w:t>2: Small Scale Irrigation Project Bill of Quantities and Costs</w:t>
        </w:r>
        <w:r w:rsidR="000338B7">
          <w:rPr>
            <w:noProof/>
            <w:webHidden/>
          </w:rPr>
          <w:tab/>
        </w:r>
        <w:r w:rsidR="000338B7">
          <w:rPr>
            <w:noProof/>
            <w:webHidden/>
          </w:rPr>
          <w:fldChar w:fldCharType="begin"/>
        </w:r>
        <w:r w:rsidR="000338B7">
          <w:rPr>
            <w:noProof/>
            <w:webHidden/>
          </w:rPr>
          <w:instrText xml:space="preserve"> PAGEREF _Toc531652632 \h </w:instrText>
        </w:r>
        <w:r w:rsidR="000338B7">
          <w:rPr>
            <w:noProof/>
            <w:webHidden/>
          </w:rPr>
        </w:r>
        <w:r w:rsidR="000338B7">
          <w:rPr>
            <w:noProof/>
            <w:webHidden/>
          </w:rPr>
          <w:fldChar w:fldCharType="separate"/>
        </w:r>
        <w:r w:rsidR="004C4C9E">
          <w:rPr>
            <w:noProof/>
            <w:webHidden/>
          </w:rPr>
          <w:t>15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3" w:history="1">
        <w:r w:rsidR="000338B7" w:rsidRPr="000C0BB2">
          <w:rPr>
            <w:rStyle w:val="Hyperlink"/>
            <w:noProof/>
          </w:rPr>
          <w:t>Table 5</w:t>
        </w:r>
        <w:r w:rsidR="000338B7" w:rsidRPr="000C0BB2">
          <w:rPr>
            <w:rStyle w:val="Hyperlink"/>
            <w:noProof/>
          </w:rPr>
          <w:noBreakHyphen/>
          <w:t>3: Small Scale Irrigation Project Summary of Costs by Major Activities</w:t>
        </w:r>
        <w:r w:rsidR="000338B7">
          <w:rPr>
            <w:noProof/>
            <w:webHidden/>
          </w:rPr>
          <w:tab/>
        </w:r>
        <w:r w:rsidR="000338B7">
          <w:rPr>
            <w:noProof/>
            <w:webHidden/>
          </w:rPr>
          <w:fldChar w:fldCharType="begin"/>
        </w:r>
        <w:r w:rsidR="000338B7">
          <w:rPr>
            <w:noProof/>
            <w:webHidden/>
          </w:rPr>
          <w:instrText xml:space="preserve"> PAGEREF _Toc531652633 \h </w:instrText>
        </w:r>
        <w:r w:rsidR="000338B7">
          <w:rPr>
            <w:noProof/>
            <w:webHidden/>
          </w:rPr>
        </w:r>
        <w:r w:rsidR="000338B7">
          <w:rPr>
            <w:noProof/>
            <w:webHidden/>
          </w:rPr>
          <w:fldChar w:fldCharType="separate"/>
        </w:r>
        <w:r w:rsidR="004C4C9E">
          <w:rPr>
            <w:noProof/>
            <w:webHidden/>
          </w:rPr>
          <w:t>15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4" w:history="1">
        <w:r w:rsidR="000338B7" w:rsidRPr="000C0BB2">
          <w:rPr>
            <w:rStyle w:val="Hyperlink"/>
            <w:noProof/>
          </w:rPr>
          <w:t>Table 5</w:t>
        </w:r>
        <w:r w:rsidR="000338B7" w:rsidRPr="000C0BB2">
          <w:rPr>
            <w:rStyle w:val="Hyperlink"/>
            <w:noProof/>
          </w:rPr>
          <w:noBreakHyphen/>
          <w:t>4: Project investment and disbursement profile of engineering costs</w:t>
        </w:r>
        <w:r w:rsidR="000338B7">
          <w:rPr>
            <w:noProof/>
            <w:webHidden/>
          </w:rPr>
          <w:tab/>
        </w:r>
        <w:r w:rsidR="000338B7">
          <w:rPr>
            <w:noProof/>
            <w:webHidden/>
          </w:rPr>
          <w:fldChar w:fldCharType="begin"/>
        </w:r>
        <w:r w:rsidR="000338B7">
          <w:rPr>
            <w:noProof/>
            <w:webHidden/>
          </w:rPr>
          <w:instrText xml:space="preserve"> PAGEREF _Toc531652634 \h </w:instrText>
        </w:r>
        <w:r w:rsidR="000338B7">
          <w:rPr>
            <w:noProof/>
            <w:webHidden/>
          </w:rPr>
        </w:r>
        <w:r w:rsidR="000338B7">
          <w:rPr>
            <w:noProof/>
            <w:webHidden/>
          </w:rPr>
          <w:fldChar w:fldCharType="separate"/>
        </w:r>
        <w:r w:rsidR="004C4C9E">
          <w:rPr>
            <w:noProof/>
            <w:webHidden/>
          </w:rPr>
          <w:t>16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5" w:history="1">
        <w:r w:rsidR="000338B7" w:rsidRPr="000C0BB2">
          <w:rPr>
            <w:rStyle w:val="Hyperlink"/>
            <w:noProof/>
          </w:rPr>
          <w:t>Table 5</w:t>
        </w:r>
        <w:r w:rsidR="000338B7" w:rsidRPr="000C0BB2">
          <w:rPr>
            <w:rStyle w:val="Hyperlink"/>
            <w:noProof/>
          </w:rPr>
          <w:noBreakHyphen/>
          <w:t>5: Estimated initial financial investment cost of WUA</w:t>
        </w:r>
        <w:r w:rsidR="000338B7">
          <w:rPr>
            <w:noProof/>
            <w:webHidden/>
          </w:rPr>
          <w:tab/>
        </w:r>
        <w:r w:rsidR="000338B7">
          <w:rPr>
            <w:noProof/>
            <w:webHidden/>
          </w:rPr>
          <w:fldChar w:fldCharType="begin"/>
        </w:r>
        <w:r w:rsidR="000338B7">
          <w:rPr>
            <w:noProof/>
            <w:webHidden/>
          </w:rPr>
          <w:instrText xml:space="preserve"> PAGEREF _Toc531652635 \h </w:instrText>
        </w:r>
        <w:r w:rsidR="000338B7">
          <w:rPr>
            <w:noProof/>
            <w:webHidden/>
          </w:rPr>
        </w:r>
        <w:r w:rsidR="000338B7">
          <w:rPr>
            <w:noProof/>
            <w:webHidden/>
          </w:rPr>
          <w:fldChar w:fldCharType="separate"/>
        </w:r>
        <w:r w:rsidR="004C4C9E">
          <w:rPr>
            <w:noProof/>
            <w:webHidden/>
          </w:rPr>
          <w:t>18</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6" w:history="1">
        <w:r w:rsidR="000338B7" w:rsidRPr="000C0BB2">
          <w:rPr>
            <w:rStyle w:val="Hyperlink"/>
            <w:noProof/>
          </w:rPr>
          <w:t>Table 5</w:t>
        </w:r>
        <w:r w:rsidR="000338B7" w:rsidRPr="000C0BB2">
          <w:rPr>
            <w:rStyle w:val="Hyperlink"/>
            <w:noProof/>
          </w:rPr>
          <w:noBreakHyphen/>
          <w:t>6: Import parity price of pumps and transmission main UPVC DN200, PN10</w:t>
        </w:r>
        <w:r w:rsidR="000338B7">
          <w:rPr>
            <w:noProof/>
            <w:webHidden/>
          </w:rPr>
          <w:tab/>
        </w:r>
        <w:r w:rsidR="000338B7">
          <w:rPr>
            <w:noProof/>
            <w:webHidden/>
          </w:rPr>
          <w:fldChar w:fldCharType="begin"/>
        </w:r>
        <w:r w:rsidR="000338B7">
          <w:rPr>
            <w:noProof/>
            <w:webHidden/>
          </w:rPr>
          <w:instrText xml:space="preserve"> PAGEREF _Toc531652636 \h </w:instrText>
        </w:r>
        <w:r w:rsidR="000338B7">
          <w:rPr>
            <w:noProof/>
            <w:webHidden/>
          </w:rPr>
        </w:r>
        <w:r w:rsidR="000338B7">
          <w:rPr>
            <w:noProof/>
            <w:webHidden/>
          </w:rPr>
          <w:fldChar w:fldCharType="separate"/>
        </w:r>
        <w:r w:rsidR="004C4C9E">
          <w:rPr>
            <w:noProof/>
            <w:webHidden/>
          </w:rPr>
          <w:t>20</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7" w:history="1">
        <w:r w:rsidR="000338B7" w:rsidRPr="000C0BB2">
          <w:rPr>
            <w:rStyle w:val="Hyperlink"/>
            <w:noProof/>
          </w:rPr>
          <w:t>Table 5</w:t>
        </w:r>
        <w:r w:rsidR="000338B7" w:rsidRPr="000C0BB2">
          <w:rPr>
            <w:rStyle w:val="Hyperlink"/>
            <w:noProof/>
          </w:rPr>
          <w:noBreakHyphen/>
          <w:t>7: Financial annual disbursement schedule of Chrialga SSIP</w:t>
        </w:r>
        <w:r w:rsidR="000338B7">
          <w:rPr>
            <w:noProof/>
            <w:webHidden/>
          </w:rPr>
          <w:tab/>
        </w:r>
        <w:r w:rsidR="000338B7">
          <w:rPr>
            <w:noProof/>
            <w:webHidden/>
          </w:rPr>
          <w:fldChar w:fldCharType="begin"/>
        </w:r>
        <w:r w:rsidR="000338B7">
          <w:rPr>
            <w:noProof/>
            <w:webHidden/>
          </w:rPr>
          <w:instrText xml:space="preserve"> PAGEREF _Toc531652637 \h </w:instrText>
        </w:r>
        <w:r w:rsidR="000338B7">
          <w:rPr>
            <w:noProof/>
            <w:webHidden/>
          </w:rPr>
        </w:r>
        <w:r w:rsidR="000338B7">
          <w:rPr>
            <w:noProof/>
            <w:webHidden/>
          </w:rPr>
          <w:fldChar w:fldCharType="separate"/>
        </w:r>
        <w:r w:rsidR="004C4C9E">
          <w:rPr>
            <w:noProof/>
            <w:webHidden/>
          </w:rPr>
          <w:t>21</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8" w:history="1">
        <w:r w:rsidR="000338B7" w:rsidRPr="000C0BB2">
          <w:rPr>
            <w:rStyle w:val="Hyperlink"/>
            <w:noProof/>
          </w:rPr>
          <w:t>Table 5</w:t>
        </w:r>
        <w:r w:rsidR="000338B7" w:rsidRPr="000C0BB2">
          <w:rPr>
            <w:rStyle w:val="Hyperlink"/>
            <w:noProof/>
          </w:rPr>
          <w:noBreakHyphen/>
          <w:t>8: Total initial financial investment cost</w:t>
        </w:r>
        <w:r w:rsidR="000338B7">
          <w:rPr>
            <w:noProof/>
            <w:webHidden/>
          </w:rPr>
          <w:tab/>
        </w:r>
        <w:r w:rsidR="000338B7">
          <w:rPr>
            <w:noProof/>
            <w:webHidden/>
          </w:rPr>
          <w:fldChar w:fldCharType="begin"/>
        </w:r>
        <w:r w:rsidR="000338B7">
          <w:rPr>
            <w:noProof/>
            <w:webHidden/>
          </w:rPr>
          <w:instrText xml:space="preserve"> PAGEREF _Toc531652638 \h </w:instrText>
        </w:r>
        <w:r w:rsidR="000338B7">
          <w:rPr>
            <w:noProof/>
            <w:webHidden/>
          </w:rPr>
        </w:r>
        <w:r w:rsidR="000338B7">
          <w:rPr>
            <w:noProof/>
            <w:webHidden/>
          </w:rPr>
          <w:fldChar w:fldCharType="separate"/>
        </w:r>
        <w:r w:rsidR="004C4C9E">
          <w:rPr>
            <w:noProof/>
            <w:webHidden/>
          </w:rPr>
          <w:t>23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39" w:history="1">
        <w:r w:rsidR="000338B7" w:rsidRPr="000C0BB2">
          <w:rPr>
            <w:rStyle w:val="Hyperlink"/>
            <w:noProof/>
          </w:rPr>
          <w:t>Table 5</w:t>
        </w:r>
        <w:r w:rsidR="000338B7" w:rsidRPr="000C0BB2">
          <w:rPr>
            <w:rStyle w:val="Hyperlink"/>
            <w:noProof/>
          </w:rPr>
          <w:noBreakHyphen/>
          <w:t>9: Asset life of SSI investment infrastructures</w:t>
        </w:r>
        <w:r w:rsidR="000338B7">
          <w:rPr>
            <w:noProof/>
            <w:webHidden/>
          </w:rPr>
          <w:tab/>
        </w:r>
        <w:r w:rsidR="000338B7">
          <w:rPr>
            <w:noProof/>
            <w:webHidden/>
          </w:rPr>
          <w:fldChar w:fldCharType="begin"/>
        </w:r>
        <w:r w:rsidR="000338B7">
          <w:rPr>
            <w:noProof/>
            <w:webHidden/>
          </w:rPr>
          <w:instrText xml:space="preserve"> PAGEREF _Toc531652639 \h </w:instrText>
        </w:r>
        <w:r w:rsidR="000338B7">
          <w:rPr>
            <w:noProof/>
            <w:webHidden/>
          </w:rPr>
        </w:r>
        <w:r w:rsidR="000338B7">
          <w:rPr>
            <w:noProof/>
            <w:webHidden/>
          </w:rPr>
          <w:fldChar w:fldCharType="separate"/>
        </w:r>
        <w:r w:rsidR="004C4C9E">
          <w:rPr>
            <w:noProof/>
            <w:webHidden/>
          </w:rPr>
          <w:t>25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0" w:history="1">
        <w:r w:rsidR="000338B7" w:rsidRPr="000C0BB2">
          <w:rPr>
            <w:rStyle w:val="Hyperlink"/>
            <w:noProof/>
          </w:rPr>
          <w:t>Table 5</w:t>
        </w:r>
        <w:r w:rsidR="000338B7" w:rsidRPr="000C0BB2">
          <w:rPr>
            <w:rStyle w:val="Hyperlink"/>
            <w:noProof/>
          </w:rPr>
          <w:noBreakHyphen/>
          <w:t>10: Analysis time of irrigation projects by type of head works</w:t>
        </w:r>
        <w:r w:rsidR="000338B7">
          <w:rPr>
            <w:noProof/>
            <w:webHidden/>
          </w:rPr>
          <w:tab/>
        </w:r>
        <w:r w:rsidR="000338B7">
          <w:rPr>
            <w:noProof/>
            <w:webHidden/>
          </w:rPr>
          <w:fldChar w:fldCharType="begin"/>
        </w:r>
        <w:r w:rsidR="000338B7">
          <w:rPr>
            <w:noProof/>
            <w:webHidden/>
          </w:rPr>
          <w:instrText xml:space="preserve"> PAGEREF _Toc531652640 \h </w:instrText>
        </w:r>
        <w:r w:rsidR="000338B7">
          <w:rPr>
            <w:noProof/>
            <w:webHidden/>
          </w:rPr>
        </w:r>
        <w:r w:rsidR="000338B7">
          <w:rPr>
            <w:noProof/>
            <w:webHidden/>
          </w:rPr>
          <w:fldChar w:fldCharType="separate"/>
        </w:r>
        <w:r w:rsidR="004C4C9E">
          <w:rPr>
            <w:noProof/>
            <w:webHidden/>
          </w:rPr>
          <w:t>26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1" w:history="1">
        <w:r w:rsidR="000338B7" w:rsidRPr="000C0BB2">
          <w:rPr>
            <w:rStyle w:val="Hyperlink"/>
            <w:noProof/>
          </w:rPr>
          <w:t>Table 5</w:t>
        </w:r>
        <w:r w:rsidR="000338B7" w:rsidRPr="000C0BB2">
          <w:rPr>
            <w:rStyle w:val="Hyperlink"/>
            <w:noProof/>
          </w:rPr>
          <w:noBreakHyphen/>
          <w:t>11: Estimation of deprecation, replacement, and residual values</w:t>
        </w:r>
        <w:r w:rsidR="000338B7">
          <w:rPr>
            <w:noProof/>
            <w:webHidden/>
          </w:rPr>
          <w:tab/>
        </w:r>
        <w:r w:rsidR="000338B7">
          <w:rPr>
            <w:noProof/>
            <w:webHidden/>
          </w:rPr>
          <w:fldChar w:fldCharType="begin"/>
        </w:r>
        <w:r w:rsidR="000338B7">
          <w:rPr>
            <w:noProof/>
            <w:webHidden/>
          </w:rPr>
          <w:instrText xml:space="preserve"> PAGEREF _Toc531652641 \h </w:instrText>
        </w:r>
        <w:r w:rsidR="000338B7">
          <w:rPr>
            <w:noProof/>
            <w:webHidden/>
          </w:rPr>
        </w:r>
        <w:r w:rsidR="000338B7">
          <w:rPr>
            <w:noProof/>
            <w:webHidden/>
          </w:rPr>
          <w:fldChar w:fldCharType="separate"/>
        </w:r>
        <w:r w:rsidR="004C4C9E">
          <w:rPr>
            <w:noProof/>
            <w:webHidden/>
          </w:rPr>
          <w:t>29</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2" w:history="1">
        <w:r w:rsidR="000338B7" w:rsidRPr="000C0BB2">
          <w:rPr>
            <w:rStyle w:val="Hyperlink"/>
            <w:noProof/>
          </w:rPr>
          <w:t>Table 6</w:t>
        </w:r>
        <w:r w:rsidR="000338B7" w:rsidRPr="000C0BB2">
          <w:rPr>
            <w:rStyle w:val="Hyperlink"/>
            <w:noProof/>
          </w:rPr>
          <w:noBreakHyphen/>
          <w:t>1: Annual O&amp;M rates</w:t>
        </w:r>
        <w:r w:rsidR="000338B7">
          <w:rPr>
            <w:noProof/>
            <w:webHidden/>
          </w:rPr>
          <w:tab/>
        </w:r>
        <w:r w:rsidR="000338B7">
          <w:rPr>
            <w:noProof/>
            <w:webHidden/>
          </w:rPr>
          <w:fldChar w:fldCharType="begin"/>
        </w:r>
        <w:r w:rsidR="000338B7">
          <w:rPr>
            <w:noProof/>
            <w:webHidden/>
          </w:rPr>
          <w:instrText xml:space="preserve"> PAGEREF _Toc531652642 \h </w:instrText>
        </w:r>
        <w:r w:rsidR="000338B7">
          <w:rPr>
            <w:noProof/>
            <w:webHidden/>
          </w:rPr>
        </w:r>
        <w:r w:rsidR="000338B7">
          <w:rPr>
            <w:noProof/>
            <w:webHidden/>
          </w:rPr>
          <w:fldChar w:fldCharType="separate"/>
        </w:r>
        <w:r w:rsidR="004C4C9E">
          <w:rPr>
            <w:noProof/>
            <w:webHidden/>
          </w:rPr>
          <w:t>32</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3" w:history="1">
        <w:r w:rsidR="000338B7" w:rsidRPr="000C0BB2">
          <w:rPr>
            <w:rStyle w:val="Hyperlink"/>
            <w:noProof/>
          </w:rPr>
          <w:t>Table 6</w:t>
        </w:r>
        <w:r w:rsidR="000338B7" w:rsidRPr="000C0BB2">
          <w:rPr>
            <w:rStyle w:val="Hyperlink"/>
            <w:noProof/>
          </w:rPr>
          <w:noBreakHyphen/>
          <w:t>2: Annual financial operation and maintenance costs of Cherialga SSIP</w:t>
        </w:r>
        <w:r w:rsidR="000338B7">
          <w:rPr>
            <w:noProof/>
            <w:webHidden/>
          </w:rPr>
          <w:tab/>
        </w:r>
        <w:r w:rsidR="000338B7">
          <w:rPr>
            <w:noProof/>
            <w:webHidden/>
          </w:rPr>
          <w:fldChar w:fldCharType="begin"/>
        </w:r>
        <w:r w:rsidR="000338B7">
          <w:rPr>
            <w:noProof/>
            <w:webHidden/>
          </w:rPr>
          <w:instrText xml:space="preserve"> PAGEREF _Toc531652643 \h </w:instrText>
        </w:r>
        <w:r w:rsidR="000338B7">
          <w:rPr>
            <w:noProof/>
            <w:webHidden/>
          </w:rPr>
        </w:r>
        <w:r w:rsidR="000338B7">
          <w:rPr>
            <w:noProof/>
            <w:webHidden/>
          </w:rPr>
          <w:fldChar w:fldCharType="separate"/>
        </w:r>
        <w:r w:rsidR="004C4C9E">
          <w:rPr>
            <w:noProof/>
            <w:webHidden/>
          </w:rPr>
          <w:t>33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4" w:history="1">
        <w:r w:rsidR="000338B7" w:rsidRPr="000C0BB2">
          <w:rPr>
            <w:rStyle w:val="Hyperlink"/>
            <w:noProof/>
          </w:rPr>
          <w:t>Table 7</w:t>
        </w:r>
        <w:r w:rsidR="000338B7" w:rsidRPr="000C0BB2">
          <w:rPr>
            <w:rStyle w:val="Hyperlink"/>
            <w:noProof/>
          </w:rPr>
          <w:noBreakHyphen/>
          <w:t xml:space="preserve">1: </w:t>
        </w:r>
        <w:r w:rsidR="000338B7" w:rsidRPr="000C0BB2">
          <w:rPr>
            <w:rStyle w:val="Hyperlink"/>
            <w:rFonts w:eastAsia="Times New Roman"/>
            <w:noProof/>
          </w:rPr>
          <w:t xml:space="preserve">Input </w:t>
        </w:r>
        <w:r w:rsidR="000338B7" w:rsidRPr="000C0BB2">
          <w:rPr>
            <w:rStyle w:val="Hyperlink"/>
            <w:noProof/>
          </w:rPr>
          <w:t xml:space="preserve">financial </w:t>
        </w:r>
        <w:r w:rsidR="000338B7" w:rsidRPr="000C0BB2">
          <w:rPr>
            <w:rStyle w:val="Hyperlink"/>
            <w:rFonts w:eastAsia="Times New Roman"/>
            <w:noProof/>
          </w:rPr>
          <w:t>prices for proposed and existing crops</w:t>
        </w:r>
        <w:r w:rsidR="000338B7">
          <w:rPr>
            <w:noProof/>
            <w:webHidden/>
          </w:rPr>
          <w:tab/>
        </w:r>
        <w:r w:rsidR="000338B7">
          <w:rPr>
            <w:noProof/>
            <w:webHidden/>
          </w:rPr>
          <w:fldChar w:fldCharType="begin"/>
        </w:r>
        <w:r w:rsidR="000338B7">
          <w:rPr>
            <w:noProof/>
            <w:webHidden/>
          </w:rPr>
          <w:instrText xml:space="preserve"> PAGEREF _Toc531652644 \h </w:instrText>
        </w:r>
        <w:r w:rsidR="000338B7">
          <w:rPr>
            <w:noProof/>
            <w:webHidden/>
          </w:rPr>
        </w:r>
        <w:r w:rsidR="000338B7">
          <w:rPr>
            <w:noProof/>
            <w:webHidden/>
          </w:rPr>
          <w:fldChar w:fldCharType="separate"/>
        </w:r>
        <w:r w:rsidR="004C4C9E">
          <w:rPr>
            <w:noProof/>
            <w:webHidden/>
          </w:rPr>
          <w:t>36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5" w:history="1">
        <w:r w:rsidR="000338B7" w:rsidRPr="000C0BB2">
          <w:rPr>
            <w:rStyle w:val="Hyperlink"/>
            <w:noProof/>
          </w:rPr>
          <w:t>Table 7</w:t>
        </w:r>
        <w:r w:rsidR="000338B7" w:rsidRPr="000C0BB2">
          <w:rPr>
            <w:rStyle w:val="Hyperlink"/>
            <w:noProof/>
          </w:rPr>
          <w:noBreakHyphen/>
          <w:t>2: Unit farm gate financial prices of main and by-product crops</w:t>
        </w:r>
        <w:r w:rsidR="000338B7">
          <w:rPr>
            <w:noProof/>
            <w:webHidden/>
          </w:rPr>
          <w:tab/>
        </w:r>
        <w:r w:rsidR="000338B7">
          <w:rPr>
            <w:noProof/>
            <w:webHidden/>
          </w:rPr>
          <w:fldChar w:fldCharType="begin"/>
        </w:r>
        <w:r w:rsidR="000338B7">
          <w:rPr>
            <w:noProof/>
            <w:webHidden/>
          </w:rPr>
          <w:instrText xml:space="preserve"> PAGEREF _Toc531652645 \h </w:instrText>
        </w:r>
        <w:r w:rsidR="000338B7">
          <w:rPr>
            <w:noProof/>
            <w:webHidden/>
          </w:rPr>
        </w:r>
        <w:r w:rsidR="000338B7">
          <w:rPr>
            <w:noProof/>
            <w:webHidden/>
          </w:rPr>
          <w:fldChar w:fldCharType="separate"/>
        </w:r>
        <w:r w:rsidR="004C4C9E">
          <w:rPr>
            <w:noProof/>
            <w:webHidden/>
          </w:rPr>
          <w:t>37</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6" w:history="1">
        <w:r w:rsidR="000338B7" w:rsidRPr="000C0BB2">
          <w:rPr>
            <w:rStyle w:val="Hyperlink"/>
            <w:noProof/>
          </w:rPr>
          <w:t>Table 8</w:t>
        </w:r>
        <w:r w:rsidR="000338B7" w:rsidRPr="000C0BB2">
          <w:rPr>
            <w:rStyle w:val="Hyperlink"/>
            <w:noProof/>
          </w:rPr>
          <w:noBreakHyphen/>
          <w:t>1: Format for crop budget preparation of “With” and “Without’ the project cases</w:t>
        </w:r>
        <w:r w:rsidR="000338B7">
          <w:rPr>
            <w:noProof/>
            <w:webHidden/>
          </w:rPr>
          <w:tab/>
        </w:r>
        <w:r w:rsidR="000338B7">
          <w:rPr>
            <w:noProof/>
            <w:webHidden/>
          </w:rPr>
          <w:fldChar w:fldCharType="begin"/>
        </w:r>
        <w:r w:rsidR="000338B7">
          <w:rPr>
            <w:noProof/>
            <w:webHidden/>
          </w:rPr>
          <w:instrText xml:space="preserve"> PAGEREF _Toc531652646 \h </w:instrText>
        </w:r>
        <w:r w:rsidR="000338B7">
          <w:rPr>
            <w:noProof/>
            <w:webHidden/>
          </w:rPr>
        </w:r>
        <w:r w:rsidR="000338B7">
          <w:rPr>
            <w:noProof/>
            <w:webHidden/>
          </w:rPr>
          <w:fldChar w:fldCharType="separate"/>
        </w:r>
        <w:r w:rsidR="004C4C9E">
          <w:rPr>
            <w:noProof/>
            <w:webHidden/>
          </w:rPr>
          <w:t>40</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7" w:history="1">
        <w:r w:rsidR="000338B7" w:rsidRPr="000C0BB2">
          <w:rPr>
            <w:rStyle w:val="Hyperlink"/>
            <w:noProof/>
          </w:rPr>
          <w:t>Table 9</w:t>
        </w:r>
        <w:r w:rsidR="000338B7" w:rsidRPr="000C0BB2">
          <w:rPr>
            <w:rStyle w:val="Hyperlink"/>
            <w:noProof/>
          </w:rPr>
          <w:noBreakHyphen/>
          <w:t>1: Without the project financial crop budget</w:t>
        </w:r>
        <w:r w:rsidR="000338B7">
          <w:rPr>
            <w:noProof/>
            <w:webHidden/>
          </w:rPr>
          <w:tab/>
        </w:r>
        <w:r w:rsidR="000338B7">
          <w:rPr>
            <w:noProof/>
            <w:webHidden/>
          </w:rPr>
          <w:fldChar w:fldCharType="begin"/>
        </w:r>
        <w:r w:rsidR="000338B7">
          <w:rPr>
            <w:noProof/>
            <w:webHidden/>
          </w:rPr>
          <w:instrText xml:space="preserve"> PAGEREF _Toc531652647 \h </w:instrText>
        </w:r>
        <w:r w:rsidR="000338B7">
          <w:rPr>
            <w:noProof/>
            <w:webHidden/>
          </w:rPr>
        </w:r>
        <w:r w:rsidR="000338B7">
          <w:rPr>
            <w:noProof/>
            <w:webHidden/>
          </w:rPr>
          <w:fldChar w:fldCharType="separate"/>
        </w:r>
        <w:r w:rsidR="004C4C9E">
          <w:rPr>
            <w:noProof/>
            <w:webHidden/>
          </w:rPr>
          <w:t>42</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8" w:history="1">
        <w:r w:rsidR="000338B7" w:rsidRPr="000C0BB2">
          <w:rPr>
            <w:rStyle w:val="Hyperlink"/>
            <w:noProof/>
          </w:rPr>
          <w:t>Table 9</w:t>
        </w:r>
        <w:r w:rsidR="000338B7" w:rsidRPr="000C0BB2">
          <w:rPr>
            <w:rStyle w:val="Hyperlink"/>
            <w:noProof/>
          </w:rPr>
          <w:noBreakHyphen/>
          <w:t>2: Existing land utilization, Cropping Patterns and Crop Intensity</w:t>
        </w:r>
        <w:r w:rsidR="000338B7">
          <w:rPr>
            <w:noProof/>
            <w:webHidden/>
          </w:rPr>
          <w:tab/>
        </w:r>
        <w:r w:rsidR="000338B7">
          <w:rPr>
            <w:noProof/>
            <w:webHidden/>
          </w:rPr>
          <w:fldChar w:fldCharType="begin"/>
        </w:r>
        <w:r w:rsidR="000338B7">
          <w:rPr>
            <w:noProof/>
            <w:webHidden/>
          </w:rPr>
          <w:instrText xml:space="preserve"> PAGEREF _Toc531652648 \h </w:instrText>
        </w:r>
        <w:r w:rsidR="000338B7">
          <w:rPr>
            <w:noProof/>
            <w:webHidden/>
          </w:rPr>
        </w:r>
        <w:r w:rsidR="000338B7">
          <w:rPr>
            <w:noProof/>
            <w:webHidden/>
          </w:rPr>
          <w:fldChar w:fldCharType="separate"/>
        </w:r>
        <w:r w:rsidR="004C4C9E">
          <w:rPr>
            <w:noProof/>
            <w:webHidden/>
          </w:rPr>
          <w:t>43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49" w:history="1">
        <w:r w:rsidR="000338B7" w:rsidRPr="000C0BB2">
          <w:rPr>
            <w:rStyle w:val="Hyperlink"/>
            <w:noProof/>
          </w:rPr>
          <w:t>Table 9</w:t>
        </w:r>
        <w:r w:rsidR="000338B7" w:rsidRPr="000C0BB2">
          <w:rPr>
            <w:rStyle w:val="Hyperlink"/>
            <w:noProof/>
          </w:rPr>
          <w:noBreakHyphen/>
          <w:t>3: Existing volume of crop production, financial costs and returns</w:t>
        </w:r>
        <w:r w:rsidR="000338B7">
          <w:rPr>
            <w:noProof/>
            <w:webHidden/>
          </w:rPr>
          <w:tab/>
        </w:r>
        <w:r w:rsidR="000338B7">
          <w:rPr>
            <w:noProof/>
            <w:webHidden/>
          </w:rPr>
          <w:fldChar w:fldCharType="begin"/>
        </w:r>
        <w:r w:rsidR="000338B7">
          <w:rPr>
            <w:noProof/>
            <w:webHidden/>
          </w:rPr>
          <w:instrText xml:space="preserve"> PAGEREF _Toc531652649 \h </w:instrText>
        </w:r>
        <w:r w:rsidR="000338B7">
          <w:rPr>
            <w:noProof/>
            <w:webHidden/>
          </w:rPr>
        </w:r>
        <w:r w:rsidR="000338B7">
          <w:rPr>
            <w:noProof/>
            <w:webHidden/>
          </w:rPr>
          <w:fldChar w:fldCharType="separate"/>
        </w:r>
        <w:r w:rsidR="004C4C9E">
          <w:rPr>
            <w:noProof/>
            <w:webHidden/>
          </w:rPr>
          <w:t>44</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0" w:history="1">
        <w:r w:rsidR="000338B7" w:rsidRPr="000C0BB2">
          <w:rPr>
            <w:rStyle w:val="Hyperlink"/>
            <w:noProof/>
          </w:rPr>
          <w:t>Table 10</w:t>
        </w:r>
        <w:r w:rsidR="000338B7" w:rsidRPr="000C0BB2">
          <w:rPr>
            <w:rStyle w:val="Hyperlink"/>
            <w:noProof/>
          </w:rPr>
          <w:noBreakHyphen/>
          <w:t>1: Annual cropping patterns of Cherialga SSIP</w:t>
        </w:r>
        <w:r w:rsidR="000338B7">
          <w:rPr>
            <w:noProof/>
            <w:webHidden/>
          </w:rPr>
          <w:tab/>
        </w:r>
        <w:r w:rsidR="000338B7">
          <w:rPr>
            <w:noProof/>
            <w:webHidden/>
          </w:rPr>
          <w:fldChar w:fldCharType="begin"/>
        </w:r>
        <w:r w:rsidR="000338B7">
          <w:rPr>
            <w:noProof/>
            <w:webHidden/>
          </w:rPr>
          <w:instrText xml:space="preserve"> PAGEREF _Toc531652650 \h </w:instrText>
        </w:r>
        <w:r w:rsidR="000338B7">
          <w:rPr>
            <w:noProof/>
            <w:webHidden/>
          </w:rPr>
        </w:r>
        <w:r w:rsidR="000338B7">
          <w:rPr>
            <w:noProof/>
            <w:webHidden/>
          </w:rPr>
          <w:fldChar w:fldCharType="separate"/>
        </w:r>
        <w:r w:rsidR="004C4C9E">
          <w:rPr>
            <w:noProof/>
            <w:webHidden/>
          </w:rPr>
          <w:t>47</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1" w:history="1">
        <w:r w:rsidR="000338B7" w:rsidRPr="000C0BB2">
          <w:rPr>
            <w:rStyle w:val="Hyperlink"/>
            <w:noProof/>
          </w:rPr>
          <w:t>Table 10</w:t>
        </w:r>
        <w:r w:rsidR="000338B7" w:rsidRPr="000C0BB2">
          <w:rPr>
            <w:rStyle w:val="Hyperlink"/>
            <w:noProof/>
          </w:rPr>
          <w:noBreakHyphen/>
          <w:t>2: Cropping intensity of Cherialga SSIP</w:t>
        </w:r>
        <w:r w:rsidR="000338B7">
          <w:rPr>
            <w:noProof/>
            <w:webHidden/>
          </w:rPr>
          <w:tab/>
        </w:r>
        <w:r w:rsidR="000338B7">
          <w:rPr>
            <w:noProof/>
            <w:webHidden/>
          </w:rPr>
          <w:fldChar w:fldCharType="begin"/>
        </w:r>
        <w:r w:rsidR="000338B7">
          <w:rPr>
            <w:noProof/>
            <w:webHidden/>
          </w:rPr>
          <w:instrText xml:space="preserve"> PAGEREF _Toc531652651 \h </w:instrText>
        </w:r>
        <w:r w:rsidR="000338B7">
          <w:rPr>
            <w:noProof/>
            <w:webHidden/>
          </w:rPr>
        </w:r>
        <w:r w:rsidR="000338B7">
          <w:rPr>
            <w:noProof/>
            <w:webHidden/>
          </w:rPr>
          <w:fldChar w:fldCharType="separate"/>
        </w:r>
        <w:r w:rsidR="004C4C9E">
          <w:rPr>
            <w:noProof/>
            <w:webHidden/>
          </w:rPr>
          <w:t>48</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2" w:history="1">
        <w:r w:rsidR="000338B7" w:rsidRPr="000C0BB2">
          <w:rPr>
            <w:rStyle w:val="Hyperlink"/>
            <w:noProof/>
          </w:rPr>
          <w:t>Table 10</w:t>
        </w:r>
        <w:r w:rsidR="000338B7" w:rsidRPr="000C0BB2">
          <w:rPr>
            <w:rStyle w:val="Hyperlink"/>
            <w:noProof/>
          </w:rPr>
          <w:noBreakHyphen/>
          <w:t>3: Yield build-up of main and by-product crops</w:t>
        </w:r>
        <w:r w:rsidR="000338B7">
          <w:rPr>
            <w:noProof/>
            <w:webHidden/>
          </w:rPr>
          <w:tab/>
        </w:r>
        <w:r w:rsidR="000338B7">
          <w:rPr>
            <w:noProof/>
            <w:webHidden/>
          </w:rPr>
          <w:fldChar w:fldCharType="begin"/>
        </w:r>
        <w:r w:rsidR="000338B7">
          <w:rPr>
            <w:noProof/>
            <w:webHidden/>
          </w:rPr>
          <w:instrText xml:space="preserve"> PAGEREF _Toc531652652 \h </w:instrText>
        </w:r>
        <w:r w:rsidR="000338B7">
          <w:rPr>
            <w:noProof/>
            <w:webHidden/>
          </w:rPr>
        </w:r>
        <w:r w:rsidR="000338B7">
          <w:rPr>
            <w:noProof/>
            <w:webHidden/>
          </w:rPr>
          <w:fldChar w:fldCharType="separate"/>
        </w:r>
        <w:r w:rsidR="004C4C9E">
          <w:rPr>
            <w:noProof/>
            <w:webHidden/>
          </w:rPr>
          <w:t>49</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3" w:history="1">
        <w:r w:rsidR="000338B7" w:rsidRPr="000C0BB2">
          <w:rPr>
            <w:rStyle w:val="Hyperlink"/>
            <w:noProof/>
          </w:rPr>
          <w:t>Table 10</w:t>
        </w:r>
        <w:r w:rsidR="000338B7" w:rsidRPr="000C0BB2">
          <w:rPr>
            <w:rStyle w:val="Hyperlink"/>
            <w:noProof/>
          </w:rPr>
          <w:noBreakHyphen/>
          <w:t>4: Annual area of cropped land</w:t>
        </w:r>
        <w:r w:rsidR="000338B7">
          <w:rPr>
            <w:noProof/>
            <w:webHidden/>
          </w:rPr>
          <w:tab/>
        </w:r>
        <w:r w:rsidR="000338B7">
          <w:rPr>
            <w:noProof/>
            <w:webHidden/>
          </w:rPr>
          <w:fldChar w:fldCharType="begin"/>
        </w:r>
        <w:r w:rsidR="000338B7">
          <w:rPr>
            <w:noProof/>
            <w:webHidden/>
          </w:rPr>
          <w:instrText xml:space="preserve"> PAGEREF _Toc531652653 \h </w:instrText>
        </w:r>
        <w:r w:rsidR="000338B7">
          <w:rPr>
            <w:noProof/>
            <w:webHidden/>
          </w:rPr>
        </w:r>
        <w:r w:rsidR="000338B7">
          <w:rPr>
            <w:noProof/>
            <w:webHidden/>
          </w:rPr>
          <w:fldChar w:fldCharType="separate"/>
        </w:r>
        <w:r w:rsidR="004C4C9E">
          <w:rPr>
            <w:noProof/>
            <w:webHidden/>
          </w:rPr>
          <w:t>50</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4" w:history="1">
        <w:r w:rsidR="000338B7" w:rsidRPr="000C0BB2">
          <w:rPr>
            <w:rStyle w:val="Hyperlink"/>
            <w:noProof/>
          </w:rPr>
          <w:t>Table 10</w:t>
        </w:r>
        <w:r w:rsidR="000338B7" w:rsidRPr="000C0BB2">
          <w:rPr>
            <w:rStyle w:val="Hyperlink"/>
            <w:noProof/>
          </w:rPr>
          <w:noBreakHyphen/>
          <w:t>5: Annual quantities of crop production</w:t>
        </w:r>
        <w:r w:rsidR="000338B7">
          <w:rPr>
            <w:noProof/>
            <w:webHidden/>
          </w:rPr>
          <w:tab/>
        </w:r>
        <w:r w:rsidR="000338B7">
          <w:rPr>
            <w:noProof/>
            <w:webHidden/>
          </w:rPr>
          <w:fldChar w:fldCharType="begin"/>
        </w:r>
        <w:r w:rsidR="000338B7">
          <w:rPr>
            <w:noProof/>
            <w:webHidden/>
          </w:rPr>
          <w:instrText xml:space="preserve"> PAGEREF _Toc531652654 \h </w:instrText>
        </w:r>
        <w:r w:rsidR="000338B7">
          <w:rPr>
            <w:noProof/>
            <w:webHidden/>
          </w:rPr>
        </w:r>
        <w:r w:rsidR="000338B7">
          <w:rPr>
            <w:noProof/>
            <w:webHidden/>
          </w:rPr>
          <w:fldChar w:fldCharType="separate"/>
        </w:r>
        <w:r w:rsidR="004C4C9E">
          <w:rPr>
            <w:noProof/>
            <w:webHidden/>
          </w:rPr>
          <w:t>51</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5" w:history="1">
        <w:r w:rsidR="000338B7" w:rsidRPr="000C0BB2">
          <w:rPr>
            <w:rStyle w:val="Hyperlink"/>
            <w:noProof/>
          </w:rPr>
          <w:t>Table 10</w:t>
        </w:r>
        <w:r w:rsidR="000338B7" w:rsidRPr="000C0BB2">
          <w:rPr>
            <w:rStyle w:val="Hyperlink"/>
            <w:noProof/>
          </w:rPr>
          <w:noBreakHyphen/>
          <w:t>6: Annual quantities of crop production</w:t>
        </w:r>
        <w:r w:rsidR="000338B7">
          <w:rPr>
            <w:noProof/>
            <w:webHidden/>
          </w:rPr>
          <w:tab/>
        </w:r>
        <w:r w:rsidR="000338B7">
          <w:rPr>
            <w:noProof/>
            <w:webHidden/>
          </w:rPr>
          <w:fldChar w:fldCharType="begin"/>
        </w:r>
        <w:r w:rsidR="000338B7">
          <w:rPr>
            <w:noProof/>
            <w:webHidden/>
          </w:rPr>
          <w:instrText xml:space="preserve"> PAGEREF _Toc531652655 \h </w:instrText>
        </w:r>
        <w:r w:rsidR="000338B7">
          <w:rPr>
            <w:noProof/>
            <w:webHidden/>
          </w:rPr>
        </w:r>
        <w:r w:rsidR="000338B7">
          <w:rPr>
            <w:noProof/>
            <w:webHidden/>
          </w:rPr>
          <w:fldChar w:fldCharType="separate"/>
        </w:r>
        <w:r w:rsidR="004C4C9E">
          <w:rPr>
            <w:noProof/>
            <w:webHidden/>
          </w:rPr>
          <w:t>51</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6" w:history="1">
        <w:r w:rsidR="000338B7" w:rsidRPr="000C0BB2">
          <w:rPr>
            <w:rStyle w:val="Hyperlink"/>
            <w:noProof/>
          </w:rPr>
          <w:t>Table 10</w:t>
        </w:r>
        <w:r w:rsidR="000338B7" w:rsidRPr="000C0BB2">
          <w:rPr>
            <w:rStyle w:val="Hyperlink"/>
            <w:noProof/>
          </w:rPr>
          <w:noBreakHyphen/>
          <w:t>7: Total annual quantities of variable inputs</w:t>
        </w:r>
        <w:r w:rsidR="000338B7">
          <w:rPr>
            <w:noProof/>
            <w:webHidden/>
          </w:rPr>
          <w:tab/>
        </w:r>
        <w:r w:rsidR="000338B7">
          <w:rPr>
            <w:noProof/>
            <w:webHidden/>
          </w:rPr>
          <w:fldChar w:fldCharType="begin"/>
        </w:r>
        <w:r w:rsidR="000338B7">
          <w:rPr>
            <w:noProof/>
            <w:webHidden/>
          </w:rPr>
          <w:instrText xml:space="preserve"> PAGEREF _Toc531652656 \h </w:instrText>
        </w:r>
        <w:r w:rsidR="000338B7">
          <w:rPr>
            <w:noProof/>
            <w:webHidden/>
          </w:rPr>
        </w:r>
        <w:r w:rsidR="000338B7">
          <w:rPr>
            <w:noProof/>
            <w:webHidden/>
          </w:rPr>
          <w:fldChar w:fldCharType="separate"/>
        </w:r>
        <w:r w:rsidR="004C4C9E">
          <w:rPr>
            <w:noProof/>
            <w:webHidden/>
          </w:rPr>
          <w:t>53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7" w:history="1">
        <w:r w:rsidR="000338B7" w:rsidRPr="000C0BB2">
          <w:rPr>
            <w:rStyle w:val="Hyperlink"/>
            <w:noProof/>
          </w:rPr>
          <w:t>Table 10</w:t>
        </w:r>
        <w:r w:rsidR="000338B7" w:rsidRPr="000C0BB2">
          <w:rPr>
            <w:rStyle w:val="Hyperlink"/>
            <w:noProof/>
          </w:rPr>
          <w:noBreakHyphen/>
          <w:t>8: Total annual financial variable cost</w:t>
        </w:r>
        <w:r w:rsidR="000338B7">
          <w:rPr>
            <w:noProof/>
            <w:webHidden/>
          </w:rPr>
          <w:tab/>
        </w:r>
        <w:r w:rsidR="000338B7">
          <w:rPr>
            <w:noProof/>
            <w:webHidden/>
          </w:rPr>
          <w:fldChar w:fldCharType="begin"/>
        </w:r>
        <w:r w:rsidR="000338B7">
          <w:rPr>
            <w:noProof/>
            <w:webHidden/>
          </w:rPr>
          <w:instrText xml:space="preserve"> PAGEREF _Toc531652657 \h </w:instrText>
        </w:r>
        <w:r w:rsidR="000338B7">
          <w:rPr>
            <w:noProof/>
            <w:webHidden/>
          </w:rPr>
        </w:r>
        <w:r w:rsidR="000338B7">
          <w:rPr>
            <w:noProof/>
            <w:webHidden/>
          </w:rPr>
          <w:fldChar w:fldCharType="separate"/>
        </w:r>
        <w:r w:rsidR="004C4C9E">
          <w:rPr>
            <w:noProof/>
            <w:webHidden/>
          </w:rPr>
          <w:t>54</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8" w:history="1">
        <w:r w:rsidR="000338B7" w:rsidRPr="000C0BB2">
          <w:rPr>
            <w:rStyle w:val="Hyperlink"/>
            <w:noProof/>
          </w:rPr>
          <w:t>Table 10</w:t>
        </w:r>
        <w:r w:rsidR="000338B7" w:rsidRPr="000C0BB2">
          <w:rPr>
            <w:rStyle w:val="Hyperlink"/>
            <w:noProof/>
          </w:rPr>
          <w:noBreakHyphen/>
          <w:t>9: Variable operational financial costs by type of crop</w:t>
        </w:r>
        <w:r w:rsidR="000338B7">
          <w:rPr>
            <w:noProof/>
            <w:webHidden/>
          </w:rPr>
          <w:tab/>
        </w:r>
        <w:r w:rsidR="000338B7">
          <w:rPr>
            <w:noProof/>
            <w:webHidden/>
          </w:rPr>
          <w:fldChar w:fldCharType="begin"/>
        </w:r>
        <w:r w:rsidR="000338B7">
          <w:rPr>
            <w:noProof/>
            <w:webHidden/>
          </w:rPr>
          <w:instrText xml:space="preserve"> PAGEREF _Toc531652658 \h </w:instrText>
        </w:r>
        <w:r w:rsidR="000338B7">
          <w:rPr>
            <w:noProof/>
            <w:webHidden/>
          </w:rPr>
        </w:r>
        <w:r w:rsidR="000338B7">
          <w:rPr>
            <w:noProof/>
            <w:webHidden/>
          </w:rPr>
          <w:fldChar w:fldCharType="separate"/>
        </w:r>
        <w:r w:rsidR="004C4C9E">
          <w:rPr>
            <w:noProof/>
            <w:webHidden/>
          </w:rPr>
          <w:t>54</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59" w:history="1">
        <w:r w:rsidR="000338B7" w:rsidRPr="000C0BB2">
          <w:rPr>
            <w:rStyle w:val="Hyperlink"/>
            <w:noProof/>
          </w:rPr>
          <w:t>Table 10</w:t>
        </w:r>
        <w:r w:rsidR="000338B7" w:rsidRPr="000C0BB2">
          <w:rPr>
            <w:rStyle w:val="Hyperlink"/>
            <w:noProof/>
          </w:rPr>
          <w:noBreakHyphen/>
          <w:t>10: Gross financial benefits from proposed crops (Birr 000)</w:t>
        </w:r>
        <w:r w:rsidR="000338B7">
          <w:rPr>
            <w:noProof/>
            <w:webHidden/>
          </w:rPr>
          <w:tab/>
        </w:r>
        <w:r w:rsidR="000338B7">
          <w:rPr>
            <w:noProof/>
            <w:webHidden/>
          </w:rPr>
          <w:fldChar w:fldCharType="begin"/>
        </w:r>
        <w:r w:rsidR="000338B7">
          <w:rPr>
            <w:noProof/>
            <w:webHidden/>
          </w:rPr>
          <w:instrText xml:space="preserve"> PAGEREF _Toc531652659 \h </w:instrText>
        </w:r>
        <w:r w:rsidR="000338B7">
          <w:rPr>
            <w:noProof/>
            <w:webHidden/>
          </w:rPr>
        </w:r>
        <w:r w:rsidR="000338B7">
          <w:rPr>
            <w:noProof/>
            <w:webHidden/>
          </w:rPr>
          <w:fldChar w:fldCharType="separate"/>
        </w:r>
        <w:r w:rsidR="004C4C9E">
          <w:rPr>
            <w:noProof/>
            <w:webHidden/>
          </w:rPr>
          <w:t>55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0" w:history="1">
        <w:r w:rsidR="000338B7" w:rsidRPr="000C0BB2">
          <w:rPr>
            <w:rStyle w:val="Hyperlink"/>
            <w:noProof/>
          </w:rPr>
          <w:t>Table 10</w:t>
        </w:r>
        <w:r w:rsidR="000338B7" w:rsidRPr="000C0BB2">
          <w:rPr>
            <w:rStyle w:val="Hyperlink"/>
            <w:noProof/>
          </w:rPr>
          <w:noBreakHyphen/>
          <w:t>11: Gross financial benefits from by product crops (000 Birr )</w:t>
        </w:r>
        <w:r w:rsidR="000338B7">
          <w:rPr>
            <w:noProof/>
            <w:webHidden/>
          </w:rPr>
          <w:tab/>
        </w:r>
        <w:r w:rsidR="000338B7">
          <w:rPr>
            <w:noProof/>
            <w:webHidden/>
          </w:rPr>
          <w:fldChar w:fldCharType="begin"/>
        </w:r>
        <w:r w:rsidR="000338B7">
          <w:rPr>
            <w:noProof/>
            <w:webHidden/>
          </w:rPr>
          <w:instrText xml:space="preserve"> PAGEREF _Toc531652660 \h </w:instrText>
        </w:r>
        <w:r w:rsidR="000338B7">
          <w:rPr>
            <w:noProof/>
            <w:webHidden/>
          </w:rPr>
        </w:r>
        <w:r w:rsidR="000338B7">
          <w:rPr>
            <w:noProof/>
            <w:webHidden/>
          </w:rPr>
          <w:fldChar w:fldCharType="separate"/>
        </w:r>
        <w:r w:rsidR="004C4C9E">
          <w:rPr>
            <w:noProof/>
            <w:webHidden/>
          </w:rPr>
          <w:t>55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1" w:history="1">
        <w:r w:rsidR="000338B7" w:rsidRPr="000C0BB2">
          <w:rPr>
            <w:rStyle w:val="Hyperlink"/>
            <w:noProof/>
          </w:rPr>
          <w:t>Table 10</w:t>
        </w:r>
        <w:r w:rsidR="000338B7" w:rsidRPr="000C0BB2">
          <w:rPr>
            <w:rStyle w:val="Hyperlink"/>
            <w:noProof/>
          </w:rPr>
          <w:noBreakHyphen/>
          <w:t>12: Net financial benefits from proposed crops (Birr 000)</w:t>
        </w:r>
        <w:r w:rsidR="000338B7">
          <w:rPr>
            <w:noProof/>
            <w:webHidden/>
          </w:rPr>
          <w:tab/>
        </w:r>
        <w:r w:rsidR="000338B7">
          <w:rPr>
            <w:noProof/>
            <w:webHidden/>
          </w:rPr>
          <w:fldChar w:fldCharType="begin"/>
        </w:r>
        <w:r w:rsidR="000338B7">
          <w:rPr>
            <w:noProof/>
            <w:webHidden/>
          </w:rPr>
          <w:instrText xml:space="preserve"> PAGEREF _Toc531652661 \h </w:instrText>
        </w:r>
        <w:r w:rsidR="000338B7">
          <w:rPr>
            <w:noProof/>
            <w:webHidden/>
          </w:rPr>
        </w:r>
        <w:r w:rsidR="000338B7">
          <w:rPr>
            <w:noProof/>
            <w:webHidden/>
          </w:rPr>
          <w:fldChar w:fldCharType="separate"/>
        </w:r>
        <w:r w:rsidR="004C4C9E">
          <w:rPr>
            <w:noProof/>
            <w:webHidden/>
          </w:rPr>
          <w:t>56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2" w:history="1">
        <w:r w:rsidR="000338B7" w:rsidRPr="000C0BB2">
          <w:rPr>
            <w:rStyle w:val="Hyperlink"/>
            <w:noProof/>
          </w:rPr>
          <w:t>Table 10</w:t>
        </w:r>
        <w:r w:rsidR="000338B7" w:rsidRPr="000C0BB2">
          <w:rPr>
            <w:rStyle w:val="Hyperlink"/>
            <w:noProof/>
          </w:rPr>
          <w:noBreakHyphen/>
          <w:t>13: Net financial benefits from proposed crop  by product (‘000 Birr)</w:t>
        </w:r>
        <w:r w:rsidR="000338B7">
          <w:rPr>
            <w:noProof/>
            <w:webHidden/>
          </w:rPr>
          <w:tab/>
        </w:r>
        <w:r w:rsidR="000338B7">
          <w:rPr>
            <w:noProof/>
            <w:webHidden/>
          </w:rPr>
          <w:fldChar w:fldCharType="begin"/>
        </w:r>
        <w:r w:rsidR="000338B7">
          <w:rPr>
            <w:noProof/>
            <w:webHidden/>
          </w:rPr>
          <w:instrText xml:space="preserve"> PAGEREF _Toc531652662 \h </w:instrText>
        </w:r>
        <w:r w:rsidR="000338B7">
          <w:rPr>
            <w:noProof/>
            <w:webHidden/>
          </w:rPr>
        </w:r>
        <w:r w:rsidR="000338B7">
          <w:rPr>
            <w:noProof/>
            <w:webHidden/>
          </w:rPr>
          <w:fldChar w:fldCharType="separate"/>
        </w:r>
        <w:r w:rsidR="004C4C9E">
          <w:rPr>
            <w:noProof/>
            <w:webHidden/>
          </w:rPr>
          <w:t>56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3" w:history="1">
        <w:r w:rsidR="000338B7" w:rsidRPr="000C0BB2">
          <w:rPr>
            <w:rStyle w:val="Hyperlink"/>
            <w:noProof/>
          </w:rPr>
          <w:t>Table 11</w:t>
        </w:r>
        <w:r w:rsidR="000338B7" w:rsidRPr="000C0BB2">
          <w:rPr>
            <w:rStyle w:val="Hyperlink"/>
            <w:noProof/>
          </w:rPr>
          <w:noBreakHyphen/>
          <w:t>1: Incremental net financial returns</w:t>
        </w:r>
        <w:r w:rsidR="000338B7">
          <w:rPr>
            <w:noProof/>
            <w:webHidden/>
          </w:rPr>
          <w:tab/>
        </w:r>
        <w:r w:rsidR="000338B7">
          <w:rPr>
            <w:noProof/>
            <w:webHidden/>
          </w:rPr>
          <w:fldChar w:fldCharType="begin"/>
        </w:r>
        <w:r w:rsidR="000338B7">
          <w:rPr>
            <w:noProof/>
            <w:webHidden/>
          </w:rPr>
          <w:instrText xml:space="preserve"> PAGEREF _Toc531652663 \h </w:instrText>
        </w:r>
        <w:r w:rsidR="000338B7">
          <w:rPr>
            <w:noProof/>
            <w:webHidden/>
          </w:rPr>
        </w:r>
        <w:r w:rsidR="000338B7">
          <w:rPr>
            <w:noProof/>
            <w:webHidden/>
          </w:rPr>
          <w:fldChar w:fldCharType="separate"/>
        </w:r>
        <w:r w:rsidR="004C4C9E">
          <w:rPr>
            <w:noProof/>
            <w:webHidden/>
          </w:rPr>
          <w:t>58</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4" w:history="1">
        <w:r w:rsidR="000338B7" w:rsidRPr="000C0BB2">
          <w:rPr>
            <w:rStyle w:val="Hyperlink"/>
            <w:noProof/>
          </w:rPr>
          <w:t>Table 12</w:t>
        </w:r>
        <w:r w:rsidR="000338B7" w:rsidRPr="000C0BB2">
          <w:rPr>
            <w:rStyle w:val="Hyperlink"/>
            <w:noProof/>
          </w:rPr>
          <w:noBreakHyphen/>
          <w:t>1: Proposed Source of finance</w:t>
        </w:r>
        <w:r w:rsidR="000338B7">
          <w:rPr>
            <w:noProof/>
            <w:webHidden/>
          </w:rPr>
          <w:tab/>
        </w:r>
        <w:r w:rsidR="000338B7">
          <w:rPr>
            <w:noProof/>
            <w:webHidden/>
          </w:rPr>
          <w:fldChar w:fldCharType="begin"/>
        </w:r>
        <w:r w:rsidR="000338B7">
          <w:rPr>
            <w:noProof/>
            <w:webHidden/>
          </w:rPr>
          <w:instrText xml:space="preserve"> PAGEREF _Toc531652664 \h </w:instrText>
        </w:r>
        <w:r w:rsidR="000338B7">
          <w:rPr>
            <w:noProof/>
            <w:webHidden/>
          </w:rPr>
        </w:r>
        <w:r w:rsidR="000338B7">
          <w:rPr>
            <w:noProof/>
            <w:webHidden/>
          </w:rPr>
          <w:fldChar w:fldCharType="separate"/>
        </w:r>
        <w:r w:rsidR="004C4C9E">
          <w:rPr>
            <w:noProof/>
            <w:webHidden/>
          </w:rPr>
          <w:t>61</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5" w:history="1">
        <w:r w:rsidR="000338B7" w:rsidRPr="000C0BB2">
          <w:rPr>
            <w:rStyle w:val="Hyperlink"/>
            <w:noProof/>
          </w:rPr>
          <w:t>Table 13</w:t>
        </w:r>
        <w:r w:rsidR="000338B7" w:rsidRPr="000C0BB2">
          <w:rPr>
            <w:rStyle w:val="Hyperlink"/>
            <w:noProof/>
          </w:rPr>
          <w:noBreakHyphen/>
          <w:t>1: Levelized annual loan repayment of Cherialga SSIP</w:t>
        </w:r>
        <w:r w:rsidR="000338B7">
          <w:rPr>
            <w:noProof/>
            <w:webHidden/>
          </w:rPr>
          <w:tab/>
        </w:r>
        <w:r w:rsidR="000338B7">
          <w:rPr>
            <w:noProof/>
            <w:webHidden/>
          </w:rPr>
          <w:fldChar w:fldCharType="begin"/>
        </w:r>
        <w:r w:rsidR="000338B7">
          <w:rPr>
            <w:noProof/>
            <w:webHidden/>
          </w:rPr>
          <w:instrText xml:space="preserve"> PAGEREF _Toc531652665 \h </w:instrText>
        </w:r>
        <w:r w:rsidR="000338B7">
          <w:rPr>
            <w:noProof/>
            <w:webHidden/>
          </w:rPr>
        </w:r>
        <w:r w:rsidR="000338B7">
          <w:rPr>
            <w:noProof/>
            <w:webHidden/>
          </w:rPr>
          <w:fldChar w:fldCharType="separate"/>
        </w:r>
        <w:r w:rsidR="004C4C9E">
          <w:rPr>
            <w:noProof/>
            <w:webHidden/>
          </w:rPr>
          <w:t>64</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6" w:history="1">
        <w:r w:rsidR="000338B7" w:rsidRPr="000C0BB2">
          <w:rPr>
            <w:rStyle w:val="Hyperlink"/>
            <w:noProof/>
          </w:rPr>
          <w:t>Table 14</w:t>
        </w:r>
        <w:r w:rsidR="000338B7" w:rsidRPr="000C0BB2">
          <w:rPr>
            <w:rStyle w:val="Hyperlink"/>
            <w:noProof/>
          </w:rPr>
          <w:noBreakHyphen/>
          <w:t>1: Tentative irrigation charge and ability to pay</w:t>
        </w:r>
        <w:r w:rsidR="000338B7">
          <w:rPr>
            <w:noProof/>
            <w:webHidden/>
          </w:rPr>
          <w:tab/>
        </w:r>
        <w:r w:rsidR="000338B7">
          <w:rPr>
            <w:noProof/>
            <w:webHidden/>
          </w:rPr>
          <w:fldChar w:fldCharType="begin"/>
        </w:r>
        <w:r w:rsidR="000338B7">
          <w:rPr>
            <w:noProof/>
            <w:webHidden/>
          </w:rPr>
          <w:instrText xml:space="preserve"> PAGEREF _Toc531652666 \h </w:instrText>
        </w:r>
        <w:r w:rsidR="000338B7">
          <w:rPr>
            <w:noProof/>
            <w:webHidden/>
          </w:rPr>
        </w:r>
        <w:r w:rsidR="000338B7">
          <w:rPr>
            <w:noProof/>
            <w:webHidden/>
          </w:rPr>
          <w:fldChar w:fldCharType="separate"/>
        </w:r>
        <w:r w:rsidR="004C4C9E">
          <w:rPr>
            <w:noProof/>
            <w:webHidden/>
          </w:rPr>
          <w:t>66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7" w:history="1">
        <w:r w:rsidR="000338B7" w:rsidRPr="000C0BB2">
          <w:rPr>
            <w:rStyle w:val="Hyperlink"/>
            <w:noProof/>
          </w:rPr>
          <w:t>Table 15</w:t>
        </w:r>
        <w:r w:rsidR="000338B7" w:rsidRPr="000C0BB2">
          <w:rPr>
            <w:rStyle w:val="Hyperlink"/>
            <w:noProof/>
          </w:rPr>
          <w:noBreakHyphen/>
          <w:t>1: Financial analysis of Cherialga SSIP</w:t>
        </w:r>
        <w:r w:rsidR="000338B7">
          <w:rPr>
            <w:noProof/>
            <w:webHidden/>
          </w:rPr>
          <w:tab/>
        </w:r>
        <w:r w:rsidR="000338B7">
          <w:rPr>
            <w:noProof/>
            <w:webHidden/>
          </w:rPr>
          <w:fldChar w:fldCharType="begin"/>
        </w:r>
        <w:r w:rsidR="000338B7">
          <w:rPr>
            <w:noProof/>
            <w:webHidden/>
          </w:rPr>
          <w:instrText xml:space="preserve"> PAGEREF _Toc531652667 \h </w:instrText>
        </w:r>
        <w:r w:rsidR="000338B7">
          <w:rPr>
            <w:noProof/>
            <w:webHidden/>
          </w:rPr>
        </w:r>
        <w:r w:rsidR="000338B7">
          <w:rPr>
            <w:noProof/>
            <w:webHidden/>
          </w:rPr>
          <w:fldChar w:fldCharType="separate"/>
        </w:r>
        <w:r w:rsidR="004C4C9E">
          <w:rPr>
            <w:noProof/>
            <w:webHidden/>
          </w:rPr>
          <w:t>73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8" w:history="1">
        <w:r w:rsidR="000338B7" w:rsidRPr="000C0BB2">
          <w:rPr>
            <w:rStyle w:val="Hyperlink"/>
            <w:noProof/>
          </w:rPr>
          <w:t>Table 16</w:t>
        </w:r>
        <w:r w:rsidR="000338B7" w:rsidRPr="000C0BB2">
          <w:rPr>
            <w:rStyle w:val="Hyperlink"/>
            <w:noProof/>
          </w:rPr>
          <w:noBreakHyphen/>
          <w:t>1: Sensitivity analysis and Viability results of Cherialga SSIP</w:t>
        </w:r>
        <w:r w:rsidR="000338B7">
          <w:rPr>
            <w:noProof/>
            <w:webHidden/>
          </w:rPr>
          <w:tab/>
        </w:r>
        <w:r w:rsidR="000338B7">
          <w:rPr>
            <w:noProof/>
            <w:webHidden/>
          </w:rPr>
          <w:fldChar w:fldCharType="begin"/>
        </w:r>
        <w:r w:rsidR="000338B7">
          <w:rPr>
            <w:noProof/>
            <w:webHidden/>
          </w:rPr>
          <w:instrText xml:space="preserve"> PAGEREF _Toc531652668 \h </w:instrText>
        </w:r>
        <w:r w:rsidR="000338B7">
          <w:rPr>
            <w:noProof/>
            <w:webHidden/>
          </w:rPr>
        </w:r>
        <w:r w:rsidR="000338B7">
          <w:rPr>
            <w:noProof/>
            <w:webHidden/>
          </w:rPr>
          <w:fldChar w:fldCharType="separate"/>
        </w:r>
        <w:r w:rsidR="004C4C9E">
          <w:rPr>
            <w:noProof/>
            <w:webHidden/>
          </w:rPr>
          <w:t>75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69" w:history="1">
        <w:r w:rsidR="000338B7" w:rsidRPr="000C0BB2">
          <w:rPr>
            <w:rStyle w:val="Hyperlink"/>
            <w:noProof/>
          </w:rPr>
          <w:t>Table 17</w:t>
        </w:r>
        <w:r w:rsidR="000338B7" w:rsidRPr="000C0BB2">
          <w:rPr>
            <w:rStyle w:val="Hyperlink"/>
            <w:noProof/>
          </w:rPr>
          <w:noBreakHyphen/>
          <w:t>1: Selected national economic parameters and conversion factors for SSIPs</w:t>
        </w:r>
        <w:r w:rsidR="000338B7">
          <w:rPr>
            <w:noProof/>
            <w:webHidden/>
          </w:rPr>
          <w:tab/>
        </w:r>
        <w:r w:rsidR="000338B7">
          <w:rPr>
            <w:noProof/>
            <w:webHidden/>
          </w:rPr>
          <w:fldChar w:fldCharType="begin"/>
        </w:r>
        <w:r w:rsidR="000338B7">
          <w:rPr>
            <w:noProof/>
            <w:webHidden/>
          </w:rPr>
          <w:instrText xml:space="preserve"> PAGEREF _Toc531652669 \h </w:instrText>
        </w:r>
        <w:r w:rsidR="000338B7">
          <w:rPr>
            <w:noProof/>
            <w:webHidden/>
          </w:rPr>
        </w:r>
        <w:r w:rsidR="000338B7">
          <w:rPr>
            <w:noProof/>
            <w:webHidden/>
          </w:rPr>
          <w:fldChar w:fldCharType="separate"/>
        </w:r>
        <w:r w:rsidR="004C4C9E">
          <w:rPr>
            <w:noProof/>
            <w:webHidden/>
          </w:rPr>
          <w:t>80</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0" w:history="1">
        <w:r w:rsidR="000338B7" w:rsidRPr="000C0BB2">
          <w:rPr>
            <w:rStyle w:val="Hyperlink"/>
            <w:noProof/>
          </w:rPr>
          <w:t>Table 18</w:t>
        </w:r>
        <w:r w:rsidR="000338B7" w:rsidRPr="000C0BB2">
          <w:rPr>
            <w:rStyle w:val="Hyperlink"/>
            <w:noProof/>
          </w:rPr>
          <w:noBreakHyphen/>
          <w:t>1: Economic Initial Investment Cost</w:t>
        </w:r>
        <w:r w:rsidR="000338B7">
          <w:rPr>
            <w:noProof/>
            <w:webHidden/>
          </w:rPr>
          <w:tab/>
        </w:r>
        <w:r w:rsidR="000338B7">
          <w:rPr>
            <w:noProof/>
            <w:webHidden/>
          </w:rPr>
          <w:fldChar w:fldCharType="begin"/>
        </w:r>
        <w:r w:rsidR="000338B7">
          <w:rPr>
            <w:noProof/>
            <w:webHidden/>
          </w:rPr>
          <w:instrText xml:space="preserve"> PAGEREF _Toc531652670 \h </w:instrText>
        </w:r>
        <w:r w:rsidR="000338B7">
          <w:rPr>
            <w:noProof/>
            <w:webHidden/>
          </w:rPr>
        </w:r>
        <w:r w:rsidR="000338B7">
          <w:rPr>
            <w:noProof/>
            <w:webHidden/>
          </w:rPr>
          <w:fldChar w:fldCharType="separate"/>
        </w:r>
        <w:r w:rsidR="004C4C9E">
          <w:rPr>
            <w:noProof/>
            <w:webHidden/>
          </w:rPr>
          <w:t>84</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1" w:history="1">
        <w:r w:rsidR="000338B7" w:rsidRPr="000C0BB2">
          <w:rPr>
            <w:rStyle w:val="Hyperlink"/>
            <w:noProof/>
          </w:rPr>
          <w:t>Table 18</w:t>
        </w:r>
        <w:r w:rsidR="000338B7" w:rsidRPr="000C0BB2">
          <w:rPr>
            <w:rStyle w:val="Hyperlink"/>
            <w:noProof/>
          </w:rPr>
          <w:noBreakHyphen/>
          <w:t>2: Import parity price of pumps and transmission main UPVC DN200, PN10</w:t>
        </w:r>
        <w:r w:rsidR="000338B7">
          <w:rPr>
            <w:noProof/>
            <w:webHidden/>
          </w:rPr>
          <w:tab/>
        </w:r>
        <w:r w:rsidR="000338B7">
          <w:rPr>
            <w:noProof/>
            <w:webHidden/>
          </w:rPr>
          <w:fldChar w:fldCharType="begin"/>
        </w:r>
        <w:r w:rsidR="000338B7">
          <w:rPr>
            <w:noProof/>
            <w:webHidden/>
          </w:rPr>
          <w:instrText xml:space="preserve"> PAGEREF _Toc531652671 \h </w:instrText>
        </w:r>
        <w:r w:rsidR="000338B7">
          <w:rPr>
            <w:noProof/>
            <w:webHidden/>
          </w:rPr>
        </w:r>
        <w:r w:rsidR="000338B7">
          <w:rPr>
            <w:noProof/>
            <w:webHidden/>
          </w:rPr>
          <w:fldChar w:fldCharType="separate"/>
        </w:r>
        <w:r w:rsidR="004C4C9E">
          <w:rPr>
            <w:noProof/>
            <w:webHidden/>
          </w:rPr>
          <w:t>85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2" w:history="1">
        <w:r w:rsidR="000338B7" w:rsidRPr="000C0BB2">
          <w:rPr>
            <w:rStyle w:val="Hyperlink"/>
            <w:noProof/>
          </w:rPr>
          <w:t>Table 18</w:t>
        </w:r>
        <w:r w:rsidR="000338B7" w:rsidRPr="000C0BB2">
          <w:rPr>
            <w:rStyle w:val="Hyperlink"/>
            <w:noProof/>
          </w:rPr>
          <w:noBreakHyphen/>
          <w:t>3: Estimation of economic depreciation, replacement and residual values (SCF Approach)</w:t>
        </w:r>
        <w:r w:rsidR="000338B7">
          <w:rPr>
            <w:noProof/>
            <w:webHidden/>
          </w:rPr>
          <w:tab/>
        </w:r>
        <w:r w:rsidR="000338B7">
          <w:rPr>
            <w:noProof/>
            <w:webHidden/>
          </w:rPr>
          <w:fldChar w:fldCharType="begin"/>
        </w:r>
        <w:r w:rsidR="000338B7">
          <w:rPr>
            <w:noProof/>
            <w:webHidden/>
          </w:rPr>
          <w:instrText xml:space="preserve"> PAGEREF _Toc531652672 \h </w:instrText>
        </w:r>
        <w:r w:rsidR="000338B7">
          <w:rPr>
            <w:noProof/>
            <w:webHidden/>
          </w:rPr>
        </w:r>
        <w:r w:rsidR="000338B7">
          <w:rPr>
            <w:noProof/>
            <w:webHidden/>
          </w:rPr>
          <w:fldChar w:fldCharType="separate"/>
        </w:r>
        <w:r w:rsidR="004C4C9E">
          <w:rPr>
            <w:noProof/>
            <w:webHidden/>
          </w:rPr>
          <w:t>86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3" w:history="1">
        <w:r w:rsidR="000338B7" w:rsidRPr="000C0BB2">
          <w:rPr>
            <w:rStyle w:val="Hyperlink"/>
            <w:noProof/>
          </w:rPr>
          <w:t>Table 18</w:t>
        </w:r>
        <w:r w:rsidR="000338B7" w:rsidRPr="000C0BB2">
          <w:rPr>
            <w:rStyle w:val="Hyperlink"/>
            <w:noProof/>
          </w:rPr>
          <w:noBreakHyphen/>
          <w:t>4: Estimation of economic depreciation, replacement and residual values (SER Approach)</w:t>
        </w:r>
        <w:r w:rsidR="000338B7">
          <w:rPr>
            <w:noProof/>
            <w:webHidden/>
          </w:rPr>
          <w:tab/>
        </w:r>
        <w:r w:rsidR="000338B7">
          <w:rPr>
            <w:noProof/>
            <w:webHidden/>
          </w:rPr>
          <w:fldChar w:fldCharType="begin"/>
        </w:r>
        <w:r w:rsidR="000338B7">
          <w:rPr>
            <w:noProof/>
            <w:webHidden/>
          </w:rPr>
          <w:instrText xml:space="preserve"> PAGEREF _Toc531652673 \h </w:instrText>
        </w:r>
        <w:r w:rsidR="000338B7">
          <w:rPr>
            <w:noProof/>
            <w:webHidden/>
          </w:rPr>
        </w:r>
        <w:r w:rsidR="000338B7">
          <w:rPr>
            <w:noProof/>
            <w:webHidden/>
          </w:rPr>
          <w:fldChar w:fldCharType="separate"/>
        </w:r>
        <w:r w:rsidR="004C4C9E">
          <w:rPr>
            <w:noProof/>
            <w:webHidden/>
          </w:rPr>
          <w:t>87</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4" w:history="1">
        <w:r w:rsidR="000338B7" w:rsidRPr="000C0BB2">
          <w:rPr>
            <w:rStyle w:val="Hyperlink"/>
            <w:noProof/>
          </w:rPr>
          <w:t>Table 19</w:t>
        </w:r>
        <w:r w:rsidR="000338B7" w:rsidRPr="000C0BB2">
          <w:rPr>
            <w:rStyle w:val="Hyperlink"/>
            <w:noProof/>
          </w:rPr>
          <w:noBreakHyphen/>
          <w:t>1: Annual economic operational costs (SCF Approach)</w:t>
        </w:r>
        <w:r w:rsidR="000338B7">
          <w:rPr>
            <w:noProof/>
            <w:webHidden/>
          </w:rPr>
          <w:tab/>
        </w:r>
        <w:r w:rsidR="000338B7">
          <w:rPr>
            <w:noProof/>
            <w:webHidden/>
          </w:rPr>
          <w:fldChar w:fldCharType="begin"/>
        </w:r>
        <w:r w:rsidR="000338B7">
          <w:rPr>
            <w:noProof/>
            <w:webHidden/>
          </w:rPr>
          <w:instrText xml:space="preserve"> PAGEREF _Toc531652674 \h </w:instrText>
        </w:r>
        <w:r w:rsidR="000338B7">
          <w:rPr>
            <w:noProof/>
            <w:webHidden/>
          </w:rPr>
        </w:r>
        <w:r w:rsidR="000338B7">
          <w:rPr>
            <w:noProof/>
            <w:webHidden/>
          </w:rPr>
          <w:fldChar w:fldCharType="separate"/>
        </w:r>
        <w:r w:rsidR="004C4C9E">
          <w:rPr>
            <w:noProof/>
            <w:webHidden/>
          </w:rPr>
          <w:t>90</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5" w:history="1">
        <w:r w:rsidR="000338B7" w:rsidRPr="000C0BB2">
          <w:rPr>
            <w:rStyle w:val="Hyperlink"/>
            <w:noProof/>
          </w:rPr>
          <w:t>Table 19</w:t>
        </w:r>
        <w:r w:rsidR="000338B7" w:rsidRPr="000C0BB2">
          <w:rPr>
            <w:rStyle w:val="Hyperlink"/>
            <w:noProof/>
          </w:rPr>
          <w:noBreakHyphen/>
          <w:t>2: Annual Economic Operational Costs (SER Approach)</w:t>
        </w:r>
        <w:r w:rsidR="000338B7">
          <w:rPr>
            <w:noProof/>
            <w:webHidden/>
          </w:rPr>
          <w:tab/>
        </w:r>
        <w:r w:rsidR="000338B7">
          <w:rPr>
            <w:noProof/>
            <w:webHidden/>
          </w:rPr>
          <w:fldChar w:fldCharType="begin"/>
        </w:r>
        <w:r w:rsidR="000338B7">
          <w:rPr>
            <w:noProof/>
            <w:webHidden/>
          </w:rPr>
          <w:instrText xml:space="preserve"> PAGEREF _Toc531652675 \h </w:instrText>
        </w:r>
        <w:r w:rsidR="000338B7">
          <w:rPr>
            <w:noProof/>
            <w:webHidden/>
          </w:rPr>
        </w:r>
        <w:r w:rsidR="000338B7">
          <w:rPr>
            <w:noProof/>
            <w:webHidden/>
          </w:rPr>
          <w:fldChar w:fldCharType="separate"/>
        </w:r>
        <w:r w:rsidR="004C4C9E">
          <w:rPr>
            <w:noProof/>
            <w:webHidden/>
          </w:rPr>
          <w:t>91</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6" w:history="1">
        <w:r w:rsidR="000338B7" w:rsidRPr="000C0BB2">
          <w:rPr>
            <w:rStyle w:val="Hyperlink"/>
            <w:noProof/>
          </w:rPr>
          <w:t>Table 19</w:t>
        </w:r>
        <w:r w:rsidR="000338B7" w:rsidRPr="000C0BB2">
          <w:rPr>
            <w:rStyle w:val="Hyperlink"/>
            <w:noProof/>
          </w:rPr>
          <w:noBreakHyphen/>
          <w:t>3: Import parity price of UREA fertilizer</w:t>
        </w:r>
        <w:r w:rsidR="000338B7">
          <w:rPr>
            <w:noProof/>
            <w:webHidden/>
          </w:rPr>
          <w:tab/>
        </w:r>
        <w:r w:rsidR="000338B7">
          <w:rPr>
            <w:noProof/>
            <w:webHidden/>
          </w:rPr>
          <w:fldChar w:fldCharType="begin"/>
        </w:r>
        <w:r w:rsidR="000338B7">
          <w:rPr>
            <w:noProof/>
            <w:webHidden/>
          </w:rPr>
          <w:instrText xml:space="preserve"> PAGEREF _Toc531652676 \h </w:instrText>
        </w:r>
        <w:r w:rsidR="000338B7">
          <w:rPr>
            <w:noProof/>
            <w:webHidden/>
          </w:rPr>
        </w:r>
        <w:r w:rsidR="000338B7">
          <w:rPr>
            <w:noProof/>
            <w:webHidden/>
          </w:rPr>
          <w:fldChar w:fldCharType="separate"/>
        </w:r>
        <w:r w:rsidR="004C4C9E">
          <w:rPr>
            <w:noProof/>
            <w:webHidden/>
          </w:rPr>
          <w:t>94</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7" w:history="1">
        <w:r w:rsidR="000338B7" w:rsidRPr="000C0BB2">
          <w:rPr>
            <w:rStyle w:val="Hyperlink"/>
            <w:noProof/>
          </w:rPr>
          <w:t>Table 19</w:t>
        </w:r>
        <w:r w:rsidR="000338B7" w:rsidRPr="000C0BB2">
          <w:rPr>
            <w:rStyle w:val="Hyperlink"/>
            <w:noProof/>
          </w:rPr>
          <w:noBreakHyphen/>
          <w:t xml:space="preserve">4: Economic farm gate </w:t>
        </w:r>
        <w:r w:rsidR="000338B7" w:rsidRPr="000C0BB2">
          <w:rPr>
            <w:rStyle w:val="Hyperlink"/>
            <w:rFonts w:eastAsia="Times New Roman"/>
            <w:noProof/>
          </w:rPr>
          <w:t>input prices of crops</w:t>
        </w:r>
        <w:r w:rsidR="000338B7">
          <w:rPr>
            <w:noProof/>
            <w:webHidden/>
          </w:rPr>
          <w:tab/>
        </w:r>
        <w:r w:rsidR="000338B7">
          <w:rPr>
            <w:noProof/>
            <w:webHidden/>
          </w:rPr>
          <w:fldChar w:fldCharType="begin"/>
        </w:r>
        <w:r w:rsidR="000338B7">
          <w:rPr>
            <w:noProof/>
            <w:webHidden/>
          </w:rPr>
          <w:instrText xml:space="preserve"> PAGEREF _Toc531652677 \h </w:instrText>
        </w:r>
        <w:r w:rsidR="000338B7">
          <w:rPr>
            <w:noProof/>
            <w:webHidden/>
          </w:rPr>
        </w:r>
        <w:r w:rsidR="000338B7">
          <w:rPr>
            <w:noProof/>
            <w:webHidden/>
          </w:rPr>
          <w:fldChar w:fldCharType="separate"/>
        </w:r>
        <w:r w:rsidR="004C4C9E">
          <w:rPr>
            <w:noProof/>
            <w:webHidden/>
          </w:rPr>
          <w:t>95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8" w:history="1">
        <w:r w:rsidR="000338B7" w:rsidRPr="000C0BB2">
          <w:rPr>
            <w:rStyle w:val="Hyperlink"/>
            <w:noProof/>
          </w:rPr>
          <w:t>Table 19</w:t>
        </w:r>
        <w:r w:rsidR="000338B7" w:rsidRPr="000C0BB2">
          <w:rPr>
            <w:rStyle w:val="Hyperlink"/>
            <w:noProof/>
          </w:rPr>
          <w:noBreakHyphen/>
          <w:t>5: Economic cost of variable costs -SCF</w:t>
        </w:r>
        <w:r w:rsidR="000338B7">
          <w:rPr>
            <w:noProof/>
            <w:webHidden/>
          </w:rPr>
          <w:tab/>
        </w:r>
        <w:r w:rsidR="000338B7">
          <w:rPr>
            <w:noProof/>
            <w:webHidden/>
          </w:rPr>
          <w:fldChar w:fldCharType="begin"/>
        </w:r>
        <w:r w:rsidR="000338B7">
          <w:rPr>
            <w:noProof/>
            <w:webHidden/>
          </w:rPr>
          <w:instrText xml:space="preserve"> PAGEREF _Toc531652678 \h </w:instrText>
        </w:r>
        <w:r w:rsidR="000338B7">
          <w:rPr>
            <w:noProof/>
            <w:webHidden/>
          </w:rPr>
        </w:r>
        <w:r w:rsidR="000338B7">
          <w:rPr>
            <w:noProof/>
            <w:webHidden/>
          </w:rPr>
          <w:fldChar w:fldCharType="separate"/>
        </w:r>
        <w:r w:rsidR="004C4C9E">
          <w:rPr>
            <w:noProof/>
            <w:webHidden/>
          </w:rPr>
          <w:t>95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79" w:history="1">
        <w:r w:rsidR="000338B7" w:rsidRPr="000C0BB2">
          <w:rPr>
            <w:rStyle w:val="Hyperlink"/>
            <w:noProof/>
          </w:rPr>
          <w:t>Table 19</w:t>
        </w:r>
        <w:r w:rsidR="000338B7" w:rsidRPr="000C0BB2">
          <w:rPr>
            <w:rStyle w:val="Hyperlink"/>
            <w:noProof/>
          </w:rPr>
          <w:noBreakHyphen/>
          <w:t>6: Economic Cost of Variable Costs –SER</w:t>
        </w:r>
        <w:r w:rsidR="000338B7">
          <w:rPr>
            <w:noProof/>
            <w:webHidden/>
          </w:rPr>
          <w:tab/>
        </w:r>
        <w:r w:rsidR="000338B7">
          <w:rPr>
            <w:noProof/>
            <w:webHidden/>
          </w:rPr>
          <w:fldChar w:fldCharType="begin"/>
        </w:r>
        <w:r w:rsidR="000338B7">
          <w:rPr>
            <w:noProof/>
            <w:webHidden/>
          </w:rPr>
          <w:instrText xml:space="preserve"> PAGEREF _Toc531652679 \h </w:instrText>
        </w:r>
        <w:r w:rsidR="000338B7">
          <w:rPr>
            <w:noProof/>
            <w:webHidden/>
          </w:rPr>
        </w:r>
        <w:r w:rsidR="000338B7">
          <w:rPr>
            <w:noProof/>
            <w:webHidden/>
          </w:rPr>
          <w:fldChar w:fldCharType="separate"/>
        </w:r>
        <w:r w:rsidR="004C4C9E">
          <w:rPr>
            <w:noProof/>
            <w:webHidden/>
          </w:rPr>
          <w:t>96</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0" w:history="1">
        <w:r w:rsidR="000338B7" w:rsidRPr="000C0BB2">
          <w:rPr>
            <w:rStyle w:val="Hyperlink"/>
            <w:noProof/>
          </w:rPr>
          <w:t>Table 20</w:t>
        </w:r>
        <w:r w:rsidR="000338B7" w:rsidRPr="000C0BB2">
          <w:rPr>
            <w:rStyle w:val="Hyperlink"/>
            <w:noProof/>
          </w:rPr>
          <w:noBreakHyphen/>
          <w:t>1: Economic farm gate prices of outputs</w:t>
        </w:r>
        <w:r w:rsidR="000338B7">
          <w:rPr>
            <w:noProof/>
            <w:webHidden/>
          </w:rPr>
          <w:tab/>
        </w:r>
        <w:r w:rsidR="000338B7">
          <w:rPr>
            <w:noProof/>
            <w:webHidden/>
          </w:rPr>
          <w:fldChar w:fldCharType="begin"/>
        </w:r>
        <w:r w:rsidR="000338B7">
          <w:rPr>
            <w:noProof/>
            <w:webHidden/>
          </w:rPr>
          <w:instrText xml:space="preserve"> PAGEREF _Toc531652680 \h </w:instrText>
        </w:r>
        <w:r w:rsidR="000338B7">
          <w:rPr>
            <w:noProof/>
            <w:webHidden/>
          </w:rPr>
        </w:r>
        <w:r w:rsidR="000338B7">
          <w:rPr>
            <w:noProof/>
            <w:webHidden/>
          </w:rPr>
          <w:fldChar w:fldCharType="separate"/>
        </w:r>
        <w:r w:rsidR="004C4C9E">
          <w:rPr>
            <w:noProof/>
            <w:webHidden/>
          </w:rPr>
          <w:t>97</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1" w:history="1">
        <w:r w:rsidR="000338B7" w:rsidRPr="000C0BB2">
          <w:rPr>
            <w:rStyle w:val="Hyperlink"/>
            <w:noProof/>
          </w:rPr>
          <w:t>Table 20</w:t>
        </w:r>
        <w:r w:rsidR="000338B7" w:rsidRPr="000C0BB2">
          <w:rPr>
            <w:rStyle w:val="Hyperlink"/>
            <w:noProof/>
          </w:rPr>
          <w:noBreakHyphen/>
          <w:t xml:space="preserve">2: </w:t>
        </w:r>
        <w:r w:rsidR="000338B7" w:rsidRPr="000C0BB2">
          <w:rPr>
            <w:rStyle w:val="Hyperlink"/>
            <w:rFonts w:eastAsia="Times New Roman"/>
            <w:noProof/>
          </w:rPr>
          <w:t>Export parity price of sesame</w:t>
        </w:r>
        <w:r w:rsidR="000338B7">
          <w:rPr>
            <w:noProof/>
            <w:webHidden/>
          </w:rPr>
          <w:tab/>
        </w:r>
        <w:r w:rsidR="000338B7">
          <w:rPr>
            <w:noProof/>
            <w:webHidden/>
          </w:rPr>
          <w:fldChar w:fldCharType="begin"/>
        </w:r>
        <w:r w:rsidR="000338B7">
          <w:rPr>
            <w:noProof/>
            <w:webHidden/>
          </w:rPr>
          <w:instrText xml:space="preserve"> PAGEREF _Toc531652681 \h </w:instrText>
        </w:r>
        <w:r w:rsidR="000338B7">
          <w:rPr>
            <w:noProof/>
            <w:webHidden/>
          </w:rPr>
        </w:r>
        <w:r w:rsidR="000338B7">
          <w:rPr>
            <w:noProof/>
            <w:webHidden/>
          </w:rPr>
          <w:fldChar w:fldCharType="separate"/>
        </w:r>
        <w:r w:rsidR="004C4C9E">
          <w:rPr>
            <w:noProof/>
            <w:webHidden/>
          </w:rPr>
          <w:t>98</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2" w:history="1">
        <w:r w:rsidR="000338B7" w:rsidRPr="000C0BB2">
          <w:rPr>
            <w:rStyle w:val="Hyperlink"/>
            <w:noProof/>
          </w:rPr>
          <w:t>Table 20</w:t>
        </w:r>
        <w:r w:rsidR="000338B7" w:rsidRPr="000C0BB2">
          <w:rPr>
            <w:rStyle w:val="Hyperlink"/>
            <w:noProof/>
          </w:rPr>
          <w:noBreakHyphen/>
          <w:t>3:</w:t>
        </w:r>
        <w:r w:rsidR="000338B7" w:rsidRPr="000C0BB2">
          <w:rPr>
            <w:rStyle w:val="Hyperlink"/>
            <w:rFonts w:eastAsia="Times New Roman"/>
            <w:noProof/>
          </w:rPr>
          <w:t xml:space="preserve"> Import parity price of maize</w:t>
        </w:r>
        <w:r w:rsidR="000338B7">
          <w:rPr>
            <w:noProof/>
            <w:webHidden/>
          </w:rPr>
          <w:tab/>
        </w:r>
        <w:r w:rsidR="000338B7">
          <w:rPr>
            <w:noProof/>
            <w:webHidden/>
          </w:rPr>
          <w:fldChar w:fldCharType="begin"/>
        </w:r>
        <w:r w:rsidR="000338B7">
          <w:rPr>
            <w:noProof/>
            <w:webHidden/>
          </w:rPr>
          <w:instrText xml:space="preserve"> PAGEREF _Toc531652682 \h </w:instrText>
        </w:r>
        <w:r w:rsidR="000338B7">
          <w:rPr>
            <w:noProof/>
            <w:webHidden/>
          </w:rPr>
        </w:r>
        <w:r w:rsidR="000338B7">
          <w:rPr>
            <w:noProof/>
            <w:webHidden/>
          </w:rPr>
          <w:fldChar w:fldCharType="separate"/>
        </w:r>
        <w:r w:rsidR="004C4C9E">
          <w:rPr>
            <w:noProof/>
            <w:webHidden/>
          </w:rPr>
          <w:t>98</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3" w:history="1">
        <w:r w:rsidR="000338B7" w:rsidRPr="000C0BB2">
          <w:rPr>
            <w:rStyle w:val="Hyperlink"/>
            <w:noProof/>
          </w:rPr>
          <w:t>Table 21</w:t>
        </w:r>
        <w:r w:rsidR="000338B7" w:rsidRPr="000C0BB2">
          <w:rPr>
            <w:rStyle w:val="Hyperlink"/>
            <w:noProof/>
          </w:rPr>
          <w:noBreakHyphen/>
          <w:t>1: Economic without the project crop budget-SCF approach</w:t>
        </w:r>
        <w:r w:rsidR="000338B7">
          <w:rPr>
            <w:noProof/>
            <w:webHidden/>
          </w:rPr>
          <w:tab/>
        </w:r>
        <w:r w:rsidR="000338B7">
          <w:rPr>
            <w:noProof/>
            <w:webHidden/>
          </w:rPr>
          <w:fldChar w:fldCharType="begin"/>
        </w:r>
        <w:r w:rsidR="000338B7">
          <w:rPr>
            <w:noProof/>
            <w:webHidden/>
          </w:rPr>
          <w:instrText xml:space="preserve"> PAGEREF _Toc531652683 \h </w:instrText>
        </w:r>
        <w:r w:rsidR="000338B7">
          <w:rPr>
            <w:noProof/>
            <w:webHidden/>
          </w:rPr>
        </w:r>
        <w:r w:rsidR="000338B7">
          <w:rPr>
            <w:noProof/>
            <w:webHidden/>
          </w:rPr>
          <w:fldChar w:fldCharType="separate"/>
        </w:r>
        <w:r w:rsidR="004C4C9E">
          <w:rPr>
            <w:noProof/>
            <w:webHidden/>
          </w:rPr>
          <w:t>100</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4" w:history="1">
        <w:r w:rsidR="000338B7" w:rsidRPr="000C0BB2">
          <w:rPr>
            <w:rStyle w:val="Hyperlink"/>
            <w:noProof/>
          </w:rPr>
          <w:t>Table 21</w:t>
        </w:r>
        <w:r w:rsidR="000338B7" w:rsidRPr="000C0BB2">
          <w:rPr>
            <w:rStyle w:val="Hyperlink"/>
            <w:noProof/>
          </w:rPr>
          <w:noBreakHyphen/>
          <w:t>2: Economic without the project crop budget-SER approach</w:t>
        </w:r>
        <w:r w:rsidR="000338B7">
          <w:rPr>
            <w:noProof/>
            <w:webHidden/>
          </w:rPr>
          <w:tab/>
        </w:r>
        <w:r w:rsidR="000338B7">
          <w:rPr>
            <w:noProof/>
            <w:webHidden/>
          </w:rPr>
          <w:fldChar w:fldCharType="begin"/>
        </w:r>
        <w:r w:rsidR="000338B7">
          <w:rPr>
            <w:noProof/>
            <w:webHidden/>
          </w:rPr>
          <w:instrText xml:space="preserve"> PAGEREF _Toc531652684 \h </w:instrText>
        </w:r>
        <w:r w:rsidR="000338B7">
          <w:rPr>
            <w:noProof/>
            <w:webHidden/>
          </w:rPr>
        </w:r>
        <w:r w:rsidR="000338B7">
          <w:rPr>
            <w:noProof/>
            <w:webHidden/>
          </w:rPr>
          <w:fldChar w:fldCharType="separate"/>
        </w:r>
        <w:r w:rsidR="004C4C9E">
          <w:rPr>
            <w:noProof/>
            <w:webHidden/>
          </w:rPr>
          <w:t>101</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5" w:history="1">
        <w:r w:rsidR="000338B7" w:rsidRPr="000C0BB2">
          <w:rPr>
            <w:rStyle w:val="Hyperlink"/>
            <w:noProof/>
          </w:rPr>
          <w:t>Table 21</w:t>
        </w:r>
        <w:r w:rsidR="000338B7" w:rsidRPr="000C0BB2">
          <w:rPr>
            <w:rStyle w:val="Hyperlink"/>
            <w:noProof/>
          </w:rPr>
          <w:noBreakHyphen/>
          <w:t>3: Volume of crop production, financial costs and returns</w:t>
        </w:r>
        <w:r w:rsidR="000338B7">
          <w:rPr>
            <w:noProof/>
            <w:webHidden/>
          </w:rPr>
          <w:tab/>
        </w:r>
        <w:r w:rsidR="000338B7">
          <w:rPr>
            <w:noProof/>
            <w:webHidden/>
          </w:rPr>
          <w:fldChar w:fldCharType="begin"/>
        </w:r>
        <w:r w:rsidR="000338B7">
          <w:rPr>
            <w:noProof/>
            <w:webHidden/>
          </w:rPr>
          <w:instrText xml:space="preserve"> PAGEREF _Toc531652685 \h </w:instrText>
        </w:r>
        <w:r w:rsidR="000338B7">
          <w:rPr>
            <w:noProof/>
            <w:webHidden/>
          </w:rPr>
        </w:r>
        <w:r w:rsidR="000338B7">
          <w:rPr>
            <w:noProof/>
            <w:webHidden/>
          </w:rPr>
          <w:fldChar w:fldCharType="separate"/>
        </w:r>
        <w:r w:rsidR="004C4C9E">
          <w:rPr>
            <w:noProof/>
            <w:webHidden/>
          </w:rPr>
          <w:t>102</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6" w:history="1">
        <w:r w:rsidR="000338B7" w:rsidRPr="000C0BB2">
          <w:rPr>
            <w:rStyle w:val="Hyperlink"/>
            <w:noProof/>
          </w:rPr>
          <w:t>Table 22</w:t>
        </w:r>
        <w:r w:rsidR="000338B7" w:rsidRPr="000C0BB2">
          <w:rPr>
            <w:rStyle w:val="Hyperlink"/>
            <w:noProof/>
          </w:rPr>
          <w:noBreakHyphen/>
          <w:t>1: Economic Benefit from Crop Production</w:t>
        </w:r>
        <w:r w:rsidR="000338B7">
          <w:rPr>
            <w:noProof/>
            <w:webHidden/>
          </w:rPr>
          <w:tab/>
        </w:r>
        <w:r w:rsidR="000338B7">
          <w:rPr>
            <w:noProof/>
            <w:webHidden/>
          </w:rPr>
          <w:fldChar w:fldCharType="begin"/>
        </w:r>
        <w:r w:rsidR="000338B7">
          <w:rPr>
            <w:noProof/>
            <w:webHidden/>
          </w:rPr>
          <w:instrText xml:space="preserve"> PAGEREF _Toc531652686 \h </w:instrText>
        </w:r>
        <w:r w:rsidR="000338B7">
          <w:rPr>
            <w:noProof/>
            <w:webHidden/>
          </w:rPr>
        </w:r>
        <w:r w:rsidR="000338B7">
          <w:rPr>
            <w:noProof/>
            <w:webHidden/>
          </w:rPr>
          <w:fldChar w:fldCharType="separate"/>
        </w:r>
        <w:r w:rsidR="004C4C9E">
          <w:rPr>
            <w:noProof/>
            <w:webHidden/>
          </w:rPr>
          <w:t>103</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7" w:history="1">
        <w:r w:rsidR="000338B7" w:rsidRPr="000C0BB2">
          <w:rPr>
            <w:rStyle w:val="Hyperlink"/>
            <w:noProof/>
          </w:rPr>
          <w:t>Table 23</w:t>
        </w:r>
        <w:r w:rsidR="000338B7" w:rsidRPr="000C0BB2">
          <w:rPr>
            <w:rStyle w:val="Hyperlink"/>
            <w:noProof/>
          </w:rPr>
          <w:noBreakHyphen/>
          <w:t>1: Incremental net economic benefit –SCF approach</w:t>
        </w:r>
        <w:r w:rsidR="000338B7">
          <w:rPr>
            <w:noProof/>
            <w:webHidden/>
          </w:rPr>
          <w:tab/>
        </w:r>
        <w:r w:rsidR="000338B7">
          <w:rPr>
            <w:noProof/>
            <w:webHidden/>
          </w:rPr>
          <w:fldChar w:fldCharType="begin"/>
        </w:r>
        <w:r w:rsidR="000338B7">
          <w:rPr>
            <w:noProof/>
            <w:webHidden/>
          </w:rPr>
          <w:instrText xml:space="preserve"> PAGEREF _Toc531652687 \h </w:instrText>
        </w:r>
        <w:r w:rsidR="000338B7">
          <w:rPr>
            <w:noProof/>
            <w:webHidden/>
          </w:rPr>
        </w:r>
        <w:r w:rsidR="000338B7">
          <w:rPr>
            <w:noProof/>
            <w:webHidden/>
          </w:rPr>
          <w:fldChar w:fldCharType="separate"/>
        </w:r>
        <w:r w:rsidR="004C4C9E">
          <w:rPr>
            <w:noProof/>
            <w:webHidden/>
          </w:rPr>
          <w:t>105</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8" w:history="1">
        <w:r w:rsidR="000338B7" w:rsidRPr="000C0BB2">
          <w:rPr>
            <w:rStyle w:val="Hyperlink"/>
            <w:noProof/>
          </w:rPr>
          <w:t>Table 24</w:t>
        </w:r>
        <w:r w:rsidR="000338B7" w:rsidRPr="000C0BB2">
          <w:rPr>
            <w:rStyle w:val="Hyperlink"/>
            <w:noProof/>
          </w:rPr>
          <w:noBreakHyphen/>
          <w:t>1: Economic viability of Cherialga SSIP (SCF APPROCH)</w:t>
        </w:r>
        <w:r w:rsidR="000338B7">
          <w:rPr>
            <w:noProof/>
            <w:webHidden/>
          </w:rPr>
          <w:tab/>
        </w:r>
        <w:r w:rsidR="000338B7">
          <w:rPr>
            <w:noProof/>
            <w:webHidden/>
          </w:rPr>
          <w:fldChar w:fldCharType="begin"/>
        </w:r>
        <w:r w:rsidR="000338B7">
          <w:rPr>
            <w:noProof/>
            <w:webHidden/>
          </w:rPr>
          <w:instrText xml:space="preserve"> PAGEREF _Toc531652688 \h </w:instrText>
        </w:r>
        <w:r w:rsidR="000338B7">
          <w:rPr>
            <w:noProof/>
            <w:webHidden/>
          </w:rPr>
        </w:r>
        <w:r w:rsidR="000338B7">
          <w:rPr>
            <w:noProof/>
            <w:webHidden/>
          </w:rPr>
          <w:fldChar w:fldCharType="separate"/>
        </w:r>
        <w:r w:rsidR="004C4C9E">
          <w:rPr>
            <w:noProof/>
            <w:webHidden/>
          </w:rPr>
          <w:t>108</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89" w:history="1">
        <w:r w:rsidR="000338B7" w:rsidRPr="000C0BB2">
          <w:rPr>
            <w:rStyle w:val="Hyperlink"/>
            <w:noProof/>
          </w:rPr>
          <w:t>Table 24</w:t>
        </w:r>
        <w:r w:rsidR="000338B7" w:rsidRPr="000C0BB2">
          <w:rPr>
            <w:rStyle w:val="Hyperlink"/>
            <w:noProof/>
          </w:rPr>
          <w:noBreakHyphen/>
          <w:t>2: Economic Viability of Cherialga SSIP (SER APPROCH)</w:t>
        </w:r>
        <w:r w:rsidR="000338B7">
          <w:rPr>
            <w:noProof/>
            <w:webHidden/>
          </w:rPr>
          <w:tab/>
        </w:r>
        <w:r w:rsidR="000338B7">
          <w:rPr>
            <w:noProof/>
            <w:webHidden/>
          </w:rPr>
          <w:fldChar w:fldCharType="begin"/>
        </w:r>
        <w:r w:rsidR="000338B7">
          <w:rPr>
            <w:noProof/>
            <w:webHidden/>
          </w:rPr>
          <w:instrText xml:space="preserve"> PAGEREF _Toc531652689 \h </w:instrText>
        </w:r>
        <w:r w:rsidR="000338B7">
          <w:rPr>
            <w:noProof/>
            <w:webHidden/>
          </w:rPr>
        </w:r>
        <w:r w:rsidR="000338B7">
          <w:rPr>
            <w:noProof/>
            <w:webHidden/>
          </w:rPr>
          <w:fldChar w:fldCharType="separate"/>
        </w:r>
        <w:r w:rsidR="004C4C9E">
          <w:rPr>
            <w:noProof/>
            <w:webHidden/>
          </w:rPr>
          <w:t>109</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90" w:history="1">
        <w:r w:rsidR="000338B7" w:rsidRPr="000C0BB2">
          <w:rPr>
            <w:rStyle w:val="Hyperlink"/>
            <w:noProof/>
          </w:rPr>
          <w:t>Table 25</w:t>
        </w:r>
        <w:r w:rsidR="000338B7" w:rsidRPr="000C0BB2">
          <w:rPr>
            <w:rStyle w:val="Hyperlink"/>
            <w:noProof/>
          </w:rPr>
          <w:noBreakHyphen/>
          <w:t>1: Economic sensitivity test by 10% increment of costs SCF APPROCH)</w:t>
        </w:r>
        <w:r w:rsidR="000338B7">
          <w:rPr>
            <w:noProof/>
            <w:webHidden/>
          </w:rPr>
          <w:tab/>
        </w:r>
        <w:r w:rsidR="000338B7">
          <w:rPr>
            <w:noProof/>
            <w:webHidden/>
          </w:rPr>
          <w:fldChar w:fldCharType="begin"/>
        </w:r>
        <w:r w:rsidR="000338B7">
          <w:rPr>
            <w:noProof/>
            <w:webHidden/>
          </w:rPr>
          <w:instrText xml:space="preserve"> PAGEREF _Toc531652690 \h </w:instrText>
        </w:r>
        <w:r w:rsidR="000338B7">
          <w:rPr>
            <w:noProof/>
            <w:webHidden/>
          </w:rPr>
        </w:r>
        <w:r w:rsidR="000338B7">
          <w:rPr>
            <w:noProof/>
            <w:webHidden/>
          </w:rPr>
          <w:fldChar w:fldCharType="separate"/>
        </w:r>
        <w:r w:rsidR="004C4C9E">
          <w:rPr>
            <w:noProof/>
            <w:webHidden/>
          </w:rPr>
          <w:t>111</w:t>
        </w:r>
        <w:r w:rsidR="000338B7">
          <w:rPr>
            <w:noProof/>
            <w:webHidden/>
          </w:rPr>
          <w:fldChar w:fldCharType="end"/>
        </w:r>
      </w:hyperlink>
    </w:p>
    <w:p w:rsidR="000338B7" w:rsidRDefault="00B67D5E">
      <w:pPr>
        <w:pStyle w:val="TableofFigures"/>
        <w:tabs>
          <w:tab w:val="right" w:leader="dot" w:pos="9593"/>
        </w:tabs>
        <w:rPr>
          <w:rFonts w:asciiTheme="minorHAnsi" w:eastAsiaTheme="minorEastAsia" w:hAnsiTheme="minorHAnsi" w:cstheme="minorBidi"/>
          <w:noProof/>
        </w:rPr>
      </w:pPr>
      <w:hyperlink w:anchor="_Toc531652691" w:history="1">
        <w:r w:rsidR="000338B7" w:rsidRPr="000C0BB2">
          <w:rPr>
            <w:rStyle w:val="Hyperlink"/>
            <w:noProof/>
          </w:rPr>
          <w:t>Table 25</w:t>
        </w:r>
        <w:r w:rsidR="000338B7" w:rsidRPr="000C0BB2">
          <w:rPr>
            <w:rStyle w:val="Hyperlink"/>
            <w:noProof/>
          </w:rPr>
          <w:noBreakHyphen/>
          <w:t>2: Economic sensitivity test of Cheralga SSIP</w:t>
        </w:r>
        <w:r w:rsidR="000338B7">
          <w:rPr>
            <w:noProof/>
            <w:webHidden/>
          </w:rPr>
          <w:tab/>
        </w:r>
        <w:r w:rsidR="000338B7">
          <w:rPr>
            <w:noProof/>
            <w:webHidden/>
          </w:rPr>
          <w:fldChar w:fldCharType="begin"/>
        </w:r>
        <w:r w:rsidR="000338B7">
          <w:rPr>
            <w:noProof/>
            <w:webHidden/>
          </w:rPr>
          <w:instrText xml:space="preserve"> PAGEREF _Toc531652691 \h </w:instrText>
        </w:r>
        <w:r w:rsidR="000338B7">
          <w:rPr>
            <w:noProof/>
            <w:webHidden/>
          </w:rPr>
        </w:r>
        <w:r w:rsidR="000338B7">
          <w:rPr>
            <w:noProof/>
            <w:webHidden/>
          </w:rPr>
          <w:fldChar w:fldCharType="separate"/>
        </w:r>
        <w:r w:rsidR="004C4C9E">
          <w:rPr>
            <w:noProof/>
            <w:webHidden/>
          </w:rPr>
          <w:t>112</w:t>
        </w:r>
        <w:r w:rsidR="000338B7">
          <w:rPr>
            <w:noProof/>
            <w:webHidden/>
          </w:rPr>
          <w:fldChar w:fldCharType="end"/>
        </w:r>
      </w:hyperlink>
    </w:p>
    <w:p w:rsidR="00C87AD2" w:rsidRPr="00791291" w:rsidRDefault="00342BAB" w:rsidP="00DB68FD">
      <w:pPr>
        <w:ind w:left="990" w:hanging="990"/>
        <w:rPr>
          <w:highlight w:val="lightGray"/>
        </w:rPr>
      </w:pPr>
      <w:r w:rsidRPr="00791291">
        <w:rPr>
          <w:highlight w:val="lightGray"/>
        </w:rPr>
        <w:fldChar w:fldCharType="end"/>
      </w:r>
    </w:p>
    <w:p w:rsidR="00A732C5" w:rsidRPr="00791291" w:rsidRDefault="00A732C5" w:rsidP="00437447">
      <w:pPr>
        <w:rPr>
          <w:highlight w:val="lightGray"/>
        </w:rPr>
      </w:pPr>
    </w:p>
    <w:p w:rsidR="000338B7" w:rsidRDefault="000338B7">
      <w:pPr>
        <w:spacing w:line="240" w:lineRule="auto"/>
        <w:jc w:val="left"/>
        <w:rPr>
          <w:rFonts w:eastAsiaTheme="majorEastAsia"/>
          <w:b/>
          <w:bCs/>
          <w:caps/>
          <w:color w:val="1111FF"/>
          <w:sz w:val="28"/>
          <w:szCs w:val="28"/>
        </w:rPr>
      </w:pPr>
      <w:bookmarkStart w:id="22" w:name="_Toc531652488"/>
      <w:r>
        <w:br w:type="page"/>
      </w:r>
    </w:p>
    <w:p w:rsidR="000338B7" w:rsidRDefault="000338B7">
      <w:pPr>
        <w:spacing w:line="240" w:lineRule="auto"/>
        <w:jc w:val="left"/>
        <w:rPr>
          <w:rFonts w:eastAsiaTheme="majorEastAsia"/>
          <w:b/>
          <w:bCs/>
          <w:caps/>
          <w:color w:val="1111FF"/>
          <w:sz w:val="28"/>
          <w:szCs w:val="28"/>
        </w:rPr>
      </w:pPr>
      <w:r>
        <w:lastRenderedPageBreak/>
        <w:br w:type="page"/>
      </w:r>
    </w:p>
    <w:p w:rsidR="0093365F" w:rsidRDefault="0093365F" w:rsidP="0093365F">
      <w:pPr>
        <w:pStyle w:val="Heading1"/>
        <w:numPr>
          <w:ilvl w:val="0"/>
          <w:numId w:val="0"/>
        </w:numPr>
      </w:pPr>
      <w:r w:rsidRPr="00146BBD">
        <w:lastRenderedPageBreak/>
        <w:t>Acronyms</w:t>
      </w:r>
      <w:bookmarkEnd w:id="22"/>
      <w:r w:rsidRPr="00146BBD">
        <w:t xml:space="preserve"> </w:t>
      </w:r>
    </w:p>
    <w:tbl>
      <w:tblPr>
        <w:tblW w:w="9018" w:type="dxa"/>
        <w:tblLook w:val="04A0" w:firstRow="1" w:lastRow="0" w:firstColumn="1" w:lastColumn="0" w:noHBand="0" w:noVBand="1"/>
      </w:tblPr>
      <w:tblGrid>
        <w:gridCol w:w="1998"/>
        <w:gridCol w:w="7020"/>
      </w:tblGrid>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AGP</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Agriculture Growth Program</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Birr</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Million Birr</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BOQ</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Bill of Quantities</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CIF</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Cost, Insurance and Freight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DCF</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Discounted Cash Flow</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DF</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Discount Factor</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EIA</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Environmental Impact Assessment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EIRR</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Economic Internal Rate of Return</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ENPV</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FB/C</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Benefit Cost Ratio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FDR</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Financial Discount Rate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FIRR</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Financial Rate of Returns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FNPV</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Financial Net Present Values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FOB </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Free on Board</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FV</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Future Value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FVF</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Future Value Factor</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GIRDC</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Generation Integrated Rural Development Consultants</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GOE </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Government of Ethiopia</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IRR</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Internal Rate of Return</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IWUA</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Irrigation Water Users’ Association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MOANR </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Ministry of Agriculture and Natural Resource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proofErr w:type="spellStart"/>
            <w:r w:rsidRPr="00DB316C">
              <w:rPr>
                <w:rFonts w:eastAsia="Times New Roman"/>
              </w:rPr>
              <w:t>MoFED</w:t>
            </w:r>
            <w:proofErr w:type="spellEnd"/>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Ministry of Finance and Economic Development</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MOWIE</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Ministry of Water, Irrigation and Electricity</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lang w:val="en-GB"/>
              </w:rPr>
              <w:t>NGO</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Non-governmental Organization</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NPV</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Net Present Value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O&amp;M</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Organization &amp; Management</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OCC</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Opportunity Cost of Capital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OER</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Official Exchange Rate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PIP </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Public Investment Projects</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PV</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Present Value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lastRenderedPageBreak/>
              <w:t>PVB</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Present Value of Benefit</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PVC</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Present Value of Cost</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PVF</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Present Value Factor</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SCF</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Standard Conversion Factor</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SER </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Shadow Exchange Rate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SSID</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Small Scale Irrigation Development</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SSIGL</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Small Scale Irrigation Guideline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SSIPs</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Small Scale Irrigation Projects</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SSIS</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Small Scale Irrigation Scheme</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TPDR</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 xml:space="preserve">Time Preference Discount Rate </w:t>
            </w:r>
          </w:p>
        </w:tc>
      </w:tr>
      <w:tr w:rsidR="00DB316C" w:rsidRPr="00DB316C" w:rsidTr="00DB316C">
        <w:trPr>
          <w:trHeight w:val="432"/>
        </w:trPr>
        <w:tc>
          <w:tcPr>
            <w:tcW w:w="1998"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VAT</w:t>
            </w:r>
          </w:p>
        </w:tc>
        <w:tc>
          <w:tcPr>
            <w:tcW w:w="7020" w:type="dxa"/>
            <w:tcBorders>
              <w:top w:val="nil"/>
              <w:left w:val="nil"/>
              <w:bottom w:val="nil"/>
              <w:right w:val="nil"/>
            </w:tcBorders>
            <w:shd w:val="clear" w:color="auto" w:fill="auto"/>
            <w:noWrap/>
            <w:vAlign w:val="center"/>
            <w:hideMark/>
          </w:tcPr>
          <w:p w:rsidR="0093365F" w:rsidRPr="00DB316C" w:rsidRDefault="0093365F" w:rsidP="00146BBD">
            <w:pPr>
              <w:spacing w:line="240" w:lineRule="auto"/>
              <w:jc w:val="left"/>
              <w:rPr>
                <w:rFonts w:eastAsia="Times New Roman"/>
              </w:rPr>
            </w:pPr>
            <w:r w:rsidRPr="00DB316C">
              <w:rPr>
                <w:rFonts w:eastAsia="Times New Roman"/>
              </w:rPr>
              <w:t>Value Added Tax</w:t>
            </w:r>
          </w:p>
        </w:tc>
      </w:tr>
    </w:tbl>
    <w:p w:rsidR="0093365F" w:rsidRDefault="0093365F">
      <w:pPr>
        <w:jc w:val="left"/>
        <w:rPr>
          <w:b/>
          <w:sz w:val="28"/>
          <w:highlight w:val="lightGray"/>
        </w:rPr>
      </w:pPr>
    </w:p>
    <w:p w:rsidR="0093365F" w:rsidRDefault="0093365F">
      <w:pPr>
        <w:spacing w:line="240" w:lineRule="auto"/>
        <w:jc w:val="left"/>
        <w:rPr>
          <w:b/>
          <w:sz w:val="28"/>
          <w:highlight w:val="lightGray"/>
        </w:rPr>
      </w:pPr>
      <w:r>
        <w:rPr>
          <w:b/>
          <w:sz w:val="28"/>
          <w:highlight w:val="lightGray"/>
        </w:rPr>
        <w:br w:type="page"/>
      </w:r>
    </w:p>
    <w:p w:rsidR="00226687" w:rsidRPr="004E5BF6" w:rsidRDefault="00226687" w:rsidP="00226687">
      <w:pPr>
        <w:pStyle w:val="Heading1"/>
        <w:numPr>
          <w:ilvl w:val="0"/>
          <w:numId w:val="0"/>
        </w:numPr>
        <w:ind w:left="720" w:hanging="720"/>
      </w:pPr>
      <w:bookmarkStart w:id="23" w:name="_Toc529616568"/>
      <w:bookmarkStart w:id="24" w:name="_Toc531353124"/>
      <w:bookmarkStart w:id="25" w:name="_Toc531355482"/>
      <w:bookmarkStart w:id="26" w:name="_Toc531426950"/>
      <w:bookmarkStart w:id="27" w:name="_Toc531430045"/>
      <w:bookmarkStart w:id="28" w:name="_Toc531440948"/>
      <w:bookmarkStart w:id="29" w:name="_Toc531443527"/>
      <w:bookmarkStart w:id="30" w:name="_Toc531652489"/>
      <w:r w:rsidRPr="004E5BF6">
        <w:lastRenderedPageBreak/>
        <w:t>PREFACE</w:t>
      </w:r>
      <w:bookmarkEnd w:id="23"/>
      <w:bookmarkEnd w:id="24"/>
      <w:bookmarkEnd w:id="25"/>
      <w:bookmarkEnd w:id="26"/>
      <w:bookmarkEnd w:id="27"/>
      <w:bookmarkEnd w:id="28"/>
      <w:bookmarkEnd w:id="29"/>
      <w:bookmarkEnd w:id="30"/>
    </w:p>
    <w:p w:rsidR="00226687" w:rsidRPr="004E5BF6" w:rsidRDefault="00226687" w:rsidP="00226687">
      <w:pPr>
        <w:pStyle w:val="Default"/>
        <w:spacing w:line="276" w:lineRule="auto"/>
        <w:jc w:val="both"/>
        <w:rPr>
          <w:b/>
          <w:sz w:val="22"/>
          <w:szCs w:val="22"/>
        </w:rPr>
      </w:pPr>
      <w:r w:rsidRPr="004E5BF6">
        <w:rPr>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sz w:val="22"/>
          <w:szCs w:val="22"/>
        </w:rPr>
        <w:t>MoA</w:t>
      </w:r>
      <w:proofErr w:type="spellEnd"/>
      <w:r w:rsidRPr="004E5BF6">
        <w:rPr>
          <w:sz w:val="22"/>
          <w:szCs w:val="22"/>
        </w:rPr>
        <w:t>) had entrusted Generation Integrated Rural Development Consultant (GIRDC) to prepare the National Small-scale Irrigation Development Guidelines (SSIGLs).</w:t>
      </w:r>
    </w:p>
    <w:p w:rsidR="00226687" w:rsidRPr="004E5BF6" w:rsidRDefault="00226687" w:rsidP="00226687">
      <w:pPr>
        <w:autoSpaceDE w:val="0"/>
        <w:autoSpaceDN w:val="0"/>
        <w:adjustRightInd w:val="0"/>
        <w:spacing w:line="240" w:lineRule="auto"/>
        <w:rPr>
          <w:b/>
        </w:rPr>
      </w:pPr>
    </w:p>
    <w:p w:rsidR="00226687" w:rsidRPr="004E5BF6" w:rsidRDefault="00226687" w:rsidP="00226687">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226687" w:rsidRPr="004E5BF6" w:rsidRDefault="00226687" w:rsidP="00226687">
      <w:pPr>
        <w:autoSpaceDE w:val="0"/>
        <w:autoSpaceDN w:val="0"/>
        <w:adjustRightInd w:val="0"/>
      </w:pPr>
    </w:p>
    <w:p w:rsidR="00226687" w:rsidRPr="004E5BF6" w:rsidRDefault="00226687" w:rsidP="00226687">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226687" w:rsidRPr="004E5BF6" w:rsidRDefault="00226687" w:rsidP="00226687">
      <w:pPr>
        <w:autoSpaceDE w:val="0"/>
        <w:autoSpaceDN w:val="0"/>
        <w:adjustRightInd w:val="0"/>
      </w:pPr>
    </w:p>
    <w:p w:rsidR="00226687" w:rsidRPr="004E5BF6" w:rsidRDefault="00226687" w:rsidP="00226687">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226687" w:rsidRPr="004E5BF6" w:rsidRDefault="00226687" w:rsidP="00226687">
      <w:pPr>
        <w:autoSpaceDE w:val="0"/>
        <w:autoSpaceDN w:val="0"/>
        <w:adjustRightInd w:val="0"/>
      </w:pPr>
    </w:p>
    <w:p w:rsidR="00226687" w:rsidRPr="004E5BF6" w:rsidRDefault="00226687" w:rsidP="00226687">
      <w:pPr>
        <w:pStyle w:val="Default"/>
        <w:spacing w:line="276" w:lineRule="auto"/>
        <w:jc w:val="both"/>
        <w:rPr>
          <w:sz w:val="22"/>
          <w:szCs w:val="22"/>
        </w:rPr>
      </w:pPr>
      <w:r w:rsidRPr="004E5BF6">
        <w:rPr>
          <w:sz w:val="22"/>
          <w:szCs w:val="22"/>
        </w:rPr>
        <w:t xml:space="preserve">In cognizance with the need for quality SSIGLs, the </w:t>
      </w:r>
      <w:proofErr w:type="spellStart"/>
      <w:r w:rsidRPr="004E5BF6">
        <w:rPr>
          <w:sz w:val="22"/>
          <w:szCs w:val="22"/>
        </w:rPr>
        <w:t>MoA</w:t>
      </w:r>
      <w:proofErr w:type="spellEnd"/>
      <w:r w:rsidRPr="004E5BF6">
        <w:rPr>
          <w:sz w:val="22"/>
          <w:szCs w:val="22"/>
        </w:rPr>
        <w:t xml:space="preserve"> has duly considered quality assurance and control during preparation of the guidelines. Accordingly, the outlines, contents </w:t>
      </w:r>
      <w:r w:rsidRPr="004E5BF6">
        <w:rPr>
          <w:noProof/>
          <w:sz w:val="22"/>
          <w:szCs w:val="22"/>
        </w:rPr>
        <w:t>and</w:t>
      </w:r>
      <w:r w:rsidRPr="004E5BF6">
        <w:rPr>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sz w:val="22"/>
          <w:szCs w:val="22"/>
        </w:rPr>
        <w:t>demands</w:t>
      </w:r>
      <w:r w:rsidRPr="004E5BF6">
        <w:rPr>
          <w:sz w:val="22"/>
          <w:szCs w:val="22"/>
        </w:rPr>
        <w:t xml:space="preserve"> and expectations of users.</w:t>
      </w:r>
    </w:p>
    <w:p w:rsidR="00226687" w:rsidRPr="004E5BF6" w:rsidRDefault="00226687" w:rsidP="00226687">
      <w:pPr>
        <w:autoSpaceDE w:val="0"/>
        <w:autoSpaceDN w:val="0"/>
        <w:adjustRightInd w:val="0"/>
        <w:spacing w:line="240" w:lineRule="auto"/>
      </w:pPr>
    </w:p>
    <w:p w:rsidR="00226687" w:rsidRPr="004E5BF6" w:rsidRDefault="00226687" w:rsidP="00226687">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226687" w:rsidRPr="004E5BF6" w:rsidRDefault="00226687" w:rsidP="00226687">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226687" w:rsidRPr="004E5BF6" w:rsidRDefault="00226687" w:rsidP="00226687">
      <w:pPr>
        <w:autoSpaceDE w:val="0"/>
        <w:autoSpaceDN w:val="0"/>
        <w:adjustRightInd w:val="0"/>
      </w:pPr>
    </w:p>
    <w:p w:rsidR="00226687" w:rsidRPr="004E5BF6" w:rsidRDefault="00226687" w:rsidP="00226687">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226687" w:rsidRPr="004E5BF6" w:rsidRDefault="00226687" w:rsidP="00226687">
      <w:pPr>
        <w:autoSpaceDE w:val="0"/>
        <w:autoSpaceDN w:val="0"/>
        <w:adjustRightInd w:val="0"/>
      </w:pPr>
    </w:p>
    <w:p w:rsidR="00226687" w:rsidRPr="004E5BF6" w:rsidRDefault="00226687" w:rsidP="00226687">
      <w:pPr>
        <w:autoSpaceDE w:val="0"/>
        <w:autoSpaceDN w:val="0"/>
        <w:adjustRightInd w:val="0"/>
      </w:pPr>
      <w:r w:rsidRPr="004E5BF6">
        <w:t>There are 34 separate guidelines which are categorized into the following five parts concurrent to SSI development phases:</w:t>
      </w:r>
    </w:p>
    <w:p w:rsidR="00226687" w:rsidRPr="004E5BF6" w:rsidRDefault="00226687" w:rsidP="00226687">
      <w:pPr>
        <w:autoSpaceDE w:val="0"/>
        <w:autoSpaceDN w:val="0"/>
        <w:adjustRightInd w:val="0"/>
        <w:rPr>
          <w:rFonts w:eastAsia="Calibri"/>
        </w:rPr>
      </w:pPr>
    </w:p>
    <w:p w:rsidR="00226687" w:rsidRPr="004E5BF6" w:rsidRDefault="00226687" w:rsidP="00226687">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226687" w:rsidRPr="004E5BF6" w:rsidRDefault="00226687" w:rsidP="00226687">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226687" w:rsidRPr="004E5BF6" w:rsidRDefault="00226687" w:rsidP="00226687">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226687" w:rsidRPr="004E5BF6" w:rsidRDefault="00226687" w:rsidP="00226687">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226687" w:rsidRPr="004E5BF6" w:rsidRDefault="00226687" w:rsidP="00226687">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226687" w:rsidRDefault="00226687" w:rsidP="00226687">
      <w:pPr>
        <w:autoSpaceDE w:val="0"/>
        <w:autoSpaceDN w:val="0"/>
        <w:adjustRightInd w:val="0"/>
        <w:rPr>
          <w:rFonts w:eastAsia="Calibri"/>
        </w:rPr>
      </w:pPr>
    </w:p>
    <w:p w:rsidR="00505966" w:rsidRDefault="00505966" w:rsidP="00505966">
      <w:pPr>
        <w:autoSpaceDE w:val="0"/>
        <w:autoSpaceDN w:val="0"/>
        <w:adjustRightInd w:val="0"/>
        <w:rPr>
          <w:rFonts w:eastAsia="Calibri"/>
        </w:rPr>
      </w:pPr>
      <w:r>
        <w:rPr>
          <w:rFonts w:eastAsia="Calibri"/>
        </w:rPr>
        <w:t>Moreover, Tools for Small Scale Irrigation development are also prepared as part of SSIGLs.</w:t>
      </w:r>
    </w:p>
    <w:p w:rsidR="00505966" w:rsidRDefault="00505966" w:rsidP="00505966">
      <w:pPr>
        <w:autoSpaceDE w:val="0"/>
        <w:autoSpaceDN w:val="0"/>
        <w:adjustRightInd w:val="0"/>
      </w:pPr>
    </w:p>
    <w:p w:rsidR="00505966" w:rsidRDefault="00505966" w:rsidP="00505966">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505966" w:rsidRDefault="00505966" w:rsidP="00505966">
      <w:pPr>
        <w:autoSpaceDE w:val="0"/>
        <w:autoSpaceDN w:val="0"/>
        <w:adjustRightInd w:val="0"/>
      </w:pPr>
    </w:p>
    <w:p w:rsidR="00505966" w:rsidRDefault="00505966" w:rsidP="00505966">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226687" w:rsidRPr="004E5BF6" w:rsidRDefault="00226687" w:rsidP="00226687">
      <w:pPr>
        <w:autoSpaceDE w:val="0"/>
        <w:autoSpaceDN w:val="0"/>
        <w:adjustRightInd w:val="0"/>
      </w:pPr>
    </w:p>
    <w:p w:rsidR="00226687" w:rsidRPr="004E5BF6" w:rsidRDefault="00226687" w:rsidP="00226687">
      <w:pPr>
        <w:autoSpaceDE w:val="0"/>
        <w:autoSpaceDN w:val="0"/>
        <w:adjustRightInd w:val="0"/>
      </w:pPr>
    </w:p>
    <w:p w:rsidR="00226687" w:rsidRDefault="00226687" w:rsidP="00226687">
      <w:pPr>
        <w:ind w:left="720"/>
        <w:rPr>
          <w:b/>
          <w:sz w:val="28"/>
          <w:szCs w:val="28"/>
        </w:rPr>
      </w:pPr>
    </w:p>
    <w:p w:rsidR="00226687" w:rsidRDefault="00226687" w:rsidP="00226687">
      <w:pPr>
        <w:spacing w:after="200"/>
        <w:jc w:val="left"/>
        <w:rPr>
          <w:b/>
          <w:sz w:val="28"/>
          <w:szCs w:val="28"/>
        </w:rPr>
      </w:pPr>
      <w:r>
        <w:rPr>
          <w:b/>
          <w:sz w:val="28"/>
          <w:szCs w:val="28"/>
        </w:rPr>
        <w:br w:type="page"/>
      </w:r>
    </w:p>
    <w:p w:rsidR="00226687" w:rsidRDefault="00226687" w:rsidP="00226687">
      <w:pPr>
        <w:pStyle w:val="Heading1"/>
        <w:numPr>
          <w:ilvl w:val="0"/>
          <w:numId w:val="0"/>
        </w:numPr>
        <w:ind w:left="720" w:hanging="720"/>
      </w:pPr>
      <w:bookmarkStart w:id="31" w:name="_Toc529616569"/>
      <w:bookmarkStart w:id="32" w:name="_Toc531353125"/>
      <w:bookmarkStart w:id="33" w:name="_Toc531355483"/>
      <w:bookmarkStart w:id="34" w:name="_Toc531426951"/>
      <w:bookmarkStart w:id="35" w:name="_Toc531430046"/>
      <w:bookmarkStart w:id="36" w:name="_Toc531440949"/>
      <w:bookmarkStart w:id="37" w:name="_Toc531443528"/>
      <w:bookmarkStart w:id="38" w:name="_Toc531652490"/>
      <w:r w:rsidRPr="00315932">
        <w:lastRenderedPageBreak/>
        <w:t>UPDATING AND REVISIONS OF GUIDELINES</w:t>
      </w:r>
      <w:bookmarkEnd w:id="31"/>
      <w:bookmarkEnd w:id="32"/>
      <w:bookmarkEnd w:id="33"/>
      <w:bookmarkEnd w:id="34"/>
      <w:bookmarkEnd w:id="35"/>
      <w:bookmarkEnd w:id="36"/>
      <w:bookmarkEnd w:id="37"/>
      <w:bookmarkEnd w:id="38"/>
    </w:p>
    <w:p w:rsidR="00226687" w:rsidRPr="00315932" w:rsidRDefault="00226687" w:rsidP="00226687">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226687" w:rsidRPr="00315932" w:rsidRDefault="00226687" w:rsidP="00226687">
      <w:pPr>
        <w:autoSpaceDE w:val="0"/>
        <w:autoSpaceDN w:val="0"/>
        <w:adjustRightInd w:val="0"/>
      </w:pPr>
    </w:p>
    <w:p w:rsidR="00226687" w:rsidRPr="00315932" w:rsidRDefault="00226687" w:rsidP="00226687">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226687" w:rsidRPr="00315932" w:rsidRDefault="00226687" w:rsidP="00226687">
      <w:pPr>
        <w:autoSpaceDE w:val="0"/>
        <w:autoSpaceDN w:val="0"/>
        <w:adjustRightInd w:val="0"/>
      </w:pPr>
    </w:p>
    <w:p w:rsidR="00226687" w:rsidRPr="00315932" w:rsidRDefault="00226687" w:rsidP="00226687">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226687" w:rsidRPr="00315932" w:rsidRDefault="00226687" w:rsidP="00226687">
      <w:pPr>
        <w:autoSpaceDE w:val="0"/>
        <w:autoSpaceDN w:val="0"/>
        <w:adjustRightInd w:val="0"/>
      </w:pPr>
    </w:p>
    <w:p w:rsidR="00226687" w:rsidRPr="00315932" w:rsidRDefault="00226687" w:rsidP="00226687">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226687" w:rsidRPr="00315932" w:rsidRDefault="00226687" w:rsidP="00226687">
      <w:pPr>
        <w:autoSpaceDE w:val="0"/>
        <w:autoSpaceDN w:val="0"/>
        <w:adjustRightInd w:val="0"/>
      </w:pPr>
    </w:p>
    <w:p w:rsidR="00226687" w:rsidRDefault="00226687" w:rsidP="00226687">
      <w:pPr>
        <w:autoSpaceDE w:val="0"/>
        <w:autoSpaceDN w:val="0"/>
        <w:adjustRightInd w:val="0"/>
      </w:pPr>
      <w:r w:rsidRPr="00315932">
        <w:t>All suggestions to improve the GLs should be made in accordance with the following procedures:</w:t>
      </w:r>
    </w:p>
    <w:p w:rsidR="00226687" w:rsidRPr="00315932" w:rsidRDefault="00226687" w:rsidP="00226687"/>
    <w:p w:rsidR="00226687" w:rsidRPr="004961B2" w:rsidRDefault="00226687" w:rsidP="00226687">
      <w:pPr>
        <w:pStyle w:val="ListParagraph"/>
        <w:numPr>
          <w:ilvl w:val="0"/>
          <w:numId w:val="35"/>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rsidR="00226687" w:rsidRPr="00315932" w:rsidRDefault="00226687" w:rsidP="00226687">
      <w:pPr>
        <w:pStyle w:val="ListParagraph"/>
        <w:numPr>
          <w:ilvl w:val="0"/>
          <w:numId w:val="35"/>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226687" w:rsidRPr="00315932" w:rsidRDefault="00226687" w:rsidP="00226687">
      <w:pPr>
        <w:pStyle w:val="ListParagraph"/>
        <w:numPr>
          <w:ilvl w:val="0"/>
          <w:numId w:val="35"/>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226687" w:rsidRPr="00315932" w:rsidRDefault="00226687" w:rsidP="00226687">
      <w:pPr>
        <w:pStyle w:val="ListParagraph"/>
        <w:numPr>
          <w:ilvl w:val="0"/>
          <w:numId w:val="35"/>
        </w:numPr>
        <w:autoSpaceDE w:val="0"/>
        <w:autoSpaceDN w:val="0"/>
        <w:adjustRightInd w:val="0"/>
        <w:spacing w:before="0" w:after="0" w:line="276" w:lineRule="auto"/>
        <w:ind w:left="720"/>
      </w:pPr>
      <w:r w:rsidRPr="00315932">
        <w:t>The release date of the new version will be notified to all registered users and authorities.</w:t>
      </w:r>
    </w:p>
    <w:p w:rsidR="00226687" w:rsidRPr="00315932" w:rsidRDefault="00226687" w:rsidP="00226687">
      <w:pPr>
        <w:autoSpaceDE w:val="0"/>
        <w:autoSpaceDN w:val="0"/>
        <w:adjustRightInd w:val="0"/>
      </w:pPr>
    </w:p>
    <w:p w:rsidR="00226687" w:rsidRPr="00315932" w:rsidRDefault="00226687" w:rsidP="00226687">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226687" w:rsidRDefault="00226687" w:rsidP="00226687">
      <w:pPr>
        <w:spacing w:after="200"/>
        <w:jc w:val="left"/>
        <w:rPr>
          <w:b/>
          <w:bCs/>
          <w:sz w:val="20"/>
          <w:szCs w:val="20"/>
        </w:rPr>
      </w:pPr>
      <w:r>
        <w:rPr>
          <w:b/>
          <w:bCs/>
          <w:sz w:val="20"/>
          <w:szCs w:val="20"/>
        </w:rPr>
        <w:br w:type="page"/>
      </w:r>
    </w:p>
    <w:p w:rsidR="00226687" w:rsidRDefault="00226687" w:rsidP="00226687">
      <w:pPr>
        <w:autoSpaceDE w:val="0"/>
        <w:autoSpaceDN w:val="0"/>
        <w:adjustRightInd w:val="0"/>
        <w:rPr>
          <w:b/>
          <w:bCs/>
          <w:sz w:val="20"/>
          <w:szCs w:val="20"/>
        </w:rPr>
      </w:pPr>
      <w:r w:rsidRPr="002C2458">
        <w:rPr>
          <w:b/>
          <w:bCs/>
          <w:sz w:val="20"/>
          <w:szCs w:val="20"/>
        </w:rPr>
        <w:lastRenderedPageBreak/>
        <w:t>Suggested Revisions Request Form (Official Letter or Email)</w:t>
      </w:r>
    </w:p>
    <w:p w:rsidR="00226687" w:rsidRPr="002C2458" w:rsidRDefault="00226687" w:rsidP="00226687">
      <w:pPr>
        <w:autoSpaceDE w:val="0"/>
        <w:autoSpaceDN w:val="0"/>
        <w:adjustRightInd w:val="0"/>
        <w:rPr>
          <w:b/>
          <w:bCs/>
          <w:sz w:val="20"/>
          <w:szCs w:val="20"/>
        </w:rPr>
      </w:pPr>
    </w:p>
    <w:p w:rsidR="00226687" w:rsidRPr="002C2458" w:rsidRDefault="00226687" w:rsidP="00226687">
      <w:pPr>
        <w:autoSpaceDE w:val="0"/>
        <w:autoSpaceDN w:val="0"/>
        <w:adjustRightInd w:val="0"/>
        <w:rPr>
          <w:sz w:val="20"/>
          <w:szCs w:val="20"/>
        </w:rPr>
      </w:pPr>
      <w:r w:rsidRPr="002C2458">
        <w:rPr>
          <w:sz w:val="20"/>
          <w:szCs w:val="20"/>
        </w:rPr>
        <w:t>To: ---------------------------------------------------------------</w:t>
      </w:r>
    </w:p>
    <w:p w:rsidR="00226687" w:rsidRPr="002C2458" w:rsidRDefault="00226687" w:rsidP="00226687">
      <w:pPr>
        <w:autoSpaceDE w:val="0"/>
        <w:autoSpaceDN w:val="0"/>
        <w:adjustRightInd w:val="0"/>
        <w:rPr>
          <w:sz w:val="20"/>
          <w:szCs w:val="20"/>
        </w:rPr>
      </w:pPr>
      <w:r w:rsidRPr="002C2458">
        <w:rPr>
          <w:sz w:val="20"/>
          <w:szCs w:val="20"/>
        </w:rPr>
        <w:t>From: -----------------------------------------------------------</w:t>
      </w:r>
    </w:p>
    <w:p w:rsidR="00226687" w:rsidRPr="002C2458" w:rsidRDefault="00226687" w:rsidP="00226687">
      <w:pPr>
        <w:autoSpaceDE w:val="0"/>
        <w:autoSpaceDN w:val="0"/>
        <w:adjustRightInd w:val="0"/>
        <w:rPr>
          <w:sz w:val="20"/>
          <w:szCs w:val="20"/>
        </w:rPr>
      </w:pPr>
      <w:r w:rsidRPr="002C2458">
        <w:rPr>
          <w:sz w:val="20"/>
          <w:szCs w:val="20"/>
        </w:rPr>
        <w:t>Date: -----------------------------------------------------------</w:t>
      </w:r>
    </w:p>
    <w:p w:rsidR="00226687" w:rsidRDefault="00226687" w:rsidP="00226687">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226687" w:rsidRPr="002C2458" w:rsidRDefault="00226687" w:rsidP="00226687">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226687" w:rsidRPr="002C2458" w:rsidTr="00226687">
        <w:tc>
          <w:tcPr>
            <w:tcW w:w="1525" w:type="dxa"/>
          </w:tcPr>
          <w:p w:rsidR="00226687" w:rsidRPr="002C2458" w:rsidRDefault="00226687" w:rsidP="00226687">
            <w:pPr>
              <w:autoSpaceDE w:val="0"/>
              <w:autoSpaceDN w:val="0"/>
              <w:adjustRightInd w:val="0"/>
              <w:rPr>
                <w:bCs/>
                <w:sz w:val="20"/>
                <w:szCs w:val="20"/>
              </w:rPr>
            </w:pPr>
            <w:r w:rsidRPr="002C2458">
              <w:rPr>
                <w:b/>
                <w:bCs/>
                <w:sz w:val="20"/>
                <w:szCs w:val="20"/>
              </w:rPr>
              <w:t>GL Code and Title</w:t>
            </w:r>
          </w:p>
        </w:tc>
        <w:tc>
          <w:tcPr>
            <w:tcW w:w="1170" w:type="dxa"/>
          </w:tcPr>
          <w:p w:rsidR="00226687" w:rsidRPr="002C2458" w:rsidRDefault="00226687" w:rsidP="00226687">
            <w:pPr>
              <w:autoSpaceDE w:val="0"/>
              <w:autoSpaceDN w:val="0"/>
              <w:adjustRightInd w:val="0"/>
              <w:rPr>
                <w:bCs/>
                <w:sz w:val="20"/>
                <w:szCs w:val="20"/>
              </w:rPr>
            </w:pPr>
            <w:r w:rsidRPr="002C2458">
              <w:rPr>
                <w:b/>
                <w:bCs/>
                <w:sz w:val="20"/>
                <w:szCs w:val="20"/>
              </w:rPr>
              <w:t>Date</w:t>
            </w:r>
          </w:p>
        </w:tc>
        <w:tc>
          <w:tcPr>
            <w:tcW w:w="2465" w:type="dxa"/>
          </w:tcPr>
          <w:p w:rsidR="00226687" w:rsidRPr="002C2458" w:rsidRDefault="00226687" w:rsidP="00226687">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226687" w:rsidRPr="002C2458" w:rsidRDefault="00226687" w:rsidP="00226687">
            <w:pPr>
              <w:autoSpaceDE w:val="0"/>
              <w:autoSpaceDN w:val="0"/>
              <w:adjustRightInd w:val="0"/>
              <w:rPr>
                <w:b/>
                <w:bCs/>
                <w:sz w:val="20"/>
                <w:szCs w:val="20"/>
              </w:rPr>
            </w:pPr>
            <w:r w:rsidRPr="002C2458">
              <w:rPr>
                <w:b/>
                <w:bCs/>
                <w:sz w:val="20"/>
                <w:szCs w:val="20"/>
              </w:rPr>
              <w:t xml:space="preserve">Explanation </w:t>
            </w:r>
          </w:p>
        </w:tc>
        <w:tc>
          <w:tcPr>
            <w:tcW w:w="2520" w:type="dxa"/>
          </w:tcPr>
          <w:p w:rsidR="00226687" w:rsidRPr="002C2458" w:rsidRDefault="00226687" w:rsidP="00226687">
            <w:pPr>
              <w:autoSpaceDE w:val="0"/>
              <w:autoSpaceDN w:val="0"/>
              <w:adjustRightInd w:val="0"/>
              <w:rPr>
                <w:bCs/>
                <w:sz w:val="20"/>
                <w:szCs w:val="20"/>
              </w:rPr>
            </w:pPr>
            <w:r w:rsidRPr="002C2458">
              <w:rPr>
                <w:b/>
                <w:bCs/>
                <w:sz w:val="20"/>
                <w:szCs w:val="20"/>
              </w:rPr>
              <w:t xml:space="preserve">Comments (proposed change) </w:t>
            </w:r>
          </w:p>
        </w:tc>
      </w:tr>
      <w:tr w:rsidR="00226687" w:rsidRPr="002C2458" w:rsidTr="00226687">
        <w:tc>
          <w:tcPr>
            <w:tcW w:w="1525" w:type="dxa"/>
          </w:tcPr>
          <w:p w:rsidR="00226687" w:rsidRPr="002C2458" w:rsidRDefault="00226687" w:rsidP="00226687">
            <w:pPr>
              <w:autoSpaceDE w:val="0"/>
              <w:autoSpaceDN w:val="0"/>
              <w:adjustRightInd w:val="0"/>
              <w:rPr>
                <w:bCs/>
                <w:sz w:val="20"/>
                <w:szCs w:val="20"/>
              </w:rPr>
            </w:pPr>
          </w:p>
        </w:tc>
        <w:tc>
          <w:tcPr>
            <w:tcW w:w="1170" w:type="dxa"/>
          </w:tcPr>
          <w:p w:rsidR="00226687" w:rsidRPr="002C2458" w:rsidRDefault="00226687" w:rsidP="00226687">
            <w:pPr>
              <w:autoSpaceDE w:val="0"/>
              <w:autoSpaceDN w:val="0"/>
              <w:adjustRightInd w:val="0"/>
              <w:rPr>
                <w:bCs/>
                <w:sz w:val="20"/>
                <w:szCs w:val="20"/>
              </w:rPr>
            </w:pPr>
          </w:p>
        </w:tc>
        <w:tc>
          <w:tcPr>
            <w:tcW w:w="2465" w:type="dxa"/>
          </w:tcPr>
          <w:p w:rsidR="00226687" w:rsidRPr="002C2458" w:rsidRDefault="00226687" w:rsidP="00226687">
            <w:pPr>
              <w:autoSpaceDE w:val="0"/>
              <w:autoSpaceDN w:val="0"/>
              <w:adjustRightInd w:val="0"/>
              <w:rPr>
                <w:bCs/>
                <w:sz w:val="20"/>
                <w:szCs w:val="20"/>
              </w:rPr>
            </w:pPr>
          </w:p>
        </w:tc>
        <w:tc>
          <w:tcPr>
            <w:tcW w:w="1675" w:type="dxa"/>
          </w:tcPr>
          <w:p w:rsidR="00226687" w:rsidRPr="002C2458" w:rsidRDefault="00226687" w:rsidP="00226687">
            <w:pPr>
              <w:autoSpaceDE w:val="0"/>
              <w:autoSpaceDN w:val="0"/>
              <w:adjustRightInd w:val="0"/>
              <w:rPr>
                <w:bCs/>
                <w:sz w:val="20"/>
                <w:szCs w:val="20"/>
              </w:rPr>
            </w:pPr>
          </w:p>
        </w:tc>
        <w:tc>
          <w:tcPr>
            <w:tcW w:w="2520" w:type="dxa"/>
          </w:tcPr>
          <w:p w:rsidR="00226687" w:rsidRPr="002C2458" w:rsidRDefault="00226687" w:rsidP="00226687">
            <w:pPr>
              <w:autoSpaceDE w:val="0"/>
              <w:autoSpaceDN w:val="0"/>
              <w:adjustRightInd w:val="0"/>
              <w:rPr>
                <w:bCs/>
                <w:sz w:val="20"/>
                <w:szCs w:val="20"/>
              </w:rPr>
            </w:pPr>
          </w:p>
        </w:tc>
      </w:tr>
      <w:tr w:rsidR="00226687" w:rsidRPr="002C2458" w:rsidTr="00226687">
        <w:tc>
          <w:tcPr>
            <w:tcW w:w="1525" w:type="dxa"/>
          </w:tcPr>
          <w:p w:rsidR="00226687" w:rsidRPr="002C2458" w:rsidRDefault="00226687" w:rsidP="00226687">
            <w:pPr>
              <w:autoSpaceDE w:val="0"/>
              <w:autoSpaceDN w:val="0"/>
              <w:adjustRightInd w:val="0"/>
              <w:rPr>
                <w:bCs/>
                <w:sz w:val="20"/>
                <w:szCs w:val="20"/>
              </w:rPr>
            </w:pPr>
          </w:p>
        </w:tc>
        <w:tc>
          <w:tcPr>
            <w:tcW w:w="1170" w:type="dxa"/>
          </w:tcPr>
          <w:p w:rsidR="00226687" w:rsidRPr="002C2458" w:rsidRDefault="00226687" w:rsidP="00226687">
            <w:pPr>
              <w:autoSpaceDE w:val="0"/>
              <w:autoSpaceDN w:val="0"/>
              <w:adjustRightInd w:val="0"/>
              <w:rPr>
                <w:bCs/>
                <w:sz w:val="20"/>
                <w:szCs w:val="20"/>
              </w:rPr>
            </w:pPr>
          </w:p>
        </w:tc>
        <w:tc>
          <w:tcPr>
            <w:tcW w:w="2465" w:type="dxa"/>
          </w:tcPr>
          <w:p w:rsidR="00226687" w:rsidRPr="002C2458" w:rsidRDefault="00226687" w:rsidP="00226687">
            <w:pPr>
              <w:autoSpaceDE w:val="0"/>
              <w:autoSpaceDN w:val="0"/>
              <w:adjustRightInd w:val="0"/>
              <w:rPr>
                <w:bCs/>
                <w:sz w:val="20"/>
                <w:szCs w:val="20"/>
              </w:rPr>
            </w:pPr>
          </w:p>
        </w:tc>
        <w:tc>
          <w:tcPr>
            <w:tcW w:w="1675" w:type="dxa"/>
          </w:tcPr>
          <w:p w:rsidR="00226687" w:rsidRPr="002C2458" w:rsidRDefault="00226687" w:rsidP="00226687">
            <w:pPr>
              <w:autoSpaceDE w:val="0"/>
              <w:autoSpaceDN w:val="0"/>
              <w:adjustRightInd w:val="0"/>
              <w:rPr>
                <w:bCs/>
                <w:sz w:val="20"/>
                <w:szCs w:val="20"/>
              </w:rPr>
            </w:pPr>
          </w:p>
        </w:tc>
        <w:tc>
          <w:tcPr>
            <w:tcW w:w="2520" w:type="dxa"/>
          </w:tcPr>
          <w:p w:rsidR="00226687" w:rsidRPr="002C2458" w:rsidRDefault="00226687" w:rsidP="00226687">
            <w:pPr>
              <w:autoSpaceDE w:val="0"/>
              <w:autoSpaceDN w:val="0"/>
              <w:adjustRightInd w:val="0"/>
              <w:rPr>
                <w:bCs/>
                <w:sz w:val="20"/>
                <w:szCs w:val="20"/>
              </w:rPr>
            </w:pPr>
          </w:p>
        </w:tc>
      </w:tr>
    </w:tbl>
    <w:p w:rsidR="00226687" w:rsidRPr="002C2458" w:rsidRDefault="00226687" w:rsidP="00226687">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226687" w:rsidRPr="002C2458" w:rsidRDefault="00226687" w:rsidP="00226687">
      <w:pPr>
        <w:autoSpaceDE w:val="0"/>
        <w:autoSpaceDN w:val="0"/>
        <w:adjustRightInd w:val="0"/>
        <w:rPr>
          <w:sz w:val="20"/>
          <w:szCs w:val="20"/>
        </w:rPr>
      </w:pPr>
    </w:p>
    <w:p w:rsidR="00226687" w:rsidRPr="002C2458" w:rsidRDefault="00226687" w:rsidP="00226687">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226687" w:rsidRPr="002C2458" w:rsidTr="00226687">
        <w:tc>
          <w:tcPr>
            <w:tcW w:w="3276" w:type="dxa"/>
          </w:tcPr>
          <w:p w:rsidR="00226687" w:rsidRPr="002C2458" w:rsidRDefault="00226687" w:rsidP="00226687">
            <w:pPr>
              <w:autoSpaceDE w:val="0"/>
              <w:autoSpaceDN w:val="0"/>
              <w:adjustRightInd w:val="0"/>
              <w:rPr>
                <w:b/>
                <w:bCs/>
                <w:sz w:val="20"/>
                <w:szCs w:val="20"/>
              </w:rPr>
            </w:pPr>
            <w:r w:rsidRPr="002C2458">
              <w:rPr>
                <w:b/>
                <w:bCs/>
                <w:sz w:val="20"/>
                <w:szCs w:val="20"/>
              </w:rPr>
              <w:t xml:space="preserve">Suggested Change </w:t>
            </w:r>
          </w:p>
        </w:tc>
        <w:tc>
          <w:tcPr>
            <w:tcW w:w="2684" w:type="dxa"/>
          </w:tcPr>
          <w:p w:rsidR="00226687" w:rsidRPr="002C2458" w:rsidRDefault="00226687" w:rsidP="00226687">
            <w:pPr>
              <w:autoSpaceDE w:val="0"/>
              <w:autoSpaceDN w:val="0"/>
              <w:adjustRightInd w:val="0"/>
              <w:rPr>
                <w:b/>
                <w:bCs/>
                <w:sz w:val="20"/>
                <w:szCs w:val="20"/>
              </w:rPr>
            </w:pPr>
            <w:r w:rsidRPr="002C2458">
              <w:rPr>
                <w:b/>
                <w:bCs/>
                <w:sz w:val="20"/>
                <w:szCs w:val="20"/>
              </w:rPr>
              <w:t>Recommended Action</w:t>
            </w:r>
          </w:p>
        </w:tc>
        <w:tc>
          <w:tcPr>
            <w:tcW w:w="1670" w:type="dxa"/>
          </w:tcPr>
          <w:p w:rsidR="00226687" w:rsidRPr="002C2458" w:rsidRDefault="00226687" w:rsidP="00226687">
            <w:pPr>
              <w:autoSpaceDE w:val="0"/>
              <w:autoSpaceDN w:val="0"/>
              <w:adjustRightInd w:val="0"/>
              <w:rPr>
                <w:b/>
                <w:bCs/>
                <w:sz w:val="20"/>
                <w:szCs w:val="20"/>
              </w:rPr>
            </w:pPr>
            <w:r w:rsidRPr="002C2458">
              <w:rPr>
                <w:b/>
                <w:bCs/>
                <w:sz w:val="20"/>
                <w:szCs w:val="20"/>
              </w:rPr>
              <w:t>Authorized by</w:t>
            </w:r>
          </w:p>
        </w:tc>
        <w:tc>
          <w:tcPr>
            <w:tcW w:w="1720" w:type="dxa"/>
          </w:tcPr>
          <w:p w:rsidR="00226687" w:rsidRPr="002C2458" w:rsidRDefault="00226687" w:rsidP="00226687">
            <w:pPr>
              <w:autoSpaceDE w:val="0"/>
              <w:autoSpaceDN w:val="0"/>
              <w:adjustRightInd w:val="0"/>
              <w:rPr>
                <w:b/>
                <w:bCs/>
                <w:sz w:val="20"/>
                <w:szCs w:val="20"/>
              </w:rPr>
            </w:pPr>
            <w:r w:rsidRPr="002C2458">
              <w:rPr>
                <w:b/>
                <w:bCs/>
                <w:sz w:val="20"/>
                <w:szCs w:val="20"/>
              </w:rPr>
              <w:t xml:space="preserve">Date </w:t>
            </w:r>
          </w:p>
        </w:tc>
      </w:tr>
      <w:tr w:rsidR="00226687" w:rsidRPr="002C2458" w:rsidTr="00226687">
        <w:tc>
          <w:tcPr>
            <w:tcW w:w="3276" w:type="dxa"/>
          </w:tcPr>
          <w:p w:rsidR="00226687" w:rsidRPr="002C2458" w:rsidRDefault="00226687" w:rsidP="00226687">
            <w:pPr>
              <w:autoSpaceDE w:val="0"/>
              <w:autoSpaceDN w:val="0"/>
              <w:adjustRightInd w:val="0"/>
              <w:rPr>
                <w:sz w:val="20"/>
                <w:szCs w:val="20"/>
              </w:rPr>
            </w:pPr>
          </w:p>
        </w:tc>
        <w:tc>
          <w:tcPr>
            <w:tcW w:w="2684" w:type="dxa"/>
          </w:tcPr>
          <w:p w:rsidR="00226687" w:rsidRPr="002C2458" w:rsidRDefault="00226687" w:rsidP="00226687">
            <w:pPr>
              <w:autoSpaceDE w:val="0"/>
              <w:autoSpaceDN w:val="0"/>
              <w:adjustRightInd w:val="0"/>
              <w:rPr>
                <w:sz w:val="20"/>
                <w:szCs w:val="20"/>
              </w:rPr>
            </w:pPr>
          </w:p>
        </w:tc>
        <w:tc>
          <w:tcPr>
            <w:tcW w:w="1670" w:type="dxa"/>
          </w:tcPr>
          <w:p w:rsidR="00226687" w:rsidRPr="002C2458" w:rsidRDefault="00226687" w:rsidP="00226687">
            <w:pPr>
              <w:autoSpaceDE w:val="0"/>
              <w:autoSpaceDN w:val="0"/>
              <w:adjustRightInd w:val="0"/>
              <w:rPr>
                <w:sz w:val="20"/>
                <w:szCs w:val="20"/>
              </w:rPr>
            </w:pPr>
          </w:p>
        </w:tc>
        <w:tc>
          <w:tcPr>
            <w:tcW w:w="1720" w:type="dxa"/>
          </w:tcPr>
          <w:p w:rsidR="00226687" w:rsidRPr="002C2458" w:rsidRDefault="00226687" w:rsidP="00226687">
            <w:pPr>
              <w:autoSpaceDE w:val="0"/>
              <w:autoSpaceDN w:val="0"/>
              <w:adjustRightInd w:val="0"/>
              <w:rPr>
                <w:sz w:val="20"/>
                <w:szCs w:val="20"/>
              </w:rPr>
            </w:pPr>
          </w:p>
        </w:tc>
      </w:tr>
      <w:tr w:rsidR="00226687" w:rsidRPr="002C2458" w:rsidTr="00226687">
        <w:tc>
          <w:tcPr>
            <w:tcW w:w="3276" w:type="dxa"/>
          </w:tcPr>
          <w:p w:rsidR="00226687" w:rsidRPr="002C2458" w:rsidRDefault="00226687" w:rsidP="00226687">
            <w:pPr>
              <w:autoSpaceDE w:val="0"/>
              <w:autoSpaceDN w:val="0"/>
              <w:adjustRightInd w:val="0"/>
              <w:rPr>
                <w:sz w:val="20"/>
                <w:szCs w:val="20"/>
              </w:rPr>
            </w:pPr>
          </w:p>
        </w:tc>
        <w:tc>
          <w:tcPr>
            <w:tcW w:w="2684" w:type="dxa"/>
          </w:tcPr>
          <w:p w:rsidR="00226687" w:rsidRPr="002C2458" w:rsidRDefault="00226687" w:rsidP="00226687">
            <w:pPr>
              <w:autoSpaceDE w:val="0"/>
              <w:autoSpaceDN w:val="0"/>
              <w:adjustRightInd w:val="0"/>
              <w:rPr>
                <w:sz w:val="20"/>
                <w:szCs w:val="20"/>
              </w:rPr>
            </w:pPr>
          </w:p>
        </w:tc>
        <w:tc>
          <w:tcPr>
            <w:tcW w:w="1670" w:type="dxa"/>
          </w:tcPr>
          <w:p w:rsidR="00226687" w:rsidRPr="002C2458" w:rsidRDefault="00226687" w:rsidP="00226687">
            <w:pPr>
              <w:autoSpaceDE w:val="0"/>
              <w:autoSpaceDN w:val="0"/>
              <w:adjustRightInd w:val="0"/>
              <w:rPr>
                <w:sz w:val="20"/>
                <w:szCs w:val="20"/>
              </w:rPr>
            </w:pPr>
          </w:p>
        </w:tc>
        <w:tc>
          <w:tcPr>
            <w:tcW w:w="1720" w:type="dxa"/>
          </w:tcPr>
          <w:p w:rsidR="00226687" w:rsidRPr="002C2458" w:rsidRDefault="00226687" w:rsidP="00226687">
            <w:pPr>
              <w:autoSpaceDE w:val="0"/>
              <w:autoSpaceDN w:val="0"/>
              <w:adjustRightInd w:val="0"/>
              <w:rPr>
                <w:sz w:val="20"/>
                <w:szCs w:val="20"/>
              </w:rPr>
            </w:pPr>
          </w:p>
        </w:tc>
      </w:tr>
      <w:tr w:rsidR="00226687" w:rsidRPr="002C2458" w:rsidTr="00226687">
        <w:tc>
          <w:tcPr>
            <w:tcW w:w="3276" w:type="dxa"/>
          </w:tcPr>
          <w:p w:rsidR="00226687" w:rsidRPr="002C2458" w:rsidRDefault="00226687" w:rsidP="00226687">
            <w:pPr>
              <w:autoSpaceDE w:val="0"/>
              <w:autoSpaceDN w:val="0"/>
              <w:adjustRightInd w:val="0"/>
              <w:rPr>
                <w:sz w:val="20"/>
                <w:szCs w:val="20"/>
              </w:rPr>
            </w:pPr>
          </w:p>
        </w:tc>
        <w:tc>
          <w:tcPr>
            <w:tcW w:w="2684" w:type="dxa"/>
          </w:tcPr>
          <w:p w:rsidR="00226687" w:rsidRPr="002C2458" w:rsidRDefault="00226687" w:rsidP="00226687">
            <w:pPr>
              <w:autoSpaceDE w:val="0"/>
              <w:autoSpaceDN w:val="0"/>
              <w:adjustRightInd w:val="0"/>
              <w:rPr>
                <w:sz w:val="20"/>
                <w:szCs w:val="20"/>
              </w:rPr>
            </w:pPr>
          </w:p>
        </w:tc>
        <w:tc>
          <w:tcPr>
            <w:tcW w:w="1670" w:type="dxa"/>
          </w:tcPr>
          <w:p w:rsidR="00226687" w:rsidRPr="002C2458" w:rsidRDefault="00226687" w:rsidP="00226687">
            <w:pPr>
              <w:autoSpaceDE w:val="0"/>
              <w:autoSpaceDN w:val="0"/>
              <w:adjustRightInd w:val="0"/>
              <w:rPr>
                <w:sz w:val="20"/>
                <w:szCs w:val="20"/>
              </w:rPr>
            </w:pPr>
          </w:p>
        </w:tc>
        <w:tc>
          <w:tcPr>
            <w:tcW w:w="1720" w:type="dxa"/>
          </w:tcPr>
          <w:p w:rsidR="00226687" w:rsidRPr="002C2458" w:rsidRDefault="00226687" w:rsidP="00226687">
            <w:pPr>
              <w:autoSpaceDE w:val="0"/>
              <w:autoSpaceDN w:val="0"/>
              <w:adjustRightInd w:val="0"/>
              <w:rPr>
                <w:sz w:val="20"/>
                <w:szCs w:val="20"/>
              </w:rPr>
            </w:pPr>
          </w:p>
        </w:tc>
      </w:tr>
    </w:tbl>
    <w:p w:rsidR="00226687" w:rsidRPr="002C2458" w:rsidRDefault="00226687" w:rsidP="00226687">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226687" w:rsidRPr="002C2458" w:rsidRDefault="00226687" w:rsidP="00226687">
      <w:pPr>
        <w:autoSpaceDE w:val="0"/>
        <w:autoSpaceDN w:val="0"/>
        <w:adjustRightInd w:val="0"/>
        <w:rPr>
          <w:sz w:val="20"/>
          <w:szCs w:val="20"/>
        </w:rPr>
      </w:pPr>
    </w:p>
    <w:p w:rsidR="00226687" w:rsidRPr="002C2458" w:rsidRDefault="00226687" w:rsidP="00226687">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226687" w:rsidRPr="002C2458" w:rsidRDefault="00226687" w:rsidP="00226687">
      <w:pPr>
        <w:autoSpaceDE w:val="0"/>
        <w:autoSpaceDN w:val="0"/>
        <w:adjustRightInd w:val="0"/>
        <w:rPr>
          <w:b/>
          <w:bCs/>
          <w:sz w:val="20"/>
          <w:szCs w:val="20"/>
        </w:rPr>
      </w:pPr>
    </w:p>
    <w:p w:rsidR="00226687" w:rsidRDefault="00226687" w:rsidP="00E921B2">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E921B2" w:rsidRPr="002C2458" w:rsidTr="009706E2">
        <w:trPr>
          <w:trHeight w:val="710"/>
        </w:trPr>
        <w:tc>
          <w:tcPr>
            <w:tcW w:w="2625" w:type="dxa"/>
          </w:tcPr>
          <w:p w:rsidR="00E921B2" w:rsidRPr="002C2458" w:rsidRDefault="00E921B2" w:rsidP="009706E2">
            <w:pPr>
              <w:autoSpaceDE w:val="0"/>
              <w:autoSpaceDN w:val="0"/>
              <w:adjustRightInd w:val="0"/>
              <w:rPr>
                <w:bCs/>
                <w:sz w:val="20"/>
                <w:szCs w:val="20"/>
              </w:rPr>
            </w:pPr>
            <w:r w:rsidRPr="002C2458">
              <w:rPr>
                <w:b/>
                <w:bCs/>
                <w:sz w:val="20"/>
                <w:szCs w:val="20"/>
              </w:rPr>
              <w:t xml:space="preserve">Version/Issue/Revision No </w:t>
            </w:r>
          </w:p>
        </w:tc>
        <w:tc>
          <w:tcPr>
            <w:tcW w:w="2552" w:type="dxa"/>
          </w:tcPr>
          <w:p w:rsidR="00E921B2" w:rsidRPr="002C2458" w:rsidRDefault="00E921B2" w:rsidP="009706E2">
            <w:pPr>
              <w:autoSpaceDE w:val="0"/>
              <w:autoSpaceDN w:val="0"/>
              <w:adjustRightInd w:val="0"/>
              <w:rPr>
                <w:bCs/>
                <w:sz w:val="20"/>
                <w:szCs w:val="20"/>
              </w:rPr>
            </w:pPr>
            <w:r w:rsidRPr="002C2458">
              <w:rPr>
                <w:b/>
                <w:bCs/>
                <w:sz w:val="20"/>
                <w:szCs w:val="20"/>
              </w:rPr>
              <w:t>Reference/Revised Sections/Pages/topics</w:t>
            </w:r>
          </w:p>
        </w:tc>
        <w:tc>
          <w:tcPr>
            <w:tcW w:w="1838" w:type="dxa"/>
          </w:tcPr>
          <w:p w:rsidR="00E921B2" w:rsidRPr="002C2458" w:rsidRDefault="00E921B2" w:rsidP="009706E2">
            <w:pPr>
              <w:autoSpaceDE w:val="0"/>
              <w:autoSpaceDN w:val="0"/>
              <w:adjustRightInd w:val="0"/>
              <w:rPr>
                <w:bCs/>
                <w:sz w:val="20"/>
                <w:szCs w:val="20"/>
              </w:rPr>
            </w:pPr>
            <w:r w:rsidRPr="002C2458">
              <w:rPr>
                <w:b/>
                <w:bCs/>
                <w:sz w:val="20"/>
                <w:szCs w:val="20"/>
              </w:rPr>
              <w:t>Description of revision (Comments)</w:t>
            </w:r>
          </w:p>
        </w:tc>
        <w:tc>
          <w:tcPr>
            <w:tcW w:w="990" w:type="dxa"/>
          </w:tcPr>
          <w:p w:rsidR="00E921B2" w:rsidRPr="002C2458" w:rsidRDefault="00E921B2" w:rsidP="009706E2">
            <w:pPr>
              <w:autoSpaceDE w:val="0"/>
              <w:autoSpaceDN w:val="0"/>
              <w:adjustRightInd w:val="0"/>
              <w:rPr>
                <w:b/>
                <w:bCs/>
                <w:sz w:val="20"/>
                <w:szCs w:val="20"/>
              </w:rPr>
            </w:pPr>
            <w:r w:rsidRPr="002C2458">
              <w:rPr>
                <w:b/>
                <w:bCs/>
                <w:sz w:val="20"/>
                <w:szCs w:val="20"/>
              </w:rPr>
              <w:t xml:space="preserve">Authorized by </w:t>
            </w:r>
          </w:p>
        </w:tc>
        <w:tc>
          <w:tcPr>
            <w:tcW w:w="990" w:type="dxa"/>
          </w:tcPr>
          <w:p w:rsidR="00E921B2" w:rsidRPr="002C2458" w:rsidRDefault="00E921B2" w:rsidP="009706E2">
            <w:pPr>
              <w:autoSpaceDE w:val="0"/>
              <w:autoSpaceDN w:val="0"/>
              <w:adjustRightInd w:val="0"/>
              <w:rPr>
                <w:bCs/>
                <w:sz w:val="20"/>
                <w:szCs w:val="20"/>
              </w:rPr>
            </w:pPr>
            <w:r w:rsidRPr="002C2458">
              <w:rPr>
                <w:b/>
                <w:bCs/>
                <w:sz w:val="20"/>
                <w:szCs w:val="20"/>
              </w:rPr>
              <w:t>Date</w:t>
            </w:r>
          </w:p>
        </w:tc>
      </w:tr>
      <w:tr w:rsidR="00E921B2" w:rsidRPr="002C2458" w:rsidTr="009706E2">
        <w:tc>
          <w:tcPr>
            <w:tcW w:w="2625" w:type="dxa"/>
          </w:tcPr>
          <w:p w:rsidR="00E921B2" w:rsidRPr="002C2458" w:rsidRDefault="00E921B2" w:rsidP="009706E2">
            <w:pPr>
              <w:autoSpaceDE w:val="0"/>
              <w:autoSpaceDN w:val="0"/>
              <w:adjustRightInd w:val="0"/>
              <w:rPr>
                <w:bCs/>
                <w:sz w:val="20"/>
                <w:szCs w:val="20"/>
              </w:rPr>
            </w:pPr>
          </w:p>
        </w:tc>
        <w:tc>
          <w:tcPr>
            <w:tcW w:w="2552" w:type="dxa"/>
          </w:tcPr>
          <w:p w:rsidR="00E921B2" w:rsidRPr="002C2458" w:rsidRDefault="00E921B2" w:rsidP="009706E2">
            <w:pPr>
              <w:autoSpaceDE w:val="0"/>
              <w:autoSpaceDN w:val="0"/>
              <w:adjustRightInd w:val="0"/>
              <w:rPr>
                <w:bCs/>
                <w:sz w:val="20"/>
                <w:szCs w:val="20"/>
              </w:rPr>
            </w:pPr>
          </w:p>
        </w:tc>
        <w:tc>
          <w:tcPr>
            <w:tcW w:w="1838" w:type="dxa"/>
          </w:tcPr>
          <w:p w:rsidR="00E921B2" w:rsidRPr="002C2458" w:rsidRDefault="00E921B2" w:rsidP="009706E2">
            <w:pPr>
              <w:autoSpaceDE w:val="0"/>
              <w:autoSpaceDN w:val="0"/>
              <w:adjustRightInd w:val="0"/>
              <w:rPr>
                <w:bCs/>
                <w:sz w:val="20"/>
                <w:szCs w:val="20"/>
              </w:rPr>
            </w:pPr>
          </w:p>
        </w:tc>
        <w:tc>
          <w:tcPr>
            <w:tcW w:w="990" w:type="dxa"/>
          </w:tcPr>
          <w:p w:rsidR="00E921B2" w:rsidRPr="002C2458" w:rsidRDefault="00E921B2" w:rsidP="009706E2">
            <w:pPr>
              <w:autoSpaceDE w:val="0"/>
              <w:autoSpaceDN w:val="0"/>
              <w:adjustRightInd w:val="0"/>
              <w:rPr>
                <w:bCs/>
                <w:sz w:val="20"/>
                <w:szCs w:val="20"/>
              </w:rPr>
            </w:pPr>
          </w:p>
        </w:tc>
        <w:tc>
          <w:tcPr>
            <w:tcW w:w="990" w:type="dxa"/>
          </w:tcPr>
          <w:p w:rsidR="00E921B2" w:rsidRPr="002C2458" w:rsidRDefault="00E921B2" w:rsidP="009706E2">
            <w:pPr>
              <w:autoSpaceDE w:val="0"/>
              <w:autoSpaceDN w:val="0"/>
              <w:adjustRightInd w:val="0"/>
              <w:rPr>
                <w:bCs/>
                <w:sz w:val="20"/>
                <w:szCs w:val="20"/>
              </w:rPr>
            </w:pPr>
          </w:p>
        </w:tc>
      </w:tr>
      <w:tr w:rsidR="00E921B2" w:rsidRPr="002C2458" w:rsidTr="009706E2">
        <w:tc>
          <w:tcPr>
            <w:tcW w:w="2625" w:type="dxa"/>
          </w:tcPr>
          <w:p w:rsidR="00E921B2" w:rsidRPr="002C2458" w:rsidRDefault="00E921B2" w:rsidP="009706E2">
            <w:pPr>
              <w:autoSpaceDE w:val="0"/>
              <w:autoSpaceDN w:val="0"/>
              <w:adjustRightInd w:val="0"/>
              <w:rPr>
                <w:bCs/>
                <w:sz w:val="20"/>
                <w:szCs w:val="20"/>
              </w:rPr>
            </w:pPr>
          </w:p>
        </w:tc>
        <w:tc>
          <w:tcPr>
            <w:tcW w:w="2552" w:type="dxa"/>
          </w:tcPr>
          <w:p w:rsidR="00E921B2" w:rsidRPr="002C2458" w:rsidRDefault="00E921B2" w:rsidP="009706E2">
            <w:pPr>
              <w:autoSpaceDE w:val="0"/>
              <w:autoSpaceDN w:val="0"/>
              <w:adjustRightInd w:val="0"/>
              <w:rPr>
                <w:bCs/>
                <w:sz w:val="20"/>
                <w:szCs w:val="20"/>
              </w:rPr>
            </w:pPr>
          </w:p>
        </w:tc>
        <w:tc>
          <w:tcPr>
            <w:tcW w:w="1838" w:type="dxa"/>
          </w:tcPr>
          <w:p w:rsidR="00E921B2" w:rsidRPr="002C2458" w:rsidRDefault="00E921B2" w:rsidP="009706E2">
            <w:pPr>
              <w:autoSpaceDE w:val="0"/>
              <w:autoSpaceDN w:val="0"/>
              <w:adjustRightInd w:val="0"/>
              <w:rPr>
                <w:bCs/>
                <w:sz w:val="20"/>
                <w:szCs w:val="20"/>
              </w:rPr>
            </w:pPr>
          </w:p>
        </w:tc>
        <w:tc>
          <w:tcPr>
            <w:tcW w:w="990" w:type="dxa"/>
          </w:tcPr>
          <w:p w:rsidR="00E921B2" w:rsidRPr="002C2458" w:rsidRDefault="00E921B2" w:rsidP="009706E2">
            <w:pPr>
              <w:autoSpaceDE w:val="0"/>
              <w:autoSpaceDN w:val="0"/>
              <w:adjustRightInd w:val="0"/>
              <w:rPr>
                <w:bCs/>
                <w:sz w:val="20"/>
                <w:szCs w:val="20"/>
              </w:rPr>
            </w:pPr>
          </w:p>
        </w:tc>
        <w:tc>
          <w:tcPr>
            <w:tcW w:w="990" w:type="dxa"/>
          </w:tcPr>
          <w:p w:rsidR="00E921B2" w:rsidRPr="002C2458" w:rsidRDefault="00E921B2" w:rsidP="009706E2">
            <w:pPr>
              <w:autoSpaceDE w:val="0"/>
              <w:autoSpaceDN w:val="0"/>
              <w:adjustRightInd w:val="0"/>
              <w:rPr>
                <w:bCs/>
                <w:sz w:val="20"/>
                <w:szCs w:val="20"/>
              </w:rPr>
            </w:pPr>
          </w:p>
        </w:tc>
      </w:tr>
      <w:tr w:rsidR="00E921B2" w:rsidRPr="002C2458" w:rsidTr="009706E2">
        <w:tc>
          <w:tcPr>
            <w:tcW w:w="2625" w:type="dxa"/>
          </w:tcPr>
          <w:p w:rsidR="00E921B2" w:rsidRPr="002C2458" w:rsidRDefault="00E921B2" w:rsidP="009706E2">
            <w:pPr>
              <w:autoSpaceDE w:val="0"/>
              <w:autoSpaceDN w:val="0"/>
              <w:adjustRightInd w:val="0"/>
              <w:rPr>
                <w:bCs/>
                <w:sz w:val="20"/>
                <w:szCs w:val="20"/>
              </w:rPr>
            </w:pPr>
          </w:p>
        </w:tc>
        <w:tc>
          <w:tcPr>
            <w:tcW w:w="2552" w:type="dxa"/>
          </w:tcPr>
          <w:p w:rsidR="00E921B2" w:rsidRPr="002C2458" w:rsidRDefault="00E921B2" w:rsidP="009706E2">
            <w:pPr>
              <w:autoSpaceDE w:val="0"/>
              <w:autoSpaceDN w:val="0"/>
              <w:adjustRightInd w:val="0"/>
              <w:rPr>
                <w:bCs/>
                <w:sz w:val="20"/>
                <w:szCs w:val="20"/>
              </w:rPr>
            </w:pPr>
          </w:p>
        </w:tc>
        <w:tc>
          <w:tcPr>
            <w:tcW w:w="1838" w:type="dxa"/>
          </w:tcPr>
          <w:p w:rsidR="00E921B2" w:rsidRPr="002C2458" w:rsidRDefault="00E921B2" w:rsidP="009706E2">
            <w:pPr>
              <w:autoSpaceDE w:val="0"/>
              <w:autoSpaceDN w:val="0"/>
              <w:adjustRightInd w:val="0"/>
              <w:rPr>
                <w:bCs/>
                <w:sz w:val="20"/>
                <w:szCs w:val="20"/>
              </w:rPr>
            </w:pPr>
          </w:p>
        </w:tc>
        <w:tc>
          <w:tcPr>
            <w:tcW w:w="990" w:type="dxa"/>
          </w:tcPr>
          <w:p w:rsidR="00E921B2" w:rsidRPr="002C2458" w:rsidRDefault="00E921B2" w:rsidP="009706E2">
            <w:pPr>
              <w:autoSpaceDE w:val="0"/>
              <w:autoSpaceDN w:val="0"/>
              <w:adjustRightInd w:val="0"/>
              <w:rPr>
                <w:bCs/>
                <w:sz w:val="20"/>
                <w:szCs w:val="20"/>
              </w:rPr>
            </w:pPr>
          </w:p>
        </w:tc>
        <w:tc>
          <w:tcPr>
            <w:tcW w:w="990" w:type="dxa"/>
          </w:tcPr>
          <w:p w:rsidR="00E921B2" w:rsidRPr="002C2458" w:rsidRDefault="00E921B2" w:rsidP="009706E2">
            <w:pPr>
              <w:autoSpaceDE w:val="0"/>
              <w:autoSpaceDN w:val="0"/>
              <w:adjustRightInd w:val="0"/>
              <w:rPr>
                <w:bCs/>
                <w:sz w:val="20"/>
                <w:szCs w:val="20"/>
              </w:rPr>
            </w:pPr>
          </w:p>
        </w:tc>
      </w:tr>
    </w:tbl>
    <w:p w:rsidR="00E921B2" w:rsidRDefault="00E921B2" w:rsidP="00E921B2">
      <w:pPr>
        <w:autoSpaceDE w:val="0"/>
        <w:autoSpaceDN w:val="0"/>
        <w:adjustRightInd w:val="0"/>
        <w:rPr>
          <w:b/>
          <w:bCs/>
          <w:sz w:val="20"/>
          <w:szCs w:val="20"/>
        </w:rPr>
      </w:pPr>
    </w:p>
    <w:p w:rsidR="00E921B2" w:rsidRDefault="00E921B2" w:rsidP="00E921B2">
      <w:pPr>
        <w:autoSpaceDE w:val="0"/>
        <w:autoSpaceDN w:val="0"/>
        <w:adjustRightInd w:val="0"/>
        <w:rPr>
          <w:highlight w:val="lightGray"/>
        </w:rPr>
      </w:pPr>
    </w:p>
    <w:p w:rsidR="00226687" w:rsidRPr="00226687" w:rsidRDefault="00226687" w:rsidP="00226687">
      <w:pPr>
        <w:rPr>
          <w:highlight w:val="lightGray"/>
        </w:rPr>
      </w:pPr>
    </w:p>
    <w:p w:rsidR="00226687" w:rsidRPr="00226687" w:rsidRDefault="00226687" w:rsidP="00226687">
      <w:pPr>
        <w:rPr>
          <w:highlight w:val="lightGray"/>
        </w:rPr>
      </w:pPr>
    </w:p>
    <w:p w:rsidR="00226687" w:rsidRPr="00226687" w:rsidRDefault="00226687" w:rsidP="00226687">
      <w:pPr>
        <w:rPr>
          <w:highlight w:val="lightGray"/>
        </w:rPr>
      </w:pPr>
    </w:p>
    <w:p w:rsidR="00226687" w:rsidRPr="00226687" w:rsidRDefault="00226687" w:rsidP="00226687">
      <w:pPr>
        <w:rPr>
          <w:highlight w:val="lightGray"/>
        </w:rPr>
      </w:pPr>
    </w:p>
    <w:p w:rsidR="00A31F96" w:rsidRPr="00226687" w:rsidRDefault="00A31F96" w:rsidP="00226687">
      <w:pPr>
        <w:rPr>
          <w:highlight w:val="lightGray"/>
        </w:rPr>
        <w:sectPr w:rsidR="00A31F96" w:rsidRPr="00226687" w:rsidSect="00B21EAF">
          <w:headerReference w:type="even" r:id="rId20"/>
          <w:headerReference w:type="default" r:id="rId21"/>
          <w:footerReference w:type="even" r:id="rId22"/>
          <w:footerReference w:type="default" r:id="rId23"/>
          <w:pgSz w:w="11907" w:h="16839" w:code="9"/>
          <w:pgMar w:top="1152" w:right="1152" w:bottom="1152" w:left="1152" w:header="720" w:footer="720" w:gutter="0"/>
          <w:pgNumType w:fmt="lowerRoman" w:start="1"/>
          <w:cols w:space="720"/>
          <w:docGrid w:linePitch="360"/>
        </w:sectPr>
      </w:pPr>
    </w:p>
    <w:p w:rsidR="00BE3D71" w:rsidRDefault="00BE3D71" w:rsidP="00AE3EE5">
      <w:pPr>
        <w:pStyle w:val="Heading1"/>
      </w:pPr>
      <w:bookmarkStart w:id="39" w:name="_Toc531652491"/>
      <w:bookmarkStart w:id="40" w:name="_Toc499333379"/>
      <w:bookmarkStart w:id="41" w:name="_Toc499947857"/>
      <w:bookmarkStart w:id="42" w:name="_Toc374427934"/>
      <w:r>
        <w:lastRenderedPageBreak/>
        <w:t>Background</w:t>
      </w:r>
      <w:bookmarkEnd w:id="39"/>
      <w:r>
        <w:t xml:space="preserve"> </w:t>
      </w:r>
    </w:p>
    <w:p w:rsidR="00E11F14" w:rsidRPr="00E11F14" w:rsidRDefault="008569BB" w:rsidP="008569BB">
      <w:r w:rsidRPr="00E11F14">
        <w:t>Agricultural transformation from subsistence to commercialize</w:t>
      </w:r>
      <w:r w:rsidR="009038C7" w:rsidRPr="00E11F14">
        <w:t>d</w:t>
      </w:r>
      <w:r w:rsidR="000C791D" w:rsidRPr="00E11F14">
        <w:t xml:space="preserve"> </w:t>
      </w:r>
      <w:r w:rsidRPr="00E11F14">
        <w:t>crop</w:t>
      </w:r>
      <w:r w:rsidR="000C791D" w:rsidRPr="00E11F14">
        <w:t>s</w:t>
      </w:r>
      <w:r w:rsidRPr="00E11F14">
        <w:t xml:space="preserve"> production system has been the major concern of </w:t>
      </w:r>
      <w:r w:rsidR="00E11F14" w:rsidRPr="00E11F14">
        <w:t>national</w:t>
      </w:r>
      <w:r w:rsidRPr="00E11F14">
        <w:t xml:space="preserve"> plan of the country. In this national development plan the contribution of irrigated agriculture is remaining the main contributor owing to high agricultural growth and specialization towards improved crop production system. </w:t>
      </w:r>
      <w:r w:rsidR="00E11F14" w:rsidRPr="00E11F14">
        <w:t xml:space="preserve">Particularly, </w:t>
      </w:r>
      <w:r w:rsidRPr="00E11F14">
        <w:t xml:space="preserve">smallholder </w:t>
      </w:r>
      <w:r w:rsidR="00C475B1" w:rsidRPr="00E11F14">
        <w:t xml:space="preserve">irrigated </w:t>
      </w:r>
      <w:r w:rsidRPr="00E11F14">
        <w:t xml:space="preserve">farming is </w:t>
      </w:r>
      <w:r w:rsidR="009038C7" w:rsidRPr="00E11F14">
        <w:t>highly</w:t>
      </w:r>
      <w:r w:rsidRPr="00E11F14">
        <w:t xml:space="preserve"> contributing and remains an important economic </w:t>
      </w:r>
      <w:r w:rsidR="00E11F14" w:rsidRPr="00E11F14">
        <w:t>contributor</w:t>
      </w:r>
      <w:r w:rsidRPr="00E11F14">
        <w:t xml:space="preserve"> in the national economy. </w:t>
      </w:r>
    </w:p>
    <w:p w:rsidR="00E11F14" w:rsidRDefault="00E11F14" w:rsidP="00AE3EE5">
      <w:pPr>
        <w:spacing w:line="240" w:lineRule="auto"/>
        <w:rPr>
          <w:color w:val="FF0000"/>
        </w:rPr>
      </w:pPr>
    </w:p>
    <w:p w:rsidR="008569BB" w:rsidRPr="00E11F14" w:rsidRDefault="00AD2E61" w:rsidP="008569BB">
      <w:pPr>
        <w:rPr>
          <w:color w:val="FF0000"/>
        </w:rPr>
      </w:pPr>
      <w:r>
        <w:t>I</w:t>
      </w:r>
      <w:r w:rsidR="00E11F14">
        <w:t xml:space="preserve">n the </w:t>
      </w:r>
      <w:r w:rsidR="00C475B1">
        <w:t>stud</w:t>
      </w:r>
      <w:r w:rsidR="00E11F14">
        <w:t>y and design</w:t>
      </w:r>
      <w:r w:rsidR="00C475B1">
        <w:t xml:space="preserve"> </w:t>
      </w:r>
      <w:r w:rsidR="008329F0">
        <w:t>of small-scale irrigation project</w:t>
      </w:r>
      <w:r>
        <w:t xml:space="preserve"> various possible alternatives, </w:t>
      </w:r>
      <w:r w:rsidR="00C475B1">
        <w:t>constraints</w:t>
      </w:r>
      <w:r>
        <w:t>,</w:t>
      </w:r>
      <w:r w:rsidR="00C475B1">
        <w:t xml:space="preserve"> </w:t>
      </w:r>
      <w:r>
        <w:t xml:space="preserve">costs, </w:t>
      </w:r>
      <w:r w:rsidR="00C475B1">
        <w:t xml:space="preserve">benefits </w:t>
      </w:r>
      <w:r>
        <w:t xml:space="preserve">and its </w:t>
      </w:r>
      <w:r w:rsidR="00C475B1">
        <w:t xml:space="preserve">implications for appropriate decision making in the selection process of </w:t>
      </w:r>
      <w:r>
        <w:t>the</w:t>
      </w:r>
      <w:r w:rsidR="00C475B1">
        <w:t xml:space="preserve"> projects</w:t>
      </w:r>
      <w:r>
        <w:t xml:space="preserve"> should be conducted</w:t>
      </w:r>
      <w:r w:rsidR="00C475B1">
        <w:t xml:space="preserve">. The financial and economic analysis therefore </w:t>
      </w:r>
      <w:r w:rsidR="009038C7">
        <w:t>seeks to examine and analyze the cost and benefit and find out implications from the farmers</w:t>
      </w:r>
      <w:r w:rsidR="002335B6">
        <w:t>,</w:t>
      </w:r>
      <w:r w:rsidR="009038C7">
        <w:t xml:space="preserve"> the project and at </w:t>
      </w:r>
      <w:r w:rsidR="001D6675">
        <w:t xml:space="preserve">the </w:t>
      </w:r>
      <w:r w:rsidR="009038C7">
        <w:t xml:space="preserve">national economy </w:t>
      </w:r>
      <w:r w:rsidR="002335B6">
        <w:t>context</w:t>
      </w:r>
      <w:r w:rsidR="009038C7">
        <w:t xml:space="preserve">. </w:t>
      </w:r>
    </w:p>
    <w:p w:rsidR="008569BB" w:rsidRPr="003A5001" w:rsidRDefault="008569BB" w:rsidP="00AE3EE5">
      <w:pPr>
        <w:spacing w:line="240" w:lineRule="auto"/>
      </w:pPr>
    </w:p>
    <w:p w:rsidR="00AC19D6" w:rsidRDefault="009038C7" w:rsidP="00AC19D6">
      <w:r>
        <w:t>Therefore, p</w:t>
      </w:r>
      <w:r w:rsidR="00AC19D6" w:rsidRPr="00AC19D6">
        <w:t xml:space="preserve">roject </w:t>
      </w:r>
      <w:r w:rsidR="00AC19D6">
        <w:t xml:space="preserve">financial and </w:t>
      </w:r>
      <w:r w:rsidR="00AC19D6" w:rsidRPr="00AC19D6">
        <w:t>economic</w:t>
      </w:r>
      <w:r w:rsidR="00AC19D6">
        <w:t xml:space="preserve"> analyses are</w:t>
      </w:r>
      <w:r w:rsidR="00AC19D6" w:rsidRPr="00AC19D6">
        <w:t xml:space="preserve"> the evaluation of alternative investment choices in terms of the country’s overall development objectives and to put the national scarce resources to their highest feasible </w:t>
      </w:r>
      <w:r w:rsidR="00E11F14">
        <w:t xml:space="preserve">and possible </w:t>
      </w:r>
      <w:r w:rsidR="00AC19D6" w:rsidRPr="00AC19D6">
        <w:t>use</w:t>
      </w:r>
      <w:r w:rsidR="00E11F14">
        <w:t>s</w:t>
      </w:r>
      <w:r w:rsidR="00AC19D6" w:rsidRPr="00AC19D6">
        <w:t xml:space="preserve">. There is an option with regard </w:t>
      </w:r>
      <w:r w:rsidR="008320A9">
        <w:t>to the use of any surpluses, which could</w:t>
      </w:r>
      <w:r w:rsidR="00AC19D6" w:rsidRPr="00AC19D6">
        <w:t xml:space="preserve"> be used to increase present consumption or </w:t>
      </w:r>
      <w:r w:rsidR="008320A9">
        <w:t>reserve</w:t>
      </w:r>
      <w:r w:rsidR="00AC19D6" w:rsidRPr="00AC19D6">
        <w:t xml:space="preserve"> capital for investment. </w:t>
      </w:r>
      <w:r w:rsidR="00E11F14">
        <w:t>Similarly, t</w:t>
      </w:r>
      <w:r w:rsidR="00AC19D6" w:rsidRPr="00AC19D6">
        <w:t>he treatment of relative value</w:t>
      </w:r>
      <w:r w:rsidR="00E11F14">
        <w:t>s</w:t>
      </w:r>
      <w:r w:rsidR="00AC19D6" w:rsidRPr="00AC19D6">
        <w:t xml:space="preserve"> between consumption today and consumption tomorrow is one of the most important concepts of economic theory. Capital is a resource available for investment and represents the savings which have been made from previous economic activity and its use in one project excludes its use by in another project. In the investment, generation of surplus is expected in order to sustain the process of capital accumulation. On national bases, a systematic ranking of development projects to maximize the net benefits of overall investments while staying within the overall national development budget</w:t>
      </w:r>
      <w:r w:rsidR="002335B6">
        <w:t xml:space="preserve"> is necessary</w:t>
      </w:r>
      <w:r w:rsidR="00AC19D6" w:rsidRPr="00AC19D6">
        <w:t xml:space="preserve">. </w:t>
      </w:r>
    </w:p>
    <w:p w:rsidR="00AC19D6" w:rsidRPr="00AC19D6" w:rsidRDefault="00AC19D6" w:rsidP="00AE3EE5">
      <w:pPr>
        <w:spacing w:line="240" w:lineRule="auto"/>
      </w:pPr>
    </w:p>
    <w:p w:rsidR="00BE3D71" w:rsidRPr="009038C7" w:rsidRDefault="00AC19D6" w:rsidP="009038C7">
      <w:r w:rsidRPr="00AC19D6">
        <w:t xml:space="preserve">Towards this, the study of financial and economic analysis aims at the allocation of scarce financial, land, human and </w:t>
      </w:r>
      <w:r w:rsidR="002335B6">
        <w:t>similar</w:t>
      </w:r>
      <w:r w:rsidRPr="00AC19D6">
        <w:t xml:space="preserve"> resources of the country to the best use of project participants and the country at large.</w:t>
      </w:r>
    </w:p>
    <w:p w:rsidR="00BE3D71" w:rsidRPr="003A5001" w:rsidRDefault="00BE3D71" w:rsidP="00AE3EE5">
      <w:pPr>
        <w:spacing w:line="240" w:lineRule="auto"/>
      </w:pPr>
    </w:p>
    <w:p w:rsidR="00BE3D71" w:rsidRDefault="002335B6" w:rsidP="00BE3D71">
      <w:pPr>
        <w:autoSpaceDE w:val="0"/>
        <w:autoSpaceDN w:val="0"/>
        <w:adjustRightInd w:val="0"/>
        <w:rPr>
          <w:rFonts w:eastAsia="Times New Roman"/>
          <w:szCs w:val="24"/>
        </w:rPr>
      </w:pPr>
      <w:r>
        <w:rPr>
          <w:rFonts w:eastAsia="Times New Roman"/>
          <w:szCs w:val="24"/>
        </w:rPr>
        <w:t>As a result, d</w:t>
      </w:r>
      <w:r w:rsidR="00BE3D71" w:rsidRPr="008D6616">
        <w:rPr>
          <w:rFonts w:eastAsia="Times New Roman"/>
          <w:szCs w:val="24"/>
        </w:rPr>
        <w:t xml:space="preserve">etail review of the existing </w:t>
      </w:r>
      <w:r w:rsidR="009038C7">
        <w:t xml:space="preserve">financial and </w:t>
      </w:r>
      <w:r w:rsidR="009038C7" w:rsidRPr="00AC19D6">
        <w:t>economic</w:t>
      </w:r>
      <w:r w:rsidR="009038C7">
        <w:t xml:space="preserve"> analyses </w:t>
      </w:r>
      <w:r w:rsidR="00BE3D71" w:rsidRPr="008D6616">
        <w:rPr>
          <w:rFonts w:eastAsia="Times New Roman"/>
          <w:szCs w:val="24"/>
        </w:rPr>
        <w:t xml:space="preserve">guidelines was undertaken at the first phase of this assignment. In accordance with indicated review results the following gaps are identified. Most of the guidelines are focused on scientific description </w:t>
      </w:r>
      <w:r w:rsidR="00D1644E">
        <w:rPr>
          <w:rFonts w:eastAsia="Times New Roman"/>
          <w:szCs w:val="24"/>
        </w:rPr>
        <w:t xml:space="preserve">or expressions </w:t>
      </w:r>
      <w:r w:rsidR="00BE3D71" w:rsidRPr="008D6616">
        <w:rPr>
          <w:rFonts w:eastAsia="Times New Roman"/>
          <w:szCs w:val="24"/>
        </w:rPr>
        <w:t xml:space="preserve">and parameters rather than demonstrating how to use it for </w:t>
      </w:r>
      <w:r w:rsidR="00D1644E">
        <w:rPr>
          <w:rFonts w:eastAsia="Times New Roman"/>
          <w:szCs w:val="24"/>
        </w:rPr>
        <w:t>investigation</w:t>
      </w:r>
      <w:r w:rsidR="00BE3D71" w:rsidRPr="008D6616">
        <w:rPr>
          <w:rFonts w:eastAsia="Times New Roman"/>
          <w:szCs w:val="24"/>
        </w:rPr>
        <w:t xml:space="preserve">, analysis and interpretation </w:t>
      </w:r>
      <w:r w:rsidR="00D1644E">
        <w:rPr>
          <w:rFonts w:eastAsia="Times New Roman"/>
          <w:szCs w:val="24"/>
        </w:rPr>
        <w:t>of project costs and benefits</w:t>
      </w:r>
      <w:r w:rsidR="00BE3D71" w:rsidRPr="008D6616">
        <w:rPr>
          <w:rFonts w:eastAsia="Times New Roman"/>
          <w:szCs w:val="24"/>
        </w:rPr>
        <w:t xml:space="preserve">. Some of the issues are not conceptualize in Ethiopian context.  In most cases, the existing situation or </w:t>
      </w:r>
      <w:r w:rsidR="00D1644E">
        <w:t xml:space="preserve">financial and </w:t>
      </w:r>
      <w:r w:rsidR="00D1644E" w:rsidRPr="00AC19D6">
        <w:t>economic</w:t>
      </w:r>
      <w:r w:rsidR="00D1644E">
        <w:t xml:space="preserve"> </w:t>
      </w:r>
      <w:r w:rsidR="00E11F14" w:rsidRPr="008D6616">
        <w:rPr>
          <w:rFonts w:eastAsia="Times New Roman"/>
          <w:szCs w:val="24"/>
        </w:rPr>
        <w:t>analyses are</w:t>
      </w:r>
      <w:r w:rsidR="00BE3D71" w:rsidRPr="008D6616">
        <w:rPr>
          <w:rFonts w:eastAsia="Times New Roman"/>
          <w:szCs w:val="24"/>
        </w:rPr>
        <w:t xml:space="preserve"> missed or incomplete</w:t>
      </w:r>
      <w:r w:rsidR="00D1644E">
        <w:rPr>
          <w:rFonts w:eastAsia="Times New Roman"/>
          <w:szCs w:val="24"/>
        </w:rPr>
        <w:t xml:space="preserve"> or benefits are overestimated or costs are underestimated</w:t>
      </w:r>
      <w:r w:rsidR="00BE3D71" w:rsidRPr="008D6616">
        <w:rPr>
          <w:rFonts w:eastAsia="Times New Roman"/>
          <w:szCs w:val="24"/>
        </w:rPr>
        <w:t xml:space="preserve">. The presentations are not supported with examples and step wise explanation. Important input requirement </w:t>
      </w:r>
      <w:r w:rsidR="00D1644E">
        <w:rPr>
          <w:rFonts w:eastAsia="Times New Roman"/>
          <w:szCs w:val="24"/>
        </w:rPr>
        <w:t xml:space="preserve">or assumptions for such analysis are missed. </w:t>
      </w:r>
      <w:r w:rsidR="00BE3D71" w:rsidRPr="008D6616">
        <w:rPr>
          <w:rFonts w:eastAsia="Times New Roman"/>
          <w:szCs w:val="24"/>
        </w:rPr>
        <w:t xml:space="preserve">In general, comprehensive guideline demonstrating the whole procedures of </w:t>
      </w:r>
      <w:r w:rsidR="00D1644E">
        <w:t xml:space="preserve">financial and </w:t>
      </w:r>
      <w:r w:rsidR="00D1644E" w:rsidRPr="00AC19D6">
        <w:t>economic</w:t>
      </w:r>
      <w:r w:rsidR="00D1644E">
        <w:t xml:space="preserve"> analysis of i</w:t>
      </w:r>
      <w:r w:rsidR="00BE3D71" w:rsidRPr="008D6616">
        <w:rPr>
          <w:rFonts w:eastAsia="Times New Roman"/>
          <w:szCs w:val="24"/>
        </w:rPr>
        <w:t xml:space="preserve">rrigation </w:t>
      </w:r>
      <w:r w:rsidR="00D1644E">
        <w:rPr>
          <w:rFonts w:eastAsia="Times New Roman"/>
          <w:szCs w:val="24"/>
        </w:rPr>
        <w:t xml:space="preserve">project is lacking. </w:t>
      </w:r>
      <w:r w:rsidR="00BE3D71" w:rsidRPr="008D6616">
        <w:rPr>
          <w:rFonts w:eastAsia="Times New Roman"/>
          <w:szCs w:val="24"/>
        </w:rPr>
        <w:t xml:space="preserve">  </w:t>
      </w:r>
      <w:r w:rsidR="00D1644E">
        <w:rPr>
          <w:rFonts w:eastAsia="Times New Roman"/>
          <w:szCs w:val="24"/>
        </w:rPr>
        <w:t xml:space="preserve"> </w:t>
      </w:r>
    </w:p>
    <w:p w:rsidR="00BE3D71" w:rsidRPr="008D6616" w:rsidRDefault="009038C7" w:rsidP="00D81A21">
      <w:pPr>
        <w:autoSpaceDE w:val="0"/>
        <w:autoSpaceDN w:val="0"/>
        <w:adjustRightInd w:val="0"/>
        <w:spacing w:line="240" w:lineRule="auto"/>
        <w:rPr>
          <w:rFonts w:eastAsia="Times New Roman"/>
          <w:szCs w:val="24"/>
        </w:rPr>
      </w:pPr>
      <w:r>
        <w:rPr>
          <w:rFonts w:eastAsia="Times New Roman"/>
          <w:szCs w:val="24"/>
        </w:rPr>
        <w:t xml:space="preserve"> </w:t>
      </w:r>
    </w:p>
    <w:p w:rsidR="00BE3D71" w:rsidRPr="00C53ED9" w:rsidRDefault="00D1644E" w:rsidP="00BE3D71">
      <w:r w:rsidRPr="00C53ED9">
        <w:t>Therefore, t</w:t>
      </w:r>
      <w:r w:rsidR="00BE3D71" w:rsidRPr="00C53ED9">
        <w:t xml:space="preserve">his guideline is prepared to address the existing gaps and to provide comprehensive and easily applicable guideline for </w:t>
      </w:r>
      <w:r w:rsidR="00E11F14">
        <w:t>economists</w:t>
      </w:r>
      <w:r w:rsidR="00BE3D71" w:rsidRPr="00C53ED9">
        <w:t xml:space="preserve"> </w:t>
      </w:r>
      <w:r w:rsidR="00E11F14">
        <w:t xml:space="preserve">and similar </w:t>
      </w:r>
      <w:r w:rsidR="00BE3D71" w:rsidRPr="00C53ED9">
        <w:t xml:space="preserve">users. The guideline includes important </w:t>
      </w:r>
      <w:r w:rsidRPr="00C53ED9">
        <w:t>parts</w:t>
      </w:r>
      <w:r w:rsidR="00BE3D71" w:rsidRPr="00C53ED9">
        <w:t xml:space="preserve"> dealing all the required information enabling the users to carry out </w:t>
      </w:r>
      <w:r w:rsidR="00C53ED9" w:rsidRPr="00E00248">
        <w:rPr>
          <w:b/>
        </w:rPr>
        <w:t>step-by step</w:t>
      </w:r>
      <w:r w:rsidR="00BE3D71" w:rsidRPr="00E00248">
        <w:rPr>
          <w:b/>
        </w:rPr>
        <w:t xml:space="preserve"> financial and economic analysis of irrigation projects</w:t>
      </w:r>
      <w:r w:rsidR="00BE3D71" w:rsidRPr="00C53ED9">
        <w:t xml:space="preserve">. It </w:t>
      </w:r>
      <w:r w:rsidR="00C53ED9" w:rsidRPr="00C53ED9">
        <w:t xml:space="preserve">is </w:t>
      </w:r>
      <w:r w:rsidR="00BE3D71" w:rsidRPr="00C53ED9">
        <w:t xml:space="preserve">believed that the junior staff can use the guideline friendly to produce comprehensive SSIP </w:t>
      </w:r>
      <w:r w:rsidR="00C53ED9" w:rsidRPr="00C53ED9">
        <w:t xml:space="preserve">financial and economic analysis </w:t>
      </w:r>
      <w:r w:rsidR="00BE3D71" w:rsidRPr="00C53ED9">
        <w:t>document</w:t>
      </w:r>
      <w:r w:rsidR="00C53ED9" w:rsidRPr="00C53ED9">
        <w:t>s</w:t>
      </w:r>
      <w:r w:rsidR="00BE3D71" w:rsidRPr="00C53ED9">
        <w:t xml:space="preserve">. </w:t>
      </w:r>
      <w:r w:rsidR="00C53ED9" w:rsidRPr="00C53ED9">
        <w:lastRenderedPageBreak/>
        <w:t>Besides t</w:t>
      </w:r>
      <w:r w:rsidR="00BE3D71" w:rsidRPr="00C53ED9">
        <w:t xml:space="preserve">he guideline designed to use the recent and appropriate </w:t>
      </w:r>
      <w:r w:rsidR="00C53ED9" w:rsidRPr="00C53ED9">
        <w:t>presentation approaches</w:t>
      </w:r>
      <w:r w:rsidR="00BE3D71" w:rsidRPr="00C53ED9">
        <w:t xml:space="preserve"> and analyze the available data for </w:t>
      </w:r>
      <w:r w:rsidR="00C53ED9" w:rsidRPr="00C53ED9">
        <w:t>important</w:t>
      </w:r>
      <w:r w:rsidR="00BE3D71" w:rsidRPr="00C53ED9">
        <w:t xml:space="preserve"> recommendations.</w:t>
      </w:r>
    </w:p>
    <w:p w:rsidR="00BE3D71" w:rsidRPr="00C558B0" w:rsidRDefault="00BE3D71" w:rsidP="00BE3D71">
      <w:pPr>
        <w:rPr>
          <w:rFonts w:eastAsia="Times New Roman"/>
          <w:b/>
          <w:bCs/>
          <w:caps/>
          <w:color w:val="FF0000"/>
          <w:sz w:val="24"/>
          <w:szCs w:val="36"/>
          <w:lang w:val="en-GB"/>
        </w:rPr>
      </w:pPr>
    </w:p>
    <w:p w:rsidR="00BE3D71" w:rsidRDefault="00BE3D71" w:rsidP="00AE3EE5">
      <w:pPr>
        <w:pStyle w:val="Heading1"/>
      </w:pPr>
      <w:bookmarkStart w:id="43" w:name="_Toc531652492"/>
      <w:r>
        <w:lastRenderedPageBreak/>
        <w:t>O</w:t>
      </w:r>
      <w:r w:rsidRPr="00C508ED">
        <w:t>bjectives and Scope of the guideline</w:t>
      </w:r>
      <w:bookmarkEnd w:id="40"/>
      <w:bookmarkEnd w:id="41"/>
      <w:bookmarkEnd w:id="43"/>
      <w:r w:rsidRPr="00C508ED">
        <w:t xml:space="preserve"> </w:t>
      </w:r>
    </w:p>
    <w:p w:rsidR="00BE3D71" w:rsidRPr="007D3BA6" w:rsidRDefault="007D3BA6" w:rsidP="007D3BA6">
      <w:pPr>
        <w:pStyle w:val="Heading2"/>
      </w:pPr>
      <w:bookmarkStart w:id="44" w:name="_Toc531652493"/>
      <w:r w:rsidRPr="007D3BA6">
        <w:t>objective</w:t>
      </w:r>
      <w:bookmarkEnd w:id="44"/>
    </w:p>
    <w:p w:rsidR="00BE3D71" w:rsidRDefault="00BE3D71" w:rsidP="00AE4924">
      <w:r w:rsidRPr="00A05670">
        <w:t xml:space="preserve">The main objective of this financial and economic analysis </w:t>
      </w:r>
      <w:r w:rsidR="002B0AA6">
        <w:t>g</w:t>
      </w:r>
      <w:r>
        <w:t xml:space="preserve">uideline </w:t>
      </w:r>
      <w:r w:rsidRPr="00A05670">
        <w:t xml:space="preserve">is to undertake a comprehensive financial and economic </w:t>
      </w:r>
      <w:r w:rsidR="002D32BC">
        <w:t xml:space="preserve">analysis and </w:t>
      </w:r>
      <w:r w:rsidRPr="00A05670">
        <w:t xml:space="preserve">appraisal of the project in terms of its viability and to </w:t>
      </w:r>
      <w:r>
        <w:t>assist the decision makers for further to</w:t>
      </w:r>
      <w:r w:rsidRPr="00A05670">
        <w:t xml:space="preserve"> take investment </w:t>
      </w:r>
      <w:r>
        <w:t>actions</w:t>
      </w:r>
      <w:r w:rsidRPr="00A05670">
        <w:t xml:space="preserve">. </w:t>
      </w:r>
    </w:p>
    <w:p w:rsidR="00C53ED9" w:rsidRDefault="00C53ED9" w:rsidP="00BE3D71"/>
    <w:p w:rsidR="00C53ED9" w:rsidRPr="006A5EDA" w:rsidRDefault="00C53ED9" w:rsidP="00BE3D71">
      <w:r>
        <w:t>The guideline is purposeful</w:t>
      </w:r>
      <w:r w:rsidRPr="003C5611">
        <w:t xml:space="preserve"> </w:t>
      </w:r>
      <w:r>
        <w:t xml:space="preserve">to </w:t>
      </w:r>
      <w:r w:rsidRPr="003C5611">
        <w:t xml:space="preserve">produce a more comprehensive </w:t>
      </w:r>
      <w:r>
        <w:t>and</w:t>
      </w:r>
      <w:r w:rsidRPr="003C5611">
        <w:t xml:space="preserve"> simplified guideline to assist professionals </w:t>
      </w:r>
      <w:r>
        <w:t xml:space="preserve">in all categories </w:t>
      </w:r>
      <w:r w:rsidRPr="003C5611">
        <w:t>(</w:t>
      </w:r>
      <w:r>
        <w:t>economists</w:t>
      </w:r>
      <w:r w:rsidRPr="003C5611">
        <w:t xml:space="preserve">) to clearly set the procedures, </w:t>
      </w:r>
      <w:r w:rsidR="00AE4924">
        <w:t xml:space="preserve">assumptions, </w:t>
      </w:r>
      <w:r w:rsidRPr="003C5611">
        <w:t xml:space="preserve">criteria and guidelines to be used in properly collecting primarily and secondary data, </w:t>
      </w:r>
      <w:r w:rsidR="00AE4924" w:rsidRPr="003C5611">
        <w:t>analy</w:t>
      </w:r>
      <w:r w:rsidR="00AE4924">
        <w:t>ze</w:t>
      </w:r>
      <w:r w:rsidRPr="003C5611">
        <w:t xml:space="preserve"> and interpretation procedures and principles to undertake </w:t>
      </w:r>
      <w:r w:rsidR="00AE4924">
        <w:t>financial and economic analysis</w:t>
      </w:r>
      <w:r w:rsidRPr="003C5611">
        <w:t xml:space="preserve"> </w:t>
      </w:r>
      <w:r w:rsidR="00AE4924">
        <w:t>documents</w:t>
      </w:r>
      <w:r w:rsidRPr="003C5611">
        <w:t xml:space="preserve"> of community-managed irrigation schemes/</w:t>
      </w:r>
      <w:r w:rsidR="00AE4924">
        <w:t xml:space="preserve"> </w:t>
      </w:r>
      <w:r w:rsidRPr="003C5611">
        <w:t>projects at various stages of implementation</w:t>
      </w:r>
      <w:r>
        <w:t xml:space="preserve">. </w:t>
      </w:r>
      <w:r w:rsidRPr="003A5001">
        <w:t xml:space="preserve">The guideline </w:t>
      </w:r>
      <w:r w:rsidR="00AE4924">
        <w:t xml:space="preserve">also </w:t>
      </w:r>
      <w:r w:rsidRPr="003A5001">
        <w:t xml:space="preserve">tends to demonstrate appropriate </w:t>
      </w:r>
      <w:r w:rsidR="00AE4924">
        <w:t>and</w:t>
      </w:r>
      <w:r w:rsidRPr="003A5001">
        <w:t xml:space="preserve"> worked examples</w:t>
      </w:r>
      <w:r w:rsidR="009E79C4">
        <w:t>.</w:t>
      </w:r>
      <w:r w:rsidRPr="003A5001">
        <w:t xml:space="preserve"> </w:t>
      </w:r>
    </w:p>
    <w:p w:rsidR="00BE3D71" w:rsidRDefault="007D3BA6" w:rsidP="007D3BA6">
      <w:pPr>
        <w:pStyle w:val="Heading2"/>
      </w:pPr>
      <w:bookmarkStart w:id="45" w:name="_Toc531652494"/>
      <w:r>
        <w:t>scope</w:t>
      </w:r>
      <w:bookmarkEnd w:id="45"/>
      <w:r>
        <w:t xml:space="preserve"> </w:t>
      </w:r>
    </w:p>
    <w:p w:rsidR="009E79C4" w:rsidRPr="008005C3" w:rsidRDefault="009E79C4" w:rsidP="009E79C4">
      <w:r w:rsidRPr="008005C3">
        <w:t xml:space="preserve">This guideline gives detailed financial and economic analysis procedures including templates to be followed for the financial </w:t>
      </w:r>
      <w:r w:rsidRPr="008005C3">
        <w:rPr>
          <w:sz w:val="21"/>
          <w:szCs w:val="21"/>
        </w:rPr>
        <w:t xml:space="preserve">&amp; </w:t>
      </w:r>
      <w:r w:rsidRPr="008005C3">
        <w:t xml:space="preserve">economic costs and benefit </w:t>
      </w:r>
      <w:r w:rsidR="00FF014E" w:rsidRPr="008005C3">
        <w:t>flows</w:t>
      </w:r>
      <w:r w:rsidRPr="008005C3">
        <w:t>. Generally the scope of the guideline includes but not limited to:-</w:t>
      </w:r>
    </w:p>
    <w:p w:rsidR="00841A7A" w:rsidRPr="008005C3" w:rsidRDefault="00841A7A" w:rsidP="007D3BA6">
      <w:pPr>
        <w:pStyle w:val="Buletted"/>
      </w:pPr>
      <w:r w:rsidRPr="008005C3">
        <w:t xml:space="preserve">Establish working procedures, </w:t>
      </w:r>
      <w:r w:rsidR="00686476" w:rsidRPr="008005C3">
        <w:t xml:space="preserve">methodology </w:t>
      </w:r>
      <w:r w:rsidR="002B0AA6" w:rsidRPr="008005C3">
        <w:t>fra</w:t>
      </w:r>
      <w:r w:rsidR="00686476" w:rsidRPr="008005C3">
        <w:t xml:space="preserve">meworks </w:t>
      </w:r>
      <w:r w:rsidRPr="008005C3">
        <w:t xml:space="preserve">and criteria for </w:t>
      </w:r>
      <w:r w:rsidR="0013088F" w:rsidRPr="008005C3">
        <w:t>the</w:t>
      </w:r>
      <w:r w:rsidRPr="008005C3">
        <w:t xml:space="preserve"> analysis </w:t>
      </w:r>
    </w:p>
    <w:p w:rsidR="00841A7A" w:rsidRPr="008005C3" w:rsidRDefault="00841A7A" w:rsidP="007D3BA6">
      <w:pPr>
        <w:pStyle w:val="Buletted"/>
      </w:pPr>
      <w:r w:rsidRPr="008005C3">
        <w:t>Identify</w:t>
      </w:r>
      <w:r w:rsidR="00686476" w:rsidRPr="008005C3">
        <w:t>ing</w:t>
      </w:r>
      <w:r w:rsidRPr="008005C3">
        <w:t xml:space="preserve"> Project Financial and Economic Costs </w:t>
      </w:r>
    </w:p>
    <w:p w:rsidR="00841A7A" w:rsidRPr="008005C3" w:rsidRDefault="00841A7A" w:rsidP="007D3BA6">
      <w:pPr>
        <w:pStyle w:val="Buletted"/>
      </w:pPr>
      <w:r w:rsidRPr="008005C3">
        <w:t>Identify</w:t>
      </w:r>
      <w:r w:rsidR="00686476" w:rsidRPr="008005C3">
        <w:t>ing</w:t>
      </w:r>
      <w:r w:rsidRPr="008005C3">
        <w:t xml:space="preserve"> Project Financial and Economic Benefits </w:t>
      </w:r>
    </w:p>
    <w:p w:rsidR="00841A7A" w:rsidRPr="008005C3" w:rsidRDefault="00841A7A" w:rsidP="007D3BA6">
      <w:pPr>
        <w:pStyle w:val="Buletted"/>
      </w:pPr>
      <w:r w:rsidRPr="008005C3">
        <w:t xml:space="preserve">Value Financial and Economic Costs </w:t>
      </w:r>
    </w:p>
    <w:p w:rsidR="00686476" w:rsidRPr="008005C3" w:rsidRDefault="00841A7A" w:rsidP="007D3BA6">
      <w:pPr>
        <w:pStyle w:val="Buletted"/>
      </w:pPr>
      <w:r w:rsidRPr="008005C3">
        <w:t>Value Financial and Economic Benefits</w:t>
      </w:r>
    </w:p>
    <w:p w:rsidR="00841A7A" w:rsidRPr="008005C3" w:rsidRDefault="00686476" w:rsidP="007D3BA6">
      <w:pPr>
        <w:pStyle w:val="Buletted"/>
      </w:pPr>
      <w:r w:rsidRPr="008005C3">
        <w:t xml:space="preserve">Carryout With and Without Project Comparison </w:t>
      </w:r>
      <w:r w:rsidR="00841A7A" w:rsidRPr="008005C3">
        <w:t xml:space="preserve"> </w:t>
      </w:r>
    </w:p>
    <w:p w:rsidR="00841A7A" w:rsidRPr="008005C3" w:rsidRDefault="0029201F" w:rsidP="007D3BA6">
      <w:pPr>
        <w:pStyle w:val="Buletted"/>
      </w:pPr>
      <w:r>
        <w:t>Assess with p</w:t>
      </w:r>
      <w:r w:rsidR="00686476" w:rsidRPr="008005C3">
        <w:t>roject</w:t>
      </w:r>
      <w:r w:rsidR="00E00248" w:rsidRPr="008005C3">
        <w:t xml:space="preserve"> evaluation criteria (NPV, IRR, B/C ratio) </w:t>
      </w:r>
      <w:r w:rsidR="00686476" w:rsidRPr="008005C3">
        <w:t xml:space="preserve">and Discounting </w:t>
      </w:r>
    </w:p>
    <w:p w:rsidR="00E00248" w:rsidRPr="008005C3" w:rsidRDefault="00E00248" w:rsidP="007D3BA6">
      <w:pPr>
        <w:pStyle w:val="Buletted"/>
      </w:pPr>
      <w:r w:rsidRPr="008005C3">
        <w:t>Conduct Sensitivity Analysis considering different scenario of basic financial and economic parameters</w:t>
      </w:r>
    </w:p>
    <w:p w:rsidR="0081567F" w:rsidRDefault="0081567F" w:rsidP="007D3BA6"/>
    <w:p w:rsidR="0081567F" w:rsidRDefault="0081567F" w:rsidP="0081567F">
      <w:r>
        <w:br w:type="page"/>
      </w:r>
    </w:p>
    <w:p w:rsidR="00841A7A" w:rsidRPr="00841A7A" w:rsidRDefault="00841A7A" w:rsidP="007D3BA6"/>
    <w:p w:rsidR="009E79C4" w:rsidRDefault="009E79C4" w:rsidP="009E79C4">
      <w:pPr>
        <w:rPr>
          <w:color w:val="FF0000"/>
        </w:rPr>
      </w:pPr>
    </w:p>
    <w:p w:rsidR="009E79C4" w:rsidRDefault="009E79C4" w:rsidP="009E79C4">
      <w:pPr>
        <w:rPr>
          <w:color w:val="FF0000"/>
        </w:rPr>
      </w:pPr>
    </w:p>
    <w:p w:rsidR="009E79C4" w:rsidRPr="009E79C4" w:rsidRDefault="009E79C4" w:rsidP="009E79C4">
      <w:pPr>
        <w:rPr>
          <w:color w:val="FF0000"/>
        </w:rPr>
      </w:pPr>
      <w:r w:rsidRPr="009E79C4">
        <w:rPr>
          <w:color w:val="FF0000"/>
        </w:rPr>
        <w:t xml:space="preserve"> </w:t>
      </w:r>
    </w:p>
    <w:p w:rsidR="009E79C4" w:rsidRDefault="009E79C4" w:rsidP="007D3BA6">
      <w:pPr>
        <w:pStyle w:val="Heading2"/>
        <w:numPr>
          <w:ilvl w:val="0"/>
          <w:numId w:val="0"/>
        </w:numPr>
        <w:ind w:left="1008"/>
      </w:pPr>
    </w:p>
    <w:p w:rsidR="00A732C5" w:rsidRPr="00791291" w:rsidRDefault="00C73D4E" w:rsidP="00AE3EE5">
      <w:pPr>
        <w:pStyle w:val="Heading1"/>
      </w:pPr>
      <w:bookmarkStart w:id="46" w:name="_Toc531652495"/>
      <w:r w:rsidRPr="00791291">
        <w:lastRenderedPageBreak/>
        <w:t>ECONOMIC VERSUS FINANCIAL ANALYSIS</w:t>
      </w:r>
      <w:bookmarkEnd w:id="42"/>
      <w:bookmarkEnd w:id="46"/>
    </w:p>
    <w:p w:rsidR="00A732C5" w:rsidRPr="00791291" w:rsidRDefault="00A732C5" w:rsidP="00C4374E">
      <w:r w:rsidRPr="00791291">
        <w:t xml:space="preserve">The essence of the financial analysis is the forecasting of all costs and benefits over the lifetime of the project. </w:t>
      </w:r>
    </w:p>
    <w:p w:rsidR="00A732C5" w:rsidRPr="00791291" w:rsidRDefault="00A732C5" w:rsidP="00C4374E"/>
    <w:p w:rsidR="00A732C5" w:rsidRPr="00791291" w:rsidRDefault="00A732C5" w:rsidP="00C4374E">
      <w:r w:rsidRPr="00791291">
        <w:t xml:space="preserve">Project viability studies can be approached from the nation or society as a whole (economic analysis) and from that of the owner and investment decision –maker (financial analysis). Economic analysis uses real or inflation adjusted prices and costs and excludes taxes and other transfer payments and includes external costs and benefits. Economic analysis employs shadow prices to correct distortions if the market values of exchange rates, the cost of capital (discount rate) and project cost and benefit components diverge from their correct opportunity values. In contrast, financial analysis is done at prevailing market prices and uses cash flows measured in nominal terms with inflation taxes and subsides included. Market prices are used in valuing project costs and benefits, exchange rates and discount rates. </w:t>
      </w:r>
    </w:p>
    <w:p w:rsidR="00B3012F" w:rsidRPr="00791291" w:rsidRDefault="00B3012F" w:rsidP="00C4374E"/>
    <w:p w:rsidR="00B3012F" w:rsidRPr="00791291" w:rsidRDefault="00DE60E1" w:rsidP="00C4374E">
      <w:r w:rsidRPr="00791291">
        <w:t xml:space="preserve">The financial and economic analyses are the integral parts of SSIP evaluation process. </w:t>
      </w:r>
      <w:r w:rsidR="00B3012F" w:rsidRPr="00791291">
        <w:t xml:space="preserve">Although each serves specific purposes, both are necessary. One is complimentary to the other. For making the economic analysis, the collection and compilation of financial data constitute the first step. </w:t>
      </w:r>
      <w:r w:rsidRPr="00791291">
        <w:t>In order</w:t>
      </w:r>
      <w:r w:rsidR="00B3012F" w:rsidRPr="00791291">
        <w:t xml:space="preserve"> to arrive at a sound </w:t>
      </w:r>
      <w:r w:rsidR="008A6C8A" w:rsidRPr="00791291">
        <w:t>judgment</w:t>
      </w:r>
      <w:r w:rsidR="00B3012F" w:rsidRPr="00791291">
        <w:t xml:space="preserve"> about </w:t>
      </w:r>
      <w:r w:rsidRPr="00791291">
        <w:t>allocating</w:t>
      </w:r>
      <w:r w:rsidR="00B3012F" w:rsidRPr="00791291">
        <w:t xml:space="preserve"> scarce resources among public sector projects, both are carried out </w:t>
      </w:r>
      <w:r w:rsidRPr="00791291">
        <w:t>simultaneously</w:t>
      </w:r>
      <w:r w:rsidR="00B3012F" w:rsidRPr="00791291">
        <w:t xml:space="preserve">. </w:t>
      </w:r>
    </w:p>
    <w:p w:rsidR="00B3012F" w:rsidRPr="00791291" w:rsidRDefault="00B3012F" w:rsidP="00C4374E"/>
    <w:p w:rsidR="00B3012F" w:rsidRPr="00791291" w:rsidRDefault="00B3012F" w:rsidP="00C4374E">
      <w:r w:rsidRPr="00791291">
        <w:t xml:space="preserve">Financial analysis of a project examines all the relevant implications from the point of view entities who </w:t>
      </w:r>
      <w:r w:rsidR="00DE60E1" w:rsidRPr="00791291">
        <w:t>participate</w:t>
      </w:r>
      <w:r w:rsidRPr="00791291">
        <w:t xml:space="preserve"> in a project –farmers, </w:t>
      </w:r>
      <w:r w:rsidR="002D32BC">
        <w:t>funding organization</w:t>
      </w:r>
      <w:r w:rsidRPr="00791291">
        <w:t xml:space="preserve">, government, regions. The analysis focuses on the return to equity capital which each entity has contributed. </w:t>
      </w:r>
    </w:p>
    <w:p w:rsidR="00B3012F" w:rsidRPr="00791291" w:rsidRDefault="00B3012F" w:rsidP="00C4374E"/>
    <w:p w:rsidR="00B3012F" w:rsidRPr="00791291" w:rsidRDefault="00B3012F" w:rsidP="00C4374E">
      <w:r w:rsidRPr="00791291">
        <w:t xml:space="preserve">The economic analysis evaluates any investment activity from the standpoint of the whole society or economy. The economic analysis of projects seeks to determine the nature and extent of contribution it makes to national income and </w:t>
      </w:r>
      <w:r w:rsidR="00DE60E1" w:rsidRPr="00791291">
        <w:t>whether</w:t>
      </w:r>
      <w:r w:rsidRPr="00791291">
        <w:t xml:space="preserve"> the use of scarce resources </w:t>
      </w:r>
      <w:r w:rsidR="00DE60E1" w:rsidRPr="00791291">
        <w:t>involved</w:t>
      </w:r>
      <w:r w:rsidRPr="00791291">
        <w:t xml:space="preserve"> in its implementation is justifiable. Thus, the analysis examines the issues and implications from the point view of society or economy as a whole while the financial analysis looks at the issues from the standpoint of the farmers or entities. </w:t>
      </w:r>
    </w:p>
    <w:p w:rsidR="00A732C5" w:rsidRPr="00791291" w:rsidRDefault="00A732C5" w:rsidP="00C4374E"/>
    <w:p w:rsidR="00A732C5" w:rsidRPr="00791291" w:rsidRDefault="00376696" w:rsidP="00224C4A">
      <w:pPr>
        <w:spacing w:after="120"/>
      </w:pPr>
      <w:r>
        <w:t>F</w:t>
      </w:r>
      <w:r w:rsidR="00A732C5" w:rsidRPr="00791291">
        <w:t xml:space="preserve">inancial and economic analysis can </w:t>
      </w:r>
      <w:r w:rsidR="009654CB" w:rsidRPr="00791291">
        <w:t xml:space="preserve">be </w:t>
      </w:r>
      <w:r w:rsidR="009654CB">
        <w:t>explained</w:t>
      </w:r>
      <w:r>
        <w:t xml:space="preserve"> as</w:t>
      </w:r>
      <w:r w:rsidR="00A732C5" w:rsidRPr="00791291">
        <w:t xml:space="preserve"> follows.</w:t>
      </w:r>
    </w:p>
    <w:tbl>
      <w:tblPr>
        <w:tblW w:w="5113" w:type="pct"/>
        <w:tblCellSpacing w:w="0" w:type="dxa"/>
        <w:tblCellMar>
          <w:left w:w="0" w:type="dxa"/>
          <w:right w:w="0" w:type="dxa"/>
        </w:tblCellMar>
        <w:tblLook w:val="00A0" w:firstRow="1" w:lastRow="0" w:firstColumn="1" w:lastColumn="0" w:noHBand="0" w:noVBand="0"/>
      </w:tblPr>
      <w:tblGrid>
        <w:gridCol w:w="3170"/>
        <w:gridCol w:w="3434"/>
        <w:gridCol w:w="3247"/>
      </w:tblGrid>
      <w:tr w:rsidR="00A732C5" w:rsidRPr="00791291" w:rsidTr="001B18F2">
        <w:trPr>
          <w:trHeight w:val="417"/>
          <w:tblHeader/>
          <w:tblCellSpacing w:w="0" w:type="dxa"/>
        </w:trPr>
        <w:tc>
          <w:tcPr>
            <w:tcW w:w="1609" w:type="pct"/>
            <w:tcBorders>
              <w:top w:val="single" w:sz="6" w:space="0" w:color="FFFFFF"/>
              <w:left w:val="single" w:sz="6" w:space="0" w:color="FFFFFF"/>
              <w:bottom w:val="single" w:sz="18" w:space="0" w:color="FFFFFF"/>
              <w:right w:val="single" w:sz="6" w:space="0" w:color="FFFFFF"/>
            </w:tcBorders>
            <w:shd w:val="clear" w:color="auto" w:fill="8DB3E2" w:themeFill="text2" w:themeFillTint="66"/>
            <w:vAlign w:val="center"/>
          </w:tcPr>
          <w:p w:rsidR="00A732C5" w:rsidRPr="00791291" w:rsidRDefault="00A732C5" w:rsidP="001A5066">
            <w:pPr>
              <w:jc w:val="center"/>
              <w:rPr>
                <w:b/>
                <w:sz w:val="20"/>
              </w:rPr>
            </w:pPr>
            <w:r w:rsidRPr="00791291">
              <w:rPr>
                <w:b/>
                <w:sz w:val="20"/>
              </w:rPr>
              <w:t>Scope</w:t>
            </w:r>
          </w:p>
        </w:tc>
        <w:tc>
          <w:tcPr>
            <w:tcW w:w="1743" w:type="pct"/>
            <w:tcBorders>
              <w:top w:val="single" w:sz="6" w:space="0" w:color="FFFFFF"/>
              <w:left w:val="single" w:sz="6" w:space="0" w:color="FFFFFF"/>
              <w:bottom w:val="single" w:sz="18" w:space="0" w:color="FFFFFF"/>
              <w:right w:val="single" w:sz="6" w:space="0" w:color="FFFFFF"/>
            </w:tcBorders>
            <w:shd w:val="clear" w:color="auto" w:fill="8DB3E2" w:themeFill="text2" w:themeFillTint="66"/>
            <w:vAlign w:val="center"/>
          </w:tcPr>
          <w:p w:rsidR="00A732C5" w:rsidRPr="00791291" w:rsidRDefault="00A732C5" w:rsidP="001A5066">
            <w:pPr>
              <w:jc w:val="center"/>
              <w:rPr>
                <w:b/>
                <w:sz w:val="20"/>
              </w:rPr>
            </w:pPr>
            <w:r w:rsidRPr="00791291">
              <w:rPr>
                <w:b/>
                <w:sz w:val="20"/>
              </w:rPr>
              <w:t>Economic Analysis</w:t>
            </w:r>
          </w:p>
        </w:tc>
        <w:tc>
          <w:tcPr>
            <w:tcW w:w="1649" w:type="pct"/>
            <w:tcBorders>
              <w:top w:val="single" w:sz="6" w:space="0" w:color="FFFFFF"/>
              <w:left w:val="single" w:sz="6" w:space="0" w:color="FFFFFF"/>
              <w:bottom w:val="single" w:sz="18" w:space="0" w:color="FFFFFF"/>
              <w:right w:val="single" w:sz="6" w:space="0" w:color="FFFFFF"/>
            </w:tcBorders>
            <w:shd w:val="clear" w:color="auto" w:fill="8DB3E2" w:themeFill="text2" w:themeFillTint="66"/>
            <w:vAlign w:val="center"/>
          </w:tcPr>
          <w:p w:rsidR="00A732C5" w:rsidRPr="00791291" w:rsidRDefault="00A732C5" w:rsidP="001A5066">
            <w:pPr>
              <w:jc w:val="center"/>
              <w:rPr>
                <w:b/>
                <w:sz w:val="20"/>
              </w:rPr>
            </w:pPr>
            <w:r w:rsidRPr="00791291">
              <w:rPr>
                <w:b/>
                <w:sz w:val="20"/>
              </w:rPr>
              <w:t>Financial Analysis</w:t>
            </w:r>
          </w:p>
        </w:tc>
      </w:tr>
      <w:tr w:rsidR="00A732C5" w:rsidRPr="00791291" w:rsidTr="001B18F2">
        <w:trPr>
          <w:trHeight w:val="20"/>
          <w:tblCellSpacing w:w="0" w:type="dxa"/>
        </w:trPr>
        <w:tc>
          <w:tcPr>
            <w:tcW w:w="1609" w:type="pct"/>
            <w:tcBorders>
              <w:top w:val="single" w:sz="18" w:space="0" w:color="FFFFFF"/>
              <w:left w:val="single" w:sz="6" w:space="0" w:color="FFFFFF"/>
              <w:bottom w:val="single" w:sz="6" w:space="0" w:color="FFFFFF"/>
              <w:right w:val="single" w:sz="6" w:space="0" w:color="FFFFFF"/>
            </w:tcBorders>
            <w:shd w:val="clear" w:color="auto" w:fill="D0D8E8"/>
            <w:vAlign w:val="center"/>
          </w:tcPr>
          <w:p w:rsidR="00A732C5" w:rsidRPr="00791291" w:rsidRDefault="00A732C5" w:rsidP="005E5214">
            <w:pPr>
              <w:ind w:left="90"/>
              <w:jc w:val="left"/>
              <w:rPr>
                <w:sz w:val="20"/>
              </w:rPr>
            </w:pPr>
            <w:r w:rsidRPr="00791291">
              <w:rPr>
                <w:sz w:val="20"/>
              </w:rPr>
              <w:t>Pricing Perspective</w:t>
            </w:r>
          </w:p>
        </w:tc>
        <w:tc>
          <w:tcPr>
            <w:tcW w:w="1743" w:type="pct"/>
            <w:tcBorders>
              <w:top w:val="single" w:sz="18" w:space="0" w:color="FFFFFF"/>
              <w:left w:val="single" w:sz="6" w:space="0" w:color="FFFFFF"/>
              <w:bottom w:val="single" w:sz="6" w:space="0" w:color="FFFFFF"/>
              <w:right w:val="single" w:sz="6" w:space="0" w:color="FFFFFF"/>
            </w:tcBorders>
            <w:shd w:val="clear" w:color="auto" w:fill="D0D8E8"/>
            <w:vAlign w:val="bottom"/>
          </w:tcPr>
          <w:p w:rsidR="00A732C5" w:rsidRPr="00791291" w:rsidRDefault="00A803BC" w:rsidP="005E5214">
            <w:pPr>
              <w:ind w:left="90"/>
              <w:jc w:val="left"/>
              <w:rPr>
                <w:sz w:val="20"/>
              </w:rPr>
            </w:pPr>
            <w:r w:rsidRPr="00791291">
              <w:rPr>
                <w:sz w:val="20"/>
              </w:rPr>
              <w:t>Economic costs</w:t>
            </w:r>
          </w:p>
          <w:p w:rsidR="0012518B" w:rsidRPr="00791291" w:rsidRDefault="0012518B" w:rsidP="005E5214">
            <w:pPr>
              <w:ind w:left="90"/>
              <w:jc w:val="left"/>
              <w:rPr>
                <w:sz w:val="20"/>
              </w:rPr>
            </w:pPr>
            <w:r w:rsidRPr="00791291">
              <w:rPr>
                <w:sz w:val="20"/>
              </w:rPr>
              <w:t>Shadow pricing</w:t>
            </w:r>
          </w:p>
        </w:tc>
        <w:tc>
          <w:tcPr>
            <w:tcW w:w="1649" w:type="pct"/>
            <w:tcBorders>
              <w:top w:val="single" w:sz="18" w:space="0" w:color="FFFFFF"/>
              <w:left w:val="single" w:sz="6" w:space="0" w:color="FFFFFF"/>
              <w:bottom w:val="single" w:sz="6" w:space="0" w:color="FFFFFF"/>
              <w:right w:val="single" w:sz="6" w:space="0" w:color="FFFFFF"/>
            </w:tcBorders>
            <w:shd w:val="clear" w:color="auto" w:fill="D0D8E8"/>
            <w:vAlign w:val="bottom"/>
          </w:tcPr>
          <w:p w:rsidR="00A732C5" w:rsidRPr="00791291" w:rsidRDefault="00A803BC" w:rsidP="005E5214">
            <w:pPr>
              <w:ind w:left="90"/>
              <w:jc w:val="left"/>
              <w:rPr>
                <w:sz w:val="20"/>
              </w:rPr>
            </w:pPr>
            <w:r w:rsidRPr="00791291">
              <w:rPr>
                <w:sz w:val="20"/>
              </w:rPr>
              <w:t>Market prices</w:t>
            </w:r>
          </w:p>
        </w:tc>
      </w:tr>
      <w:tr w:rsidR="0012518B" w:rsidRPr="00791291" w:rsidTr="001B18F2">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E9EDF4"/>
            <w:vAlign w:val="center"/>
          </w:tcPr>
          <w:p w:rsidR="0012518B" w:rsidRPr="00791291" w:rsidRDefault="0012518B" w:rsidP="005E5214">
            <w:pPr>
              <w:ind w:left="90"/>
              <w:jc w:val="left"/>
              <w:rPr>
                <w:sz w:val="20"/>
              </w:rPr>
            </w:pPr>
            <w:r w:rsidRPr="00791291">
              <w:rPr>
                <w:sz w:val="20"/>
              </w:rPr>
              <w:t xml:space="preserve">Internal Transfer payments </w:t>
            </w:r>
          </w:p>
        </w:tc>
        <w:tc>
          <w:tcPr>
            <w:tcW w:w="1743"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12518B" w:rsidRPr="00791291" w:rsidRDefault="0012518B" w:rsidP="005E5214">
            <w:pPr>
              <w:ind w:left="90"/>
              <w:jc w:val="left"/>
              <w:rPr>
                <w:sz w:val="20"/>
              </w:rPr>
            </w:pPr>
            <w:r w:rsidRPr="00791291">
              <w:rPr>
                <w:sz w:val="20"/>
              </w:rPr>
              <w:t>excluded</w:t>
            </w:r>
          </w:p>
        </w:tc>
        <w:tc>
          <w:tcPr>
            <w:tcW w:w="1649"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12518B" w:rsidRPr="00791291" w:rsidRDefault="0012518B" w:rsidP="005E5214">
            <w:pPr>
              <w:ind w:left="90"/>
              <w:jc w:val="left"/>
              <w:rPr>
                <w:sz w:val="20"/>
              </w:rPr>
            </w:pPr>
            <w:r w:rsidRPr="00791291">
              <w:rPr>
                <w:sz w:val="20"/>
              </w:rPr>
              <w:t>Included</w:t>
            </w:r>
          </w:p>
        </w:tc>
      </w:tr>
      <w:tr w:rsidR="00A732C5" w:rsidRPr="00791291" w:rsidTr="001B18F2">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E9EDF4"/>
            <w:vAlign w:val="center"/>
          </w:tcPr>
          <w:p w:rsidR="00A732C5" w:rsidRPr="00791291" w:rsidRDefault="00A732C5" w:rsidP="005E5214">
            <w:pPr>
              <w:ind w:left="90"/>
              <w:jc w:val="left"/>
              <w:rPr>
                <w:sz w:val="20"/>
              </w:rPr>
            </w:pPr>
            <w:r w:rsidRPr="00791291">
              <w:rPr>
                <w:sz w:val="20"/>
              </w:rPr>
              <w:t>Evaluation Of Costs And Benefits</w:t>
            </w:r>
          </w:p>
        </w:tc>
        <w:tc>
          <w:tcPr>
            <w:tcW w:w="1743"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A732C5" w:rsidRPr="00791291" w:rsidRDefault="00A732C5" w:rsidP="005E5214">
            <w:pPr>
              <w:ind w:left="90"/>
              <w:jc w:val="left"/>
              <w:rPr>
                <w:sz w:val="20"/>
              </w:rPr>
            </w:pPr>
            <w:r w:rsidRPr="00791291">
              <w:rPr>
                <w:sz w:val="20"/>
              </w:rPr>
              <w:t xml:space="preserve">All Real Costs &amp; Benefits </w:t>
            </w:r>
          </w:p>
        </w:tc>
        <w:tc>
          <w:tcPr>
            <w:tcW w:w="1649"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A732C5" w:rsidRPr="00791291" w:rsidRDefault="00A732C5" w:rsidP="005E5214">
            <w:pPr>
              <w:ind w:left="90"/>
              <w:jc w:val="left"/>
              <w:rPr>
                <w:sz w:val="20"/>
              </w:rPr>
            </w:pPr>
            <w:r w:rsidRPr="00791291">
              <w:rPr>
                <w:sz w:val="20"/>
              </w:rPr>
              <w:t>Current (Inflated)</w:t>
            </w:r>
          </w:p>
        </w:tc>
      </w:tr>
      <w:tr w:rsidR="00A732C5" w:rsidRPr="00791291" w:rsidTr="001A5066">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E9EDF4"/>
          </w:tcPr>
          <w:p w:rsidR="00A732C5" w:rsidRPr="00791291" w:rsidRDefault="00A732C5" w:rsidP="005E5214">
            <w:pPr>
              <w:ind w:left="90"/>
              <w:jc w:val="left"/>
              <w:rPr>
                <w:sz w:val="20"/>
              </w:rPr>
            </w:pPr>
            <w:r w:rsidRPr="00791291">
              <w:rPr>
                <w:sz w:val="20"/>
              </w:rPr>
              <w:t> </w:t>
            </w:r>
          </w:p>
        </w:tc>
        <w:tc>
          <w:tcPr>
            <w:tcW w:w="1743"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A732C5" w:rsidRPr="00791291" w:rsidRDefault="00A732C5" w:rsidP="005E5214">
            <w:pPr>
              <w:ind w:left="90"/>
              <w:jc w:val="left"/>
              <w:rPr>
                <w:sz w:val="20"/>
              </w:rPr>
            </w:pPr>
            <w:r w:rsidRPr="00791291">
              <w:rPr>
                <w:sz w:val="20"/>
              </w:rPr>
              <w:t>No Taxes Or Duties</w:t>
            </w:r>
          </w:p>
        </w:tc>
        <w:tc>
          <w:tcPr>
            <w:tcW w:w="1649"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A732C5" w:rsidRPr="00791291" w:rsidRDefault="00A732C5" w:rsidP="005E5214">
            <w:pPr>
              <w:ind w:left="90"/>
              <w:jc w:val="left"/>
              <w:rPr>
                <w:sz w:val="20"/>
              </w:rPr>
            </w:pPr>
            <w:r w:rsidRPr="00791291">
              <w:rPr>
                <w:sz w:val="20"/>
              </w:rPr>
              <w:t>Include Subsidies</w:t>
            </w:r>
          </w:p>
        </w:tc>
      </w:tr>
      <w:tr w:rsidR="00A732C5" w:rsidRPr="00791291" w:rsidTr="001A5066">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D0D8E8"/>
          </w:tcPr>
          <w:p w:rsidR="00A732C5" w:rsidRPr="00791291" w:rsidRDefault="00A732C5" w:rsidP="005E5214">
            <w:pPr>
              <w:ind w:left="90"/>
              <w:jc w:val="left"/>
              <w:rPr>
                <w:sz w:val="20"/>
              </w:rPr>
            </w:pPr>
            <w:r w:rsidRPr="00791291">
              <w:rPr>
                <w:sz w:val="20"/>
              </w:rPr>
              <w:t> </w:t>
            </w:r>
          </w:p>
        </w:tc>
        <w:tc>
          <w:tcPr>
            <w:tcW w:w="1743" w:type="pct"/>
            <w:tcBorders>
              <w:top w:val="single" w:sz="6" w:space="0" w:color="FFFFFF"/>
              <w:left w:val="single" w:sz="6" w:space="0" w:color="FFFFFF"/>
              <w:bottom w:val="single" w:sz="6" w:space="0" w:color="FFFFFF"/>
              <w:right w:val="single" w:sz="6" w:space="0" w:color="FFFFFF"/>
            </w:tcBorders>
            <w:shd w:val="clear" w:color="auto" w:fill="D0D8E8"/>
            <w:vAlign w:val="bottom"/>
          </w:tcPr>
          <w:p w:rsidR="00A732C5" w:rsidRPr="00791291" w:rsidRDefault="00A732C5" w:rsidP="005E5214">
            <w:pPr>
              <w:ind w:left="90"/>
              <w:jc w:val="left"/>
              <w:rPr>
                <w:sz w:val="20"/>
              </w:rPr>
            </w:pPr>
            <w:r w:rsidRPr="00791291">
              <w:rPr>
                <w:sz w:val="20"/>
              </w:rPr>
              <w:t>Exclude Subsidies</w:t>
            </w:r>
          </w:p>
        </w:tc>
        <w:tc>
          <w:tcPr>
            <w:tcW w:w="1649" w:type="pct"/>
            <w:tcBorders>
              <w:top w:val="single" w:sz="6" w:space="0" w:color="FFFFFF"/>
              <w:left w:val="single" w:sz="6" w:space="0" w:color="FFFFFF"/>
              <w:bottom w:val="single" w:sz="6" w:space="0" w:color="FFFFFF"/>
              <w:right w:val="single" w:sz="6" w:space="0" w:color="FFFFFF"/>
            </w:tcBorders>
            <w:shd w:val="clear" w:color="auto" w:fill="D0D8E8"/>
            <w:vAlign w:val="bottom"/>
          </w:tcPr>
          <w:p w:rsidR="00A732C5" w:rsidRPr="00791291" w:rsidRDefault="00A732C5" w:rsidP="005E5214">
            <w:pPr>
              <w:ind w:left="90"/>
              <w:jc w:val="left"/>
              <w:rPr>
                <w:sz w:val="20"/>
              </w:rPr>
            </w:pPr>
            <w:r w:rsidRPr="00791291">
              <w:rPr>
                <w:sz w:val="20"/>
              </w:rPr>
              <w:t xml:space="preserve">Actual Exchange Rate </w:t>
            </w:r>
          </w:p>
        </w:tc>
      </w:tr>
      <w:tr w:rsidR="00A732C5" w:rsidRPr="00791291" w:rsidTr="001A5066">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E9EDF4"/>
          </w:tcPr>
          <w:p w:rsidR="00A732C5" w:rsidRPr="00791291" w:rsidRDefault="00A732C5" w:rsidP="005E5214">
            <w:pPr>
              <w:ind w:left="90"/>
              <w:jc w:val="left"/>
              <w:rPr>
                <w:sz w:val="20"/>
              </w:rPr>
            </w:pPr>
            <w:r w:rsidRPr="00791291">
              <w:rPr>
                <w:sz w:val="20"/>
              </w:rPr>
              <w:t> </w:t>
            </w:r>
          </w:p>
        </w:tc>
        <w:tc>
          <w:tcPr>
            <w:tcW w:w="1743"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A732C5" w:rsidRPr="00791291" w:rsidRDefault="00A732C5" w:rsidP="005E5214">
            <w:pPr>
              <w:ind w:left="90"/>
              <w:jc w:val="left"/>
              <w:rPr>
                <w:sz w:val="20"/>
              </w:rPr>
            </w:pPr>
            <w:r w:rsidRPr="00791291">
              <w:rPr>
                <w:sz w:val="20"/>
              </w:rPr>
              <w:t>Shadow Exchange Rate</w:t>
            </w:r>
          </w:p>
        </w:tc>
        <w:tc>
          <w:tcPr>
            <w:tcW w:w="1649"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401A55" w:rsidRPr="00791291" w:rsidRDefault="00401A55" w:rsidP="005E5214">
            <w:pPr>
              <w:ind w:left="90"/>
              <w:jc w:val="left"/>
              <w:rPr>
                <w:sz w:val="20"/>
              </w:rPr>
            </w:pPr>
            <w:r w:rsidRPr="00791291">
              <w:rPr>
                <w:sz w:val="20"/>
              </w:rPr>
              <w:t xml:space="preserve">Actual exchange rate </w:t>
            </w:r>
          </w:p>
          <w:p w:rsidR="00A732C5" w:rsidRPr="00791291" w:rsidRDefault="00A732C5" w:rsidP="005E5214">
            <w:pPr>
              <w:ind w:left="90"/>
              <w:jc w:val="left"/>
              <w:rPr>
                <w:sz w:val="20"/>
              </w:rPr>
            </w:pPr>
            <w:r w:rsidRPr="00791291">
              <w:rPr>
                <w:sz w:val="20"/>
              </w:rPr>
              <w:t>Ignore Opportunity Values</w:t>
            </w:r>
          </w:p>
        </w:tc>
      </w:tr>
      <w:tr w:rsidR="00A732C5" w:rsidRPr="00791291" w:rsidTr="001A5066">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D0D8E8"/>
          </w:tcPr>
          <w:p w:rsidR="00A732C5" w:rsidRPr="00791291" w:rsidRDefault="00A732C5" w:rsidP="005E5214">
            <w:pPr>
              <w:ind w:left="90"/>
              <w:jc w:val="left"/>
              <w:rPr>
                <w:sz w:val="20"/>
              </w:rPr>
            </w:pPr>
            <w:r w:rsidRPr="00791291">
              <w:rPr>
                <w:sz w:val="20"/>
              </w:rPr>
              <w:t> </w:t>
            </w:r>
          </w:p>
        </w:tc>
        <w:tc>
          <w:tcPr>
            <w:tcW w:w="1743" w:type="pct"/>
            <w:tcBorders>
              <w:top w:val="single" w:sz="6" w:space="0" w:color="FFFFFF"/>
              <w:left w:val="single" w:sz="6" w:space="0" w:color="FFFFFF"/>
              <w:bottom w:val="single" w:sz="6" w:space="0" w:color="FFFFFF"/>
              <w:right w:val="single" w:sz="6" w:space="0" w:color="FFFFFF"/>
            </w:tcBorders>
            <w:shd w:val="clear" w:color="auto" w:fill="D0D8E8"/>
            <w:vAlign w:val="bottom"/>
          </w:tcPr>
          <w:p w:rsidR="00A732C5" w:rsidRPr="00791291" w:rsidRDefault="00A732C5" w:rsidP="005E5214">
            <w:pPr>
              <w:ind w:left="90"/>
              <w:jc w:val="left"/>
              <w:rPr>
                <w:sz w:val="20"/>
              </w:rPr>
            </w:pPr>
            <w:r w:rsidRPr="00791291">
              <w:rPr>
                <w:sz w:val="20"/>
              </w:rPr>
              <w:t>Use Opportunity Values</w:t>
            </w:r>
          </w:p>
        </w:tc>
        <w:tc>
          <w:tcPr>
            <w:tcW w:w="1649" w:type="pct"/>
            <w:tcBorders>
              <w:top w:val="single" w:sz="6" w:space="0" w:color="FFFFFF"/>
              <w:left w:val="single" w:sz="6" w:space="0" w:color="FFFFFF"/>
              <w:bottom w:val="single" w:sz="6" w:space="0" w:color="FFFFFF"/>
              <w:right w:val="single" w:sz="6" w:space="0" w:color="FFFFFF"/>
            </w:tcBorders>
            <w:shd w:val="clear" w:color="auto" w:fill="D0D8E8"/>
            <w:vAlign w:val="bottom"/>
          </w:tcPr>
          <w:p w:rsidR="00A732C5" w:rsidRPr="00791291" w:rsidRDefault="00A732C5" w:rsidP="005E5214">
            <w:pPr>
              <w:ind w:left="90"/>
              <w:jc w:val="left"/>
              <w:rPr>
                <w:sz w:val="20"/>
              </w:rPr>
            </w:pPr>
            <w:r w:rsidRPr="00791291">
              <w:rPr>
                <w:sz w:val="20"/>
              </w:rPr>
              <w:t>Financial Interest</w:t>
            </w:r>
          </w:p>
        </w:tc>
      </w:tr>
      <w:tr w:rsidR="00A732C5" w:rsidRPr="00791291" w:rsidTr="001A5066">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E9EDF4"/>
          </w:tcPr>
          <w:p w:rsidR="00A732C5" w:rsidRPr="00791291" w:rsidRDefault="00A732C5" w:rsidP="005E5214">
            <w:pPr>
              <w:ind w:left="90"/>
              <w:jc w:val="left"/>
              <w:rPr>
                <w:sz w:val="20"/>
              </w:rPr>
            </w:pPr>
            <w:r w:rsidRPr="00791291">
              <w:rPr>
                <w:sz w:val="20"/>
              </w:rPr>
              <w:t> </w:t>
            </w:r>
          </w:p>
        </w:tc>
        <w:tc>
          <w:tcPr>
            <w:tcW w:w="1743"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A732C5" w:rsidRPr="00791291" w:rsidRDefault="00A732C5" w:rsidP="005E5214">
            <w:pPr>
              <w:ind w:left="90"/>
              <w:jc w:val="left"/>
              <w:rPr>
                <w:sz w:val="20"/>
              </w:rPr>
            </w:pPr>
            <w:r w:rsidRPr="00791291">
              <w:rPr>
                <w:sz w:val="20"/>
              </w:rPr>
              <w:t> </w:t>
            </w:r>
          </w:p>
        </w:tc>
        <w:tc>
          <w:tcPr>
            <w:tcW w:w="1649" w:type="pct"/>
            <w:tcBorders>
              <w:top w:val="single" w:sz="6" w:space="0" w:color="FFFFFF"/>
              <w:left w:val="single" w:sz="6" w:space="0" w:color="FFFFFF"/>
              <w:bottom w:val="single" w:sz="6" w:space="0" w:color="FFFFFF"/>
              <w:right w:val="single" w:sz="6" w:space="0" w:color="FFFFFF"/>
            </w:tcBorders>
            <w:shd w:val="clear" w:color="auto" w:fill="E9EDF4"/>
            <w:vAlign w:val="bottom"/>
          </w:tcPr>
          <w:p w:rsidR="00A732C5" w:rsidRPr="00791291" w:rsidRDefault="00A732C5" w:rsidP="005E5214">
            <w:pPr>
              <w:ind w:left="90"/>
              <w:jc w:val="left"/>
              <w:rPr>
                <w:sz w:val="20"/>
              </w:rPr>
            </w:pPr>
            <w:r w:rsidRPr="00791291">
              <w:rPr>
                <w:sz w:val="20"/>
              </w:rPr>
              <w:t>Include Inflation</w:t>
            </w:r>
          </w:p>
        </w:tc>
      </w:tr>
      <w:tr w:rsidR="00A732C5" w:rsidRPr="00791291" w:rsidTr="001B18F2">
        <w:trPr>
          <w:trHeight w:val="20"/>
          <w:tblCellSpacing w:w="0" w:type="dxa"/>
        </w:trPr>
        <w:tc>
          <w:tcPr>
            <w:tcW w:w="1609" w:type="pct"/>
            <w:tcBorders>
              <w:top w:val="single" w:sz="6" w:space="0" w:color="FFFFFF"/>
              <w:left w:val="single" w:sz="6" w:space="0" w:color="FFFFFF"/>
              <w:bottom w:val="single" w:sz="6" w:space="0" w:color="FFFFFF"/>
              <w:right w:val="single" w:sz="6" w:space="0" w:color="FFFFFF"/>
            </w:tcBorders>
            <w:shd w:val="clear" w:color="auto" w:fill="D0D8E8"/>
            <w:vAlign w:val="center"/>
          </w:tcPr>
          <w:p w:rsidR="00A732C5" w:rsidRPr="00791291" w:rsidRDefault="00A732C5" w:rsidP="005E5214">
            <w:pPr>
              <w:ind w:left="90"/>
              <w:jc w:val="left"/>
              <w:rPr>
                <w:sz w:val="20"/>
              </w:rPr>
            </w:pPr>
            <w:r w:rsidRPr="00791291">
              <w:rPr>
                <w:sz w:val="20"/>
              </w:rPr>
              <w:t>Interest Rate</w:t>
            </w:r>
          </w:p>
        </w:tc>
        <w:tc>
          <w:tcPr>
            <w:tcW w:w="1743" w:type="pct"/>
            <w:tcBorders>
              <w:top w:val="single" w:sz="6" w:space="0" w:color="FFFFFF"/>
              <w:left w:val="single" w:sz="6" w:space="0" w:color="FFFFFF"/>
              <w:bottom w:val="single" w:sz="6" w:space="0" w:color="FFFFFF"/>
              <w:right w:val="single" w:sz="6" w:space="0" w:color="FFFFFF"/>
            </w:tcBorders>
            <w:shd w:val="clear" w:color="auto" w:fill="D0D8E8"/>
            <w:vAlign w:val="bottom"/>
          </w:tcPr>
          <w:p w:rsidR="00A732C5" w:rsidRPr="00791291" w:rsidRDefault="00A732C5" w:rsidP="005E5214">
            <w:pPr>
              <w:ind w:left="90"/>
              <w:jc w:val="left"/>
              <w:rPr>
                <w:sz w:val="20"/>
              </w:rPr>
            </w:pPr>
            <w:r w:rsidRPr="00791291">
              <w:rPr>
                <w:sz w:val="20"/>
              </w:rPr>
              <w:t>Social Opportunity Cost Of Capital Real Interest Rate Net Of Inflation</w:t>
            </w:r>
          </w:p>
        </w:tc>
        <w:tc>
          <w:tcPr>
            <w:tcW w:w="1649" w:type="pct"/>
            <w:tcBorders>
              <w:top w:val="single" w:sz="6" w:space="0" w:color="FFFFFF"/>
              <w:left w:val="single" w:sz="6" w:space="0" w:color="FFFFFF"/>
              <w:bottom w:val="single" w:sz="6" w:space="0" w:color="FFFFFF"/>
              <w:right w:val="single" w:sz="6" w:space="0" w:color="FFFFFF"/>
            </w:tcBorders>
            <w:shd w:val="clear" w:color="auto" w:fill="D0D8E8"/>
          </w:tcPr>
          <w:p w:rsidR="00A732C5" w:rsidRPr="00791291" w:rsidRDefault="00A732C5" w:rsidP="005E5214">
            <w:pPr>
              <w:ind w:left="90"/>
              <w:jc w:val="left"/>
              <w:rPr>
                <w:sz w:val="20"/>
              </w:rPr>
            </w:pPr>
            <w:r w:rsidRPr="00791291">
              <w:rPr>
                <w:sz w:val="20"/>
              </w:rPr>
              <w:t> </w:t>
            </w:r>
            <w:r w:rsidR="0053023A" w:rsidRPr="00791291">
              <w:rPr>
                <w:sz w:val="20"/>
              </w:rPr>
              <w:t>Market interest rate</w:t>
            </w:r>
          </w:p>
        </w:tc>
      </w:tr>
    </w:tbl>
    <w:p w:rsidR="00224C4A" w:rsidRPr="00791291" w:rsidRDefault="00224C4A">
      <w:pPr>
        <w:jc w:val="left"/>
        <w:rPr>
          <w:b/>
          <w:bCs/>
          <w:sz w:val="24"/>
          <w:szCs w:val="48"/>
          <w:highlight w:val="lightGray"/>
        </w:rPr>
      </w:pPr>
    </w:p>
    <w:p w:rsidR="0081567F" w:rsidRDefault="0081567F" w:rsidP="00DB68FD">
      <w:bookmarkStart w:id="47" w:name="_Toc374427935"/>
    </w:p>
    <w:p w:rsidR="0081567F" w:rsidRDefault="0081567F" w:rsidP="0081567F">
      <w:pPr>
        <w:rPr>
          <w:rFonts w:eastAsiaTheme="majorEastAsia"/>
          <w:color w:val="1111FF"/>
          <w:sz w:val="28"/>
          <w:szCs w:val="28"/>
        </w:rPr>
      </w:pPr>
      <w:r>
        <w:br w:type="page"/>
      </w:r>
    </w:p>
    <w:p w:rsidR="00532717" w:rsidRDefault="00532717" w:rsidP="00AE3EE5">
      <w:pPr>
        <w:pStyle w:val="Heading1"/>
        <w:sectPr w:rsidR="00532717" w:rsidSect="00B21EAF">
          <w:headerReference w:type="even" r:id="rId24"/>
          <w:headerReference w:type="default" r:id="rId25"/>
          <w:footerReference w:type="even" r:id="rId26"/>
          <w:footerReference w:type="default" r:id="rId27"/>
          <w:headerReference w:type="first" r:id="rId28"/>
          <w:pgSz w:w="11907" w:h="16839" w:code="9"/>
          <w:pgMar w:top="1152" w:right="1152" w:bottom="1152" w:left="1152" w:header="720" w:footer="720" w:gutter="0"/>
          <w:pgNumType w:start="1"/>
          <w:cols w:space="720"/>
          <w:docGrid w:linePitch="360"/>
        </w:sectPr>
      </w:pPr>
    </w:p>
    <w:p w:rsidR="00686476" w:rsidRPr="00791291" w:rsidRDefault="002D56E1" w:rsidP="00AE3EE5">
      <w:pPr>
        <w:pStyle w:val="Heading1"/>
      </w:pPr>
      <w:bookmarkStart w:id="48" w:name="_Toc531652496"/>
      <w:r>
        <w:lastRenderedPageBreak/>
        <w:t xml:space="preserve">Metods </w:t>
      </w:r>
      <w:r w:rsidR="00863809">
        <w:t xml:space="preserve">of analysis </w:t>
      </w:r>
      <w:r>
        <w:t xml:space="preserve">and </w:t>
      </w:r>
      <w:r w:rsidR="00686476">
        <w:t>frameworks</w:t>
      </w:r>
      <w:bookmarkEnd w:id="48"/>
    </w:p>
    <w:p w:rsidR="002D56E1" w:rsidRDefault="002D56E1" w:rsidP="00895CA0">
      <w:r>
        <w:t xml:space="preserve">The </w:t>
      </w:r>
      <w:r w:rsidRPr="00561A31">
        <w:t xml:space="preserve">financial and economic analysis of </w:t>
      </w:r>
      <w:r>
        <w:t>small-</w:t>
      </w:r>
      <w:r w:rsidRPr="00561A31">
        <w:t xml:space="preserve">scale irrigation </w:t>
      </w:r>
      <w:r>
        <w:t xml:space="preserve">project should be conducted with the </w:t>
      </w:r>
      <w:r w:rsidR="00370D26" w:rsidRPr="001F6611">
        <w:rPr>
          <w:b/>
        </w:rPr>
        <w:t>integration</w:t>
      </w:r>
      <w:r w:rsidRPr="001F6611">
        <w:rPr>
          <w:b/>
        </w:rPr>
        <w:t xml:space="preserve"> and </w:t>
      </w:r>
      <w:r w:rsidR="00895CA0" w:rsidRPr="001F6611">
        <w:rPr>
          <w:b/>
        </w:rPr>
        <w:t>unity</w:t>
      </w:r>
      <w:r w:rsidR="00895CA0">
        <w:t xml:space="preserve"> </w:t>
      </w:r>
      <w:r w:rsidR="003B76F0">
        <w:t xml:space="preserve">of </w:t>
      </w:r>
      <w:r w:rsidR="00370D26" w:rsidRPr="00561A31">
        <w:t>professional</w:t>
      </w:r>
      <w:r w:rsidR="00370D26">
        <w:t>s’</w:t>
      </w:r>
      <w:r w:rsidR="00895CA0" w:rsidRPr="00561A31">
        <w:t xml:space="preserve"> </w:t>
      </w:r>
      <w:r w:rsidR="003B76F0">
        <w:t xml:space="preserve">prepared </w:t>
      </w:r>
      <w:r w:rsidR="00370D26">
        <w:t xml:space="preserve">study and detail design </w:t>
      </w:r>
      <w:r w:rsidR="00B868D8">
        <w:t>documents</w:t>
      </w:r>
      <w:r>
        <w:t>. The</w:t>
      </w:r>
      <w:r w:rsidRPr="00561A31">
        <w:t xml:space="preserve"> </w:t>
      </w:r>
      <w:r>
        <w:t xml:space="preserve">analysis </w:t>
      </w:r>
      <w:r w:rsidRPr="00561A31">
        <w:t xml:space="preserve">has been conducted based on </w:t>
      </w:r>
      <w:r>
        <w:t xml:space="preserve">the </w:t>
      </w:r>
      <w:r w:rsidR="00863809" w:rsidRPr="00791291">
        <w:t xml:space="preserve">Water, </w:t>
      </w:r>
      <w:r w:rsidR="009A2C95">
        <w:t xml:space="preserve">Land Resources and Engineering; </w:t>
      </w:r>
      <w:r w:rsidR="00863809" w:rsidRPr="00791291">
        <w:t>Agriculture; Watershed Management; Socio Economy; O</w:t>
      </w:r>
      <w:r w:rsidR="00863809">
        <w:t>rganization &amp; Management</w:t>
      </w:r>
      <w:r w:rsidR="00863809" w:rsidRPr="00791291">
        <w:t xml:space="preserve"> and Capacity Building; and Environmental Impact Assessment</w:t>
      </w:r>
      <w:r w:rsidR="00863809" w:rsidRPr="00863809">
        <w:t xml:space="preserve"> </w:t>
      </w:r>
      <w:r w:rsidR="00370D26">
        <w:t>cost and benefit findings</w:t>
      </w:r>
      <w:r w:rsidR="00863809">
        <w:t>.</w:t>
      </w:r>
    </w:p>
    <w:p w:rsidR="00863809" w:rsidRDefault="00863809" w:rsidP="003150FB"/>
    <w:p w:rsidR="002D56E1" w:rsidRPr="00E70DC9" w:rsidRDefault="002D56E1" w:rsidP="00895CA0">
      <w:r w:rsidRPr="00E70DC9">
        <w:t xml:space="preserve">Accordingly, </w:t>
      </w:r>
      <w:r w:rsidR="00895CA0" w:rsidRPr="00E70DC9">
        <w:t xml:space="preserve">the first step in organizing project costs and benefits </w:t>
      </w:r>
      <w:r w:rsidR="006C4928">
        <w:t xml:space="preserve">are </w:t>
      </w:r>
      <w:r w:rsidR="006C4928" w:rsidRPr="00E70DC9">
        <w:t>to</w:t>
      </w:r>
      <w:r w:rsidR="00895CA0" w:rsidRPr="00E70DC9">
        <w:t xml:space="preserve"> identify their sources and to get access to those study documents. The main </w:t>
      </w:r>
      <w:r w:rsidR="00E70DC9" w:rsidRPr="00E70DC9">
        <w:t>data</w:t>
      </w:r>
      <w:r w:rsidR="00895CA0" w:rsidRPr="00E70DC9">
        <w:t xml:space="preserve"> </w:t>
      </w:r>
      <w:r w:rsidR="00E70DC9" w:rsidRPr="00E70DC9">
        <w:t>comprises</w:t>
      </w:r>
      <w:r w:rsidR="00895CA0" w:rsidRPr="00E70DC9">
        <w:t xml:space="preserve"> with respect to financial and economic </w:t>
      </w:r>
      <w:r w:rsidR="00E70DC9" w:rsidRPr="00E70DC9">
        <w:t xml:space="preserve">analyses are </w:t>
      </w:r>
      <w:r w:rsidR="00895CA0" w:rsidRPr="00E70DC9">
        <w:t>cost structure</w:t>
      </w:r>
      <w:r w:rsidR="00E70DC9" w:rsidRPr="00E70DC9">
        <w:t>s</w:t>
      </w:r>
      <w:r w:rsidR="00895CA0" w:rsidRPr="00E70DC9">
        <w:t xml:space="preserve"> and benefit streams, standard crop budgets and margins are prepared for each crop both under with project</w:t>
      </w:r>
      <w:r w:rsidR="00E70DC9" w:rsidRPr="00E70DC9">
        <w:t xml:space="preserve"> and without project situations,</w:t>
      </w:r>
      <w:r w:rsidR="00895CA0" w:rsidRPr="00E70DC9">
        <w:t xml:space="preserve"> net returns from the existing and proposed crops</w:t>
      </w:r>
      <w:r w:rsidR="00E70DC9" w:rsidRPr="00E70DC9">
        <w:t>.</w:t>
      </w:r>
      <w:r w:rsidR="00895CA0" w:rsidRPr="00E70DC9">
        <w:t xml:space="preserve"> </w:t>
      </w:r>
      <w:r w:rsidRPr="00E70DC9">
        <w:t xml:space="preserve">Financial and economic returns of the project are calculated based on incremental net return which involves deduction of net benefit without project from net benefit with project. Discounted cash flow analysis approach is used to compute financial and economic returns of the project. </w:t>
      </w:r>
      <w:r w:rsidR="00E70DC9" w:rsidRPr="00E70DC9">
        <w:t xml:space="preserve">Similarly, the calculations of NPV, IRR and B/C, tentative share of investments and sensitivity analysis will be conducted. </w:t>
      </w:r>
      <w:r w:rsidRPr="00E70DC9">
        <w:t>Appropriate conversion factors are applied to convert financial values to its economic value.</w:t>
      </w:r>
      <w:r w:rsidR="00895CA0" w:rsidRPr="00E70DC9">
        <w:t xml:space="preserve"> </w:t>
      </w:r>
      <w:r w:rsidR="00E70DC9" w:rsidRPr="00E70DC9">
        <w:t xml:space="preserve"> </w:t>
      </w:r>
      <w:r>
        <w:t>In the analysis the economist will apply the three discounting evaluation criteria to come up with</w:t>
      </w:r>
      <w:r w:rsidR="001F6611">
        <w:t xml:space="preserve"> feasible conclusions i.e. </w:t>
      </w:r>
      <w:r w:rsidR="001F6611" w:rsidRPr="00A05670">
        <w:t>Net Present Value (NPV)</w:t>
      </w:r>
      <w:r w:rsidR="001F6611">
        <w:t xml:space="preserve">, </w:t>
      </w:r>
      <w:r w:rsidR="001F6611" w:rsidRPr="001F6611">
        <w:t>Internal Rate of Return and Benefit Cost Ratio.</w:t>
      </w:r>
    </w:p>
    <w:p w:rsidR="002D56E1" w:rsidRPr="00A05670" w:rsidRDefault="002D56E1" w:rsidP="003150FB"/>
    <w:p w:rsidR="002D56E1" w:rsidRPr="00A05670" w:rsidRDefault="002D56E1" w:rsidP="002D56E1">
      <w:r w:rsidRPr="001F6611">
        <w:rPr>
          <w:b/>
        </w:rPr>
        <w:t>The Net Present Value (NPV)</w:t>
      </w:r>
      <w:r w:rsidRPr="00A05670">
        <w:t xml:space="preserve"> is the discounted net benefit where the net benefit is the difference between total benefit and total co</w:t>
      </w:r>
      <w:r w:rsidR="001F6611">
        <w:t>st. The criteria of the NPV are</w:t>
      </w:r>
      <w:proofErr w:type="gramStart"/>
      <w:r w:rsidR="001F6611">
        <w:t>:-</w:t>
      </w:r>
      <w:proofErr w:type="gramEnd"/>
      <w:r w:rsidR="001F6611">
        <w:t xml:space="preserve"> </w:t>
      </w:r>
      <w:r w:rsidRPr="00A05670">
        <w:t>If NPV&gt;0, then accept the project</w:t>
      </w:r>
      <w:r w:rsidR="001F6611">
        <w:t xml:space="preserve">, </w:t>
      </w:r>
      <w:r w:rsidRPr="00A05670">
        <w:t>If NPV&lt;0, then reject the project</w:t>
      </w:r>
      <w:r w:rsidR="001F6611">
        <w:t xml:space="preserve"> and </w:t>
      </w:r>
      <w:r w:rsidRPr="00A05670">
        <w:t>If NPV=0, accept most of the time</w:t>
      </w:r>
      <w:r w:rsidR="001F6611">
        <w:t>.</w:t>
      </w:r>
    </w:p>
    <w:p w:rsidR="002D56E1" w:rsidRPr="00A05670" w:rsidRDefault="002D56E1" w:rsidP="003150FB"/>
    <w:p w:rsidR="002D56E1" w:rsidRPr="00A05670" w:rsidRDefault="002D56E1" w:rsidP="002D56E1">
      <w:r w:rsidRPr="00A05670">
        <w:rPr>
          <w:b/>
        </w:rPr>
        <w:t xml:space="preserve">Internal </w:t>
      </w:r>
      <w:r w:rsidR="00D71A3B" w:rsidRPr="00A05670">
        <w:rPr>
          <w:b/>
        </w:rPr>
        <w:t>rate of return:</w:t>
      </w:r>
      <w:r w:rsidR="00D71A3B" w:rsidRPr="00A05670">
        <w:t xml:space="preserve"> </w:t>
      </w:r>
      <w:r w:rsidRPr="00A05670">
        <w:t xml:space="preserve">The internal rate of return is the discounted rate that sets NPV=0, that is the interest rate that makes the present value of total benefit equal to present value of total cost. The criterion is that accept the project with rate of return greater than the opportunity cost of capital. </w:t>
      </w:r>
    </w:p>
    <w:p w:rsidR="002D56E1" w:rsidRPr="00A05670" w:rsidRDefault="002D56E1" w:rsidP="003150FB"/>
    <w:p w:rsidR="002D56E1" w:rsidRDefault="002D56E1" w:rsidP="003150FB">
      <w:r w:rsidRPr="00A05670">
        <w:rPr>
          <w:b/>
        </w:rPr>
        <w:t xml:space="preserve">Benefit </w:t>
      </w:r>
      <w:r w:rsidR="00D71A3B" w:rsidRPr="00A05670">
        <w:rPr>
          <w:b/>
        </w:rPr>
        <w:t>cost ratio</w:t>
      </w:r>
      <w:r w:rsidRPr="00A05670">
        <w:rPr>
          <w:b/>
        </w:rPr>
        <w:t>:</w:t>
      </w:r>
      <w:r w:rsidRPr="00A05670">
        <w:t xml:space="preserve"> The benefit cost ratio is the present value of total benefit divided by the present value of total cost. The larger B/C ratio, the more attractive is a project. In general, </w:t>
      </w:r>
      <w:r>
        <w:t xml:space="preserve">the </w:t>
      </w:r>
      <w:r w:rsidRPr="00A05670">
        <w:t xml:space="preserve">B/C ratio </w:t>
      </w:r>
      <w:r>
        <w:t xml:space="preserve">is </w:t>
      </w:r>
      <w:r w:rsidRPr="00A05670">
        <w:t>higher than 1 indicates that a project is viable. Conversely, with a ratio of less than 1, a project would be uneconomic; with a ratio of close to 1, a project’s economic value would be marginal.</w:t>
      </w:r>
      <w:r w:rsidR="005A0BDC">
        <w:t xml:space="preserve"> The overall </w:t>
      </w:r>
      <w:r w:rsidR="005A0BDC" w:rsidRPr="00863809">
        <w:rPr>
          <w:b/>
        </w:rPr>
        <w:t>concepts and frameworks</w:t>
      </w:r>
      <w:r w:rsidR="005A0BDC">
        <w:t xml:space="preserve"> for both </w:t>
      </w:r>
      <w:r w:rsidR="00327FC5">
        <w:t>analyses</w:t>
      </w:r>
      <w:r w:rsidR="005A0BDC">
        <w:t xml:space="preserve"> are presented in the figure below.</w:t>
      </w:r>
    </w:p>
    <w:p w:rsidR="00370D26" w:rsidRDefault="00370D26" w:rsidP="002D56E1"/>
    <w:p w:rsidR="002D56E1" w:rsidRPr="004F4965" w:rsidRDefault="002D56E1" w:rsidP="002D56E1">
      <w:pPr>
        <w:rPr>
          <w:sz w:val="10"/>
        </w:rPr>
      </w:pPr>
    </w:p>
    <w:p w:rsidR="003150FB" w:rsidRDefault="003150FB">
      <w:pPr>
        <w:spacing w:line="240" w:lineRule="auto"/>
        <w:jc w:val="left"/>
      </w:pPr>
      <w:r>
        <w:br w:type="page"/>
      </w:r>
    </w:p>
    <w:p w:rsidR="002B7CDB" w:rsidRDefault="002B7CDB" w:rsidP="00017E16">
      <w:r>
        <w:rPr>
          <w:noProof/>
        </w:rPr>
        <w:lastRenderedPageBreak/>
        <mc:AlternateContent>
          <mc:Choice Requires="wpg">
            <w:drawing>
              <wp:anchor distT="0" distB="0" distL="114300" distR="114300" simplePos="0" relativeHeight="251659264" behindDoc="0" locked="0" layoutInCell="1" allowOverlap="1" wp14:anchorId="75B9D05B" wp14:editId="747B2F49">
                <wp:simplePos x="0" y="0"/>
                <wp:positionH relativeFrom="column">
                  <wp:posOffset>350520</wp:posOffset>
                </wp:positionH>
                <wp:positionV relativeFrom="paragraph">
                  <wp:posOffset>283210</wp:posOffset>
                </wp:positionV>
                <wp:extent cx="5875831" cy="2766060"/>
                <wp:effectExtent l="0" t="0" r="67945" b="91440"/>
                <wp:wrapNone/>
                <wp:docPr id="1" name="Group 1"/>
                <wp:cNvGraphicFramePr/>
                <a:graphic xmlns:a="http://schemas.openxmlformats.org/drawingml/2006/main">
                  <a:graphicData uri="http://schemas.microsoft.com/office/word/2010/wordprocessingGroup">
                    <wpg:wgp>
                      <wpg:cNvGrpSpPr/>
                      <wpg:grpSpPr>
                        <a:xfrm>
                          <a:off x="0" y="0"/>
                          <a:ext cx="5875831" cy="2766060"/>
                          <a:chOff x="-35016" y="-28791"/>
                          <a:chExt cx="6575516" cy="2916136"/>
                        </a:xfrm>
                      </wpg:grpSpPr>
                      <wps:wsp>
                        <wps:cNvPr id="2" name="Text Box 2"/>
                        <wps:cNvSpPr txBox="1"/>
                        <wps:spPr>
                          <a:xfrm>
                            <a:off x="3790950" y="-28791"/>
                            <a:ext cx="1281430" cy="417411"/>
                          </a:xfrm>
                          <a:prstGeom prst="rect">
                            <a:avLst/>
                          </a:prstGeom>
                          <a:ln/>
                        </wps:spPr>
                        <wps:style>
                          <a:lnRef idx="2">
                            <a:schemeClr val="dk1"/>
                          </a:lnRef>
                          <a:fillRef idx="1">
                            <a:schemeClr val="lt1"/>
                          </a:fillRef>
                          <a:effectRef idx="0">
                            <a:schemeClr val="dk1"/>
                          </a:effectRef>
                          <a:fontRef idx="minor">
                            <a:schemeClr val="dk1"/>
                          </a:fontRef>
                        </wps:style>
                        <wps:txbx>
                          <w:txbxContent>
                            <w:p w:rsidR="00226687" w:rsidRPr="00017E16" w:rsidRDefault="00226687" w:rsidP="002B7CDB">
                              <w:pPr>
                                <w:spacing w:line="240" w:lineRule="auto"/>
                                <w:jc w:val="center"/>
                                <w:rPr>
                                  <w:sz w:val="20"/>
                                </w:rPr>
                              </w:pPr>
                              <w:r w:rsidRPr="002D7599">
                                <w:rPr>
                                  <w:sz w:val="18"/>
                                </w:rPr>
                                <w:t xml:space="preserve">IDENTIFYING </w:t>
                              </w:r>
                              <w:r w:rsidRPr="00017E16">
                                <w:rPr>
                                  <w:sz w:val="20"/>
                                </w:rPr>
                                <w:t>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Oval 4"/>
                        <wps:cNvSpPr/>
                        <wps:spPr>
                          <a:xfrm>
                            <a:off x="354330" y="796290"/>
                            <a:ext cx="1207770" cy="75819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26687" w:rsidRPr="001C5E69" w:rsidRDefault="00226687" w:rsidP="002B7CDB">
                              <w:pPr>
                                <w:spacing w:line="240" w:lineRule="auto"/>
                                <w:ind w:left="-90" w:right="-114"/>
                                <w:jc w:val="center"/>
                                <w:rPr>
                                  <w:sz w:val="18"/>
                                </w:rPr>
                              </w:pPr>
                              <w:r>
                                <w:rPr>
                                  <w:sz w:val="18"/>
                                </w:rPr>
                                <w:t>FINANAC</w:t>
                              </w:r>
                              <w:r w:rsidRPr="001C5E69">
                                <w:rPr>
                                  <w:sz w:val="18"/>
                                </w:rPr>
                                <w:t>AL 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855720" y="994410"/>
                            <a:ext cx="1197610" cy="5219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26687" w:rsidRPr="00E12DE4" w:rsidRDefault="00226687" w:rsidP="002B7CDB">
                              <w:pPr>
                                <w:spacing w:line="240" w:lineRule="auto"/>
                                <w:jc w:val="center"/>
                                <w:rPr>
                                  <w:sz w:val="18"/>
                                </w:rPr>
                              </w:pPr>
                              <w:r w:rsidRPr="00E12DE4">
                                <w:rPr>
                                  <w:sz w:val="18"/>
                                </w:rPr>
                                <w:t>VALUING of FINANCIAL BENEFITS</w:t>
                              </w:r>
                            </w:p>
                            <w:p w:rsidR="00226687" w:rsidRDefault="00226687" w:rsidP="002B7C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Oval 8"/>
                        <wps:cNvSpPr/>
                        <wps:spPr>
                          <a:xfrm>
                            <a:off x="5231130" y="830580"/>
                            <a:ext cx="1253490" cy="77025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226687" w:rsidRPr="002D7599" w:rsidRDefault="00226687" w:rsidP="002B7CDB">
                              <w:pPr>
                                <w:spacing w:line="240" w:lineRule="auto"/>
                                <w:ind w:left="-90" w:right="-54"/>
                                <w:jc w:val="center"/>
                                <w:rPr>
                                  <w:sz w:val="18"/>
                                </w:rPr>
                              </w:pPr>
                              <w:r w:rsidRPr="002D7599">
                                <w:rPr>
                                  <w:sz w:val="18"/>
                                </w:rPr>
                                <w:t>FINANACIAL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331470" y="2122170"/>
                            <a:ext cx="1184910" cy="751205"/>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226687" w:rsidRPr="001C5E69" w:rsidRDefault="00226687" w:rsidP="002B7CDB">
                              <w:pPr>
                                <w:spacing w:line="240" w:lineRule="auto"/>
                                <w:ind w:right="-138"/>
                                <w:jc w:val="center"/>
                                <w:rPr>
                                  <w:sz w:val="18"/>
                                </w:rPr>
                              </w:pPr>
                              <w:r w:rsidRPr="001C5E69">
                                <w:rPr>
                                  <w:sz w:val="18"/>
                                </w:rPr>
                                <w:t>ECONOMIC 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790700" y="2293620"/>
                            <a:ext cx="1197610" cy="54419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226687" w:rsidRPr="00E12DE4" w:rsidRDefault="00226687" w:rsidP="002B7CDB">
                              <w:pPr>
                                <w:spacing w:line="240" w:lineRule="auto"/>
                                <w:jc w:val="center"/>
                                <w:rPr>
                                  <w:sz w:val="18"/>
                                </w:rPr>
                              </w:pPr>
                              <w:r w:rsidRPr="00E12DE4">
                                <w:rPr>
                                  <w:sz w:val="18"/>
                                </w:rPr>
                                <w:t>VALUING of ECONOMIC COSTS</w:t>
                              </w:r>
                            </w:p>
                            <w:p w:rsidR="00226687" w:rsidRPr="006E5250" w:rsidRDefault="00226687" w:rsidP="002B7CDB">
                              <w:pPr>
                                <w:jc w:val="center"/>
                                <w:rPr>
                                  <w:sz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928110" y="2293620"/>
                            <a:ext cx="1224280" cy="54356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226687" w:rsidRPr="00E12DE4" w:rsidRDefault="00226687" w:rsidP="002B7CDB">
                              <w:pPr>
                                <w:jc w:val="center"/>
                                <w:rPr>
                                  <w:sz w:val="18"/>
                                </w:rPr>
                              </w:pPr>
                              <w:r w:rsidRPr="00E12DE4">
                                <w:rPr>
                                  <w:sz w:val="18"/>
                                </w:rPr>
                                <w:t>VALUING of ECONOMIC BENEFITS</w:t>
                              </w:r>
                            </w:p>
                            <w:p w:rsidR="00226687" w:rsidRPr="00122BD2" w:rsidRDefault="00226687" w:rsidP="002B7CDB">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Oval 14"/>
                        <wps:cNvSpPr/>
                        <wps:spPr>
                          <a:xfrm>
                            <a:off x="5303520" y="2106930"/>
                            <a:ext cx="1236980" cy="78041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226687" w:rsidRPr="002D7599" w:rsidRDefault="00226687" w:rsidP="002B7CDB">
                              <w:pPr>
                                <w:spacing w:line="240" w:lineRule="auto"/>
                                <w:ind w:left="-90"/>
                                <w:jc w:val="center"/>
                                <w:rPr>
                                  <w:sz w:val="18"/>
                                </w:rPr>
                              </w:pPr>
                              <w:r w:rsidRPr="002D7599">
                                <w:rPr>
                                  <w:sz w:val="18"/>
                                </w:rPr>
                                <w:t xml:space="preserve">ECONOMIC </w:t>
                              </w:r>
                              <w:r>
                                <w:rPr>
                                  <w:sz w:val="18"/>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4373880" y="365760"/>
                            <a:ext cx="0" cy="6311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H="1">
                            <a:off x="918210" y="1554480"/>
                            <a:ext cx="19050" cy="541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1562100" y="1264920"/>
                            <a:ext cx="2298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1516380" y="2526030"/>
                            <a:ext cx="2832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2846070" y="1242060"/>
                            <a:ext cx="10045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5044440" y="1245870"/>
                            <a:ext cx="1581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2987040" y="2564130"/>
                            <a:ext cx="9410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flipV="1">
                            <a:off x="5154930" y="2548890"/>
                            <a:ext cx="148590" cy="158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Text Box 58"/>
                        <wps:cNvSpPr txBox="1"/>
                        <wps:spPr>
                          <a:xfrm>
                            <a:off x="15238" y="57150"/>
                            <a:ext cx="273586" cy="2698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26687" w:rsidRDefault="00226687" w:rsidP="002B7CDB">
                              <w:pPr>
                                <w:jc w:val="lef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 y="1028700"/>
                            <a:ext cx="288825" cy="2698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26687" w:rsidRDefault="00226687" w:rsidP="002B7CDB">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5016" y="2339341"/>
                            <a:ext cx="323850" cy="269971"/>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26687" w:rsidRDefault="00226687" w:rsidP="002B7CDB">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790700" y="994410"/>
                            <a:ext cx="1197610" cy="5219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26687" w:rsidRPr="00E12DE4" w:rsidRDefault="00226687" w:rsidP="002B7CDB">
                              <w:pPr>
                                <w:spacing w:line="240" w:lineRule="auto"/>
                                <w:jc w:val="center"/>
                                <w:rPr>
                                  <w:sz w:val="18"/>
                                  <w:szCs w:val="18"/>
                                </w:rPr>
                              </w:pPr>
                              <w:r w:rsidRPr="00E12DE4">
                                <w:rPr>
                                  <w:sz w:val="18"/>
                                  <w:szCs w:val="18"/>
                                </w:rPr>
                                <w:t>VALUING of FINANACIAL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764030" y="0"/>
                            <a:ext cx="1197610" cy="388620"/>
                          </a:xfrm>
                          <a:prstGeom prst="rect">
                            <a:avLst/>
                          </a:prstGeom>
                          <a:ln/>
                        </wps:spPr>
                        <wps:style>
                          <a:lnRef idx="2">
                            <a:schemeClr val="dk1"/>
                          </a:lnRef>
                          <a:fillRef idx="1">
                            <a:schemeClr val="lt1"/>
                          </a:fillRef>
                          <a:effectRef idx="0">
                            <a:schemeClr val="dk1"/>
                          </a:effectRef>
                          <a:fontRef idx="minor">
                            <a:schemeClr val="dk1"/>
                          </a:fontRef>
                        </wps:style>
                        <wps:txbx>
                          <w:txbxContent>
                            <w:p w:rsidR="00226687" w:rsidRPr="002D7599" w:rsidRDefault="00226687" w:rsidP="002B7CDB">
                              <w:pPr>
                                <w:spacing w:line="240" w:lineRule="auto"/>
                                <w:jc w:val="center"/>
                                <w:rPr>
                                  <w:sz w:val="18"/>
                                </w:rPr>
                              </w:pPr>
                              <w:r w:rsidRPr="002D7599">
                                <w:rPr>
                                  <w:sz w:val="18"/>
                                </w:rPr>
                                <w:t>IDENTIFYING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Straight Arrow Connector 65"/>
                        <wps:cNvCnPr/>
                        <wps:spPr>
                          <a:xfrm>
                            <a:off x="2350770" y="407670"/>
                            <a:ext cx="2540" cy="551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27.6pt;margin-top:22.3pt;width:462.65pt;height:217.8pt;z-index:251659264;mso-width-relative:margin;mso-height-relative:margin" coordorigin="-350,-287" coordsize="65755,2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">
                <v:shapetype id="_x0000_t202" coordsize="21600,21600" o:spt="202" path="m,l,21600r21600,l21600,xe">
                  <v:stroke joinstyle="miter"/>
                  <v:path gradientshapeok="t" o:connecttype="rect"/>
                </v:shapetype>
                <v:shape id="Text Box 2" o:spid="_x0000_s1027" type="#_x0000_t202" style="position:absolute;left:37909;top:-287;width:12814;height: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dMMA&#10;AADaAAAADwAAAGRycy9kb3ducmV2LnhtbESP3YrCMBSE7wXfIRxhb2RNlUWkGkUEwQUX8QfZy2Nz&#10;bIrNSWmy2vXpjSB4OczMN8xk1thSXKn2hWMF/V4CgjhzuuBcwWG//ByB8AFZY+mYFPyTh9m03Zpg&#10;qt2Nt3TdhVxECPsUFZgQqlRKnxmy6HuuIo7e2dUWQ5R1LnWNtwi3pRwkyVBaLDguGKxoYSi77P6s&#10;AtyYU+HvP+V98cvz5ffXGo/dtVIfnWY+BhGoCe/wq73SCgb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dMMAAADaAAAADwAAAAAAAAAAAAAAAACYAgAAZHJzL2Rv&#10;d25yZXYueG1sUEsFBgAAAAAEAAQA9QAAAIgDAAAAAA==&#10;" fillcolor="white [3201]" strokecolor="black [3200]" strokeweight="2pt">
                  <v:textbox>
                    <w:txbxContent>
                      <w:p w:rsidR="00226687" w:rsidRPr="00017E16" w:rsidRDefault="00226687" w:rsidP="002B7CDB">
                        <w:pPr>
                          <w:spacing w:line="240" w:lineRule="auto"/>
                          <w:jc w:val="center"/>
                          <w:rPr>
                            <w:sz w:val="20"/>
                          </w:rPr>
                        </w:pPr>
                        <w:r w:rsidRPr="002D7599">
                          <w:rPr>
                            <w:sz w:val="18"/>
                          </w:rPr>
                          <w:t xml:space="preserve">IDENTIFYING </w:t>
                        </w:r>
                        <w:r w:rsidRPr="00017E16">
                          <w:rPr>
                            <w:sz w:val="20"/>
                          </w:rPr>
                          <w:t>BENEFITS</w:t>
                        </w:r>
                      </w:p>
                    </w:txbxContent>
                  </v:textbox>
                </v:shape>
                <v:oval id="Oval 4" o:spid="_x0000_s1028" style="position:absolute;left:3543;top:7962;width:12078;height:7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sJMIA&#10;AADaAAAADwAAAGRycy9kb3ducmV2LnhtbESPQWsCMRSE7wX/Q3iCt5pVbJHVKCIIeil0I4K3x+a5&#10;Wdy8rJuo679vCoUeh5n5hlmue9eIB3Wh9qxgMs5AEJfe1FwpOOrd+xxEiMgGG8+k4EUB1qvB2xJz&#10;45/8TY8iViJBOOSowMbY5lKG0pLDMPYtcfIuvnMYk+wqaTp8Jrhr5DTLPqXDmtOCxZa2lsprcXcK&#10;vq6Hzf4215qqqS00mvPtpD+UGg37zQJEpD7+h//ae6NgB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ewkwgAAANoAAAAPAAAAAAAAAAAAAAAAAJgCAABkcnMvZG93&#10;bnJldi54bWxQSwUGAAAAAAQABAD1AAAAhwMAAAAA&#10;" fillcolor="white [3201]" strokecolor="#4f81bd [3204]" strokeweight="2pt">
                  <v:textbox>
                    <w:txbxContent>
                      <w:p w:rsidR="00226687" w:rsidRPr="001C5E69" w:rsidRDefault="00226687" w:rsidP="002B7CDB">
                        <w:pPr>
                          <w:spacing w:line="240" w:lineRule="auto"/>
                          <w:ind w:left="-90" w:right="-114"/>
                          <w:jc w:val="center"/>
                          <w:rPr>
                            <w:sz w:val="18"/>
                          </w:rPr>
                        </w:pPr>
                        <w:r>
                          <w:rPr>
                            <w:sz w:val="18"/>
                          </w:rPr>
                          <w:t>FINANAC</w:t>
                        </w:r>
                        <w:r w:rsidRPr="001C5E69">
                          <w:rPr>
                            <w:sz w:val="18"/>
                          </w:rPr>
                          <w:t>AL PRICES</w:t>
                        </w:r>
                      </w:p>
                    </w:txbxContent>
                  </v:textbox>
                </v:oval>
                <v:shape id="Text Box 7" o:spid="_x0000_s1029" type="#_x0000_t202" style="position:absolute;left:38557;top:9944;width:11976;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Jkr4A&#10;AADaAAAADwAAAGRycy9kb3ducmV2LnhtbESPzQrCMBCE74LvEFbwpqkeVKpRpCh6EvzB89qsbbHZ&#10;lCbW+vZGEDwOM/MNs1i1phQN1a6wrGA0jEAQp1YXnCm4nLeDGQjnkTWWlknBmxyslt3OAmNtX3yk&#10;5uQzESDsYlSQe1/FUro0J4NuaCvi4N1tbdAHWWdS1/gKcFPKcRRNpMGCw0KOFSU5pY/T0yhIomTr&#10;mt3oNnnb4nGdbfhQpTul+r12PQfhqfX/8K+91wqm8L0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UCZK+AAAA2gAAAA8AAAAAAAAAAAAAAAAAmAIAAGRycy9kb3ducmV2&#10;LnhtbFBLBQYAAAAABAAEAPUAAACDAwAAAAA=&#10;" fillcolor="white [3201]" strokecolor="#4f81bd [3204]" strokeweight="2pt">
                  <v:textbox>
                    <w:txbxContent>
                      <w:p w:rsidR="00226687" w:rsidRPr="00E12DE4" w:rsidRDefault="00226687" w:rsidP="002B7CDB">
                        <w:pPr>
                          <w:spacing w:line="240" w:lineRule="auto"/>
                          <w:jc w:val="center"/>
                          <w:rPr>
                            <w:sz w:val="18"/>
                          </w:rPr>
                        </w:pPr>
                        <w:r w:rsidRPr="00E12DE4">
                          <w:rPr>
                            <w:sz w:val="18"/>
                          </w:rPr>
                          <w:t>VALUING of FINANCIAL BENEFITS</w:t>
                        </w:r>
                      </w:p>
                      <w:p w:rsidR="00226687" w:rsidRDefault="00226687" w:rsidP="002B7CDB"/>
                    </w:txbxContent>
                  </v:textbox>
                </v:shape>
                <v:oval id="Oval 8" o:spid="_x0000_s1030" style="position:absolute;left:52311;top:8305;width:12535;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470A&#10;AADaAAAADwAAAGRycy9kb3ducmV2LnhtbERPTYvCMBC9C/6HMMJeRFNdEKlGEUVwERaseh+bsSk2&#10;k5JE7f77zWFhj4/3vVx3thEv8qF2rGAyzkAQl07XXCm4nPejOYgQkTU2jknBDwVYr/q9JebavflE&#10;ryJWIoVwyFGBibHNpQylIYth7FrixN2dtxgT9JXUHt8p3DZymmUzabHm1GCwpa2h8lE8rYLv0myu&#10;x/aGXzuvs/MRh/RJpNTHoNssQETq4r/4z33QCtLWdCXdALn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g470AAADaAAAADwAAAAAAAAAAAAAAAACYAgAAZHJzL2Rvd25yZXYu&#10;eG1sUEsFBgAAAAAEAAQA9QAAAIIDAAAAAA==&#10;" fillcolor="#a5d5e2 [1624]" strokecolor="#40a7c2 [3048]">
                  <v:fill color2="#e4f2f6 [504]" rotate="t" angle="180" colors="0 #9eeaff;22938f #bbefff;1 #e4f9ff" focus="100%" type="gradient"/>
                  <v:shadow on="t" color="black" opacity="24903f" origin=",.5" offset="0,.55556mm"/>
                  <v:textbox>
                    <w:txbxContent>
                      <w:p w:rsidR="00226687" w:rsidRPr="002D7599" w:rsidRDefault="00226687" w:rsidP="002B7CDB">
                        <w:pPr>
                          <w:spacing w:line="240" w:lineRule="auto"/>
                          <w:ind w:left="-90" w:right="-54"/>
                          <w:jc w:val="center"/>
                          <w:rPr>
                            <w:sz w:val="18"/>
                          </w:rPr>
                        </w:pPr>
                        <w:r w:rsidRPr="002D7599">
                          <w:rPr>
                            <w:sz w:val="18"/>
                          </w:rPr>
                          <w:t>FINANACIAL ANALYSIS</w:t>
                        </w:r>
                      </w:p>
                    </w:txbxContent>
                  </v:textbox>
                </v:oval>
                <v:oval id="Oval 9" o:spid="_x0000_s1031" style="position:absolute;left:3314;top:21221;width:11849;height:7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s8EA&#10;AADaAAAADwAAAGRycy9kb3ducmV2LnhtbESPQWvCQBSE70L/w/IKvelGWySmrhKEluDNRO+P7Osm&#10;mH0bsmtM/31XKHgcZuYbZrufbCdGGnzrWMFykYAgrp1u2Sg4V1/zFIQPyBo7x6Tglzzsdy+zLWba&#10;3flEYxmMiBD2GSpoQugzKX3dkEW/cD1x9H7cYDFEORipB7xHuO3kKknW0mLLcaHBng4N1dfyZhWY&#10;94+8KPJTyiY9lt/V6pIX40Wpt9cp/wQRaArP8H+70Ao28LgSb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ZtLPBAAAA2gAAAA8AAAAAAAAAAAAAAAAAmAIAAGRycy9kb3du&#10;cmV2LnhtbFBLBQYAAAAABAAEAPUAAACGAwAAAAA=&#10;" fillcolor="white [3201]" strokecolor="#8064a2 [3207]" strokeweight="2pt">
                  <v:textbox>
                    <w:txbxContent>
                      <w:p w:rsidR="00226687" w:rsidRPr="001C5E69" w:rsidRDefault="00226687" w:rsidP="002B7CDB">
                        <w:pPr>
                          <w:spacing w:line="240" w:lineRule="auto"/>
                          <w:ind w:right="-138"/>
                          <w:jc w:val="center"/>
                          <w:rPr>
                            <w:sz w:val="18"/>
                          </w:rPr>
                        </w:pPr>
                        <w:r w:rsidRPr="001C5E69">
                          <w:rPr>
                            <w:sz w:val="18"/>
                          </w:rPr>
                          <w:t>ECONOMIC PRICES</w:t>
                        </w:r>
                      </w:p>
                    </w:txbxContent>
                  </v:textbox>
                </v:oval>
                <v:shape id="Text Box 12" o:spid="_x0000_s1032" type="#_x0000_t202" style="position:absolute;left:17907;top:22936;width:11976;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p78A&#10;AADbAAAADwAAAGRycy9kb3ducmV2LnhtbERP24rCMBB9X/Afwgi+rakislSjqLAgikjVDxiasS02&#10;k5Jka/XrjSDs2xzOdebLztSiJecrywpGwwQEcW51xYWCy/n3+weED8gaa8uk4EEelove1xxTbe+c&#10;UXsKhYgh7FNUUIbQpFL6vCSDfmgb4shdrTMYInSF1A7vMdzUcpwkU2mw4thQYkObkvLb6c8oaCch&#10;M7fj/pxk13X+PMj9pd45pQb9bjUDEagL/+KPe6vj/DG8f4k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9BunvwAAANsAAAAPAAAAAAAAAAAAAAAAAJgCAABkcnMvZG93bnJl&#10;di54bWxQSwUGAAAAAAQABAD1AAAAhAMAAAAA&#10;" fillcolor="white [3201]" strokecolor="#8064a2 [3207]" strokeweight="2pt">
                  <v:textbox>
                    <w:txbxContent>
                      <w:p w:rsidR="00226687" w:rsidRPr="00E12DE4" w:rsidRDefault="00226687" w:rsidP="002B7CDB">
                        <w:pPr>
                          <w:spacing w:line="240" w:lineRule="auto"/>
                          <w:jc w:val="center"/>
                          <w:rPr>
                            <w:sz w:val="18"/>
                          </w:rPr>
                        </w:pPr>
                        <w:r w:rsidRPr="00E12DE4">
                          <w:rPr>
                            <w:sz w:val="18"/>
                          </w:rPr>
                          <w:t>VALUING of ECONOMIC COSTS</w:t>
                        </w:r>
                      </w:p>
                      <w:p w:rsidR="00226687" w:rsidRPr="006E5250" w:rsidRDefault="00226687" w:rsidP="002B7CDB">
                        <w:pPr>
                          <w:jc w:val="center"/>
                          <w:rPr>
                            <w:sz w:val="30"/>
                          </w:rPr>
                        </w:pPr>
                      </w:p>
                    </w:txbxContent>
                  </v:textbox>
                </v:shape>
                <v:shape id="Text Box 13" o:spid="_x0000_s1033" type="#_x0000_t202" style="position:absolute;left:39281;top:22936;width:12242;height: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PMIA&#10;AADbAAAADwAAAGRycy9kb3ducmV2LnhtbERP3WrCMBS+H/gO4Qi7m6lzDKnGogNBJmPU9gEOzbEt&#10;NicliW23p18Gg92dj+/3bLPJdGIg51vLCpaLBARxZXXLtYKyOD6tQfiArLGzTAq+yEO2mz1sMdV2&#10;5JyGS6hFDGGfooImhD6V0lcNGfQL2xNH7mqdwRChq6V2OMZw08nnJHmVBluODQ329NZQdbvcjYLh&#10;JeTm9nkukvx6qL4/5Lns3p1Sj/NpvwERaAr/4j/3Scf5K/j9JR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L48wgAAANsAAAAPAAAAAAAAAAAAAAAAAJgCAABkcnMvZG93&#10;bnJldi54bWxQSwUGAAAAAAQABAD1AAAAhwMAAAAA&#10;" fillcolor="white [3201]" strokecolor="#8064a2 [3207]" strokeweight="2pt">
                  <v:textbox>
                    <w:txbxContent>
                      <w:p w:rsidR="00226687" w:rsidRPr="00E12DE4" w:rsidRDefault="00226687" w:rsidP="002B7CDB">
                        <w:pPr>
                          <w:jc w:val="center"/>
                          <w:rPr>
                            <w:sz w:val="18"/>
                          </w:rPr>
                        </w:pPr>
                        <w:r w:rsidRPr="00E12DE4">
                          <w:rPr>
                            <w:sz w:val="18"/>
                          </w:rPr>
                          <w:t>VALUING of ECONOMIC BENEFITS</w:t>
                        </w:r>
                      </w:p>
                      <w:p w:rsidR="00226687" w:rsidRPr="00122BD2" w:rsidRDefault="00226687" w:rsidP="002B7CDB">
                        <w:pPr>
                          <w:jc w:val="center"/>
                          <w:rPr>
                            <w:sz w:val="20"/>
                          </w:rPr>
                        </w:pPr>
                      </w:p>
                    </w:txbxContent>
                  </v:textbox>
                </v:shape>
                <v:oval id="Oval 14" o:spid="_x0000_s1034" style="position:absolute;left:53035;top:21069;width:12370;height:7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tZ78A&#10;AADbAAAADwAAAGRycy9kb3ducmV2LnhtbERPS4vCMBC+C/6HMMLeNFVEpJoWH7uwBxF01/vQjE2x&#10;mZQmq9VfvxEEb/PxPWeZd7YWV2p95VjBeJSAIC6crrhU8PvzNZyD8AFZY+2YFNzJQ571e0tMtbvx&#10;ga7HUIoYwj5FBSaEJpXSF4Ys+pFriCN3dq3FEGFbSt3iLYbbWk6SZCYtVhwbDDa0MVRcjn9WwRp5&#10;ru/e0OdpPztXu+ljvMWHUh+DbrUAEagLb/HL/a3j/Ck8f4k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S1nvwAAANs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226687" w:rsidRPr="002D7599" w:rsidRDefault="00226687" w:rsidP="002B7CDB">
                        <w:pPr>
                          <w:spacing w:line="240" w:lineRule="auto"/>
                          <w:ind w:left="-90"/>
                          <w:jc w:val="center"/>
                          <w:rPr>
                            <w:sz w:val="18"/>
                          </w:rPr>
                        </w:pPr>
                        <w:r w:rsidRPr="002D7599">
                          <w:rPr>
                            <w:sz w:val="18"/>
                          </w:rPr>
                          <w:t xml:space="preserve">ECONOMIC </w:t>
                        </w:r>
                        <w:r>
                          <w:rPr>
                            <w:sz w:val="18"/>
                          </w:rPr>
                          <w:t>ANALYSIS</w:t>
                        </w:r>
                      </w:p>
                    </w:txbxContent>
                  </v:textbox>
                </v:oval>
                <v:shapetype id="_x0000_t32" coordsize="21600,21600" o:spt="32" o:oned="t" path="m,l21600,21600e" filled="f">
                  <v:path arrowok="t" fillok="f" o:connecttype="none"/>
                  <o:lock v:ext="edit" shapetype="t"/>
                </v:shapetype>
                <v:shape id="Straight Arrow Connector 16" o:spid="_x0000_s1035" type="#_x0000_t32" style="position:absolute;left:43738;top:3657;width:0;height:6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Straight Arrow Connector 17" o:spid="_x0000_s1036" type="#_x0000_t32" style="position:absolute;left:9182;top:15544;width:190;height:54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pIMMAAADbAAAADwAAAGRycy9kb3ducmV2LnhtbERP32vCMBB+F/wfwgl7s6k67KhGEceY&#10;Y8KYG4JvR3M2xeZSm6jdf78MhL3dx/fz5svO1uJKra8cKxglKQjiwumKSwXfXy/DJxA+IGusHZOC&#10;H/KwXPR7c8y1u/EnXXehFDGEfY4KTAhNLqUvDFn0iWuII3d0rcUQYVtK3eIthttajtN0Ki1WHBsM&#10;NrQ2VJx2F6vg+W3/mJ2788fk9WC2BU2yw3j1rtTDoFvNQATqwr/47t7oOD+Dv1/i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RaSDDAAAA2wAAAA8AAAAAAAAAAAAA&#10;AAAAoQIAAGRycy9kb3ducmV2LnhtbFBLBQYAAAAABAAEAPkAAACRAwAAAAA=&#10;" strokecolor="black [3040]">
                  <v:stroke endarrow="open"/>
                </v:shape>
                <v:shape id="Straight Arrow Connector 18" o:spid="_x0000_s1037" type="#_x0000_t32" style="position:absolute;left:15621;top:12649;width:2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shape id="Straight Arrow Connector 19" o:spid="_x0000_s1038" type="#_x0000_t32" style="position:absolute;left:15163;top:25260;width:28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ZL70AAADbAAAADwAAAGRycy9kb3ducmV2LnhtbERPvQrCMBDeBd8hnOCmqQ6i1SgiFBx0&#10;8A/XoznbYnOpTaz17Y0guN3H93uLVWtK0VDtCssKRsMIBHFqdcGZgvMpGUxBOI+ssbRMCt7kYLXs&#10;dhYYa/viAzVHn4kQwi5GBbn3VSylS3My6Ia2Ig7czdYGfYB1JnWNrxBuSjmOook0WHBoyLGiTU7p&#10;/fg0CiI3SR6b033fnDN/2F1lsn3PLkr1e+16DsJT6//in3urw/wZ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2S+9AAAA2wAAAA8AAAAAAAAAAAAAAAAAoQIA&#10;AGRycy9kb3ducmV2LnhtbFBLBQYAAAAABAAEAPkAAACLAwAAAAA=&#10;" strokecolor="black [3040]">
                  <v:stroke endarrow="open"/>
                </v:shape>
                <v:shape id="Straight Arrow Connector 20" o:spid="_x0000_s1039" type="#_x0000_t32" style="position:absolute;left:28460;top:12420;width:10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shape id="Straight Arrow Connector 21" o:spid="_x0000_s1040" type="#_x0000_t32" style="position:absolute;left:50444;top:12458;width:15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shape id="Straight Arrow Connector 22" o:spid="_x0000_s1041" type="#_x0000_t32" style="position:absolute;left:29870;top:25641;width:9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B48EAAADbAAAADwAAAGRycy9kb3ducmV2LnhtbESPzarCMBSE94LvEI7gTlO7EK1GEaHg&#10;4rrwD7eH5tgWm5Pa5Nb69kYQXA4z8w2zXHemEi01rrSsYDKOQBBnVpecKzif0tEMhPPIGivLpOBF&#10;Dtarfm+JibZPPlB79LkIEHYJKii8rxMpXVaQQTe2NXHwbrYx6INscqkbfAa4qWQcRVNpsOSwUGBN&#10;24Ky+/HfKIjcNH1sT/d9e8794e8q091rflFqOOg2CxCeOv8Lf9s7rSCO4fM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oHjwQAAANsAAAAPAAAAAAAAAAAAAAAA&#10;AKECAABkcnMvZG93bnJldi54bWxQSwUGAAAAAAQABAD5AAAAjwMAAAAA&#10;" strokecolor="black [3040]">
                  <v:stroke endarrow="open"/>
                </v:shape>
                <v:shape id="Straight Arrow Connector 23" o:spid="_x0000_s1042" type="#_x0000_t32" style="position:absolute;left:51549;top:25488;width:1486;height: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lnsYAAADbAAAADwAAAGRycy9kb3ducmV2LnhtbESPQWvCQBSE70L/w/IKvenGRGpJXUUU&#10;qVKhVKXg7ZF9ZoPZtzG7avrvu4VCj8PMfMNMZp2txY1aXzlWMBwkIIgLpysuFRz2q/4LCB+QNdaO&#10;ScE3eZhNH3oTzLW78yfddqEUEcI+RwUmhCaX0heGLPqBa4ijd3KtxRBlW0rd4j3CbS3TJHmWFiuO&#10;CwYbWhgqzrurVbDcfI3Gl+7ykb0dzbagbHxM5+9KPT1281cQgbrwH/5rr7WCNIP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pZ7GAAAA2wAAAA8AAAAAAAAA&#10;AAAAAAAAoQIAAGRycy9kb3ducmV2LnhtbFBLBQYAAAAABAAEAPkAAACUAwAAAAA=&#10;" strokecolor="black [3040]">
                  <v:stroke endarrow="open"/>
                </v:shape>
                <v:shape id="Text Box 58" o:spid="_x0000_s1043" type="#_x0000_t202" style="position:absolute;left:152;top:571;width:273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7PXMAA&#10;AADbAAAADwAAAGRycy9kb3ducmV2LnhtbERPTYvCMBC9C/sfwizsTVMLinaNIguCyHpQi+BtaGab&#10;YjPpNtHWf28OgsfH+16seluLO7W+cqxgPEpAEBdOV1wqyE+b4QyED8gaa8ek4EEeVsuPwQIz7To+&#10;0P0YShFD2GeowITQZFL6wpBFP3INceT+XGsxRNiWUrfYxXBbyzRJptJixbHBYEM/horr8WYVcHr5&#10;v53nu8s174xN98b81vuDUl+f/fobRKA+vMUv91YrmMS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7PXMAAAADbAAAADwAAAAAAAAAAAAAAAACYAgAAZHJzL2Rvd25y&#10;ZXYueG1sUEsFBgAAAAAEAAQA9QAAAIUDAAAAAA==&#10;" fillcolor="white [3201]" strokecolor="#c0504d [3205]" strokeweight="2pt">
                  <v:textbox>
                    <w:txbxContent>
                      <w:p w:rsidR="00226687" w:rsidRDefault="00226687" w:rsidP="002B7CDB">
                        <w:pPr>
                          <w:jc w:val="left"/>
                        </w:pPr>
                        <w:r>
                          <w:t>1</w:t>
                        </w:r>
                      </w:p>
                    </w:txbxContent>
                  </v:textbox>
                </v:shape>
                <v:shape id="Text Box 59" o:spid="_x0000_s1044" type="#_x0000_t202" style="position:absolute;top:10287;width:288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qx8MA&#10;AADbAAAADwAAAGRycy9kb3ducmV2LnhtbESPT4vCMBTE74LfIbyFvWm6hRXtGkUEYVn04B8WvD2a&#10;Z1NsXmoTbf32RhA8DjPzG2Y672wlbtT40rGCr2ECgjh3uuRCwWG/GoxB+ICssXJMCu7kYT7r96aY&#10;adfylm67UIgIYZ+hAhNCnUnpc0MW/dDVxNE7ucZiiLIppG6wjXBbyTRJRtJiyXHBYE1LQ/l5d7UK&#10;OD1erv+Tv+P50BqbboxZV5utUp8f3eIHRKAuvMOv9q9W8D2B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qx8MAAADbAAAADwAAAAAAAAAAAAAAAACYAgAAZHJzL2Rv&#10;d25yZXYueG1sUEsFBgAAAAAEAAQA9QAAAIgDAAAAAA==&#10;" fillcolor="white [3201]" strokecolor="#c0504d [3205]" strokeweight="2pt">
                  <v:textbox>
                    <w:txbxContent>
                      <w:p w:rsidR="00226687" w:rsidRDefault="00226687" w:rsidP="002B7CDB">
                        <w:pPr>
                          <w:jc w:val="center"/>
                        </w:pPr>
                        <w:r>
                          <w:t>2</w:t>
                        </w:r>
                      </w:p>
                    </w:txbxContent>
                  </v:textbox>
                </v:shape>
                <v:shape id="Text Box 60" o:spid="_x0000_s1045" type="#_x0000_t202" style="position:absolute;left:-350;top:23393;width:3238;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J578A&#10;AADbAAAADwAAAGRycy9kb3ducmV2LnhtbERPTYvCMBC9L/gfwgje1tQexK1GEUEQ0YOuCN6GZmyK&#10;zaQ20dZ/bw6Cx8f7ni06W4knNb50rGA0TEAQ506XXCg4/a9/JyB8QNZYOSYFL/KwmPd+Zphp1/KB&#10;nsdQiBjCPkMFJoQ6k9Lnhiz6oauJI3d1jcUQYVNI3WAbw20l0yQZS4slxwaDNa0M5bfjwyrg9HJ/&#10;nP+2l9upNTbdG7Or9gelBv1uOQURqAtf8ce90QrGcX38En+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nnvwAAANsAAAAPAAAAAAAAAAAAAAAAAJgCAABkcnMvZG93bnJl&#10;di54bWxQSwUGAAAAAAQABAD1AAAAhAMAAAAA&#10;" fillcolor="white [3201]" strokecolor="#c0504d [3205]" strokeweight="2pt">
                  <v:textbox>
                    <w:txbxContent>
                      <w:p w:rsidR="00226687" w:rsidRDefault="00226687" w:rsidP="002B7CDB">
                        <w:pPr>
                          <w:jc w:val="center"/>
                        </w:pPr>
                        <w:r>
                          <w:t>3</w:t>
                        </w:r>
                      </w:p>
                    </w:txbxContent>
                  </v:textbox>
                </v:shape>
                <v:shape id="Text Box 63" o:spid="_x0000_s1046" type="#_x0000_t202" style="position:absolute;left:17907;top:9944;width:11976;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Ep8IA&#10;AADbAAAADwAAAGRycy9kb3ducmV2LnhtbESPQWuDQBSE74X+h+UFemtWW5BgspEgFXsKNA05v7gv&#10;Krpvxd2q+ffdQKHHYWa+YXbZYnox0ehaywridQSCuLK65VrB+bt43YBwHlljb5kU3MlBtn9+2mGq&#10;7cxfNJ18LQKEXYoKGu+HVEpXNWTQre1AHLybHQ36IMda6hHnADe9fIuiRBpsOSw0OFDeUNWdfoyC&#10;PMoLN5XxNbnbtrtsPvg4VKVSL6vlsAXhafH/4b/2p1aQvMPjS/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MSnwgAAANsAAAAPAAAAAAAAAAAAAAAAAJgCAABkcnMvZG93&#10;bnJldi54bWxQSwUGAAAAAAQABAD1AAAAhwMAAAAA&#10;" fillcolor="white [3201]" strokecolor="#4f81bd [3204]" strokeweight="2pt">
                  <v:textbox>
                    <w:txbxContent>
                      <w:p w:rsidR="00226687" w:rsidRPr="00E12DE4" w:rsidRDefault="00226687" w:rsidP="002B7CDB">
                        <w:pPr>
                          <w:spacing w:line="240" w:lineRule="auto"/>
                          <w:jc w:val="center"/>
                          <w:rPr>
                            <w:sz w:val="18"/>
                            <w:szCs w:val="18"/>
                          </w:rPr>
                        </w:pPr>
                        <w:r w:rsidRPr="00E12DE4">
                          <w:rPr>
                            <w:sz w:val="18"/>
                            <w:szCs w:val="18"/>
                          </w:rPr>
                          <w:t>VALUING of FINANACIAL COSTS</w:t>
                        </w:r>
                      </w:p>
                    </w:txbxContent>
                  </v:textbox>
                </v:shape>
                <v:shape id="Text Box 64" o:spid="_x0000_s1047" type="#_x0000_t202" style="position:absolute;left:17640;width:11976;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fa8UA&#10;AADbAAAADwAAAGRycy9kb3ducmV2LnhtbESPQWvCQBSE7wX/w/IEL6VulCCSuooEhAqWUiulx2f2&#10;mQ1m34bs1sT8+m6h0OMwM98wq01va3Gj1leOFcymCQjiwumKSwWnj93TEoQPyBprx6TgTh4269HD&#10;CjPtOn6n2zGUIkLYZ6jAhNBkUvrCkEU/dQ1x9C6utRiibEupW+wi3NZyniQLabHiuGCwodxQcT1+&#10;WwX4Zs6VH17rIf/i7W6fHvDz8aDUZNxvn0EE6sN/+K/9ohUsUv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59rxQAAANsAAAAPAAAAAAAAAAAAAAAAAJgCAABkcnMv&#10;ZG93bnJldi54bWxQSwUGAAAAAAQABAD1AAAAigMAAAAA&#10;" fillcolor="white [3201]" strokecolor="black [3200]" strokeweight="2pt">
                  <v:textbox>
                    <w:txbxContent>
                      <w:p w:rsidR="00226687" w:rsidRPr="002D7599" w:rsidRDefault="00226687" w:rsidP="002B7CDB">
                        <w:pPr>
                          <w:spacing w:line="240" w:lineRule="auto"/>
                          <w:jc w:val="center"/>
                          <w:rPr>
                            <w:sz w:val="18"/>
                          </w:rPr>
                        </w:pPr>
                        <w:r w:rsidRPr="002D7599">
                          <w:rPr>
                            <w:sz w:val="18"/>
                          </w:rPr>
                          <w:t>IDENTIFYING COSTS</w:t>
                        </w:r>
                      </w:p>
                    </w:txbxContent>
                  </v:textbox>
                </v:shape>
                <v:shape id="Straight Arrow Connector 65" o:spid="_x0000_s1048" type="#_x0000_t32" style="position:absolute;left:23507;top:4076;width:26;height:5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gV8IAAADbAAAADwAAAGRycy9kb3ducmV2LnhtbESPzarCMBSE94LvEI5wd5oq3KLVKCIU&#10;XFwX/uH20BzbYnNSm9xa394IgsthZr5hFqvOVKKlxpWWFYxHEQjizOqScwWnYzqcgnAeWWNlmRQ8&#10;ycFq2e8tMNH2wXtqDz4XAcIuQQWF93UipcsKMuhGtiYO3tU2Bn2QTS51g48AN5WcRFEsDZYcFgqs&#10;aVNQdjv8GwWRi9P75njbtafc7/8uMt0+Z2elfgbdeg7CU+e/4U97qxXE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WgV8IAAADbAAAADwAAAAAAAAAAAAAA&#10;AAChAgAAZHJzL2Rvd25yZXYueG1sUEsFBgAAAAAEAAQA+QAAAJADAAAAAA==&#10;" strokecolor="black [3040]">
                  <v:stroke endarrow="open"/>
                </v:shape>
              </v:group>
            </w:pict>
          </mc:Fallback>
        </mc:AlternateContent>
      </w:r>
    </w:p>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2B7CDB">
      <w:pPr>
        <w:pStyle w:val="Caption"/>
        <w:jc w:val="center"/>
      </w:pPr>
      <w:r>
        <w:t xml:space="preserve">Figure </w:t>
      </w:r>
      <w:r w:rsidR="00B67D5E">
        <w:fldChar w:fldCharType="begin"/>
      </w:r>
      <w:r w:rsidR="00B67D5E">
        <w:instrText xml:space="preserve"> STYLEREF 1 \s </w:instrText>
      </w:r>
      <w:r w:rsidR="00B67D5E">
        <w:fldChar w:fldCharType="separate"/>
      </w:r>
      <w:r w:rsidR="004C4C9E">
        <w:rPr>
          <w:noProof/>
        </w:rPr>
        <w:t>4</w:t>
      </w:r>
      <w:r w:rsidR="00B67D5E">
        <w:rPr>
          <w:noProof/>
        </w:rPr>
        <w:fldChar w:fldCharType="end"/>
      </w:r>
      <w:r>
        <w:noBreakHyphen/>
      </w:r>
      <w:r w:rsidR="00B67D5E">
        <w:fldChar w:fldCharType="begin"/>
      </w:r>
      <w:r w:rsidR="00B67D5E">
        <w:instrText xml:space="preserve"> SEQ Figure \* ARABIC \s 1 </w:instrText>
      </w:r>
      <w:r w:rsidR="00B67D5E">
        <w:fldChar w:fldCharType="separate"/>
      </w:r>
      <w:r w:rsidR="004C4C9E">
        <w:rPr>
          <w:noProof/>
        </w:rPr>
        <w:t>1</w:t>
      </w:r>
      <w:r w:rsidR="00B67D5E">
        <w:rPr>
          <w:noProof/>
        </w:rPr>
        <w:fldChar w:fldCharType="end"/>
      </w:r>
      <w:r w:rsidRPr="00941ABF">
        <w:t>: Financial and Economic Analysis Frameworks</w:t>
      </w:r>
    </w:p>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2B7CDB" w:rsidRDefault="002B7CDB" w:rsidP="00017E16"/>
    <w:p w:rsidR="00A732C5" w:rsidRPr="00791291" w:rsidRDefault="00AD2066" w:rsidP="00AE3EE5">
      <w:pPr>
        <w:pStyle w:val="Heading1"/>
        <w:numPr>
          <w:ilvl w:val="0"/>
          <w:numId w:val="0"/>
        </w:numPr>
      </w:pPr>
      <w:bookmarkStart w:id="49" w:name="_Toc531652497"/>
      <w:r w:rsidRPr="00791291">
        <w:lastRenderedPageBreak/>
        <w:t>PART I</w:t>
      </w:r>
      <w:r w:rsidR="008A6C8A" w:rsidRPr="00791291">
        <w:t>: -</w:t>
      </w:r>
      <w:r w:rsidR="00F43828">
        <w:t xml:space="preserve"> </w:t>
      </w:r>
      <w:r w:rsidR="002D4D58" w:rsidRPr="00791291">
        <w:t>FINANCIAL ANALYSIS</w:t>
      </w:r>
      <w:bookmarkEnd w:id="47"/>
      <w:bookmarkEnd w:id="49"/>
    </w:p>
    <w:p w:rsidR="0081567F" w:rsidRDefault="0081567F" w:rsidP="00C4374E"/>
    <w:p w:rsidR="0081567F" w:rsidRDefault="0081567F" w:rsidP="0081567F">
      <w:r>
        <w:br w:type="page"/>
      </w:r>
    </w:p>
    <w:p w:rsidR="00871047" w:rsidRPr="00791291" w:rsidRDefault="00871047" w:rsidP="00C4374E"/>
    <w:p w:rsidR="00A732C5" w:rsidRPr="00791291" w:rsidRDefault="00CF0624" w:rsidP="00AE3EE5">
      <w:pPr>
        <w:pStyle w:val="Heading1"/>
      </w:pPr>
      <w:bookmarkStart w:id="50" w:name="_Toc374427936"/>
      <w:bookmarkStart w:id="51" w:name="_Toc531652498"/>
      <w:r w:rsidRPr="00791291">
        <w:lastRenderedPageBreak/>
        <w:t xml:space="preserve">PROJECT </w:t>
      </w:r>
      <w:r w:rsidR="00A73819">
        <w:t xml:space="preserve">FINANACIAL </w:t>
      </w:r>
      <w:r w:rsidRPr="00791291">
        <w:t>INVESTMENT COSTS</w:t>
      </w:r>
      <w:bookmarkEnd w:id="50"/>
      <w:bookmarkEnd w:id="51"/>
      <w:r w:rsidR="00D4617E">
        <w:t xml:space="preserve"> </w:t>
      </w:r>
    </w:p>
    <w:p w:rsidR="001705D5" w:rsidRPr="00791291" w:rsidRDefault="001705D5" w:rsidP="001705D5">
      <w:r w:rsidRPr="00791291">
        <w:t xml:space="preserve">The essentials for conducting financial analysis are project costs and benefits and the financial analyst begins with the collection of these data.  The first step in organizing project costs and benefits is to identify their sources and to get access to those study documents. The major sources of study documents are Water, Land Resources and Engineering; Agriculture; Watershed Management; Socio Economy; </w:t>
      </w:r>
      <w:r w:rsidR="00863809" w:rsidRPr="00791291">
        <w:t>O</w:t>
      </w:r>
      <w:r w:rsidR="00863809">
        <w:t>rganization &amp; Management</w:t>
      </w:r>
      <w:r w:rsidRPr="00791291">
        <w:t xml:space="preserve"> and Capacity Building; and Environmental Impact Assessment. The study assembles the entire cost and benefit data of the project into the study of viability analysis from where one could refer.  In organizing the figures, there shouldn’t be discrepancies between the figures provided in the respective sources and the figures used in financial analysis. All the figures should be in total inconformity to each other and in order to maintain figure consistencies, it is advisable to collect them from the documents in close consultation and assistance from the respective professionals and team leaders.  In addition, the analyst is required to be involved and interact with the team members of the study beginning from the commencement of study works.</w:t>
      </w:r>
    </w:p>
    <w:p w:rsidR="001705D5" w:rsidRPr="00791291" w:rsidRDefault="001705D5" w:rsidP="00C45A5E"/>
    <w:p w:rsidR="00C45A5E" w:rsidRPr="00791291" w:rsidRDefault="00103F34" w:rsidP="00C45A5E">
      <w:r w:rsidRPr="00791291">
        <w:t xml:space="preserve">Detailed </w:t>
      </w:r>
      <w:r w:rsidR="002066E2" w:rsidRPr="00791291">
        <w:t xml:space="preserve">investment </w:t>
      </w:r>
      <w:r w:rsidRPr="00791291">
        <w:t xml:space="preserve">cost estimates </w:t>
      </w:r>
      <w:r w:rsidR="007F6E39" w:rsidRPr="00791291">
        <w:t xml:space="preserve">of engineering and </w:t>
      </w:r>
      <w:proofErr w:type="spellStart"/>
      <w:r w:rsidR="007F6E39" w:rsidRPr="00791291">
        <w:t>sectoral</w:t>
      </w:r>
      <w:proofErr w:type="spellEnd"/>
      <w:r w:rsidR="007F6E39" w:rsidRPr="00791291">
        <w:t xml:space="preserve"> costs </w:t>
      </w:r>
      <w:r w:rsidRPr="00791291">
        <w:t xml:space="preserve">are needed for determining the </w:t>
      </w:r>
      <w:r w:rsidR="00223EFE" w:rsidRPr="00791291">
        <w:t xml:space="preserve">economic </w:t>
      </w:r>
      <w:r w:rsidRPr="00791291">
        <w:t>merit of SSIPs</w:t>
      </w:r>
      <w:r w:rsidR="00223EFE" w:rsidRPr="00791291">
        <w:t xml:space="preserve">, appraising </w:t>
      </w:r>
      <w:r w:rsidR="005E76CE" w:rsidRPr="00791291">
        <w:t>their</w:t>
      </w:r>
      <w:r w:rsidR="00223EFE" w:rsidRPr="00791291">
        <w:t xml:space="preserve"> financial implications and arrangement of financing</w:t>
      </w:r>
      <w:r w:rsidRPr="00791291">
        <w:t>.</w:t>
      </w:r>
      <w:r w:rsidR="00C45A5E" w:rsidRPr="00791291">
        <w:t xml:space="preserve"> Engineering costs is basic investment item that enables to develop small scale irrigation projects. The costs are provided in the BOQ. </w:t>
      </w:r>
      <w:proofErr w:type="spellStart"/>
      <w:r w:rsidR="00C45A5E" w:rsidRPr="00791291">
        <w:t>Sectoral</w:t>
      </w:r>
      <w:proofErr w:type="spellEnd"/>
      <w:r w:rsidR="00C45A5E" w:rsidRPr="00791291">
        <w:t xml:space="preserve"> costs are essentially important for project sustainability. </w:t>
      </w:r>
    </w:p>
    <w:p w:rsidR="00C45A5E" w:rsidRPr="00791291" w:rsidRDefault="00C45A5E" w:rsidP="00FC0CFE"/>
    <w:p w:rsidR="008F4853" w:rsidRPr="00791291" w:rsidRDefault="005E53A7" w:rsidP="00FC0CFE">
      <w:r w:rsidRPr="00791291">
        <w:t xml:space="preserve">The </w:t>
      </w:r>
      <w:r w:rsidR="00133FC0" w:rsidRPr="00791291">
        <w:t xml:space="preserve">estimates must include all </w:t>
      </w:r>
      <w:r w:rsidRPr="00791291">
        <w:t>investment costs</w:t>
      </w:r>
      <w:r w:rsidR="00133FC0" w:rsidRPr="00791291">
        <w:t xml:space="preserve"> associated with the </w:t>
      </w:r>
      <w:r w:rsidR="00A70A32" w:rsidRPr="00791291">
        <w:t xml:space="preserve">project ranging from the initial surveys to final commissioning. </w:t>
      </w:r>
      <w:r w:rsidR="00B57ED9" w:rsidRPr="00791291">
        <w:t>These co</w:t>
      </w:r>
      <w:r w:rsidR="000E6A2C" w:rsidRPr="00791291">
        <w:t>s</w:t>
      </w:r>
      <w:r w:rsidR="00B57ED9" w:rsidRPr="00791291">
        <w:t xml:space="preserve">ts are initial </w:t>
      </w:r>
      <w:r w:rsidR="004659A0" w:rsidRPr="00791291">
        <w:t>and replacement values. The initial capital investment cost will be required to establish and to set up the irrigable farm whereas periodic replacement costs will be needed to replace all or parts of the depreciated machineries and equipment.  For these two kinds of costs, additional costs of taxes,</w:t>
      </w:r>
      <w:r w:rsidR="00B57ED9" w:rsidRPr="00791291">
        <w:t xml:space="preserve"> contingency</w:t>
      </w:r>
      <w:r w:rsidR="004659A0" w:rsidRPr="00791291">
        <w:t xml:space="preserve"> and management and supervision </w:t>
      </w:r>
      <w:r w:rsidR="00B57ED9" w:rsidRPr="00791291">
        <w:t>costs</w:t>
      </w:r>
      <w:r w:rsidR="004659A0" w:rsidRPr="00791291">
        <w:t xml:space="preserve"> have to be </w:t>
      </w:r>
      <w:r w:rsidR="00D36DAC" w:rsidRPr="00791291">
        <w:t>included. In</w:t>
      </w:r>
      <w:r w:rsidR="001B0532" w:rsidRPr="00791291">
        <w:t xml:space="preserve"> addition</w:t>
      </w:r>
      <w:r w:rsidR="000E6A2C" w:rsidRPr="00791291">
        <w:t xml:space="preserve">, </w:t>
      </w:r>
      <w:r w:rsidR="001B0532" w:rsidRPr="00791291">
        <w:t>residual</w:t>
      </w:r>
      <w:r w:rsidR="000E6A2C" w:rsidRPr="00791291">
        <w:t xml:space="preserve"> values should be computed</w:t>
      </w:r>
      <w:r w:rsidR="00CD038C" w:rsidRPr="00791291">
        <w:t xml:space="preserve"> and would be treated as project benefit at the end of the analysis period</w:t>
      </w:r>
      <w:r w:rsidR="000E6A2C" w:rsidRPr="00791291">
        <w:t xml:space="preserve">. </w:t>
      </w:r>
      <w:r w:rsidR="004659A0" w:rsidRPr="00791291">
        <w:t xml:space="preserve"> In order to do financial analysis, o</w:t>
      </w:r>
      <w:r w:rsidR="001B0532" w:rsidRPr="00791291">
        <w:t xml:space="preserve">ne has to be </w:t>
      </w:r>
      <w:r w:rsidR="00D36DAC" w:rsidRPr="00791291">
        <w:t>familiarizing</w:t>
      </w:r>
      <w:r w:rsidR="001B0532" w:rsidRPr="00791291">
        <w:t xml:space="preserve"> with the BOQ which is the source for engineering investment costs</w:t>
      </w:r>
      <w:r w:rsidR="0093768C" w:rsidRPr="00791291">
        <w:t xml:space="preserve"> and also with </w:t>
      </w:r>
      <w:r w:rsidR="00CD038C" w:rsidRPr="00791291">
        <w:t>depreciation</w:t>
      </w:r>
      <w:r w:rsidR="0093768C" w:rsidRPr="00791291">
        <w:t xml:space="preserve"> schedule which serves for computing replacement and residual values. </w:t>
      </w:r>
      <w:r w:rsidR="00B359BE" w:rsidRPr="00791291">
        <w:t xml:space="preserve"> In </w:t>
      </w:r>
      <w:r w:rsidR="00B5213F" w:rsidRPr="00791291">
        <w:t>addition, a</w:t>
      </w:r>
      <w:r w:rsidR="00B359BE" w:rsidRPr="00791291">
        <w:t xml:space="preserve"> format </w:t>
      </w:r>
      <w:r w:rsidR="0088758F" w:rsidRPr="00791291">
        <w:t xml:space="preserve">that can assist </w:t>
      </w:r>
      <w:r w:rsidR="00B359BE" w:rsidRPr="00791291">
        <w:t>for organizing different kinds of initial investments should be prepared.</w:t>
      </w:r>
    </w:p>
    <w:p w:rsidR="0096415D" w:rsidRPr="00791291" w:rsidRDefault="0096415D" w:rsidP="00FC0CFE"/>
    <w:p w:rsidR="006023A7" w:rsidRPr="00791291" w:rsidRDefault="00D72953" w:rsidP="00D72953">
      <w:r w:rsidRPr="00791291">
        <w:t>The estimates</w:t>
      </w:r>
      <w:r w:rsidR="008230F1" w:rsidRPr="00791291">
        <w:t xml:space="preserve"> of initial investment costs are</w:t>
      </w:r>
      <w:r w:rsidRPr="00791291">
        <w:t xml:space="preserve"> often used as a framework in negotiations with financing agencies and contractors. The estimates </w:t>
      </w:r>
      <w:r w:rsidR="00EA0D72" w:rsidRPr="00791291">
        <w:t xml:space="preserve">available within the BOQ </w:t>
      </w:r>
      <w:r w:rsidRPr="00791291">
        <w:t xml:space="preserve">do not </w:t>
      </w:r>
      <w:r w:rsidR="00EA0D72" w:rsidRPr="00791291">
        <w:t xml:space="preserve">however </w:t>
      </w:r>
      <w:r w:rsidRPr="00791291">
        <w:t xml:space="preserve">necessarily represent the final cost. The final cost is greatly influenced by commercial and contractual considerations and can in some cases differ substantially from the original estimate, especially when there is a significant time gap between the date of the estimate and the construction effort. Important differences are also experienced where site problems arise during construction. The final project cost is usually determined by an audit once the project has come into service and all cost components are known. The </w:t>
      </w:r>
      <w:r w:rsidR="00D075C4" w:rsidRPr="00791291">
        <w:t>cost</w:t>
      </w:r>
      <w:r w:rsidRPr="00791291">
        <w:t xml:space="preserve"> estimates form an essential step in the project development chain but give an indication of the ranges within which component costs can be expected to lie and the cost trends that might be experienced. </w:t>
      </w:r>
    </w:p>
    <w:p w:rsidR="006023A7" w:rsidRPr="00791291" w:rsidRDefault="006023A7" w:rsidP="00D72953"/>
    <w:p w:rsidR="00D72953" w:rsidRPr="00791291" w:rsidRDefault="00B937E0" w:rsidP="00D72953">
      <w:r w:rsidRPr="00791291">
        <w:t>Details of cost estimate</w:t>
      </w:r>
      <w:r w:rsidR="006023A7" w:rsidRPr="00791291">
        <w:t xml:space="preserve"> component</w:t>
      </w:r>
      <w:r w:rsidRPr="00791291">
        <w:t xml:space="preserve">s that </w:t>
      </w:r>
      <w:r w:rsidR="003A6EC6" w:rsidRPr="00791291">
        <w:t>have</w:t>
      </w:r>
      <w:r w:rsidRPr="00791291">
        <w:t xml:space="preserve"> to be included in the financial analysis </w:t>
      </w:r>
      <w:r w:rsidR="00EA0D72" w:rsidRPr="00791291">
        <w:t>are</w:t>
      </w:r>
      <w:r w:rsidRPr="00791291">
        <w:t xml:space="preserve"> provided below.</w:t>
      </w:r>
    </w:p>
    <w:p w:rsidR="00E45D57" w:rsidRDefault="00E45D57">
      <w:pPr>
        <w:jc w:val="left"/>
        <w:rPr>
          <w:rFonts w:eastAsia="Times New Roman"/>
          <w:b/>
          <w:smallCaps/>
          <w:szCs w:val="24"/>
          <w:lang w:val="en-GB"/>
        </w:rPr>
      </w:pPr>
      <w:bookmarkStart w:id="52" w:name="_Toc430771714"/>
      <w:bookmarkEnd w:id="52"/>
      <w:r>
        <w:br w:type="page"/>
      </w:r>
    </w:p>
    <w:p w:rsidR="00983BFF" w:rsidRPr="00791291" w:rsidRDefault="00651EA8" w:rsidP="007D3BA6">
      <w:pPr>
        <w:pStyle w:val="Heading2"/>
      </w:pPr>
      <w:bookmarkStart w:id="53" w:name="_Toc531652499"/>
      <w:r w:rsidRPr="00791291">
        <w:lastRenderedPageBreak/>
        <w:t>formulation of cost templates</w:t>
      </w:r>
      <w:bookmarkEnd w:id="53"/>
    </w:p>
    <w:p w:rsidR="00EA0901" w:rsidRPr="00791291" w:rsidRDefault="001369E9" w:rsidP="00B62162">
      <w:r w:rsidRPr="00791291">
        <w:t xml:space="preserve">One of the major steps for undertaking </w:t>
      </w:r>
      <w:r w:rsidR="00CB2C34" w:rsidRPr="00791291">
        <w:t>financial analysis</w:t>
      </w:r>
      <w:r w:rsidRPr="00791291">
        <w:t xml:space="preserve"> is </w:t>
      </w:r>
      <w:r w:rsidR="00D20FCC" w:rsidRPr="00791291">
        <w:t xml:space="preserve">to prepare a </w:t>
      </w:r>
      <w:r w:rsidR="00101392" w:rsidRPr="00791291">
        <w:t>format</w:t>
      </w:r>
      <w:r w:rsidR="006B4FD5" w:rsidRPr="00791291">
        <w:t xml:space="preserve"> </w:t>
      </w:r>
      <w:r w:rsidR="003C73DF" w:rsidRPr="00791291">
        <w:t xml:space="preserve">that </w:t>
      </w:r>
      <w:r w:rsidR="006778BB" w:rsidRPr="00791291">
        <w:t xml:space="preserve">would be used </w:t>
      </w:r>
      <w:r w:rsidR="00D36DAC" w:rsidRPr="00791291">
        <w:t>for the</w:t>
      </w:r>
      <w:r w:rsidR="00044EB1" w:rsidRPr="00791291">
        <w:t xml:space="preserve"> preparation</w:t>
      </w:r>
      <w:r w:rsidR="0006170C" w:rsidRPr="00791291">
        <w:t xml:space="preserve">, </w:t>
      </w:r>
      <w:r w:rsidR="00662883" w:rsidRPr="00791291">
        <w:t>collection, arrangement</w:t>
      </w:r>
      <w:r w:rsidR="006B4FD5" w:rsidRPr="00791291">
        <w:t xml:space="preserve"> </w:t>
      </w:r>
      <w:r w:rsidR="00662883" w:rsidRPr="00791291">
        <w:t xml:space="preserve">and analysis </w:t>
      </w:r>
      <w:r w:rsidRPr="00791291">
        <w:t>of project cost</w:t>
      </w:r>
      <w:r w:rsidR="00101392" w:rsidRPr="00791291">
        <w:t>s</w:t>
      </w:r>
      <w:r w:rsidR="00224C4A" w:rsidRPr="00791291">
        <w:t xml:space="preserve">. </w:t>
      </w:r>
      <w:r w:rsidR="00EA0901" w:rsidRPr="00791291">
        <w:t xml:space="preserve">The format basically </w:t>
      </w:r>
      <w:r w:rsidR="00D870AD" w:rsidRPr="00791291">
        <w:t>consists of</w:t>
      </w:r>
      <w:r w:rsidR="00EA0901" w:rsidRPr="00791291">
        <w:t xml:space="preserve"> different kinds of information which are required for conducting financial </w:t>
      </w:r>
      <w:r w:rsidR="00D870AD" w:rsidRPr="00791291">
        <w:t xml:space="preserve">as well as economic </w:t>
      </w:r>
      <w:r w:rsidR="00EA0901" w:rsidRPr="00791291">
        <w:t xml:space="preserve">analysis.  In order for every expert to prepare and provide the required information, the format should be given </w:t>
      </w:r>
      <w:r w:rsidR="00931BB2" w:rsidRPr="00791291">
        <w:t xml:space="preserve">and clarified </w:t>
      </w:r>
      <w:r w:rsidR="00EA0901" w:rsidRPr="00791291">
        <w:t xml:space="preserve">to </w:t>
      </w:r>
      <w:r w:rsidR="00D36DAC" w:rsidRPr="00791291">
        <w:t>them. It</w:t>
      </w:r>
      <w:r w:rsidR="00714EC3" w:rsidRPr="00791291">
        <w:t xml:space="preserve"> should be given to engineering and related </w:t>
      </w:r>
      <w:r w:rsidR="005B703B" w:rsidRPr="00791291">
        <w:t>professionals</w:t>
      </w:r>
      <w:r w:rsidR="00AF1E46" w:rsidRPr="00791291">
        <w:t xml:space="preserve"> such as environmentalists</w:t>
      </w:r>
      <w:r w:rsidR="00714EC3" w:rsidRPr="00791291">
        <w:t>, socio economist</w:t>
      </w:r>
      <w:r w:rsidR="0051375C" w:rsidRPr="00791291">
        <w:t>s</w:t>
      </w:r>
      <w:r w:rsidR="00714EC3" w:rsidRPr="00791291">
        <w:t>, geologist</w:t>
      </w:r>
      <w:r w:rsidR="0051375C" w:rsidRPr="00791291">
        <w:t>s</w:t>
      </w:r>
      <w:r w:rsidR="00714EC3" w:rsidRPr="00791291">
        <w:t>, water shed expert</w:t>
      </w:r>
      <w:r w:rsidR="0051375C" w:rsidRPr="00791291">
        <w:t>s</w:t>
      </w:r>
      <w:r w:rsidR="005B703B" w:rsidRPr="00791291">
        <w:t>, and</w:t>
      </w:r>
      <w:r w:rsidR="00AF1E46" w:rsidRPr="00791291">
        <w:t xml:space="preserve"> for others whose works involve</w:t>
      </w:r>
      <w:r w:rsidR="005B703B" w:rsidRPr="00791291">
        <w:t xml:space="preserve"> cost estimation.</w:t>
      </w:r>
    </w:p>
    <w:p w:rsidR="00EA0901" w:rsidRPr="00791291" w:rsidRDefault="00EA0901" w:rsidP="00B62162"/>
    <w:p w:rsidR="00F40179" w:rsidRPr="00791291" w:rsidRDefault="003E4FB3" w:rsidP="00D21C2A">
      <w:r w:rsidRPr="00791291">
        <w:t xml:space="preserve">The major items </w:t>
      </w:r>
      <w:r w:rsidR="00B531B1" w:rsidRPr="00791291">
        <w:t xml:space="preserve">that </w:t>
      </w:r>
      <w:r w:rsidR="00A90109" w:rsidRPr="00791291">
        <w:t>have</w:t>
      </w:r>
      <w:r w:rsidR="00B531B1" w:rsidRPr="00791291">
        <w:t xml:space="preserve"> to be included in</w:t>
      </w:r>
      <w:r w:rsidRPr="00791291">
        <w:t xml:space="preserve"> the </w:t>
      </w:r>
      <w:r w:rsidR="00D36DAC" w:rsidRPr="00791291">
        <w:t>format are</w:t>
      </w:r>
      <w:r w:rsidR="00D21C2A" w:rsidRPr="00791291">
        <w:t xml:space="preserve"> description</w:t>
      </w:r>
      <w:r w:rsidR="00F40179" w:rsidRPr="00791291">
        <w:t>, Rate, Total Cost, Foreign and local cost components, Disbursement Schedule, Asset Lives or Service Year, Annual Operational and Maintenance Costs and Cost Sharing</w:t>
      </w:r>
      <w:r w:rsidR="00D21C2A" w:rsidRPr="00791291">
        <w:t xml:space="preserve">. Each is </w:t>
      </w:r>
      <w:r w:rsidR="009F3EA8" w:rsidRPr="00791291">
        <w:t>briefly discussed</w:t>
      </w:r>
      <w:r w:rsidR="00D21C2A" w:rsidRPr="00791291">
        <w:t xml:space="preserve"> below.</w:t>
      </w:r>
    </w:p>
    <w:p w:rsidR="004F728A" w:rsidRPr="00791291" w:rsidRDefault="004F728A" w:rsidP="00FD1C91">
      <w:pPr>
        <w:pStyle w:val="Buletted"/>
      </w:pPr>
      <w:r w:rsidRPr="00FD1C91">
        <w:rPr>
          <w:b/>
        </w:rPr>
        <w:t>D</w:t>
      </w:r>
      <w:r w:rsidR="00EF1497" w:rsidRPr="00FD1C91">
        <w:rPr>
          <w:b/>
        </w:rPr>
        <w:t>escription</w:t>
      </w:r>
      <w:r w:rsidRPr="00791291">
        <w:t xml:space="preserve">: - It refers to lists of planned physical activities which are expected to be accomplished during the planning periods of </w:t>
      </w:r>
      <w:r w:rsidR="00BB7A2A" w:rsidRPr="00791291">
        <w:t>investment.</w:t>
      </w:r>
    </w:p>
    <w:p w:rsidR="004F728A" w:rsidRPr="00791291" w:rsidRDefault="004F728A" w:rsidP="00FD1C91">
      <w:pPr>
        <w:pStyle w:val="Buletted"/>
      </w:pPr>
      <w:r w:rsidRPr="00FD1C91">
        <w:rPr>
          <w:b/>
        </w:rPr>
        <w:t>Rate</w:t>
      </w:r>
      <w:r w:rsidRPr="00791291">
        <w:t>: - Rate refers to percentage of investments required for contingency, VAT and construction supervision costs</w:t>
      </w:r>
      <w:r w:rsidR="003741AF" w:rsidRPr="00791291">
        <w:t>.</w:t>
      </w:r>
      <w:r w:rsidR="00951B08" w:rsidRPr="00791291">
        <w:t xml:space="preserve"> 10%</w:t>
      </w:r>
      <w:r w:rsidR="000F1992" w:rsidRPr="00791291">
        <w:t xml:space="preserve"> of the total investment </w:t>
      </w:r>
      <w:r w:rsidR="008A6C8A" w:rsidRPr="00791291">
        <w:t>cost for each of Management &amp; Construction Supervision and Physical Contingency as well as 15% VAT is</w:t>
      </w:r>
      <w:r w:rsidR="00951B08" w:rsidRPr="00791291">
        <w:t xml:space="preserve"> recommended.</w:t>
      </w:r>
    </w:p>
    <w:p w:rsidR="004F728A" w:rsidRPr="00791291" w:rsidRDefault="004F728A" w:rsidP="00FD1C91">
      <w:pPr>
        <w:pStyle w:val="Buletted"/>
      </w:pPr>
      <w:r w:rsidRPr="00FD1C91">
        <w:rPr>
          <w:b/>
        </w:rPr>
        <w:t>Total Cost</w:t>
      </w:r>
      <w:r w:rsidR="009C1241" w:rsidRPr="00FD1C91">
        <w:rPr>
          <w:b/>
        </w:rPr>
        <w:t>:</w:t>
      </w:r>
      <w:r w:rsidR="009C1241" w:rsidRPr="00791291">
        <w:t xml:space="preserve"> -</w:t>
      </w:r>
      <w:r w:rsidRPr="00791291">
        <w:t xml:space="preserve"> Total cost is the amount of investment required to implement planned physical activities.</w:t>
      </w:r>
    </w:p>
    <w:p w:rsidR="004F728A" w:rsidRPr="00791291" w:rsidRDefault="00223C6B" w:rsidP="00FD1C91">
      <w:pPr>
        <w:pStyle w:val="Buletted"/>
      </w:pPr>
      <w:r w:rsidRPr="00FD1C91">
        <w:rPr>
          <w:b/>
        </w:rPr>
        <w:t>F</w:t>
      </w:r>
      <w:r w:rsidR="004F728A" w:rsidRPr="00FD1C91">
        <w:rPr>
          <w:b/>
        </w:rPr>
        <w:t>oreign and local cost components</w:t>
      </w:r>
      <w:r w:rsidR="00F807DC" w:rsidRPr="00FD1C91">
        <w:rPr>
          <w:b/>
        </w:rPr>
        <w:t>:</w:t>
      </w:r>
      <w:r w:rsidR="00F807DC" w:rsidRPr="00791291">
        <w:t xml:space="preserve"> -</w:t>
      </w:r>
      <w:r w:rsidR="004F728A" w:rsidRPr="00791291">
        <w:t xml:space="preserve"> Local and foreign costs are the amount of investment that would be covered in foreign and local currencies</w:t>
      </w:r>
      <w:r w:rsidR="00172262" w:rsidRPr="00791291">
        <w:t>.</w:t>
      </w:r>
    </w:p>
    <w:p w:rsidR="004F728A" w:rsidRPr="00791291" w:rsidRDefault="004F728A" w:rsidP="00FD1C91">
      <w:pPr>
        <w:pStyle w:val="Buletted"/>
      </w:pPr>
      <w:r w:rsidRPr="00FD1C91">
        <w:rPr>
          <w:b/>
        </w:rPr>
        <w:t>Disbursement</w:t>
      </w:r>
      <w:r w:rsidR="00F130F1" w:rsidRPr="00FD1C91">
        <w:rPr>
          <w:b/>
        </w:rPr>
        <w:t xml:space="preserve"> </w:t>
      </w:r>
      <w:r w:rsidR="00E57004" w:rsidRPr="00FD1C91">
        <w:rPr>
          <w:b/>
        </w:rPr>
        <w:t>S</w:t>
      </w:r>
      <w:r w:rsidR="00CE422C" w:rsidRPr="00FD1C91">
        <w:rPr>
          <w:b/>
        </w:rPr>
        <w:t>chedule</w:t>
      </w:r>
      <w:r w:rsidR="009C1241" w:rsidRPr="00FD1C91">
        <w:rPr>
          <w:b/>
        </w:rPr>
        <w:t>:</w:t>
      </w:r>
      <w:r w:rsidR="009C1241" w:rsidRPr="00791291">
        <w:t xml:space="preserve"> -</w:t>
      </w:r>
      <w:r w:rsidRPr="00791291">
        <w:t xml:space="preserve">Disbursement schedule is the amount of annual investment distribution and represents the amount of budget that has to be allocated corresponding to physical planning periods. The periods could be extended to more than 3 years specifically for implementing </w:t>
      </w:r>
      <w:proofErr w:type="spellStart"/>
      <w:r w:rsidRPr="00791291">
        <w:t>sectoral</w:t>
      </w:r>
      <w:proofErr w:type="spellEnd"/>
      <w:r w:rsidRPr="00791291">
        <w:t xml:space="preserve"> costs whereas for small scale irrigation projects, the construction is expected to be finalized usually within 1 or 2 years.</w:t>
      </w:r>
    </w:p>
    <w:p w:rsidR="0095638D" w:rsidRPr="00791291" w:rsidRDefault="00E57004" w:rsidP="00FD1C91">
      <w:pPr>
        <w:pStyle w:val="Buletted"/>
      </w:pPr>
      <w:r w:rsidRPr="00FD1C91">
        <w:rPr>
          <w:b/>
        </w:rPr>
        <w:t>A</w:t>
      </w:r>
      <w:r w:rsidR="00CE422C" w:rsidRPr="00FD1C91">
        <w:rPr>
          <w:b/>
        </w:rPr>
        <w:t xml:space="preserve">sset </w:t>
      </w:r>
      <w:r w:rsidRPr="00FD1C91">
        <w:rPr>
          <w:b/>
        </w:rPr>
        <w:t>L</w:t>
      </w:r>
      <w:r w:rsidR="00CE422C" w:rsidRPr="00FD1C91">
        <w:rPr>
          <w:b/>
        </w:rPr>
        <w:t>ives</w:t>
      </w:r>
      <w:r w:rsidR="00C029D7" w:rsidRPr="00FD1C91">
        <w:rPr>
          <w:b/>
        </w:rPr>
        <w:t xml:space="preserve"> or </w:t>
      </w:r>
      <w:r w:rsidRPr="00FD1C91">
        <w:rPr>
          <w:b/>
        </w:rPr>
        <w:t>S</w:t>
      </w:r>
      <w:r w:rsidR="00C029D7" w:rsidRPr="00FD1C91">
        <w:rPr>
          <w:b/>
        </w:rPr>
        <w:t xml:space="preserve">ervice </w:t>
      </w:r>
      <w:r w:rsidR="00774F2F" w:rsidRPr="00FD1C91">
        <w:rPr>
          <w:b/>
        </w:rPr>
        <w:t>Year</w:t>
      </w:r>
      <w:r w:rsidR="00774F2F" w:rsidRPr="00791291">
        <w:t>: -</w:t>
      </w:r>
      <w:r w:rsidR="009C1241" w:rsidRPr="00791291">
        <w:t xml:space="preserve"> Asset lives are the length of the period in which the items remain </w:t>
      </w:r>
      <w:r w:rsidR="00543690" w:rsidRPr="00791291">
        <w:t>productively</w:t>
      </w:r>
      <w:r w:rsidR="009C1241" w:rsidRPr="00791291">
        <w:t xml:space="preserve"> functional</w:t>
      </w:r>
      <w:r w:rsidR="00DD3132" w:rsidRPr="00791291">
        <w:t>.</w:t>
      </w:r>
    </w:p>
    <w:p w:rsidR="0095638D" w:rsidRPr="00791291" w:rsidRDefault="00A218BF" w:rsidP="00FD1C91">
      <w:pPr>
        <w:pStyle w:val="Buletted"/>
      </w:pPr>
      <w:r w:rsidRPr="00FD1C91">
        <w:rPr>
          <w:b/>
        </w:rPr>
        <w:t xml:space="preserve">Annual Operational and Maintenance </w:t>
      </w:r>
      <w:r w:rsidR="00F260AE" w:rsidRPr="00FD1C91">
        <w:rPr>
          <w:b/>
        </w:rPr>
        <w:t>Costs:</w:t>
      </w:r>
      <w:r w:rsidR="00F260AE" w:rsidRPr="00791291">
        <w:t xml:space="preserve"> -</w:t>
      </w:r>
      <w:r w:rsidRPr="00791291">
        <w:t>I</w:t>
      </w:r>
      <w:r w:rsidR="0035700D" w:rsidRPr="00791291">
        <w:t>t is the amount of finance required to undertake periodic operational and maintenance works</w:t>
      </w:r>
      <w:r w:rsidRPr="00791291">
        <w:t>.</w:t>
      </w:r>
    </w:p>
    <w:p w:rsidR="00792CB0" w:rsidRPr="00791291" w:rsidRDefault="00D36DAC" w:rsidP="00FD1C91">
      <w:pPr>
        <w:pStyle w:val="Buletted"/>
      </w:pPr>
      <w:r w:rsidRPr="00FD1C91">
        <w:rPr>
          <w:b/>
        </w:rPr>
        <w:t>Cost Sharing</w:t>
      </w:r>
      <w:proofErr w:type="gramStart"/>
      <w:r w:rsidR="00FD1C91">
        <w:rPr>
          <w:b/>
        </w:rPr>
        <w:t>:-</w:t>
      </w:r>
      <w:proofErr w:type="gramEnd"/>
      <w:r w:rsidR="00413726" w:rsidRPr="00791291">
        <w:t xml:space="preserve"> </w:t>
      </w:r>
      <w:r w:rsidR="00F260AE" w:rsidRPr="00791291">
        <w:t>Cost</w:t>
      </w:r>
      <w:r w:rsidR="00792CB0" w:rsidRPr="00791291">
        <w:t xml:space="preserve"> sharing refers to the amount of cost that would be covered by different project financers including by the beneficiary farmers.</w:t>
      </w:r>
    </w:p>
    <w:p w:rsidR="00446D50" w:rsidRDefault="00446D50" w:rsidP="000364CE"/>
    <w:p w:rsidR="00A01349" w:rsidRPr="00791291" w:rsidRDefault="00376696" w:rsidP="000364CE">
      <w:r>
        <w:t xml:space="preserve">Table 5-1 shows </w:t>
      </w:r>
      <w:r w:rsidR="00F37D15" w:rsidRPr="00791291">
        <w:t xml:space="preserve">format to be used </w:t>
      </w:r>
      <w:r w:rsidR="00EA2009" w:rsidRPr="00791291">
        <w:t>for estimation</w:t>
      </w:r>
      <w:r w:rsidR="00400A6D" w:rsidRPr="00791291">
        <w:t xml:space="preserve"> and </w:t>
      </w:r>
      <w:r w:rsidR="00F37D15" w:rsidRPr="00791291">
        <w:t>organizing project costs.</w:t>
      </w:r>
    </w:p>
    <w:p w:rsidR="004C7EB2" w:rsidRPr="00791291" w:rsidRDefault="004C7EB2" w:rsidP="000364CE"/>
    <w:p w:rsidR="000D6125" w:rsidRPr="00791291" w:rsidRDefault="000D6125" w:rsidP="000D6125">
      <w:pPr>
        <w:pStyle w:val="Caption"/>
        <w:rPr>
          <w:highlight w:val="lightGray"/>
        </w:rPr>
      </w:pPr>
      <w:bookmarkStart w:id="54" w:name="_Toc430482899"/>
    </w:p>
    <w:p w:rsidR="00120569" w:rsidRDefault="00120569" w:rsidP="000D6125">
      <w:pPr>
        <w:pStyle w:val="Caption"/>
        <w:sectPr w:rsidR="00120569" w:rsidSect="009930A9">
          <w:footerReference w:type="even" r:id="rId29"/>
          <w:footerReference w:type="default" r:id="rId30"/>
          <w:pgSz w:w="11907" w:h="16839" w:code="9"/>
          <w:pgMar w:top="1152" w:right="1152" w:bottom="1152" w:left="1152" w:header="720" w:footer="720" w:gutter="0"/>
          <w:cols w:space="720"/>
          <w:docGrid w:linePitch="360"/>
        </w:sectPr>
      </w:pPr>
      <w:bookmarkStart w:id="55" w:name="_Ref470970661"/>
      <w:bookmarkEnd w:id="54"/>
    </w:p>
    <w:p w:rsidR="000D6125" w:rsidRPr="00791291" w:rsidRDefault="00D81A21" w:rsidP="00D81A21">
      <w:pPr>
        <w:pStyle w:val="Caption"/>
      </w:pPr>
      <w:bookmarkStart w:id="56" w:name="_Toc531652631"/>
      <w:bookmarkEnd w:id="55"/>
      <w:r>
        <w:lastRenderedPageBreak/>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 Cost preparation</w:t>
      </w:r>
      <w:r>
        <w:t xml:space="preserve"> </w:t>
      </w:r>
      <w:r w:rsidRPr="00791291">
        <w:t>format</w:t>
      </w:r>
      <w:r>
        <w:t xml:space="preserve"> for </w:t>
      </w:r>
      <w:r w:rsidRPr="00791291">
        <w:t>estimation</w:t>
      </w:r>
      <w:r>
        <w:t xml:space="preserve"> and establishing project cost</w:t>
      </w:r>
      <w:bookmarkEnd w:id="56"/>
    </w:p>
    <w:tbl>
      <w:tblPr>
        <w:tblW w:w="5241" w:type="pct"/>
        <w:tblInd w:w="-432" w:type="dxa"/>
        <w:tblLayout w:type="fixed"/>
        <w:tblLook w:val="04A0" w:firstRow="1" w:lastRow="0" w:firstColumn="1" w:lastColumn="0" w:noHBand="0" w:noVBand="1"/>
      </w:tblPr>
      <w:tblGrid>
        <w:gridCol w:w="362"/>
        <w:gridCol w:w="2610"/>
        <w:gridCol w:w="631"/>
        <w:gridCol w:w="628"/>
        <w:gridCol w:w="541"/>
        <w:gridCol w:w="451"/>
        <w:gridCol w:w="538"/>
        <w:gridCol w:w="362"/>
        <w:gridCol w:w="900"/>
        <w:gridCol w:w="813"/>
        <w:gridCol w:w="1330"/>
        <w:gridCol w:w="680"/>
        <w:gridCol w:w="560"/>
        <w:gridCol w:w="656"/>
        <w:gridCol w:w="847"/>
        <w:gridCol w:w="659"/>
        <w:gridCol w:w="566"/>
        <w:gridCol w:w="940"/>
        <w:gridCol w:w="1388"/>
      </w:tblGrid>
      <w:tr w:rsidR="00FD1C91" w:rsidRPr="00F863B0" w:rsidTr="00FD1C91">
        <w:trPr>
          <w:trHeight w:val="20"/>
        </w:trPr>
        <w:tc>
          <w:tcPr>
            <w:tcW w:w="117"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44"/>
              <w:jc w:val="center"/>
              <w:rPr>
                <w:b/>
                <w:bCs/>
                <w:color w:val="000000"/>
                <w:sz w:val="20"/>
                <w:szCs w:val="20"/>
              </w:rPr>
            </w:pPr>
            <w:r w:rsidRPr="00F863B0">
              <w:rPr>
                <w:b/>
                <w:bCs/>
                <w:color w:val="000000"/>
                <w:sz w:val="20"/>
                <w:szCs w:val="20"/>
              </w:rPr>
              <w:t>No</w:t>
            </w:r>
          </w:p>
        </w:tc>
        <w:tc>
          <w:tcPr>
            <w:tcW w:w="844"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44"/>
              <w:jc w:val="center"/>
              <w:rPr>
                <w:b/>
                <w:bCs/>
                <w:color w:val="000000"/>
                <w:sz w:val="20"/>
                <w:szCs w:val="20"/>
              </w:rPr>
            </w:pPr>
            <w:r w:rsidRPr="00F863B0">
              <w:rPr>
                <w:b/>
                <w:bCs/>
                <w:color w:val="000000"/>
                <w:sz w:val="20"/>
                <w:szCs w:val="20"/>
              </w:rPr>
              <w:t>Description</w:t>
            </w:r>
          </w:p>
        </w:tc>
        <w:tc>
          <w:tcPr>
            <w:tcW w:w="204" w:type="pct"/>
            <w:vMerge w:val="restart"/>
            <w:tcBorders>
              <w:top w:val="single" w:sz="4" w:space="0" w:color="auto"/>
              <w:left w:val="nil"/>
              <w:right w:val="single" w:sz="4" w:space="0" w:color="auto"/>
            </w:tcBorders>
            <w:shd w:val="clear" w:color="auto" w:fill="E5B8B7" w:themeFill="accent2" w:themeFillTint="66"/>
            <w:vAlign w:val="center"/>
          </w:tcPr>
          <w:p w:rsidR="00C52BE7" w:rsidRPr="00F863B0" w:rsidRDefault="00C52BE7" w:rsidP="00D71A3B">
            <w:pPr>
              <w:spacing w:line="240" w:lineRule="auto"/>
              <w:ind w:left="-86" w:right="-144"/>
              <w:jc w:val="center"/>
              <w:rPr>
                <w:b/>
                <w:bCs/>
                <w:color w:val="000000"/>
                <w:sz w:val="20"/>
                <w:szCs w:val="20"/>
              </w:rPr>
            </w:pPr>
          </w:p>
          <w:p w:rsidR="00C52BE7" w:rsidRPr="00F863B0" w:rsidRDefault="00C52BE7" w:rsidP="00D71A3B">
            <w:pPr>
              <w:spacing w:line="240" w:lineRule="auto"/>
              <w:ind w:left="-86" w:right="-144"/>
              <w:jc w:val="center"/>
              <w:rPr>
                <w:b/>
                <w:bCs/>
                <w:color w:val="000000"/>
                <w:sz w:val="20"/>
                <w:szCs w:val="20"/>
              </w:rPr>
            </w:pPr>
          </w:p>
          <w:p w:rsidR="00C52BE7" w:rsidRPr="00F863B0" w:rsidRDefault="00C52BE7" w:rsidP="00D71A3B">
            <w:pPr>
              <w:spacing w:line="240" w:lineRule="auto"/>
              <w:ind w:left="-86" w:right="-144"/>
              <w:jc w:val="center"/>
              <w:rPr>
                <w:b/>
                <w:bCs/>
                <w:color w:val="000000"/>
                <w:sz w:val="20"/>
                <w:szCs w:val="20"/>
              </w:rPr>
            </w:pPr>
          </w:p>
          <w:p w:rsidR="00120569" w:rsidRPr="00F863B0" w:rsidRDefault="00FD1C91" w:rsidP="00D71A3B">
            <w:pPr>
              <w:spacing w:line="240" w:lineRule="auto"/>
              <w:ind w:left="-86"/>
              <w:jc w:val="center"/>
              <w:rPr>
                <w:b/>
                <w:bCs/>
                <w:color w:val="000000"/>
                <w:sz w:val="20"/>
                <w:szCs w:val="20"/>
              </w:rPr>
            </w:pPr>
            <w:r>
              <w:rPr>
                <w:b/>
                <w:bCs/>
                <w:color w:val="000000"/>
                <w:sz w:val="20"/>
                <w:szCs w:val="20"/>
              </w:rPr>
              <w:t xml:space="preserve">   </w:t>
            </w:r>
            <w:r w:rsidR="00C52BE7" w:rsidRPr="00F863B0">
              <w:rPr>
                <w:b/>
                <w:bCs/>
                <w:color w:val="000000"/>
                <w:sz w:val="20"/>
                <w:szCs w:val="20"/>
              </w:rPr>
              <w:t>Rate</w:t>
            </w:r>
          </w:p>
          <w:p w:rsidR="00C52BE7" w:rsidRPr="00F863B0" w:rsidRDefault="00C52BE7" w:rsidP="00D71A3B">
            <w:pPr>
              <w:spacing w:line="240" w:lineRule="auto"/>
              <w:ind w:left="-86" w:right="-144"/>
              <w:jc w:val="center"/>
              <w:rPr>
                <w:b/>
                <w:bCs/>
                <w:color w:val="000000"/>
                <w:sz w:val="20"/>
                <w:szCs w:val="20"/>
              </w:rPr>
            </w:pPr>
            <w:r w:rsidRPr="00F863B0">
              <w:rPr>
                <w:b/>
                <w:bCs/>
                <w:color w:val="000000"/>
                <w:sz w:val="20"/>
                <w:szCs w:val="20"/>
              </w:rPr>
              <w:t>(%)</w:t>
            </w:r>
          </w:p>
        </w:tc>
        <w:tc>
          <w:tcPr>
            <w:tcW w:w="815" w:type="pct"/>
            <w:gridSpan w:val="5"/>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C52BE7" w:rsidRPr="00F863B0" w:rsidRDefault="00C52BE7" w:rsidP="00D71A3B">
            <w:pPr>
              <w:spacing w:line="240" w:lineRule="auto"/>
              <w:ind w:left="-86"/>
              <w:jc w:val="center"/>
              <w:rPr>
                <w:b/>
                <w:bCs/>
                <w:color w:val="000000"/>
                <w:sz w:val="20"/>
                <w:szCs w:val="20"/>
              </w:rPr>
            </w:pPr>
            <w:r w:rsidRPr="00F863B0">
              <w:rPr>
                <w:b/>
                <w:bCs/>
                <w:color w:val="000000"/>
                <w:sz w:val="20"/>
                <w:szCs w:val="20"/>
              </w:rPr>
              <w:t>Cost In Birr</w:t>
            </w:r>
          </w:p>
        </w:tc>
        <w:tc>
          <w:tcPr>
            <w:tcW w:w="984" w:type="pct"/>
            <w:gridSpan w:val="3"/>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C52BE7" w:rsidRPr="00F863B0" w:rsidRDefault="00C52BE7" w:rsidP="00D71A3B">
            <w:pPr>
              <w:spacing w:line="240" w:lineRule="auto"/>
              <w:ind w:left="-86"/>
              <w:jc w:val="center"/>
              <w:rPr>
                <w:b/>
                <w:bCs/>
                <w:color w:val="000000"/>
                <w:sz w:val="20"/>
                <w:szCs w:val="20"/>
              </w:rPr>
            </w:pPr>
            <w:r w:rsidRPr="00F863B0">
              <w:rPr>
                <w:b/>
                <w:bCs/>
                <w:color w:val="000000"/>
                <w:sz w:val="20"/>
                <w:szCs w:val="20"/>
              </w:rPr>
              <w:t>Investment Share</w:t>
            </w:r>
            <w:r w:rsidR="003937BB" w:rsidRPr="00F863B0">
              <w:rPr>
                <w:b/>
                <w:bCs/>
                <w:color w:val="000000"/>
                <w:sz w:val="20"/>
                <w:szCs w:val="20"/>
              </w:rPr>
              <w:t xml:space="preserve"> in Birr</w:t>
            </w:r>
          </w:p>
        </w:tc>
        <w:tc>
          <w:tcPr>
            <w:tcW w:w="613" w:type="pct"/>
            <w:gridSpan w:val="3"/>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8952FC" w:rsidRPr="00F863B0" w:rsidRDefault="00C52BE7" w:rsidP="002E602C">
            <w:pPr>
              <w:spacing w:line="240" w:lineRule="auto"/>
              <w:ind w:left="-86" w:right="-116"/>
              <w:jc w:val="center"/>
              <w:rPr>
                <w:b/>
                <w:bCs/>
                <w:color w:val="000000"/>
                <w:sz w:val="20"/>
                <w:szCs w:val="20"/>
              </w:rPr>
            </w:pPr>
            <w:r w:rsidRPr="00F863B0">
              <w:rPr>
                <w:b/>
                <w:bCs/>
                <w:color w:val="000000"/>
                <w:sz w:val="20"/>
                <w:szCs w:val="20"/>
              </w:rPr>
              <w:t>Annual Investment Distribution</w:t>
            </w:r>
          </w:p>
          <w:p w:rsidR="00C52BE7" w:rsidRPr="00F863B0" w:rsidRDefault="00C52BE7" w:rsidP="00D71A3B">
            <w:pPr>
              <w:spacing w:line="240" w:lineRule="auto"/>
              <w:ind w:left="-86"/>
              <w:jc w:val="center"/>
              <w:rPr>
                <w:b/>
                <w:bCs/>
                <w:color w:val="000000"/>
                <w:sz w:val="20"/>
                <w:szCs w:val="20"/>
              </w:rPr>
            </w:pPr>
            <w:r w:rsidRPr="00F863B0">
              <w:rPr>
                <w:b/>
                <w:bCs/>
                <w:color w:val="000000"/>
                <w:sz w:val="20"/>
                <w:szCs w:val="20"/>
              </w:rPr>
              <w:t>(In Birr)</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05"/>
              <w:jc w:val="center"/>
              <w:rPr>
                <w:b/>
                <w:bCs/>
                <w:color w:val="000000"/>
                <w:sz w:val="20"/>
                <w:szCs w:val="20"/>
              </w:rPr>
            </w:pPr>
            <w:r w:rsidRPr="00F863B0">
              <w:rPr>
                <w:b/>
                <w:bCs/>
                <w:color w:val="000000"/>
                <w:sz w:val="20"/>
                <w:szCs w:val="20"/>
              </w:rPr>
              <w:t>Service Year</w:t>
            </w:r>
          </w:p>
        </w:tc>
        <w:tc>
          <w:tcPr>
            <w:tcW w:w="700" w:type="pct"/>
            <w:gridSpan w:val="3"/>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8952FC" w:rsidRPr="00F863B0" w:rsidRDefault="00C52BE7" w:rsidP="00D71A3B">
            <w:pPr>
              <w:spacing w:line="240" w:lineRule="auto"/>
              <w:ind w:left="-86"/>
              <w:jc w:val="center"/>
              <w:rPr>
                <w:b/>
                <w:bCs/>
                <w:color w:val="000000"/>
                <w:sz w:val="20"/>
                <w:szCs w:val="20"/>
              </w:rPr>
            </w:pPr>
            <w:r w:rsidRPr="00F863B0">
              <w:rPr>
                <w:b/>
                <w:bCs/>
                <w:color w:val="000000"/>
                <w:sz w:val="20"/>
                <w:szCs w:val="20"/>
              </w:rPr>
              <w:t>Annual Operational &amp; Maintenance Cost</w:t>
            </w:r>
          </w:p>
          <w:p w:rsidR="00C52BE7" w:rsidRPr="00F863B0" w:rsidRDefault="00C52BE7" w:rsidP="00D71A3B">
            <w:pPr>
              <w:spacing w:line="240" w:lineRule="auto"/>
              <w:ind w:left="-86"/>
              <w:jc w:val="center"/>
              <w:rPr>
                <w:b/>
                <w:bCs/>
                <w:color w:val="000000"/>
                <w:sz w:val="20"/>
                <w:szCs w:val="20"/>
              </w:rPr>
            </w:pPr>
            <w:r w:rsidRPr="00F863B0">
              <w:rPr>
                <w:b/>
                <w:bCs/>
                <w:color w:val="000000"/>
                <w:sz w:val="20"/>
                <w:szCs w:val="20"/>
              </w:rPr>
              <w:t>(In Birr)</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jc w:val="center"/>
              <w:rPr>
                <w:b/>
                <w:bCs/>
                <w:color w:val="000000"/>
                <w:sz w:val="20"/>
                <w:szCs w:val="20"/>
              </w:rPr>
            </w:pPr>
            <w:r w:rsidRPr="00F863B0">
              <w:rPr>
                <w:b/>
                <w:bCs/>
                <w:color w:val="000000"/>
                <w:sz w:val="20"/>
                <w:szCs w:val="20"/>
              </w:rPr>
              <w:t>O&amp;M Rate of Investment (%)</w:t>
            </w:r>
          </w:p>
        </w:tc>
      </w:tr>
      <w:tr w:rsidR="00FD1C91" w:rsidRPr="00F863B0" w:rsidTr="00FD1C91">
        <w:trPr>
          <w:trHeight w:val="20"/>
        </w:trPr>
        <w:tc>
          <w:tcPr>
            <w:tcW w:w="117"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44"/>
              <w:jc w:val="center"/>
              <w:rPr>
                <w:b/>
                <w:bCs/>
                <w:color w:val="000000"/>
                <w:sz w:val="20"/>
                <w:szCs w:val="20"/>
              </w:rPr>
            </w:pPr>
          </w:p>
        </w:tc>
        <w:tc>
          <w:tcPr>
            <w:tcW w:w="844"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44"/>
              <w:jc w:val="center"/>
              <w:rPr>
                <w:b/>
                <w:bCs/>
                <w:color w:val="000000"/>
                <w:sz w:val="20"/>
                <w:szCs w:val="20"/>
              </w:rPr>
            </w:pPr>
          </w:p>
        </w:tc>
        <w:tc>
          <w:tcPr>
            <w:tcW w:w="204" w:type="pct"/>
            <w:vMerge/>
            <w:tcBorders>
              <w:left w:val="single" w:sz="4" w:space="0" w:color="auto"/>
              <w:right w:val="single" w:sz="4" w:space="0" w:color="auto"/>
            </w:tcBorders>
            <w:shd w:val="clear" w:color="auto" w:fill="E5B8B7" w:themeFill="accent2" w:themeFillTint="66"/>
            <w:vAlign w:val="center"/>
          </w:tcPr>
          <w:p w:rsidR="00C52BE7" w:rsidRPr="00F863B0" w:rsidRDefault="00C52BE7" w:rsidP="00D71A3B">
            <w:pPr>
              <w:spacing w:line="240" w:lineRule="auto"/>
              <w:ind w:left="-86" w:right="-144"/>
              <w:jc w:val="center"/>
              <w:rPr>
                <w:b/>
                <w:bCs/>
                <w:color w:val="000000"/>
                <w:sz w:val="20"/>
                <w:szCs w:val="20"/>
              </w:rPr>
            </w:pPr>
          </w:p>
        </w:tc>
        <w:tc>
          <w:tcPr>
            <w:tcW w:w="203" w:type="pct"/>
            <w:vMerge w:val="restar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952FC" w:rsidRPr="00F863B0" w:rsidRDefault="00C52BE7" w:rsidP="00D71A3B">
            <w:pPr>
              <w:spacing w:line="240" w:lineRule="auto"/>
              <w:ind w:left="-86" w:right="-115"/>
              <w:jc w:val="center"/>
              <w:rPr>
                <w:b/>
                <w:bCs/>
                <w:color w:val="000000"/>
                <w:sz w:val="20"/>
                <w:szCs w:val="20"/>
              </w:rPr>
            </w:pPr>
            <w:r w:rsidRPr="00F863B0">
              <w:rPr>
                <w:b/>
                <w:bCs/>
                <w:color w:val="000000"/>
                <w:sz w:val="20"/>
                <w:szCs w:val="20"/>
              </w:rPr>
              <w:t>Total</w:t>
            </w:r>
          </w:p>
          <w:p w:rsidR="00C52BE7" w:rsidRPr="00F863B0" w:rsidRDefault="00C52BE7" w:rsidP="00D71A3B">
            <w:pPr>
              <w:spacing w:line="240" w:lineRule="auto"/>
              <w:ind w:left="-86"/>
              <w:jc w:val="center"/>
              <w:rPr>
                <w:b/>
                <w:bCs/>
                <w:color w:val="000000"/>
                <w:sz w:val="20"/>
                <w:szCs w:val="20"/>
              </w:rPr>
            </w:pPr>
            <w:r w:rsidRPr="00F863B0">
              <w:rPr>
                <w:b/>
                <w:bCs/>
                <w:color w:val="000000"/>
                <w:sz w:val="20"/>
                <w:szCs w:val="20"/>
              </w:rPr>
              <w:t>Cost</w:t>
            </w:r>
          </w:p>
        </w:tc>
        <w:tc>
          <w:tcPr>
            <w:tcW w:w="321"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Local Cost</w:t>
            </w:r>
          </w:p>
        </w:tc>
        <w:tc>
          <w:tcPr>
            <w:tcW w:w="291" w:type="pct"/>
            <w:gridSpan w:val="2"/>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Foreign Cost</w:t>
            </w:r>
          </w:p>
        </w:tc>
        <w:tc>
          <w:tcPr>
            <w:tcW w:w="291" w:type="pct"/>
            <w:vMerge w:val="restart"/>
            <w:tcBorders>
              <w:top w:val="nil"/>
              <w:left w:val="single" w:sz="4" w:space="0" w:color="auto"/>
              <w:bottom w:val="single" w:sz="4" w:space="0" w:color="000000"/>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Financer</w:t>
            </w:r>
          </w:p>
        </w:tc>
        <w:tc>
          <w:tcPr>
            <w:tcW w:w="263" w:type="pct"/>
            <w:vMerge w:val="restart"/>
            <w:tcBorders>
              <w:top w:val="nil"/>
              <w:left w:val="single" w:sz="4" w:space="0" w:color="auto"/>
              <w:bottom w:val="single" w:sz="4" w:space="0" w:color="000000"/>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Region</w:t>
            </w:r>
          </w:p>
        </w:tc>
        <w:tc>
          <w:tcPr>
            <w:tcW w:w="430" w:type="pct"/>
            <w:vMerge w:val="restart"/>
            <w:tcBorders>
              <w:top w:val="nil"/>
              <w:left w:val="single" w:sz="4" w:space="0" w:color="auto"/>
              <w:bottom w:val="single" w:sz="4" w:space="0" w:color="000000"/>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Beneficiaries</w:t>
            </w:r>
          </w:p>
        </w:tc>
        <w:tc>
          <w:tcPr>
            <w:tcW w:w="220" w:type="pct"/>
            <w:vMerge w:val="restar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Yr1</w:t>
            </w:r>
          </w:p>
        </w:tc>
        <w:tc>
          <w:tcPr>
            <w:tcW w:w="181" w:type="pct"/>
            <w:vMerge w:val="restar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Yr2</w:t>
            </w:r>
          </w:p>
        </w:tc>
        <w:tc>
          <w:tcPr>
            <w:tcW w:w="212" w:type="pct"/>
            <w:vMerge w:val="restar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5"/>
              <w:jc w:val="center"/>
              <w:rPr>
                <w:b/>
                <w:bCs/>
                <w:color w:val="000000"/>
                <w:sz w:val="20"/>
                <w:szCs w:val="20"/>
              </w:rPr>
            </w:pPr>
            <w:r w:rsidRPr="00F863B0">
              <w:rPr>
                <w:b/>
                <w:bCs/>
                <w:color w:val="000000"/>
                <w:sz w:val="20"/>
                <w:szCs w:val="20"/>
              </w:rPr>
              <w:t>Yr3</w:t>
            </w:r>
          </w:p>
        </w:tc>
        <w:tc>
          <w:tcPr>
            <w:tcW w:w="274"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jc w:val="center"/>
              <w:rPr>
                <w:b/>
                <w:bCs/>
                <w:color w:val="000000"/>
                <w:sz w:val="20"/>
                <w:szCs w:val="20"/>
              </w:rPr>
            </w:pPr>
          </w:p>
        </w:tc>
        <w:tc>
          <w:tcPr>
            <w:tcW w:w="213" w:type="pct"/>
            <w:vMerge w:val="restar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04"/>
              <w:jc w:val="center"/>
              <w:rPr>
                <w:b/>
                <w:bCs/>
                <w:color w:val="000000"/>
                <w:sz w:val="20"/>
                <w:szCs w:val="20"/>
              </w:rPr>
            </w:pPr>
            <w:r w:rsidRPr="00F863B0">
              <w:rPr>
                <w:b/>
                <w:bCs/>
                <w:color w:val="000000"/>
                <w:sz w:val="20"/>
                <w:szCs w:val="20"/>
              </w:rPr>
              <w:t>Total Cost</w:t>
            </w:r>
          </w:p>
        </w:tc>
        <w:tc>
          <w:tcPr>
            <w:tcW w:w="183" w:type="pct"/>
            <w:vMerge w:val="restar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right="-113"/>
              <w:jc w:val="center"/>
              <w:rPr>
                <w:b/>
                <w:bCs/>
                <w:color w:val="000000"/>
                <w:sz w:val="20"/>
                <w:szCs w:val="20"/>
              </w:rPr>
            </w:pPr>
            <w:r w:rsidRPr="00F863B0">
              <w:rPr>
                <w:b/>
                <w:bCs/>
                <w:color w:val="000000"/>
                <w:sz w:val="20"/>
                <w:szCs w:val="20"/>
              </w:rPr>
              <w:t>Local Cost</w:t>
            </w:r>
          </w:p>
        </w:tc>
        <w:tc>
          <w:tcPr>
            <w:tcW w:w="304" w:type="pct"/>
            <w:vMerge w:val="restar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86"/>
              <w:jc w:val="center"/>
              <w:rPr>
                <w:b/>
                <w:bCs/>
                <w:color w:val="000000"/>
                <w:sz w:val="20"/>
                <w:szCs w:val="20"/>
              </w:rPr>
            </w:pPr>
            <w:r w:rsidRPr="00F863B0">
              <w:rPr>
                <w:b/>
                <w:bCs/>
                <w:color w:val="000000"/>
                <w:sz w:val="20"/>
                <w:szCs w:val="20"/>
              </w:rPr>
              <w:t>Foreign Cost</w:t>
            </w:r>
          </w:p>
        </w:tc>
        <w:tc>
          <w:tcPr>
            <w:tcW w:w="449" w:type="pct"/>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C52BE7" w:rsidRPr="00F863B0" w:rsidRDefault="00C52BE7" w:rsidP="00D71A3B">
            <w:pPr>
              <w:spacing w:line="240" w:lineRule="auto"/>
              <w:ind w:left="-90" w:right="-186"/>
              <w:jc w:val="center"/>
              <w:rPr>
                <w:b/>
                <w:bCs/>
                <w:color w:val="000000"/>
                <w:sz w:val="20"/>
                <w:szCs w:val="20"/>
              </w:rPr>
            </w:pPr>
          </w:p>
        </w:tc>
      </w:tr>
      <w:tr w:rsidR="00FD1C91" w:rsidRPr="00F863B0" w:rsidTr="00FD1C91">
        <w:trPr>
          <w:trHeight w:val="20"/>
        </w:trPr>
        <w:tc>
          <w:tcPr>
            <w:tcW w:w="1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86" w:right="-144"/>
              <w:jc w:val="center"/>
              <w:rPr>
                <w:b/>
                <w:bCs/>
                <w:color w:val="000000"/>
                <w:sz w:val="20"/>
                <w:szCs w:val="20"/>
              </w:rPr>
            </w:pPr>
          </w:p>
        </w:tc>
        <w:tc>
          <w:tcPr>
            <w:tcW w:w="8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204" w:type="pct"/>
            <w:vMerge/>
            <w:tcBorders>
              <w:left w:val="single" w:sz="4" w:space="0" w:color="auto"/>
              <w:bottom w:val="single" w:sz="4" w:space="0" w:color="auto"/>
              <w:right w:val="single" w:sz="4" w:space="0" w:color="auto"/>
            </w:tcBorders>
            <w:shd w:val="clear" w:color="auto" w:fill="auto"/>
            <w:vAlign w:val="center"/>
          </w:tcPr>
          <w:p w:rsidR="00C52BE7" w:rsidRPr="00F863B0" w:rsidRDefault="00C52BE7" w:rsidP="008952FC">
            <w:pPr>
              <w:ind w:left="-90" w:right="-186"/>
              <w:jc w:val="center"/>
              <w:rPr>
                <w:b/>
                <w:bCs/>
                <w:color w:val="000000"/>
                <w:sz w:val="20"/>
                <w:szCs w:val="20"/>
              </w:rPr>
            </w:pPr>
          </w:p>
        </w:tc>
        <w:tc>
          <w:tcPr>
            <w:tcW w:w="203" w:type="pct"/>
            <w:vMerge/>
            <w:tcBorders>
              <w:top w:val="nil"/>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175" w:type="pct"/>
            <w:tcBorders>
              <w:top w:val="nil"/>
              <w:left w:val="nil"/>
              <w:bottom w:val="single" w:sz="4" w:space="0" w:color="auto"/>
              <w:right w:val="single" w:sz="4" w:space="0" w:color="auto"/>
            </w:tcBorders>
            <w:shd w:val="clear" w:color="auto" w:fill="E5B8B7" w:themeFill="accent2" w:themeFillTint="66"/>
            <w:vAlign w:val="center"/>
            <w:hideMark/>
          </w:tcPr>
          <w:p w:rsidR="00C52BE7" w:rsidRPr="00F863B0" w:rsidRDefault="00C52BE7" w:rsidP="00F863B0">
            <w:pPr>
              <w:ind w:left="-86" w:right="-115"/>
              <w:jc w:val="center"/>
              <w:rPr>
                <w:b/>
                <w:bCs/>
                <w:color w:val="000000"/>
                <w:sz w:val="20"/>
                <w:szCs w:val="20"/>
              </w:rPr>
            </w:pPr>
            <w:r w:rsidRPr="00F863B0">
              <w:rPr>
                <w:b/>
                <w:bCs/>
                <w:color w:val="000000"/>
                <w:sz w:val="20"/>
                <w:szCs w:val="20"/>
              </w:rPr>
              <w:t>Cost</w:t>
            </w:r>
          </w:p>
        </w:tc>
        <w:tc>
          <w:tcPr>
            <w:tcW w:w="146" w:type="pct"/>
            <w:tcBorders>
              <w:top w:val="nil"/>
              <w:left w:val="nil"/>
              <w:bottom w:val="single" w:sz="4" w:space="0" w:color="auto"/>
              <w:right w:val="single" w:sz="4" w:space="0" w:color="auto"/>
            </w:tcBorders>
            <w:shd w:val="clear" w:color="auto" w:fill="E5B8B7" w:themeFill="accent2" w:themeFillTint="66"/>
            <w:vAlign w:val="center"/>
            <w:hideMark/>
          </w:tcPr>
          <w:p w:rsidR="00C52BE7" w:rsidRPr="00F863B0" w:rsidRDefault="00C52BE7" w:rsidP="00F863B0">
            <w:pPr>
              <w:ind w:left="-86" w:right="-115"/>
              <w:jc w:val="center"/>
              <w:rPr>
                <w:b/>
                <w:bCs/>
                <w:color w:val="000000"/>
                <w:sz w:val="20"/>
                <w:szCs w:val="20"/>
              </w:rPr>
            </w:pPr>
            <w:r w:rsidRPr="00F863B0">
              <w:rPr>
                <w:b/>
                <w:bCs/>
                <w:color w:val="000000"/>
                <w:sz w:val="20"/>
                <w:szCs w:val="20"/>
              </w:rPr>
              <w:t>%</w:t>
            </w:r>
          </w:p>
        </w:tc>
        <w:tc>
          <w:tcPr>
            <w:tcW w:w="174" w:type="pct"/>
            <w:tcBorders>
              <w:top w:val="nil"/>
              <w:left w:val="nil"/>
              <w:bottom w:val="single" w:sz="4" w:space="0" w:color="auto"/>
              <w:right w:val="single" w:sz="4" w:space="0" w:color="auto"/>
            </w:tcBorders>
            <w:shd w:val="clear" w:color="auto" w:fill="E5B8B7" w:themeFill="accent2" w:themeFillTint="66"/>
            <w:vAlign w:val="center"/>
            <w:hideMark/>
          </w:tcPr>
          <w:p w:rsidR="00C52BE7" w:rsidRPr="00F863B0" w:rsidRDefault="00C52BE7" w:rsidP="00F863B0">
            <w:pPr>
              <w:ind w:left="-86" w:right="-115"/>
              <w:jc w:val="center"/>
              <w:rPr>
                <w:b/>
                <w:bCs/>
                <w:color w:val="000000"/>
                <w:sz w:val="20"/>
                <w:szCs w:val="20"/>
              </w:rPr>
            </w:pPr>
            <w:r w:rsidRPr="00F863B0">
              <w:rPr>
                <w:b/>
                <w:bCs/>
                <w:color w:val="000000"/>
                <w:sz w:val="20"/>
                <w:szCs w:val="20"/>
              </w:rPr>
              <w:t>Cost</w:t>
            </w:r>
          </w:p>
        </w:tc>
        <w:tc>
          <w:tcPr>
            <w:tcW w:w="117" w:type="pct"/>
            <w:tcBorders>
              <w:top w:val="nil"/>
              <w:left w:val="nil"/>
              <w:bottom w:val="single" w:sz="4" w:space="0" w:color="auto"/>
              <w:right w:val="single" w:sz="4" w:space="0" w:color="auto"/>
            </w:tcBorders>
            <w:shd w:val="clear" w:color="auto" w:fill="E5B8B7" w:themeFill="accent2" w:themeFillTint="66"/>
            <w:vAlign w:val="center"/>
            <w:hideMark/>
          </w:tcPr>
          <w:p w:rsidR="00C52BE7" w:rsidRPr="00F863B0" w:rsidRDefault="00C52BE7" w:rsidP="00F863B0">
            <w:pPr>
              <w:ind w:left="-86" w:right="-115"/>
              <w:jc w:val="center"/>
              <w:rPr>
                <w:b/>
                <w:bCs/>
                <w:color w:val="000000"/>
                <w:sz w:val="20"/>
                <w:szCs w:val="20"/>
              </w:rPr>
            </w:pPr>
            <w:r w:rsidRPr="00F863B0">
              <w:rPr>
                <w:b/>
                <w:bCs/>
                <w:color w:val="000000"/>
                <w:sz w:val="20"/>
                <w:szCs w:val="20"/>
              </w:rPr>
              <w:t>%</w:t>
            </w: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263" w:type="pct"/>
            <w:vMerge/>
            <w:tcBorders>
              <w:top w:val="nil"/>
              <w:left w:val="single" w:sz="4" w:space="0" w:color="auto"/>
              <w:bottom w:val="single" w:sz="4" w:space="0" w:color="000000"/>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430" w:type="pct"/>
            <w:vMerge/>
            <w:tcBorders>
              <w:top w:val="nil"/>
              <w:left w:val="single" w:sz="4" w:space="0" w:color="auto"/>
              <w:bottom w:val="single" w:sz="4" w:space="0" w:color="000000"/>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220" w:type="pct"/>
            <w:vMerge/>
            <w:tcBorders>
              <w:top w:val="nil"/>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181" w:type="pct"/>
            <w:vMerge/>
            <w:tcBorders>
              <w:top w:val="nil"/>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212" w:type="pct"/>
            <w:vMerge/>
            <w:tcBorders>
              <w:top w:val="nil"/>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213" w:type="pct"/>
            <w:vMerge/>
            <w:tcBorders>
              <w:top w:val="nil"/>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183" w:type="pct"/>
            <w:vMerge/>
            <w:tcBorders>
              <w:top w:val="nil"/>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304" w:type="pct"/>
            <w:vMerge/>
            <w:tcBorders>
              <w:top w:val="nil"/>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c>
          <w:tcPr>
            <w:tcW w:w="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2BE7" w:rsidRPr="00F863B0" w:rsidRDefault="00C52BE7" w:rsidP="008952FC">
            <w:pPr>
              <w:ind w:left="-90" w:right="-186"/>
              <w:jc w:val="left"/>
              <w:rPr>
                <w:b/>
                <w:bCs/>
                <w:color w:val="000000"/>
                <w:sz w:val="20"/>
                <w:szCs w:val="20"/>
              </w:rPr>
            </w:pP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r w:rsidRPr="00F863B0">
              <w:rPr>
                <w:color w:val="000000"/>
                <w:sz w:val="20"/>
                <w:szCs w:val="20"/>
              </w:rPr>
              <w:t>1</w:t>
            </w: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r w:rsidRPr="00F863B0">
              <w:rPr>
                <w:color w:val="000000"/>
                <w:sz w:val="20"/>
                <w:szCs w:val="20"/>
              </w:rPr>
              <w:t>2</w:t>
            </w: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r w:rsidRPr="00F863B0">
              <w:rPr>
                <w:color w:val="000000"/>
                <w:sz w:val="20"/>
                <w:szCs w:val="20"/>
              </w:rPr>
              <w:t>3</w:t>
            </w: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r w:rsidRPr="00F863B0">
              <w:rPr>
                <w:color w:val="000000"/>
                <w:sz w:val="20"/>
                <w:szCs w:val="20"/>
              </w:rPr>
              <w:t>4</w:t>
            </w: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r w:rsidRPr="00F863B0">
              <w:rPr>
                <w:color w:val="000000"/>
                <w:sz w:val="20"/>
                <w:szCs w:val="20"/>
              </w:rPr>
              <w:t>5</w:t>
            </w: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r w:rsidRPr="00F863B0">
              <w:rPr>
                <w:color w:val="000000"/>
                <w:sz w:val="20"/>
                <w:szCs w:val="20"/>
              </w:rPr>
              <w:t>6</w:t>
            </w: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r w:rsidRPr="00F863B0">
              <w:rPr>
                <w:color w:val="000000"/>
                <w:sz w:val="20"/>
                <w:szCs w:val="20"/>
              </w:rPr>
              <w:t>7</w:t>
            </w: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Total</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FD1C91">
            <w:pPr>
              <w:ind w:left="-90" w:right="-109"/>
              <w:jc w:val="left"/>
              <w:rPr>
                <w:color w:val="000000"/>
                <w:sz w:val="20"/>
                <w:szCs w:val="20"/>
              </w:rPr>
            </w:pPr>
            <w:r w:rsidRPr="00F863B0">
              <w:rPr>
                <w:color w:val="000000"/>
                <w:sz w:val="20"/>
                <w:szCs w:val="20"/>
              </w:rPr>
              <w:t>Management &amp; Construction Supervision</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653F34" w:rsidP="008952FC">
            <w:pPr>
              <w:ind w:left="-90" w:right="-186"/>
              <w:jc w:val="center"/>
              <w:rPr>
                <w:color w:val="000000"/>
                <w:sz w:val="20"/>
                <w:szCs w:val="20"/>
              </w:rPr>
            </w:pPr>
            <w:r w:rsidRPr="00F863B0">
              <w:rPr>
                <w:color w:val="000000"/>
                <w:sz w:val="20"/>
                <w:szCs w:val="20"/>
              </w:rPr>
              <w:t>10%</w:t>
            </w: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b/>
                <w:bCs/>
                <w:color w:val="000000"/>
                <w:sz w:val="20"/>
                <w:szCs w:val="20"/>
              </w:rPr>
            </w:pPr>
            <w:r w:rsidRPr="00F863B0">
              <w:rPr>
                <w:b/>
                <w:bCs/>
                <w:color w:val="000000"/>
                <w:sz w:val="20"/>
                <w:szCs w:val="20"/>
              </w:rPr>
              <w:t>Total</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b/>
                <w:bCs/>
                <w:color w:val="000000"/>
                <w:sz w:val="20"/>
                <w:szCs w:val="20"/>
              </w:rPr>
            </w:pPr>
            <w:r w:rsidRPr="00F863B0">
              <w:rPr>
                <w:b/>
                <w:bCs/>
                <w:color w:val="000000"/>
                <w:sz w:val="20"/>
                <w:szCs w:val="20"/>
              </w:rPr>
              <w:t xml:space="preserve">Physical Contingency </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653F34" w:rsidP="008952FC">
            <w:pPr>
              <w:ind w:left="-90" w:right="-186"/>
              <w:jc w:val="center"/>
              <w:rPr>
                <w:color w:val="000000"/>
                <w:sz w:val="20"/>
                <w:szCs w:val="20"/>
              </w:rPr>
            </w:pPr>
            <w:r w:rsidRPr="00F863B0">
              <w:rPr>
                <w:color w:val="000000"/>
                <w:sz w:val="20"/>
                <w:szCs w:val="20"/>
              </w:rPr>
              <w:t>10%</w:t>
            </w: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noWrap/>
            <w:vAlign w:val="bottom"/>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noWrap/>
            <w:vAlign w:val="bottom"/>
          </w:tcPr>
          <w:p w:rsidR="00C52BE7" w:rsidRPr="00F863B0" w:rsidRDefault="00C52BE7" w:rsidP="008952FC">
            <w:pPr>
              <w:ind w:left="-90" w:right="-186"/>
              <w:jc w:val="left"/>
              <w:rPr>
                <w:b/>
                <w:bCs/>
                <w:color w:val="000000"/>
                <w:sz w:val="20"/>
                <w:szCs w:val="20"/>
              </w:rPr>
            </w:pPr>
            <w:r w:rsidRPr="00F863B0">
              <w:rPr>
                <w:b/>
                <w:bCs/>
                <w:color w:val="000000"/>
                <w:sz w:val="20"/>
                <w:szCs w:val="20"/>
              </w:rPr>
              <w:t>Total</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175"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146"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174"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117"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291"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263"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220"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181"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212" w:type="pct"/>
            <w:tcBorders>
              <w:top w:val="nil"/>
              <w:left w:val="nil"/>
              <w:bottom w:val="single" w:sz="4" w:space="0" w:color="auto"/>
              <w:right w:val="single" w:sz="4" w:space="0" w:color="auto"/>
            </w:tcBorders>
            <w:shd w:val="clear" w:color="auto" w:fill="auto"/>
            <w:vAlign w:val="bottom"/>
          </w:tcPr>
          <w:p w:rsidR="00C52BE7" w:rsidRPr="00F863B0" w:rsidRDefault="00C52BE7" w:rsidP="008952FC">
            <w:pPr>
              <w:ind w:left="-90" w:right="-186"/>
              <w:jc w:val="left"/>
              <w:rPr>
                <w:color w:val="000000"/>
                <w:sz w:val="20"/>
                <w:szCs w:val="20"/>
              </w:rPr>
            </w:pPr>
          </w:p>
        </w:tc>
        <w:tc>
          <w:tcPr>
            <w:tcW w:w="274" w:type="pct"/>
            <w:tcBorders>
              <w:top w:val="nil"/>
              <w:left w:val="nil"/>
              <w:bottom w:val="single" w:sz="4" w:space="0" w:color="auto"/>
              <w:right w:val="single" w:sz="4" w:space="0" w:color="auto"/>
            </w:tcBorders>
            <w:shd w:val="clear" w:color="auto" w:fill="auto"/>
            <w:noWrap/>
            <w:vAlign w:val="bottom"/>
          </w:tcPr>
          <w:p w:rsidR="00C52BE7" w:rsidRPr="00F863B0" w:rsidRDefault="00C52BE7" w:rsidP="008952FC">
            <w:pPr>
              <w:ind w:left="-90" w:right="-186"/>
              <w:jc w:val="left"/>
              <w:rPr>
                <w:color w:val="000000"/>
                <w:sz w:val="20"/>
                <w:szCs w:val="20"/>
              </w:rPr>
            </w:pPr>
          </w:p>
        </w:tc>
        <w:tc>
          <w:tcPr>
            <w:tcW w:w="213" w:type="pct"/>
            <w:tcBorders>
              <w:top w:val="nil"/>
              <w:left w:val="nil"/>
              <w:bottom w:val="single" w:sz="4" w:space="0" w:color="auto"/>
              <w:right w:val="single" w:sz="4" w:space="0" w:color="auto"/>
            </w:tcBorders>
            <w:shd w:val="clear" w:color="auto" w:fill="auto"/>
            <w:noWrap/>
            <w:vAlign w:val="bottom"/>
          </w:tcPr>
          <w:p w:rsidR="00C52BE7" w:rsidRPr="00F863B0" w:rsidRDefault="00C52BE7" w:rsidP="008952FC">
            <w:pPr>
              <w:ind w:left="-90" w:right="-186"/>
              <w:jc w:val="left"/>
              <w:rPr>
                <w:color w:val="000000"/>
                <w:sz w:val="20"/>
                <w:szCs w:val="20"/>
              </w:rPr>
            </w:pPr>
          </w:p>
        </w:tc>
        <w:tc>
          <w:tcPr>
            <w:tcW w:w="183" w:type="pct"/>
            <w:tcBorders>
              <w:top w:val="nil"/>
              <w:left w:val="nil"/>
              <w:bottom w:val="single" w:sz="4" w:space="0" w:color="auto"/>
              <w:right w:val="single" w:sz="4" w:space="0" w:color="auto"/>
            </w:tcBorders>
            <w:shd w:val="clear" w:color="auto" w:fill="auto"/>
            <w:noWrap/>
            <w:vAlign w:val="bottom"/>
          </w:tcPr>
          <w:p w:rsidR="00C52BE7" w:rsidRPr="00F863B0" w:rsidRDefault="00C52BE7" w:rsidP="008952FC">
            <w:pPr>
              <w:ind w:left="-90" w:right="-186"/>
              <w:jc w:val="left"/>
              <w:rPr>
                <w:color w:val="000000"/>
                <w:sz w:val="20"/>
                <w:szCs w:val="20"/>
              </w:rPr>
            </w:pPr>
          </w:p>
        </w:tc>
        <w:tc>
          <w:tcPr>
            <w:tcW w:w="304" w:type="pct"/>
            <w:tcBorders>
              <w:top w:val="nil"/>
              <w:left w:val="nil"/>
              <w:bottom w:val="single" w:sz="4" w:space="0" w:color="auto"/>
              <w:right w:val="single" w:sz="4" w:space="0" w:color="auto"/>
            </w:tcBorders>
            <w:shd w:val="clear" w:color="auto" w:fill="auto"/>
            <w:noWrap/>
            <w:vAlign w:val="bottom"/>
          </w:tcPr>
          <w:p w:rsidR="00C52BE7" w:rsidRPr="00F863B0" w:rsidRDefault="00C52BE7" w:rsidP="008952FC">
            <w:pPr>
              <w:ind w:left="-90" w:right="-186"/>
              <w:jc w:val="left"/>
              <w:rPr>
                <w:color w:val="000000"/>
                <w:sz w:val="20"/>
                <w:szCs w:val="20"/>
              </w:rPr>
            </w:pPr>
          </w:p>
        </w:tc>
        <w:tc>
          <w:tcPr>
            <w:tcW w:w="449" w:type="pct"/>
            <w:tcBorders>
              <w:top w:val="nil"/>
              <w:left w:val="nil"/>
              <w:bottom w:val="single" w:sz="4" w:space="0" w:color="auto"/>
              <w:right w:val="single" w:sz="4" w:space="0" w:color="auto"/>
            </w:tcBorders>
            <w:shd w:val="clear" w:color="auto" w:fill="auto"/>
            <w:noWrap/>
            <w:vAlign w:val="bottom"/>
          </w:tcPr>
          <w:p w:rsidR="00C52BE7" w:rsidRPr="00F863B0" w:rsidRDefault="00C52BE7" w:rsidP="008952FC">
            <w:pPr>
              <w:ind w:left="-90" w:right="-186"/>
              <w:jc w:val="left"/>
              <w:rPr>
                <w:color w:val="000000"/>
                <w:sz w:val="20"/>
                <w:szCs w:val="20"/>
              </w:rPr>
            </w:pP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b/>
                <w:bCs/>
                <w:color w:val="000000"/>
                <w:sz w:val="20"/>
                <w:szCs w:val="20"/>
              </w:rPr>
            </w:pPr>
            <w:r w:rsidRPr="00F863B0">
              <w:rPr>
                <w:b/>
                <w:bCs/>
                <w:color w:val="000000"/>
                <w:sz w:val="20"/>
                <w:szCs w:val="20"/>
              </w:rPr>
              <w:t>VAT</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653F34" w:rsidP="008952FC">
            <w:pPr>
              <w:ind w:left="-90" w:right="-186"/>
              <w:jc w:val="center"/>
              <w:rPr>
                <w:color w:val="000000"/>
                <w:sz w:val="20"/>
                <w:szCs w:val="20"/>
              </w:rPr>
            </w:pPr>
            <w:r w:rsidRPr="00F863B0">
              <w:rPr>
                <w:color w:val="000000"/>
                <w:sz w:val="20"/>
                <w:szCs w:val="20"/>
              </w:rPr>
              <w:t>15%</w:t>
            </w:r>
          </w:p>
        </w:tc>
        <w:tc>
          <w:tcPr>
            <w:tcW w:w="203" w:type="pct"/>
            <w:tcBorders>
              <w:top w:val="nil"/>
              <w:left w:val="single" w:sz="4" w:space="0" w:color="auto"/>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r w:rsidR="00FD1C91" w:rsidRPr="00F863B0" w:rsidTr="00FD1C91">
        <w:trPr>
          <w:trHeight w:val="20"/>
        </w:trPr>
        <w:tc>
          <w:tcPr>
            <w:tcW w:w="117"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86" w:right="-144"/>
              <w:jc w:val="center"/>
              <w:rPr>
                <w:color w:val="000000"/>
                <w:sz w:val="20"/>
                <w:szCs w:val="20"/>
              </w:rPr>
            </w:pPr>
          </w:p>
        </w:tc>
        <w:tc>
          <w:tcPr>
            <w:tcW w:w="84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b/>
                <w:bCs/>
                <w:color w:val="000000"/>
                <w:sz w:val="20"/>
                <w:szCs w:val="20"/>
              </w:rPr>
            </w:pPr>
            <w:r w:rsidRPr="00F863B0">
              <w:rPr>
                <w:b/>
                <w:bCs/>
                <w:color w:val="000000"/>
                <w:sz w:val="20"/>
                <w:szCs w:val="20"/>
              </w:rPr>
              <w:t>Grand Total</w:t>
            </w:r>
          </w:p>
        </w:tc>
        <w:tc>
          <w:tcPr>
            <w:tcW w:w="204" w:type="pct"/>
            <w:tcBorders>
              <w:top w:val="single" w:sz="4" w:space="0" w:color="auto"/>
              <w:left w:val="nil"/>
              <w:bottom w:val="single" w:sz="4" w:space="0" w:color="auto"/>
              <w:right w:val="single" w:sz="4" w:space="0" w:color="auto"/>
            </w:tcBorders>
            <w:shd w:val="clear" w:color="auto" w:fill="auto"/>
            <w:vAlign w:val="center"/>
          </w:tcPr>
          <w:p w:rsidR="00C52BE7" w:rsidRPr="00F863B0" w:rsidRDefault="00C52BE7" w:rsidP="008952FC">
            <w:pPr>
              <w:ind w:left="-90" w:right="-186"/>
              <w:jc w:val="center"/>
              <w:rPr>
                <w:color w:val="000000"/>
                <w:sz w:val="20"/>
                <w:szCs w:val="20"/>
              </w:rPr>
            </w:pPr>
          </w:p>
        </w:tc>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46"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17"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63"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30" w:type="pct"/>
            <w:tcBorders>
              <w:top w:val="nil"/>
              <w:left w:val="nil"/>
              <w:bottom w:val="single" w:sz="4" w:space="0" w:color="auto"/>
              <w:right w:val="single" w:sz="4" w:space="0" w:color="auto"/>
            </w:tcBorders>
            <w:shd w:val="clear" w:color="auto" w:fill="auto"/>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1"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2"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7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183"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304"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c>
          <w:tcPr>
            <w:tcW w:w="449" w:type="pct"/>
            <w:tcBorders>
              <w:top w:val="nil"/>
              <w:left w:val="nil"/>
              <w:bottom w:val="single" w:sz="4" w:space="0" w:color="auto"/>
              <w:right w:val="single" w:sz="4" w:space="0" w:color="auto"/>
            </w:tcBorders>
            <w:shd w:val="clear" w:color="auto" w:fill="auto"/>
            <w:noWrap/>
            <w:vAlign w:val="bottom"/>
            <w:hideMark/>
          </w:tcPr>
          <w:p w:rsidR="00C52BE7" w:rsidRPr="00F863B0" w:rsidRDefault="00C52BE7" w:rsidP="008952FC">
            <w:pPr>
              <w:ind w:left="-90" w:right="-186"/>
              <w:jc w:val="left"/>
              <w:rPr>
                <w:color w:val="000000"/>
                <w:sz w:val="20"/>
                <w:szCs w:val="20"/>
              </w:rPr>
            </w:pPr>
            <w:r w:rsidRPr="00F863B0">
              <w:rPr>
                <w:color w:val="000000"/>
                <w:sz w:val="20"/>
                <w:szCs w:val="20"/>
              </w:rPr>
              <w:t> </w:t>
            </w:r>
          </w:p>
        </w:tc>
      </w:tr>
    </w:tbl>
    <w:p w:rsidR="007001CF" w:rsidRPr="00791291" w:rsidRDefault="007001CF" w:rsidP="00B952B5">
      <w:pPr>
        <w:rPr>
          <w:highlight w:val="lightGray"/>
        </w:rPr>
      </w:pPr>
      <w:bookmarkStart w:id="57" w:name="_Ref429126873"/>
      <w:bookmarkStart w:id="58" w:name="_Toc374361493"/>
      <w:bookmarkStart w:id="59" w:name="_Toc374427938"/>
    </w:p>
    <w:bookmarkEnd w:id="57"/>
    <w:bookmarkEnd w:id="58"/>
    <w:bookmarkEnd w:id="59"/>
    <w:p w:rsidR="00120569" w:rsidRDefault="00120569" w:rsidP="007D3BA6">
      <w:pPr>
        <w:pStyle w:val="Heading2"/>
        <w:sectPr w:rsidR="00120569" w:rsidSect="00651EA8">
          <w:headerReference w:type="even" r:id="rId31"/>
          <w:headerReference w:type="default" r:id="rId32"/>
          <w:footerReference w:type="even" r:id="rId33"/>
          <w:footerReference w:type="default" r:id="rId34"/>
          <w:pgSz w:w="16839" w:h="11907" w:orient="landscape" w:code="9"/>
          <w:pgMar w:top="1152" w:right="1152" w:bottom="1152" w:left="1152" w:header="720" w:footer="720" w:gutter="0"/>
          <w:cols w:space="720"/>
          <w:docGrid w:linePitch="360"/>
        </w:sectPr>
      </w:pPr>
    </w:p>
    <w:p w:rsidR="007E37BA" w:rsidRPr="00791291" w:rsidRDefault="00841741" w:rsidP="007D3BA6">
      <w:pPr>
        <w:pStyle w:val="Heading2"/>
      </w:pPr>
      <w:bookmarkStart w:id="60" w:name="_Toc531652500"/>
      <w:r w:rsidRPr="00791291">
        <w:lastRenderedPageBreak/>
        <w:t>bill of quantity</w:t>
      </w:r>
      <w:bookmarkEnd w:id="60"/>
    </w:p>
    <w:p w:rsidR="008E4B57" w:rsidRPr="00791291" w:rsidRDefault="005F40F8" w:rsidP="00A33474">
      <w:r w:rsidRPr="00791291">
        <w:t>The source for engineering initial investment cost</w:t>
      </w:r>
      <w:r w:rsidR="00FC2C8F" w:rsidRPr="00791291">
        <w:t xml:space="preserve"> that has to be applied for the analysis</w:t>
      </w:r>
      <w:r w:rsidRPr="00791291">
        <w:t xml:space="preserve"> is the Bill of Quantity (BOQ</w:t>
      </w:r>
      <w:r w:rsidR="00230F6D" w:rsidRPr="00791291">
        <w:t>)</w:t>
      </w:r>
      <w:r w:rsidRPr="00791291">
        <w:t xml:space="preserve"> prepared by engineers </w:t>
      </w:r>
      <w:r w:rsidR="00CE6F94" w:rsidRPr="00791291">
        <w:t xml:space="preserve">and the financial analyst has to make </w:t>
      </w:r>
      <w:proofErr w:type="gramStart"/>
      <w:r w:rsidR="00CE6F94" w:rsidRPr="00791291">
        <w:t>himself</w:t>
      </w:r>
      <w:proofErr w:type="gramEnd"/>
      <w:r w:rsidR="00CE6F94" w:rsidRPr="00791291">
        <w:t>/</w:t>
      </w:r>
      <w:r w:rsidR="003B76F0">
        <w:t xml:space="preserve"> </w:t>
      </w:r>
      <w:r w:rsidR="00CE6F94" w:rsidRPr="00791291">
        <w:t xml:space="preserve">herself familiar with </w:t>
      </w:r>
      <w:r w:rsidR="00D36DAC" w:rsidRPr="00791291">
        <w:t>it. The</w:t>
      </w:r>
      <w:r w:rsidR="000442B7" w:rsidRPr="00791291">
        <w:t xml:space="preserve"> BOQ contains the whole components of engineering activities and costs</w:t>
      </w:r>
      <w:r w:rsidR="008E4B57" w:rsidRPr="00791291">
        <w:t xml:space="preserve"> i.e. lists of activities, </w:t>
      </w:r>
      <w:r w:rsidR="00B9642D" w:rsidRPr="00791291">
        <w:t>quantities,</w:t>
      </w:r>
      <w:r w:rsidR="008E4B57" w:rsidRPr="00791291">
        <w:t xml:space="preserve"> unit prices, construction cost</w:t>
      </w:r>
      <w:r w:rsidR="003F048C" w:rsidRPr="00791291">
        <w:t>s</w:t>
      </w:r>
      <w:r w:rsidR="008E4B57" w:rsidRPr="00791291">
        <w:t xml:space="preserve">, physical and financial share of </w:t>
      </w:r>
      <w:r w:rsidR="00D36DAC" w:rsidRPr="00791291">
        <w:t>investments required</w:t>
      </w:r>
      <w:r w:rsidR="00B9642D" w:rsidRPr="00791291">
        <w:t xml:space="preserve"> for a single </w:t>
      </w:r>
      <w:r w:rsidR="003B49F0" w:rsidRPr="00791291">
        <w:t xml:space="preserve">project. It is </w:t>
      </w:r>
      <w:r w:rsidR="007E3F3D" w:rsidRPr="00791291">
        <w:t xml:space="preserve">one of the basic planning </w:t>
      </w:r>
      <w:r w:rsidR="00DF1BC6" w:rsidRPr="00791291">
        <w:t>documents</w:t>
      </w:r>
      <w:r w:rsidR="007E3F3D" w:rsidRPr="00791291">
        <w:t xml:space="preserve"> which </w:t>
      </w:r>
      <w:r w:rsidR="00DF1BC6" w:rsidRPr="00791291">
        <w:t>guide</w:t>
      </w:r>
      <w:r w:rsidR="007E3F3D" w:rsidRPr="00791291">
        <w:t xml:space="preserve"> the construction of a </w:t>
      </w:r>
      <w:r w:rsidR="003B49F0" w:rsidRPr="00791291">
        <w:t xml:space="preserve">given </w:t>
      </w:r>
      <w:r w:rsidR="007E3F3D" w:rsidRPr="00791291">
        <w:t xml:space="preserve">project. </w:t>
      </w:r>
    </w:p>
    <w:p w:rsidR="008E4B57" w:rsidRPr="00791291" w:rsidRDefault="008E4B57" w:rsidP="00D71A3B">
      <w:pPr>
        <w:spacing w:line="240" w:lineRule="auto"/>
      </w:pPr>
    </w:p>
    <w:p w:rsidR="006B5241" w:rsidRPr="00791291" w:rsidRDefault="00472F15" w:rsidP="00A33474">
      <w:r w:rsidRPr="00791291">
        <w:t xml:space="preserve">The BOQ has got two major components of which the first provides details of bill of quantities and costs while the second </w:t>
      </w:r>
      <w:r w:rsidR="00D36DAC" w:rsidRPr="00791291">
        <w:t>is summary</w:t>
      </w:r>
      <w:r w:rsidR="001E4E15" w:rsidRPr="00791291">
        <w:t xml:space="preserve"> of costs by major activities</w:t>
      </w:r>
      <w:r w:rsidRPr="00791291">
        <w:t xml:space="preserve">. </w:t>
      </w:r>
      <w:r w:rsidR="000472B7" w:rsidRPr="00791291">
        <w:t xml:space="preserve"> The summary table contains </w:t>
      </w:r>
      <w:r w:rsidR="0038588B" w:rsidRPr="00791291">
        <w:t xml:space="preserve">additional data namely </w:t>
      </w:r>
      <w:r w:rsidR="000472B7" w:rsidRPr="00791291">
        <w:t xml:space="preserve">contingency, construction supervision, VAT, </w:t>
      </w:r>
      <w:r w:rsidR="0003561A" w:rsidRPr="00791291">
        <w:t>area of land and</w:t>
      </w:r>
      <w:r w:rsidR="000472B7" w:rsidRPr="00791291">
        <w:t xml:space="preserve"> unit development costs</w:t>
      </w:r>
      <w:r w:rsidR="00DF1BC6" w:rsidRPr="00791291">
        <w:t xml:space="preserve"> required to develop</w:t>
      </w:r>
      <w:r w:rsidR="000472B7" w:rsidRPr="00791291">
        <w:t xml:space="preserve"> a </w:t>
      </w:r>
      <w:r w:rsidR="00DF1BC6" w:rsidRPr="00791291">
        <w:t>hectare</w:t>
      </w:r>
      <w:r w:rsidR="000472B7" w:rsidRPr="00791291">
        <w:t xml:space="preserve"> of land.</w:t>
      </w:r>
      <w:r w:rsidR="00DF1BC6" w:rsidRPr="00791291">
        <w:t xml:space="preserve"> It is derided by dividing the total cost by the total area of land.</w:t>
      </w:r>
    </w:p>
    <w:p w:rsidR="006B5241" w:rsidRPr="00791291" w:rsidRDefault="006B5241" w:rsidP="00D71A3B">
      <w:pPr>
        <w:spacing w:line="240" w:lineRule="auto"/>
      </w:pPr>
    </w:p>
    <w:p w:rsidR="00D56E87" w:rsidRPr="00791291" w:rsidRDefault="005F40F8" w:rsidP="00A33474">
      <w:r w:rsidRPr="00791291">
        <w:t>The main components of the details of the BOQ are provided under different columns and rows. The columns are containing Billing No; Investment Items</w:t>
      </w:r>
      <w:r w:rsidR="00011644" w:rsidRPr="00791291">
        <w:t xml:space="preserve"> or description</w:t>
      </w:r>
      <w:r w:rsidRPr="00791291">
        <w:t xml:space="preserve">; unit of measurements; </w:t>
      </w:r>
      <w:r w:rsidR="00011644" w:rsidRPr="00791291">
        <w:t xml:space="preserve">total </w:t>
      </w:r>
      <w:r w:rsidRPr="00791291">
        <w:t xml:space="preserve">quantity of physical activities with breakdowns share amongst the project financers; Unit Prices; Total </w:t>
      </w:r>
      <w:r w:rsidR="00DC4582" w:rsidRPr="00791291">
        <w:t>costs</w:t>
      </w:r>
      <w:r w:rsidRPr="00791291">
        <w:t xml:space="preserve">; Sub and Total Sum and Financing Shares.  The rows of the BOQ consist of different types of investment </w:t>
      </w:r>
      <w:r w:rsidR="009C1401" w:rsidRPr="00791291">
        <w:t>items</w:t>
      </w:r>
      <w:r w:rsidRPr="00791291">
        <w:t xml:space="preserve"> corresponding to each of the column titles. The total costs for each of the items are obtained by multiplying unit costs by their respective quantity of works to be accomplished. In addition, there are also cost items which are given in lump sum figures. </w:t>
      </w:r>
      <w:r w:rsidR="00472F15" w:rsidRPr="00791291">
        <w:t xml:space="preserve">In order to do financial analysis, the full set of the detail </w:t>
      </w:r>
      <w:r w:rsidR="007E09BC" w:rsidRPr="00791291">
        <w:t xml:space="preserve">and summarized </w:t>
      </w:r>
      <w:r w:rsidR="00472F15" w:rsidRPr="00791291">
        <w:t>Bill of Quantities and Cost (BOQ) should be obtained from the engineer in EXCEL together with the applied formulas and calculations in it</w:t>
      </w:r>
      <w:r w:rsidR="00CE5E29" w:rsidRPr="00791291">
        <w:t>.</w:t>
      </w:r>
    </w:p>
    <w:p w:rsidR="00D56E87" w:rsidRPr="00791291" w:rsidRDefault="00D56E87" w:rsidP="00D71A3B">
      <w:pPr>
        <w:spacing w:line="240" w:lineRule="auto"/>
      </w:pPr>
    </w:p>
    <w:p w:rsidR="00301C8A" w:rsidRPr="00791291" w:rsidRDefault="000A5945" w:rsidP="00D56E87">
      <w:r w:rsidRPr="00791291">
        <w:t xml:space="preserve">The major responsibilities of the financial analyst in the preparation of the BOQ and its use for financial analysis are as follows. </w:t>
      </w:r>
    </w:p>
    <w:p w:rsidR="00301C8A" w:rsidRPr="00791291" w:rsidRDefault="00BE7740" w:rsidP="00841741">
      <w:pPr>
        <w:pStyle w:val="Buletted"/>
      </w:pPr>
      <w:r w:rsidRPr="00791291">
        <w:t xml:space="preserve">The financial analyst is expected to check the arithmetical accuracy of the figures and provide inputs for the engineers </w:t>
      </w:r>
      <w:r w:rsidR="004251E8" w:rsidRPr="00791291">
        <w:t>for corrections</w:t>
      </w:r>
      <w:r w:rsidRPr="00791291">
        <w:t xml:space="preserve"> if there are any errors.</w:t>
      </w:r>
    </w:p>
    <w:p w:rsidR="00D56E87" w:rsidRPr="00791291" w:rsidRDefault="00D56E87" w:rsidP="00841741">
      <w:pPr>
        <w:pStyle w:val="Buletted"/>
      </w:pPr>
      <w:r w:rsidRPr="00791291">
        <w:t xml:space="preserve">In addition to the market purchase prices of investment items, costs should also include other costs such as transportation, insurance, loading and unloading required from their procurement places up to the construction sites. The economist is expected to check the inclusion of these costs in the engineering estimates. </w:t>
      </w:r>
    </w:p>
    <w:p w:rsidR="004E6145" w:rsidRPr="00791291" w:rsidRDefault="008C7146" w:rsidP="00841741">
      <w:pPr>
        <w:pStyle w:val="Buletted"/>
      </w:pPr>
      <w:r w:rsidRPr="00791291">
        <w:t>The financial analyst has to check the inclusion of a</w:t>
      </w:r>
      <w:r w:rsidR="004E6145" w:rsidRPr="00791291">
        <w:t xml:space="preserve">dditional costs which are contingency, VAT and construction supervision </w:t>
      </w:r>
      <w:r w:rsidR="00D36DAC" w:rsidRPr="00791291">
        <w:t>costs that</w:t>
      </w:r>
      <w:r w:rsidR="00641D45" w:rsidRPr="00791291">
        <w:t xml:space="preserve"> have</w:t>
      </w:r>
      <w:r w:rsidR="004E6145" w:rsidRPr="00791291">
        <w:t xml:space="preserve"> to be included in the BOQ. In addition, social service structures i.e. cattle, trough, Foot Bridge and Washing Basin is required and need to be incorporated. On the other hand, there could be projects that may not require these </w:t>
      </w:r>
      <w:r w:rsidR="00BD1A32" w:rsidRPr="00791291">
        <w:t>structures and</w:t>
      </w:r>
      <w:r w:rsidR="004E6145" w:rsidRPr="00791291">
        <w:t xml:space="preserve"> thus they need to be checked if they are not appropriate to the project. </w:t>
      </w:r>
    </w:p>
    <w:p w:rsidR="00D42D7C" w:rsidRPr="00791291" w:rsidRDefault="00D42D7C" w:rsidP="00841741">
      <w:pPr>
        <w:pStyle w:val="Buletted"/>
      </w:pPr>
      <w:r w:rsidRPr="00791291">
        <w:t xml:space="preserve">The financial analyst has to check </w:t>
      </w:r>
      <w:r w:rsidR="00BD1A32" w:rsidRPr="00791291">
        <w:t xml:space="preserve">the inclusion of investment sharing between different financers </w:t>
      </w:r>
      <w:r w:rsidRPr="00791291">
        <w:t xml:space="preserve">in the BOQ in line with established guidelines.    </w:t>
      </w:r>
    </w:p>
    <w:p w:rsidR="0025646B" w:rsidRPr="00791291" w:rsidRDefault="00301C8A" w:rsidP="00841741">
      <w:pPr>
        <w:pStyle w:val="Buletted"/>
      </w:pPr>
      <w:r w:rsidRPr="00791291">
        <w:t xml:space="preserve">The financial analyst has to work on summarized investment figures instead of the detail. However, the summary table of the BOQ is organized as per the flow and work groups of different </w:t>
      </w:r>
      <w:r w:rsidR="00641D45" w:rsidRPr="00791291">
        <w:t xml:space="preserve">construction </w:t>
      </w:r>
      <w:r w:rsidRPr="00791291">
        <w:t xml:space="preserve">activities and is not suitable for financial analysis.  It is thus required to rearrange cost summaries by the financial analyst itself. </w:t>
      </w:r>
      <w:r w:rsidR="0025646B" w:rsidRPr="00791291">
        <w:t xml:space="preserve">The grouping </w:t>
      </w:r>
      <w:r w:rsidR="00E64225" w:rsidRPr="00791291">
        <w:t xml:space="preserve">should be </w:t>
      </w:r>
      <w:r w:rsidR="006170FC" w:rsidRPr="00791291">
        <w:t>arranged to</w:t>
      </w:r>
      <w:r w:rsidR="00513CC0" w:rsidRPr="00791291">
        <w:t xml:space="preserve"> </w:t>
      </w:r>
      <w:r w:rsidR="006170FC" w:rsidRPr="00791291">
        <w:t>show asset</w:t>
      </w:r>
      <w:r w:rsidR="00513CC0" w:rsidRPr="00791291">
        <w:t xml:space="preserve"> </w:t>
      </w:r>
      <w:r w:rsidR="009E56DC" w:rsidRPr="00791291">
        <w:t xml:space="preserve">lives, and to facilitate </w:t>
      </w:r>
      <w:r w:rsidR="00D8204B" w:rsidRPr="00791291">
        <w:t>a</w:t>
      </w:r>
      <w:r w:rsidR="00513CC0" w:rsidRPr="00791291">
        <w:t xml:space="preserve">) </w:t>
      </w:r>
      <w:r w:rsidR="0025646B" w:rsidRPr="00791291">
        <w:t xml:space="preserve">depreciation schedule, </w:t>
      </w:r>
      <w:r w:rsidR="00D8204B" w:rsidRPr="00791291">
        <w:t>b</w:t>
      </w:r>
      <w:r w:rsidR="00513CC0" w:rsidRPr="00791291">
        <w:t xml:space="preserve">) </w:t>
      </w:r>
      <w:r w:rsidR="0025646B" w:rsidRPr="00791291">
        <w:t xml:space="preserve">reinvestment items, </w:t>
      </w:r>
      <w:r w:rsidR="00D8204B" w:rsidRPr="00791291">
        <w:t>c</w:t>
      </w:r>
      <w:r w:rsidR="00513CC0" w:rsidRPr="00791291">
        <w:t xml:space="preserve">) </w:t>
      </w:r>
      <w:r w:rsidR="0025646B" w:rsidRPr="00791291">
        <w:t xml:space="preserve">residual values, </w:t>
      </w:r>
      <w:r w:rsidR="00D8204B" w:rsidRPr="00791291">
        <w:t>d</w:t>
      </w:r>
      <w:r w:rsidR="00513CC0" w:rsidRPr="00791291">
        <w:t xml:space="preserve">) </w:t>
      </w:r>
      <w:r w:rsidR="0025646B" w:rsidRPr="00791291">
        <w:t xml:space="preserve">annual operational </w:t>
      </w:r>
      <w:r w:rsidR="002D4302" w:rsidRPr="00791291">
        <w:t>cost,</w:t>
      </w:r>
      <w:r w:rsidR="006170FC" w:rsidRPr="00791291">
        <w:t xml:space="preserve"> </w:t>
      </w:r>
      <w:r w:rsidR="00D8204B" w:rsidRPr="00791291">
        <w:t>e</w:t>
      </w:r>
      <w:r w:rsidR="002D4302" w:rsidRPr="00791291">
        <w:t xml:space="preserve">) </w:t>
      </w:r>
      <w:r w:rsidR="006170FC" w:rsidRPr="00791291">
        <w:t>irrigation charges</w:t>
      </w:r>
      <w:r w:rsidR="002D4302" w:rsidRPr="00791291">
        <w:t xml:space="preserve">, </w:t>
      </w:r>
      <w:r w:rsidR="00D8204B" w:rsidRPr="00791291">
        <w:t>f</w:t>
      </w:r>
      <w:r w:rsidR="00513CC0" w:rsidRPr="00791291">
        <w:t xml:space="preserve">) local &amp; foreign cost components </w:t>
      </w:r>
      <w:r w:rsidR="003B76F0">
        <w:t xml:space="preserve">and the like. </w:t>
      </w:r>
      <w:r w:rsidR="001D08FD" w:rsidRPr="00791291">
        <w:t>It also helps the calculation of important aspects of analysis which are conducting base and sensitivity financial analysis.</w:t>
      </w:r>
    </w:p>
    <w:p w:rsidR="00225F04" w:rsidRPr="00791291" w:rsidRDefault="005959E4" w:rsidP="00A33474">
      <w:r w:rsidRPr="00791291">
        <w:lastRenderedPageBreak/>
        <w:t>The format</w:t>
      </w:r>
      <w:r w:rsidR="006942E4" w:rsidRPr="00791291">
        <w:t>s</w:t>
      </w:r>
      <w:r w:rsidRPr="00791291">
        <w:t xml:space="preserve"> of the BOQ which </w:t>
      </w:r>
      <w:r w:rsidR="006942E4" w:rsidRPr="00791291">
        <w:t>are</w:t>
      </w:r>
      <w:r w:rsidR="000D4423">
        <w:t xml:space="preserve"> </w:t>
      </w:r>
      <w:r w:rsidR="006942E4" w:rsidRPr="00791291">
        <w:t>used</w:t>
      </w:r>
      <w:r w:rsidR="000D4423">
        <w:t xml:space="preserve"> </w:t>
      </w:r>
      <w:r w:rsidR="00934064" w:rsidRPr="00791291">
        <w:t xml:space="preserve">by project </w:t>
      </w:r>
      <w:r w:rsidR="00721222" w:rsidRPr="00791291">
        <w:t>engineers</w:t>
      </w:r>
      <w:r w:rsidR="00934064" w:rsidRPr="00791291">
        <w:t xml:space="preserve"> are</w:t>
      </w:r>
      <w:r w:rsidRPr="00791291">
        <w:t xml:space="preserve"> shown in the</w:t>
      </w:r>
      <w:r w:rsidR="00934064" w:rsidRPr="00791291">
        <w:t xml:space="preserve"> two consecutive tables</w:t>
      </w:r>
      <w:r w:rsidR="000D4423">
        <w:t xml:space="preserve"> </w:t>
      </w:r>
      <w:r w:rsidR="00EA4C8E" w:rsidRPr="00791291">
        <w:t>provided below</w:t>
      </w:r>
      <w:r w:rsidR="000D4423">
        <w:t xml:space="preserve"> </w:t>
      </w:r>
      <w:r w:rsidRPr="00791291">
        <w:t xml:space="preserve">whereas </w:t>
      </w:r>
      <w:r w:rsidR="0047445B" w:rsidRPr="00791291">
        <w:t xml:space="preserve">as an example, </w:t>
      </w:r>
      <w:r w:rsidR="00A03B2E" w:rsidRPr="00791291">
        <w:t xml:space="preserve">the </w:t>
      </w:r>
      <w:r w:rsidR="00934064" w:rsidRPr="00791291">
        <w:t xml:space="preserve">filled data </w:t>
      </w:r>
      <w:r w:rsidR="00A03B2E" w:rsidRPr="00791291">
        <w:t xml:space="preserve">for a </w:t>
      </w:r>
      <w:r w:rsidR="00364A39" w:rsidRPr="00791291">
        <w:t xml:space="preserve">sample </w:t>
      </w:r>
      <w:r w:rsidR="00A03B2E" w:rsidRPr="00791291">
        <w:t xml:space="preserve">SSIP of Cheri Alga </w:t>
      </w:r>
      <w:r w:rsidR="00934064" w:rsidRPr="00791291">
        <w:t xml:space="preserve">are </w:t>
      </w:r>
      <w:r w:rsidR="00A03B2E" w:rsidRPr="00791291">
        <w:t>provided</w:t>
      </w:r>
      <w:r w:rsidR="000D4423">
        <w:t xml:space="preserve"> </w:t>
      </w:r>
      <w:r w:rsidR="00D969FC" w:rsidRPr="00791291">
        <w:t>in</w:t>
      </w:r>
      <w:r w:rsidR="00376696">
        <w:t xml:space="preserve"> Table 5-2 and 5-3</w:t>
      </w:r>
    </w:p>
    <w:p w:rsidR="00E576A4" w:rsidRPr="00791291" w:rsidRDefault="00E576A4" w:rsidP="00A33474"/>
    <w:p w:rsidR="000B1D81" w:rsidRPr="00841A7A" w:rsidRDefault="00D81A21" w:rsidP="00D81A21">
      <w:pPr>
        <w:pStyle w:val="Caption"/>
      </w:pPr>
      <w:bookmarkStart w:id="61" w:name="_Toc531652632"/>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t xml:space="preserve">: </w:t>
      </w:r>
      <w:r w:rsidRPr="0043696C">
        <w:t>Small Scale Irrigation Project Bill of Quantities and Costs</w:t>
      </w:r>
      <w:bookmarkEnd w:id="61"/>
    </w:p>
    <w:tbl>
      <w:tblPr>
        <w:tblW w:w="5000" w:type="pct"/>
        <w:tblLook w:val="04A0" w:firstRow="1" w:lastRow="0" w:firstColumn="1" w:lastColumn="0" w:noHBand="0" w:noVBand="1"/>
      </w:tblPr>
      <w:tblGrid>
        <w:gridCol w:w="389"/>
        <w:gridCol w:w="1473"/>
        <w:gridCol w:w="1491"/>
        <w:gridCol w:w="744"/>
        <w:gridCol w:w="1161"/>
        <w:gridCol w:w="1017"/>
        <w:gridCol w:w="687"/>
        <w:gridCol w:w="640"/>
        <w:gridCol w:w="1229"/>
        <w:gridCol w:w="988"/>
      </w:tblGrid>
      <w:tr w:rsidR="004E46D9" w:rsidRPr="0064735F" w:rsidTr="00C36BA9">
        <w:trPr>
          <w:trHeight w:val="20"/>
        </w:trPr>
        <w:tc>
          <w:tcPr>
            <w:tcW w:w="198"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Bill No</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Description </w:t>
            </w:r>
          </w:p>
        </w:tc>
        <w:tc>
          <w:tcPr>
            <w:tcW w:w="2247" w:type="pct"/>
            <w:gridSpan w:val="4"/>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 Quantity</w:t>
            </w:r>
          </w:p>
        </w:tc>
        <w:tc>
          <w:tcPr>
            <w:tcW w:w="1805"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16"/>
                <w:szCs w:val="16"/>
              </w:rPr>
            </w:pPr>
            <w:r w:rsidRPr="0064735F">
              <w:rPr>
                <w:rFonts w:eastAsia="Times New Roman"/>
                <w:b/>
                <w:color w:val="000000"/>
                <w:sz w:val="16"/>
                <w:szCs w:val="16"/>
              </w:rPr>
              <w:t>Cost in Birr</w:t>
            </w:r>
          </w:p>
        </w:tc>
      </w:tr>
      <w:tr w:rsidR="00C36BA9" w:rsidRPr="0064735F" w:rsidTr="00C36BA9">
        <w:trPr>
          <w:trHeight w:val="20"/>
        </w:trPr>
        <w:tc>
          <w:tcPr>
            <w:tcW w:w="198"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left"/>
              <w:rPr>
                <w:rFonts w:eastAsia="Times New Roman"/>
                <w:b/>
                <w:color w:val="000000"/>
                <w:sz w:val="20"/>
                <w:szCs w:val="20"/>
              </w:rPr>
            </w:pPr>
          </w:p>
        </w:tc>
        <w:tc>
          <w:tcPr>
            <w:tcW w:w="75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left"/>
              <w:rPr>
                <w:rFonts w:eastAsia="Times New Roman"/>
                <w:b/>
                <w:color w:val="000000"/>
                <w:sz w:val="20"/>
                <w:szCs w:val="20"/>
              </w:rPr>
            </w:pPr>
          </w:p>
        </w:tc>
        <w:tc>
          <w:tcPr>
            <w:tcW w:w="759"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Unit of Measurements</w:t>
            </w:r>
          </w:p>
        </w:tc>
        <w:tc>
          <w:tcPr>
            <w:tcW w:w="379"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 Total </w:t>
            </w:r>
            <w:proofErr w:type="spellStart"/>
            <w:r w:rsidRPr="0064735F">
              <w:rPr>
                <w:rFonts w:eastAsia="Times New Roman"/>
                <w:b/>
                <w:color w:val="000000"/>
                <w:sz w:val="20"/>
                <w:szCs w:val="20"/>
              </w:rPr>
              <w:t>Qty</w:t>
            </w:r>
            <w:proofErr w:type="spellEnd"/>
            <w:r w:rsidRPr="0064735F">
              <w:rPr>
                <w:rFonts w:eastAsia="Times New Roman"/>
                <w:b/>
                <w:color w:val="000000"/>
                <w:sz w:val="20"/>
                <w:szCs w:val="20"/>
              </w:rPr>
              <w:t xml:space="preserve"> </w:t>
            </w:r>
          </w:p>
        </w:tc>
        <w:tc>
          <w:tcPr>
            <w:tcW w:w="591"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community Share </w:t>
            </w:r>
          </w:p>
        </w:tc>
        <w:tc>
          <w:tcPr>
            <w:tcW w:w="517"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Financer Share </w:t>
            </w:r>
          </w:p>
        </w:tc>
        <w:tc>
          <w:tcPr>
            <w:tcW w:w="350"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Unit Price</w:t>
            </w:r>
          </w:p>
        </w:tc>
        <w:tc>
          <w:tcPr>
            <w:tcW w:w="326"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 Total cost </w:t>
            </w:r>
          </w:p>
        </w:tc>
        <w:tc>
          <w:tcPr>
            <w:tcW w:w="626"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community Share </w:t>
            </w:r>
          </w:p>
        </w:tc>
        <w:tc>
          <w:tcPr>
            <w:tcW w:w="503" w:type="pct"/>
            <w:tcBorders>
              <w:top w:val="nil"/>
              <w:left w:val="nil"/>
              <w:bottom w:val="single" w:sz="4" w:space="0" w:color="auto"/>
              <w:right w:val="single" w:sz="4" w:space="0" w:color="auto"/>
            </w:tcBorders>
            <w:shd w:val="clear" w:color="auto" w:fill="B8CCE4" w:themeFill="accent1" w:themeFillTint="66"/>
            <w:vAlign w:val="center"/>
            <w:hideMark/>
          </w:tcPr>
          <w:p w:rsidR="004E46D9" w:rsidRPr="0064735F" w:rsidRDefault="004E46D9" w:rsidP="00C36BA9">
            <w:pPr>
              <w:ind w:left="-90" w:right="-79"/>
              <w:jc w:val="center"/>
              <w:rPr>
                <w:rFonts w:eastAsia="Times New Roman"/>
                <w:b/>
                <w:color w:val="000000"/>
                <w:sz w:val="20"/>
                <w:szCs w:val="20"/>
              </w:rPr>
            </w:pPr>
            <w:r w:rsidRPr="0064735F">
              <w:rPr>
                <w:rFonts w:eastAsia="Times New Roman"/>
                <w:b/>
                <w:color w:val="000000"/>
                <w:sz w:val="20"/>
                <w:szCs w:val="20"/>
              </w:rPr>
              <w:t xml:space="preserve">Financer Share </w:t>
            </w:r>
          </w:p>
        </w:tc>
      </w:tr>
      <w:tr w:rsidR="00C36BA9" w:rsidRPr="00791291" w:rsidTr="00C36BA9">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750"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759"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379"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517"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626"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503"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r>
      <w:tr w:rsidR="00C36BA9" w:rsidRPr="00791291" w:rsidTr="00C36BA9">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750"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759"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379"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517"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right"/>
              <w:rPr>
                <w:rFonts w:eastAsia="Times New Roman"/>
                <w:color w:val="000000"/>
                <w:sz w:val="20"/>
                <w:szCs w:val="20"/>
              </w:rPr>
            </w:pPr>
            <w:r w:rsidRPr="00791291">
              <w:rPr>
                <w:rFonts w:eastAsia="Times New Roman"/>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right"/>
              <w:rPr>
                <w:rFonts w:eastAsia="Times New Roman"/>
                <w:color w:val="000000"/>
                <w:sz w:val="20"/>
                <w:szCs w:val="20"/>
              </w:rPr>
            </w:pPr>
            <w:r w:rsidRPr="00791291">
              <w:rPr>
                <w:rFonts w:eastAsia="Times New Roman"/>
                <w:color w:val="000000"/>
                <w:sz w:val="20"/>
                <w:szCs w:val="20"/>
              </w:rPr>
              <w:t> </w:t>
            </w:r>
          </w:p>
        </w:tc>
        <w:tc>
          <w:tcPr>
            <w:tcW w:w="626"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503"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r>
      <w:tr w:rsidR="00C36BA9" w:rsidRPr="00791291" w:rsidTr="00C36BA9">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750"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759"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379"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591"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center"/>
              <w:rPr>
                <w:rFonts w:eastAsia="Times New Roman"/>
                <w:color w:val="000000"/>
                <w:sz w:val="20"/>
                <w:szCs w:val="20"/>
              </w:rPr>
            </w:pPr>
            <w:r w:rsidRPr="00791291">
              <w:rPr>
                <w:rFonts w:eastAsia="Times New Roman"/>
                <w:color w:val="000000"/>
                <w:sz w:val="20"/>
                <w:szCs w:val="20"/>
              </w:rPr>
              <w:t> </w:t>
            </w:r>
          </w:p>
        </w:tc>
        <w:tc>
          <w:tcPr>
            <w:tcW w:w="517"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right"/>
              <w:rPr>
                <w:rFonts w:eastAsia="Times New Roman"/>
                <w:color w:val="000000"/>
                <w:sz w:val="20"/>
                <w:szCs w:val="20"/>
              </w:rPr>
            </w:pPr>
            <w:r w:rsidRPr="00791291">
              <w:rPr>
                <w:rFonts w:eastAsia="Times New Roman"/>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right"/>
              <w:rPr>
                <w:rFonts w:eastAsia="Times New Roman"/>
                <w:color w:val="000000"/>
                <w:sz w:val="20"/>
                <w:szCs w:val="20"/>
              </w:rPr>
            </w:pPr>
            <w:r w:rsidRPr="00791291">
              <w:rPr>
                <w:rFonts w:eastAsia="Times New Roman"/>
                <w:color w:val="000000"/>
                <w:sz w:val="20"/>
                <w:szCs w:val="20"/>
              </w:rPr>
              <w:t> </w:t>
            </w:r>
          </w:p>
        </w:tc>
        <w:tc>
          <w:tcPr>
            <w:tcW w:w="626"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503" w:type="pct"/>
            <w:tcBorders>
              <w:top w:val="nil"/>
              <w:left w:val="nil"/>
              <w:bottom w:val="single" w:sz="4" w:space="0" w:color="auto"/>
              <w:right w:val="single" w:sz="4" w:space="0" w:color="auto"/>
            </w:tcBorders>
            <w:shd w:val="clear" w:color="auto" w:fill="auto"/>
            <w:vAlign w:val="center"/>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r>
      <w:tr w:rsidR="00C36BA9" w:rsidRPr="00791291" w:rsidTr="00C36BA9">
        <w:trPr>
          <w:trHeight w:val="20"/>
        </w:trPr>
        <w:tc>
          <w:tcPr>
            <w:tcW w:w="198" w:type="pct"/>
            <w:tcBorders>
              <w:top w:val="nil"/>
              <w:left w:val="single" w:sz="4" w:space="0" w:color="auto"/>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750"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xml:space="preserve">Total Engineering Cost </w:t>
            </w:r>
          </w:p>
        </w:tc>
        <w:tc>
          <w:tcPr>
            <w:tcW w:w="759"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379"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591"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517"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350"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326"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626"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c>
          <w:tcPr>
            <w:tcW w:w="503" w:type="pct"/>
            <w:tcBorders>
              <w:top w:val="nil"/>
              <w:left w:val="nil"/>
              <w:bottom w:val="single" w:sz="4" w:space="0" w:color="auto"/>
              <w:right w:val="single" w:sz="4" w:space="0" w:color="auto"/>
            </w:tcBorders>
            <w:shd w:val="clear" w:color="auto" w:fill="auto"/>
            <w:vAlign w:val="bottom"/>
            <w:hideMark/>
          </w:tcPr>
          <w:p w:rsidR="004E46D9" w:rsidRPr="00791291" w:rsidRDefault="004E46D9" w:rsidP="00C36BA9">
            <w:pPr>
              <w:ind w:left="-90" w:right="-79"/>
              <w:jc w:val="left"/>
              <w:rPr>
                <w:rFonts w:eastAsia="Times New Roman"/>
                <w:color w:val="000000"/>
                <w:sz w:val="20"/>
                <w:szCs w:val="20"/>
              </w:rPr>
            </w:pPr>
            <w:r w:rsidRPr="00791291">
              <w:rPr>
                <w:rFonts w:eastAsia="Times New Roman"/>
                <w:color w:val="000000"/>
                <w:sz w:val="20"/>
                <w:szCs w:val="20"/>
              </w:rPr>
              <w:t> </w:t>
            </w:r>
          </w:p>
        </w:tc>
      </w:tr>
    </w:tbl>
    <w:p w:rsidR="005F40F8" w:rsidRPr="00791291" w:rsidRDefault="005F40F8" w:rsidP="005F40F8">
      <w:pPr>
        <w:tabs>
          <w:tab w:val="left" w:pos="450"/>
        </w:tabs>
        <w:ind w:left="180"/>
      </w:pPr>
    </w:p>
    <w:p w:rsidR="00E671DE" w:rsidRPr="00841A7A" w:rsidRDefault="00D81A21" w:rsidP="00D81A21">
      <w:pPr>
        <w:pStyle w:val="Caption"/>
      </w:pPr>
      <w:bookmarkStart w:id="62" w:name="_Toc531652633"/>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3</w:t>
      </w:r>
      <w:r w:rsidR="00B67D5E">
        <w:rPr>
          <w:noProof/>
        </w:rPr>
        <w:fldChar w:fldCharType="end"/>
      </w:r>
      <w:r>
        <w:t xml:space="preserve">: </w:t>
      </w:r>
      <w:r w:rsidRPr="00CC12B3">
        <w:t>Small Scale Irrigation Project Summary of Costs by Major Activities</w:t>
      </w:r>
      <w:bookmarkEnd w:id="62"/>
    </w:p>
    <w:tbl>
      <w:tblPr>
        <w:tblW w:w="5124" w:type="pct"/>
        <w:tblLayout w:type="fixed"/>
        <w:tblLook w:val="04A0" w:firstRow="1" w:lastRow="0" w:firstColumn="1" w:lastColumn="0" w:noHBand="0" w:noVBand="1"/>
      </w:tblPr>
      <w:tblGrid>
        <w:gridCol w:w="527"/>
        <w:gridCol w:w="1441"/>
        <w:gridCol w:w="1574"/>
        <w:gridCol w:w="765"/>
        <w:gridCol w:w="1212"/>
        <w:gridCol w:w="996"/>
        <w:gridCol w:w="678"/>
        <w:gridCol w:w="666"/>
        <w:gridCol w:w="1212"/>
        <w:gridCol w:w="992"/>
      </w:tblGrid>
      <w:tr w:rsidR="00EF0F75" w:rsidRPr="0064735F" w:rsidTr="0014320F">
        <w:trPr>
          <w:trHeight w:val="20"/>
          <w:tblHeader/>
        </w:trPr>
        <w:tc>
          <w:tcPr>
            <w:tcW w:w="26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Bill No</w:t>
            </w:r>
          </w:p>
        </w:tc>
        <w:tc>
          <w:tcPr>
            <w:tcW w:w="716"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Description </w:t>
            </w:r>
          </w:p>
        </w:tc>
        <w:tc>
          <w:tcPr>
            <w:tcW w:w="2259"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 Quantity</w:t>
            </w:r>
          </w:p>
        </w:tc>
        <w:tc>
          <w:tcPr>
            <w:tcW w:w="1764" w:type="pct"/>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Cost in Birr</w:t>
            </w:r>
          </w:p>
        </w:tc>
      </w:tr>
      <w:tr w:rsidR="0064735F" w:rsidRPr="0064735F" w:rsidTr="0014320F">
        <w:trPr>
          <w:trHeight w:val="20"/>
          <w:tblHeader/>
        </w:trPr>
        <w:tc>
          <w:tcPr>
            <w:tcW w:w="26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left"/>
              <w:rPr>
                <w:rFonts w:eastAsia="Times New Roman"/>
                <w:b/>
                <w:color w:val="000000"/>
                <w:sz w:val="18"/>
                <w:szCs w:val="18"/>
              </w:rPr>
            </w:pPr>
          </w:p>
        </w:tc>
        <w:tc>
          <w:tcPr>
            <w:tcW w:w="716"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left"/>
              <w:rPr>
                <w:rFonts w:eastAsia="Times New Roman"/>
                <w:b/>
                <w:color w:val="000000"/>
                <w:sz w:val="18"/>
                <w:szCs w:val="18"/>
              </w:rPr>
            </w:pPr>
          </w:p>
        </w:tc>
        <w:tc>
          <w:tcPr>
            <w:tcW w:w="782"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Unit of Measurements</w:t>
            </w:r>
          </w:p>
        </w:tc>
        <w:tc>
          <w:tcPr>
            <w:tcW w:w="380"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 Total </w:t>
            </w:r>
            <w:proofErr w:type="spellStart"/>
            <w:r w:rsidRPr="0064735F">
              <w:rPr>
                <w:rFonts w:eastAsia="Times New Roman"/>
                <w:b/>
                <w:color w:val="000000"/>
                <w:sz w:val="18"/>
                <w:szCs w:val="18"/>
              </w:rPr>
              <w:t>Qty</w:t>
            </w:r>
            <w:proofErr w:type="spellEnd"/>
            <w:r w:rsidRPr="0064735F">
              <w:rPr>
                <w:rFonts w:eastAsia="Times New Roman"/>
                <w:b/>
                <w:color w:val="000000"/>
                <w:sz w:val="18"/>
                <w:szCs w:val="18"/>
              </w:rPr>
              <w:t xml:space="preserve"> </w:t>
            </w:r>
          </w:p>
        </w:tc>
        <w:tc>
          <w:tcPr>
            <w:tcW w:w="602"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community Share </w:t>
            </w:r>
          </w:p>
        </w:tc>
        <w:tc>
          <w:tcPr>
            <w:tcW w:w="495"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Financer Share </w:t>
            </w:r>
          </w:p>
        </w:tc>
        <w:tc>
          <w:tcPr>
            <w:tcW w:w="337"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right"/>
              <w:rPr>
                <w:rFonts w:eastAsia="Times New Roman"/>
                <w:b/>
                <w:color w:val="000000"/>
                <w:sz w:val="18"/>
                <w:szCs w:val="18"/>
              </w:rPr>
            </w:pPr>
            <w:r w:rsidRPr="0064735F">
              <w:rPr>
                <w:rFonts w:eastAsia="Times New Roman"/>
                <w:b/>
                <w:color w:val="000000"/>
                <w:sz w:val="18"/>
                <w:szCs w:val="18"/>
              </w:rPr>
              <w:t xml:space="preserve">  Unit Price  </w:t>
            </w:r>
          </w:p>
        </w:tc>
        <w:tc>
          <w:tcPr>
            <w:tcW w:w="331"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 Total cost </w:t>
            </w:r>
          </w:p>
        </w:tc>
        <w:tc>
          <w:tcPr>
            <w:tcW w:w="602"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community Share </w:t>
            </w:r>
          </w:p>
        </w:tc>
        <w:tc>
          <w:tcPr>
            <w:tcW w:w="494" w:type="pct"/>
            <w:tcBorders>
              <w:top w:val="nil"/>
              <w:left w:val="nil"/>
              <w:bottom w:val="single" w:sz="4" w:space="0" w:color="auto"/>
              <w:right w:val="single" w:sz="4" w:space="0" w:color="auto"/>
            </w:tcBorders>
            <w:shd w:val="clear" w:color="auto" w:fill="B8CCE4" w:themeFill="accent1" w:themeFillTint="66"/>
            <w:vAlign w:val="center"/>
            <w:hideMark/>
          </w:tcPr>
          <w:p w:rsidR="00EF0F75" w:rsidRPr="0064735F" w:rsidRDefault="00EF0F75" w:rsidP="00EF0F75">
            <w:pPr>
              <w:jc w:val="center"/>
              <w:rPr>
                <w:rFonts w:eastAsia="Times New Roman"/>
                <w:b/>
                <w:color w:val="000000"/>
                <w:sz w:val="18"/>
                <w:szCs w:val="18"/>
              </w:rPr>
            </w:pPr>
            <w:r w:rsidRPr="0064735F">
              <w:rPr>
                <w:rFonts w:eastAsia="Times New Roman"/>
                <w:b/>
                <w:color w:val="000000"/>
                <w:sz w:val="18"/>
                <w:szCs w:val="18"/>
              </w:rPr>
              <w:t xml:space="preserve">Financer Share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EF0F75" w:rsidRPr="0064735F" w:rsidRDefault="00EF0F75" w:rsidP="00EF0F75">
            <w:pPr>
              <w:jc w:val="center"/>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78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EF0F75" w:rsidRPr="0064735F" w:rsidRDefault="00EF0F75" w:rsidP="00EF0F75">
            <w:pPr>
              <w:jc w:val="center"/>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78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righ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righ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EF0F75" w:rsidRPr="0064735F" w:rsidRDefault="00EF0F75" w:rsidP="00EF0F75">
            <w:pPr>
              <w:jc w:val="center"/>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78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center"/>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righ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righ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center"/>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xml:space="preserve">Total Engineering Cost </w:t>
            </w:r>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Community Share (%)</w:t>
            </w:r>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xml:space="preserve">Management &amp; Construction Supervision (10%) </w:t>
            </w:r>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Total</w:t>
            </w:r>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Physical Contingency (10%)</w:t>
            </w:r>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roofErr w:type="spellStart"/>
            <w:r w:rsidRPr="0064735F">
              <w:rPr>
                <w:rFonts w:eastAsia="Times New Roman"/>
                <w:color w:val="000000"/>
                <w:sz w:val="18"/>
                <w:szCs w:val="18"/>
              </w:rPr>
              <w:t>S.Total</w:t>
            </w:r>
            <w:proofErr w:type="spellEnd"/>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VAT (15%)</w:t>
            </w:r>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single" w:sz="4" w:space="0" w:color="auto"/>
              <w:bottom w:val="single" w:sz="4" w:space="0" w:color="auto"/>
              <w:right w:val="single" w:sz="4" w:space="0" w:color="auto"/>
            </w:tcBorders>
            <w:shd w:val="clear" w:color="auto" w:fill="auto"/>
            <w:vAlign w:val="bottom"/>
            <w:hideMark/>
          </w:tcPr>
          <w:p w:rsidR="00EF0F75" w:rsidRPr="0064735F" w:rsidRDefault="00EF0F75" w:rsidP="00EF0F75">
            <w:pPr>
              <w:jc w:val="left"/>
              <w:rPr>
                <w:rFonts w:eastAsia="Times New Roman"/>
                <w:color w:val="000000"/>
                <w:sz w:val="18"/>
                <w:szCs w:val="18"/>
              </w:rPr>
            </w:pPr>
            <w:r w:rsidRPr="0064735F">
              <w:rPr>
                <w:rFonts w:eastAsia="Times New Roman"/>
                <w:color w:val="000000"/>
                <w:sz w:val="18"/>
                <w:szCs w:val="18"/>
              </w:rPr>
              <w:t> </w:t>
            </w:r>
          </w:p>
        </w:tc>
        <w:tc>
          <w:tcPr>
            <w:tcW w:w="716"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Grand Total</w:t>
            </w:r>
          </w:p>
        </w:tc>
        <w:tc>
          <w:tcPr>
            <w:tcW w:w="78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5"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7"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31"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494" w:type="pct"/>
            <w:tcBorders>
              <w:top w:val="nil"/>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r>
      <w:tr w:rsidR="00EF0F75" w:rsidRPr="0064735F" w:rsidTr="0014320F">
        <w:trPr>
          <w:trHeight w:val="20"/>
        </w:trPr>
        <w:tc>
          <w:tcPr>
            <w:tcW w:w="262" w:type="pct"/>
            <w:tcBorders>
              <w:top w:val="nil"/>
              <w:left w:val="nil"/>
              <w:bottom w:val="nil"/>
              <w:right w:val="nil"/>
            </w:tcBorders>
            <w:shd w:val="clear" w:color="auto" w:fill="auto"/>
            <w:vAlign w:val="bottom"/>
            <w:hideMark/>
          </w:tcPr>
          <w:p w:rsidR="00EF0F75" w:rsidRPr="0064735F" w:rsidRDefault="00EF0F75" w:rsidP="00EF0F75">
            <w:pPr>
              <w:jc w:val="left"/>
              <w:rPr>
                <w:rFonts w:eastAsia="Times New Roman"/>
                <w:color w:val="000000"/>
                <w:sz w:val="18"/>
                <w:szCs w:val="18"/>
              </w:rPr>
            </w:pPr>
          </w:p>
        </w:tc>
        <w:tc>
          <w:tcPr>
            <w:tcW w:w="716"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78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80"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5"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7"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1"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4"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r>
      <w:tr w:rsidR="00EF0F75" w:rsidRPr="0064735F" w:rsidTr="0014320F">
        <w:trPr>
          <w:trHeight w:val="20"/>
        </w:trPr>
        <w:tc>
          <w:tcPr>
            <w:tcW w:w="262" w:type="pct"/>
            <w:tcBorders>
              <w:top w:val="nil"/>
              <w:left w:val="nil"/>
              <w:bottom w:val="nil"/>
              <w:right w:val="nil"/>
            </w:tcBorders>
            <w:shd w:val="clear" w:color="auto" w:fill="auto"/>
            <w:vAlign w:val="bottom"/>
            <w:hideMark/>
          </w:tcPr>
          <w:p w:rsidR="00EF0F75" w:rsidRPr="0064735F" w:rsidRDefault="00EF0F75" w:rsidP="00EF0F75">
            <w:pPr>
              <w:jc w:val="left"/>
              <w:rPr>
                <w:rFonts w:eastAsia="Times New Roman"/>
                <w:color w:val="000000"/>
                <w:sz w:val="18"/>
                <w:szCs w:val="18"/>
              </w:rPr>
            </w:pPr>
          </w:p>
        </w:tc>
        <w:tc>
          <w:tcPr>
            <w:tcW w:w="716" w:type="pct"/>
            <w:tcBorders>
              <w:top w:val="single" w:sz="4" w:space="0" w:color="auto"/>
              <w:left w:val="single" w:sz="4" w:space="0" w:color="auto"/>
              <w:bottom w:val="single" w:sz="4" w:space="0" w:color="auto"/>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Area (ha)</w:t>
            </w:r>
            <w:r w:rsidR="00DC5C3E" w:rsidRPr="0064735F">
              <w:rPr>
                <w:rFonts w:eastAsia="Times New Roman"/>
                <w:color w:val="000000"/>
                <w:sz w:val="18"/>
                <w:szCs w:val="18"/>
              </w:rPr>
              <w:t>:-</w:t>
            </w:r>
          </w:p>
        </w:tc>
        <w:tc>
          <w:tcPr>
            <w:tcW w:w="782" w:type="pct"/>
            <w:tcBorders>
              <w:top w:val="single" w:sz="4" w:space="0" w:color="auto"/>
              <w:left w:val="nil"/>
              <w:bottom w:val="single" w:sz="4" w:space="0" w:color="auto"/>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single" w:sz="4" w:space="0" w:color="auto"/>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5"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7"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1"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4"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r>
      <w:tr w:rsidR="00EF0F75" w:rsidRPr="0064735F" w:rsidTr="0014320F">
        <w:trPr>
          <w:trHeight w:val="20"/>
        </w:trPr>
        <w:tc>
          <w:tcPr>
            <w:tcW w:w="262" w:type="pct"/>
            <w:tcBorders>
              <w:top w:val="nil"/>
              <w:left w:val="nil"/>
              <w:bottom w:val="nil"/>
              <w:right w:val="nil"/>
            </w:tcBorders>
            <w:shd w:val="clear" w:color="auto" w:fill="auto"/>
            <w:vAlign w:val="bottom"/>
            <w:hideMark/>
          </w:tcPr>
          <w:p w:rsidR="00EF0F75" w:rsidRPr="0064735F" w:rsidRDefault="00EF0F75" w:rsidP="00EF0F75">
            <w:pPr>
              <w:jc w:val="left"/>
              <w:rPr>
                <w:rFonts w:eastAsia="Times New Roman"/>
                <w:color w:val="000000"/>
                <w:sz w:val="18"/>
                <w:szCs w:val="18"/>
              </w:rPr>
            </w:pPr>
          </w:p>
        </w:tc>
        <w:tc>
          <w:tcPr>
            <w:tcW w:w="716"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78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80"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5"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7"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1"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4"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r>
      <w:tr w:rsidR="00EF0F75" w:rsidRPr="0064735F" w:rsidTr="0014320F">
        <w:trPr>
          <w:trHeight w:val="20"/>
        </w:trPr>
        <w:tc>
          <w:tcPr>
            <w:tcW w:w="262" w:type="pct"/>
            <w:tcBorders>
              <w:top w:val="nil"/>
              <w:left w:val="nil"/>
              <w:bottom w:val="nil"/>
              <w:right w:val="nil"/>
            </w:tcBorders>
            <w:shd w:val="clear" w:color="auto" w:fill="auto"/>
            <w:vAlign w:val="bottom"/>
            <w:hideMark/>
          </w:tcPr>
          <w:p w:rsidR="00EF0F75" w:rsidRPr="0064735F" w:rsidRDefault="00EF0F75" w:rsidP="00EF0F75">
            <w:pPr>
              <w:jc w:val="left"/>
              <w:rPr>
                <w:rFonts w:eastAsia="Times New Roman"/>
                <w:color w:val="000000"/>
                <w:sz w:val="18"/>
                <w:szCs w:val="18"/>
              </w:rPr>
            </w:pPr>
          </w:p>
        </w:tc>
        <w:tc>
          <w:tcPr>
            <w:tcW w:w="716" w:type="pct"/>
            <w:tcBorders>
              <w:top w:val="single" w:sz="4" w:space="0" w:color="auto"/>
              <w:left w:val="single" w:sz="4" w:space="0" w:color="auto"/>
              <w:bottom w:val="single" w:sz="4" w:space="0" w:color="auto"/>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COST/</w:t>
            </w:r>
            <w:r w:rsidR="00D855FD" w:rsidRPr="0064735F">
              <w:rPr>
                <w:rFonts w:eastAsia="Times New Roman"/>
                <w:color w:val="000000"/>
                <w:sz w:val="18"/>
                <w:szCs w:val="18"/>
              </w:rPr>
              <w:t>ha</w:t>
            </w:r>
            <w:r w:rsidR="00DC5C3E" w:rsidRPr="0064735F">
              <w:rPr>
                <w:rFonts w:eastAsia="Times New Roman"/>
                <w:color w:val="000000"/>
                <w:sz w:val="18"/>
                <w:szCs w:val="18"/>
              </w:rPr>
              <w:t>:-</w:t>
            </w:r>
          </w:p>
        </w:tc>
        <w:tc>
          <w:tcPr>
            <w:tcW w:w="782" w:type="pct"/>
            <w:tcBorders>
              <w:top w:val="single" w:sz="4" w:space="0" w:color="auto"/>
              <w:left w:val="nil"/>
              <w:bottom w:val="single" w:sz="4" w:space="0" w:color="auto"/>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380" w:type="pct"/>
            <w:tcBorders>
              <w:top w:val="single" w:sz="4" w:space="0" w:color="auto"/>
              <w:left w:val="nil"/>
              <w:bottom w:val="single" w:sz="4" w:space="0" w:color="auto"/>
              <w:right w:val="single" w:sz="4" w:space="0" w:color="auto"/>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r w:rsidRPr="0064735F">
              <w:rPr>
                <w:rFonts w:eastAsia="Times New Roman"/>
                <w:color w:val="000000"/>
                <w:sz w:val="18"/>
                <w:szCs w:val="18"/>
              </w:rPr>
              <w:t> </w:t>
            </w: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5"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7"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331"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602"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c>
          <w:tcPr>
            <w:tcW w:w="494" w:type="pct"/>
            <w:tcBorders>
              <w:top w:val="nil"/>
              <w:left w:val="nil"/>
              <w:bottom w:val="nil"/>
              <w:right w:val="nil"/>
            </w:tcBorders>
            <w:shd w:val="clear" w:color="auto" w:fill="auto"/>
            <w:vAlign w:val="bottom"/>
            <w:hideMark/>
          </w:tcPr>
          <w:p w:rsidR="00EF0F75" w:rsidRPr="0064735F" w:rsidRDefault="00EF0F75" w:rsidP="003F20E5">
            <w:pPr>
              <w:spacing w:line="240" w:lineRule="auto"/>
              <w:jc w:val="left"/>
              <w:rPr>
                <w:rFonts w:eastAsia="Times New Roman"/>
                <w:color w:val="000000"/>
                <w:sz w:val="18"/>
                <w:szCs w:val="18"/>
              </w:rPr>
            </w:pPr>
          </w:p>
        </w:tc>
      </w:tr>
    </w:tbl>
    <w:p w:rsidR="009A0AFD" w:rsidRPr="0014320F" w:rsidRDefault="009A0AFD" w:rsidP="009A0AFD">
      <w:pPr>
        <w:tabs>
          <w:tab w:val="left" w:pos="450"/>
        </w:tabs>
        <w:rPr>
          <w:b/>
          <w:sz w:val="12"/>
        </w:rPr>
      </w:pPr>
    </w:p>
    <w:p w:rsidR="007E37BA" w:rsidRPr="00791291" w:rsidRDefault="00841741" w:rsidP="007D3BA6">
      <w:pPr>
        <w:pStyle w:val="Heading2"/>
      </w:pPr>
      <w:bookmarkStart w:id="63" w:name="_Toc531652501"/>
      <w:r w:rsidRPr="00791291">
        <w:t>initial engineering investment cost</w:t>
      </w:r>
      <w:bookmarkEnd w:id="63"/>
    </w:p>
    <w:p w:rsidR="00493C8E" w:rsidRPr="00791291" w:rsidRDefault="00AE0ED5" w:rsidP="00B3656A">
      <w:r w:rsidRPr="00791291">
        <w:t>The</w:t>
      </w:r>
      <w:r w:rsidR="001043AC">
        <w:t xml:space="preserve"> </w:t>
      </w:r>
      <w:r w:rsidRPr="00791291">
        <w:t xml:space="preserve">summery of </w:t>
      </w:r>
      <w:r w:rsidR="00B71513" w:rsidRPr="00791291">
        <w:t xml:space="preserve">engineering costs is </w:t>
      </w:r>
      <w:r w:rsidRPr="00791291">
        <w:t>to be worked</w:t>
      </w:r>
      <w:r w:rsidR="0078455F" w:rsidRPr="00791291">
        <w:t xml:space="preserve"> from their BOQ</w:t>
      </w:r>
      <w:r w:rsidRPr="00791291">
        <w:t xml:space="preserve"> without including VAT, contingencies and construction supervision costs. </w:t>
      </w:r>
      <w:r w:rsidR="003A490B" w:rsidRPr="00791291">
        <w:t xml:space="preserve">These additional costs would be included after the summary of costs is </w:t>
      </w:r>
      <w:r w:rsidR="00023133" w:rsidRPr="00791291">
        <w:t>prepared</w:t>
      </w:r>
      <w:r w:rsidR="00D835B1" w:rsidRPr="00791291">
        <w:t xml:space="preserve"> as shown in</w:t>
      </w:r>
      <w:r w:rsidR="00B3656A">
        <w:t xml:space="preserve"> </w:t>
      </w:r>
      <w:r w:rsidR="009F6978">
        <w:t>Table 5-4.</w:t>
      </w:r>
      <w:r w:rsidR="003A490B" w:rsidRPr="00791291">
        <w:t xml:space="preserve"> </w:t>
      </w:r>
      <w:r w:rsidR="002718CF" w:rsidRPr="00791291">
        <w:t xml:space="preserve"> The summarized figure should exactly match with the figures shown in the BOQ. </w:t>
      </w:r>
      <w:r w:rsidR="004C6A21" w:rsidRPr="00791291">
        <w:t>If incase the engineering figures are revised in a single or in multiple cost items, the financial analysis should also be revised accordingly i</w:t>
      </w:r>
      <w:r w:rsidR="009F6978">
        <w:t>n order to include the changes.</w:t>
      </w:r>
    </w:p>
    <w:p w:rsidR="00493C8E" w:rsidRPr="00791291" w:rsidRDefault="00493C8E" w:rsidP="003F20E5">
      <w:pPr>
        <w:spacing w:line="240" w:lineRule="auto"/>
      </w:pPr>
    </w:p>
    <w:p w:rsidR="00427646" w:rsidRPr="00791291" w:rsidRDefault="008068CD" w:rsidP="00450F66">
      <w:r w:rsidRPr="00791291">
        <w:t xml:space="preserve">The arrangement of costs is to be made </w:t>
      </w:r>
      <w:r w:rsidR="00E92C4A" w:rsidRPr="00791291">
        <w:t>for the purpose</w:t>
      </w:r>
      <w:r w:rsidRPr="00791291">
        <w:t xml:space="preserve"> of conducting financial analysis. </w:t>
      </w:r>
      <w:r w:rsidR="0068032B" w:rsidRPr="00791291">
        <w:t>I</w:t>
      </w:r>
      <w:r w:rsidR="00F621CF" w:rsidRPr="00791291">
        <w:t xml:space="preserve">n this respect, the following points should be taken into consideration </w:t>
      </w:r>
      <w:r w:rsidR="008B086D" w:rsidRPr="00791291">
        <w:t>while arranging</w:t>
      </w:r>
      <w:r w:rsidR="00F621CF" w:rsidRPr="00791291">
        <w:t xml:space="preserve"> engineering initial investment costs. </w:t>
      </w:r>
    </w:p>
    <w:p w:rsidR="003A07AA" w:rsidRPr="00791291" w:rsidRDefault="007C69D3" w:rsidP="00841741">
      <w:pPr>
        <w:pStyle w:val="Buletted"/>
      </w:pPr>
      <w:r w:rsidRPr="00791291">
        <w:lastRenderedPageBreak/>
        <w:t xml:space="preserve">The summarized cost should distinguish and show </w:t>
      </w:r>
      <w:r w:rsidR="00E663CD" w:rsidRPr="00791291">
        <w:t xml:space="preserve">specific </w:t>
      </w:r>
      <w:r w:rsidR="00E10C4D" w:rsidRPr="00791291">
        <w:t xml:space="preserve">asset lives for </w:t>
      </w:r>
      <w:r w:rsidRPr="00791291">
        <w:t xml:space="preserve">long and short lived investments in order to calculate their replacement and residual values.  </w:t>
      </w:r>
      <w:r w:rsidR="00725C59" w:rsidRPr="00791291">
        <w:t>Investments that have got longer lifespan than others and have got residual values</w:t>
      </w:r>
      <w:r w:rsidR="003E26E1" w:rsidRPr="00791291">
        <w:t xml:space="preserve"> are </w:t>
      </w:r>
      <w:r w:rsidR="00997CBD" w:rsidRPr="00791291">
        <w:t>costs like dam</w:t>
      </w:r>
      <w:r w:rsidR="00821D40" w:rsidRPr="00791291">
        <w:t>;</w:t>
      </w:r>
      <w:r w:rsidR="00997CBD" w:rsidRPr="00791291">
        <w:t xml:space="preserve"> and c</w:t>
      </w:r>
      <w:r w:rsidR="00714074" w:rsidRPr="00791291">
        <w:t xml:space="preserve">amp, office </w:t>
      </w:r>
      <w:r w:rsidR="00821D40" w:rsidRPr="00791291">
        <w:t>&amp;</w:t>
      </w:r>
      <w:r w:rsidR="00714074" w:rsidRPr="00791291">
        <w:t xml:space="preserve"> pump houses</w:t>
      </w:r>
      <w:r w:rsidR="00CF6D2E" w:rsidRPr="00791291">
        <w:t>.</w:t>
      </w:r>
      <w:r w:rsidR="001043AC">
        <w:t xml:space="preserve"> </w:t>
      </w:r>
      <w:r w:rsidR="00E13978" w:rsidRPr="00791291">
        <w:t>Besides, s</w:t>
      </w:r>
      <w:r w:rsidR="003A07AA" w:rsidRPr="00791291">
        <w:t>hort</w:t>
      </w:r>
      <w:r w:rsidR="00AC24AF" w:rsidRPr="00791291">
        <w:t xml:space="preserve"> lived</w:t>
      </w:r>
      <w:r w:rsidR="001043AC">
        <w:t xml:space="preserve"> </w:t>
      </w:r>
      <w:r w:rsidR="00912FC5" w:rsidRPr="00791291">
        <w:t>assets</w:t>
      </w:r>
      <w:r w:rsidR="00E13978" w:rsidRPr="00791291">
        <w:t xml:space="preserve"> that need replacement investments are </w:t>
      </w:r>
      <w:r w:rsidR="00912FC5" w:rsidRPr="00791291">
        <w:t>like pumps, generators and Transmission mains</w:t>
      </w:r>
      <w:r w:rsidR="00F766B4" w:rsidRPr="00791291">
        <w:t>.</w:t>
      </w:r>
    </w:p>
    <w:p w:rsidR="00014A6B" w:rsidRPr="00791291" w:rsidRDefault="00294128" w:rsidP="00841741">
      <w:pPr>
        <w:pStyle w:val="Buletted"/>
      </w:pPr>
      <w:r w:rsidRPr="00791291">
        <w:t>B</w:t>
      </w:r>
      <w:r w:rsidR="00014A6B" w:rsidRPr="00791291">
        <w:t xml:space="preserve">asic </w:t>
      </w:r>
      <w:r w:rsidRPr="00791291">
        <w:t xml:space="preserve">Investment </w:t>
      </w:r>
      <w:r w:rsidR="00014A6B" w:rsidRPr="00791291">
        <w:t xml:space="preserve">structures </w:t>
      </w:r>
      <w:r w:rsidRPr="00791291">
        <w:t>which determine</w:t>
      </w:r>
      <w:r w:rsidR="00014A6B" w:rsidRPr="00791291">
        <w:t xml:space="preserve"> the life of the project and these includes construction of head works</w:t>
      </w:r>
      <w:r w:rsidR="00A51CD2" w:rsidRPr="00791291">
        <w:t xml:space="preserve">, </w:t>
      </w:r>
      <w:r w:rsidR="006D361A" w:rsidRPr="00791291">
        <w:t>a</w:t>
      </w:r>
      <w:r w:rsidR="00A51CD2" w:rsidRPr="00791291">
        <w:t xml:space="preserve">ccess </w:t>
      </w:r>
      <w:r w:rsidR="006D361A" w:rsidRPr="00791291">
        <w:t>r</w:t>
      </w:r>
      <w:r w:rsidR="00764DFE" w:rsidRPr="00791291">
        <w:t>oad, drainage</w:t>
      </w:r>
      <w:r w:rsidR="00C76938" w:rsidRPr="00791291">
        <w:t>,</w:t>
      </w:r>
      <w:r w:rsidR="00EE1B36" w:rsidRPr="00791291">
        <w:t xml:space="preserve"> and social</w:t>
      </w:r>
      <w:r w:rsidR="00C76938" w:rsidRPr="00791291">
        <w:t xml:space="preserve"> service </w:t>
      </w:r>
      <w:r w:rsidR="00595394" w:rsidRPr="00791291">
        <w:t>structures</w:t>
      </w:r>
      <w:r w:rsidRPr="00791291">
        <w:t>.</w:t>
      </w:r>
    </w:p>
    <w:p w:rsidR="009A7E96" w:rsidRPr="00791291" w:rsidRDefault="009A7E96" w:rsidP="00841741">
      <w:pPr>
        <w:pStyle w:val="Buletted"/>
      </w:pPr>
      <w:r w:rsidRPr="00791291">
        <w:t xml:space="preserve">It also needs to show costs that need foreign </w:t>
      </w:r>
      <w:r w:rsidR="0069770B" w:rsidRPr="00791291">
        <w:t xml:space="preserve">and local </w:t>
      </w:r>
      <w:r w:rsidRPr="00791291">
        <w:t>currency components.</w:t>
      </w:r>
    </w:p>
    <w:p w:rsidR="00014A6B" w:rsidRPr="00791291" w:rsidRDefault="00906E8A" w:rsidP="00841741">
      <w:pPr>
        <w:pStyle w:val="Buletted"/>
      </w:pPr>
      <w:r w:rsidRPr="00791291">
        <w:t>Investment items should show annual requirement of repairing and maintenance costs</w:t>
      </w:r>
      <w:r w:rsidR="001D71B2" w:rsidRPr="00791291">
        <w:t>.</w:t>
      </w:r>
    </w:p>
    <w:p w:rsidR="00E45D57" w:rsidRPr="0014320F" w:rsidRDefault="00D67705" w:rsidP="00841741">
      <w:pPr>
        <w:pStyle w:val="Buletted"/>
      </w:pPr>
      <w:r w:rsidRPr="00791291">
        <w:t>C</w:t>
      </w:r>
      <w:r w:rsidR="00450F66" w:rsidRPr="00791291">
        <w:t>osts</w:t>
      </w:r>
      <w:r w:rsidR="00230C11" w:rsidRPr="00791291">
        <w:t xml:space="preserve"> which are basic for other works and these are mobilization</w:t>
      </w:r>
      <w:r w:rsidR="0014320F">
        <w:t xml:space="preserve"> </w:t>
      </w:r>
      <w:r w:rsidR="00450F66" w:rsidRPr="00791291">
        <w:t xml:space="preserve">&amp; demobilization, </w:t>
      </w:r>
      <w:r w:rsidR="001D71B2" w:rsidRPr="00791291">
        <w:t>e</w:t>
      </w:r>
      <w:r w:rsidR="00450F66" w:rsidRPr="00791291">
        <w:t xml:space="preserve">ngineering surveying and </w:t>
      </w:r>
      <w:r w:rsidR="001D71B2" w:rsidRPr="00791291">
        <w:t>p</w:t>
      </w:r>
      <w:r w:rsidR="00450F66" w:rsidRPr="00791291">
        <w:t xml:space="preserve">reparation of as-built drawings and site plan including operation and maintenance manual. </w:t>
      </w:r>
      <w:r w:rsidR="003D245E" w:rsidRPr="00791291">
        <w:t xml:space="preserve"> The asset lives of these investments lasts up to the end of the analysis period.</w:t>
      </w:r>
    </w:p>
    <w:p w:rsidR="00841741" w:rsidRDefault="00841741" w:rsidP="003F20E5">
      <w:pPr>
        <w:spacing w:line="240" w:lineRule="auto"/>
        <w:rPr>
          <w:b/>
        </w:rPr>
      </w:pPr>
    </w:p>
    <w:p w:rsidR="001043AC" w:rsidRDefault="00407962" w:rsidP="001B71EA">
      <w:r w:rsidRPr="0014320F">
        <w:rPr>
          <w:b/>
        </w:rPr>
        <w:t>Example I-</w:t>
      </w:r>
      <w:r w:rsidR="00E56AAC" w:rsidRPr="001043AC">
        <w:t xml:space="preserve">The cost </w:t>
      </w:r>
      <w:r w:rsidR="00B9612E" w:rsidRPr="001043AC">
        <w:t>for</w:t>
      </w:r>
      <w:r w:rsidR="00E56AAC" w:rsidRPr="001043AC">
        <w:t xml:space="preserve"> the development of </w:t>
      </w:r>
      <w:r w:rsidR="00B9612E" w:rsidRPr="001043AC">
        <w:t xml:space="preserve">51ha </w:t>
      </w:r>
      <w:r w:rsidR="00432056" w:rsidRPr="001043AC">
        <w:t xml:space="preserve">of </w:t>
      </w:r>
      <w:r w:rsidR="001043AC" w:rsidRPr="001043AC">
        <w:t>Cheri alga</w:t>
      </w:r>
      <w:r w:rsidR="00FA229F" w:rsidRPr="001043AC">
        <w:t xml:space="preserve"> </w:t>
      </w:r>
      <w:r w:rsidR="00432056" w:rsidRPr="001043AC">
        <w:t>SSIP</w:t>
      </w:r>
      <w:r w:rsidR="001043AC" w:rsidRPr="001043AC">
        <w:t xml:space="preserve"> </w:t>
      </w:r>
      <w:r w:rsidR="00A747C3" w:rsidRPr="001043AC">
        <w:t>whose</w:t>
      </w:r>
      <w:r w:rsidR="001669F4" w:rsidRPr="001043AC">
        <w:t xml:space="preserve"> BOQ i</w:t>
      </w:r>
      <w:r w:rsidR="0014320F">
        <w:t>s</w:t>
      </w:r>
      <w:r w:rsidR="001669F4" w:rsidRPr="001043AC">
        <w:t xml:space="preserve"> provided in </w:t>
      </w:r>
      <w:r w:rsidR="00D677EF" w:rsidRPr="00D677EF">
        <w:t>Appendix I</w:t>
      </w:r>
      <w:r w:rsidR="00D677EF">
        <w:t xml:space="preserve"> </w:t>
      </w:r>
      <w:r w:rsidR="00E56AAC" w:rsidRPr="001043AC">
        <w:t xml:space="preserve">are composed of costs of general items; </w:t>
      </w:r>
      <w:r w:rsidR="00432056" w:rsidRPr="001043AC">
        <w:t xml:space="preserve">access </w:t>
      </w:r>
      <w:r w:rsidR="00E56AAC" w:rsidRPr="001043AC">
        <w:t>road and headwork; irrigation infrastructures; Pump station; Riser Main and social service structures.  The total project cost is estimated to be Birr3.93 billion</w:t>
      </w:r>
      <w:r w:rsidR="001043AC">
        <w:t xml:space="preserve"> </w:t>
      </w:r>
      <w:r w:rsidR="00A90CB1" w:rsidRPr="001043AC">
        <w:t>before</w:t>
      </w:r>
      <w:r w:rsidR="00132A9F" w:rsidRPr="001043AC">
        <w:t xml:space="preserve"> contingency, tax and construction supervision</w:t>
      </w:r>
      <w:r w:rsidR="00E56AAC" w:rsidRPr="001043AC">
        <w:t xml:space="preserve">. The investment costs are scheduled for disbursement </w:t>
      </w:r>
      <w:r w:rsidR="00132A9F" w:rsidRPr="001043AC">
        <w:t>during one-year period</w:t>
      </w:r>
      <w:r w:rsidR="00E56AAC" w:rsidRPr="001043AC">
        <w:t xml:space="preserve">. </w:t>
      </w:r>
      <w:r w:rsidR="009C2792" w:rsidRPr="001043AC">
        <w:t>The classification of costs of this project differ from the one given in the BOQ and is made to be appropriate for conducting financial as well as the subsequent economic analysis. The initial engineering investment cost summarized from the BOQ is</w:t>
      </w:r>
      <w:r w:rsidR="00E56AAC" w:rsidRPr="001043AC">
        <w:t xml:space="preserve"> given in</w:t>
      </w:r>
      <w:r w:rsidR="001043AC" w:rsidRPr="001043AC">
        <w:t xml:space="preserve"> </w:t>
      </w:r>
      <w:r w:rsidR="00D677EF">
        <w:t xml:space="preserve">Table </w:t>
      </w:r>
      <w:r w:rsidR="00B3656A">
        <w:t>5</w:t>
      </w:r>
      <w:r w:rsidR="00D677EF">
        <w:t>-</w:t>
      </w:r>
      <w:r w:rsidR="009F6978">
        <w:t>4</w:t>
      </w:r>
      <w:r w:rsidR="00D677EF" w:rsidRPr="00D677EF">
        <w:t>.</w:t>
      </w:r>
    </w:p>
    <w:p w:rsidR="002C40AD" w:rsidRPr="002C40AD" w:rsidRDefault="002C40AD" w:rsidP="002C40AD"/>
    <w:p w:rsidR="00407962" w:rsidRPr="00D11C75" w:rsidRDefault="00D81A21" w:rsidP="00D81A21">
      <w:pPr>
        <w:pStyle w:val="Caption"/>
      </w:pPr>
      <w:bookmarkStart w:id="64" w:name="_Toc531652634"/>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w:instrText>
      </w:r>
      <w:r w:rsidR="00B67D5E">
        <w:instrText xml:space="preserve">Table \* ARABIC \s 1 </w:instrText>
      </w:r>
      <w:r w:rsidR="00B67D5E">
        <w:fldChar w:fldCharType="separate"/>
      </w:r>
      <w:r w:rsidR="004C4C9E">
        <w:rPr>
          <w:noProof/>
        </w:rPr>
        <w:t>4</w:t>
      </w:r>
      <w:r w:rsidR="00B67D5E">
        <w:rPr>
          <w:noProof/>
        </w:rPr>
        <w:fldChar w:fldCharType="end"/>
      </w:r>
      <w:r w:rsidRPr="00BC73F4">
        <w:t>: Project investment and disbursement profile of engineering costs</w:t>
      </w:r>
      <w:bookmarkEnd w:id="64"/>
    </w:p>
    <w:tbl>
      <w:tblPr>
        <w:tblW w:w="5005" w:type="pct"/>
        <w:tblLayout w:type="fixed"/>
        <w:tblLook w:val="04A0" w:firstRow="1" w:lastRow="0" w:firstColumn="1" w:lastColumn="0" w:noHBand="0" w:noVBand="1"/>
      </w:tblPr>
      <w:tblGrid>
        <w:gridCol w:w="18"/>
        <w:gridCol w:w="493"/>
        <w:gridCol w:w="1826"/>
        <w:gridCol w:w="3613"/>
        <w:gridCol w:w="1669"/>
        <w:gridCol w:w="769"/>
        <w:gridCol w:w="1433"/>
        <w:gridCol w:w="8"/>
      </w:tblGrid>
      <w:tr w:rsidR="008425BA" w:rsidRPr="006376C9" w:rsidTr="00762865">
        <w:trPr>
          <w:gridAfter w:val="1"/>
          <w:wAfter w:w="5" w:type="pct"/>
          <w:trHeight w:val="20"/>
          <w:tblHeader/>
        </w:trPr>
        <w:tc>
          <w:tcPr>
            <w:tcW w:w="260" w:type="pct"/>
            <w:gridSpan w:val="2"/>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F61EB6" w:rsidRPr="006376C9" w:rsidRDefault="00F61EB6" w:rsidP="008425BA">
            <w:pPr>
              <w:ind w:left="-90" w:right="-81"/>
              <w:jc w:val="center"/>
              <w:rPr>
                <w:rFonts w:eastAsia="Times New Roman"/>
                <w:b/>
                <w:sz w:val="20"/>
                <w:szCs w:val="20"/>
              </w:rPr>
            </w:pPr>
            <w:r w:rsidRPr="006376C9">
              <w:rPr>
                <w:rFonts w:eastAsia="Times New Roman"/>
                <w:b/>
                <w:sz w:val="20"/>
                <w:szCs w:val="20"/>
              </w:rPr>
              <w:t>No</w:t>
            </w:r>
          </w:p>
        </w:tc>
        <w:tc>
          <w:tcPr>
            <w:tcW w:w="2767" w:type="pct"/>
            <w:gridSpan w:val="2"/>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F61EB6" w:rsidRPr="006376C9" w:rsidRDefault="00F61EB6" w:rsidP="008425BA">
            <w:pPr>
              <w:ind w:left="-90" w:right="-81"/>
              <w:jc w:val="center"/>
              <w:rPr>
                <w:rFonts w:eastAsia="Times New Roman"/>
                <w:b/>
                <w:sz w:val="20"/>
                <w:szCs w:val="20"/>
              </w:rPr>
            </w:pPr>
            <w:r w:rsidRPr="006376C9">
              <w:rPr>
                <w:rFonts w:eastAsia="Times New Roman"/>
                <w:b/>
                <w:sz w:val="20"/>
                <w:szCs w:val="20"/>
              </w:rPr>
              <w:t>Description</w:t>
            </w:r>
          </w:p>
        </w:tc>
        <w:tc>
          <w:tcPr>
            <w:tcW w:w="849" w:type="pct"/>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rsidR="00F61EB6" w:rsidRPr="006376C9" w:rsidRDefault="00F61EB6" w:rsidP="008425BA">
            <w:pPr>
              <w:ind w:left="-90" w:right="-81"/>
              <w:jc w:val="center"/>
              <w:rPr>
                <w:rFonts w:eastAsia="Times New Roman"/>
                <w:b/>
                <w:sz w:val="20"/>
                <w:szCs w:val="20"/>
              </w:rPr>
            </w:pPr>
            <w:r w:rsidRPr="006376C9">
              <w:rPr>
                <w:rFonts w:eastAsia="Times New Roman"/>
                <w:b/>
                <w:sz w:val="20"/>
                <w:szCs w:val="20"/>
              </w:rPr>
              <w:t>Total Cost in Birr</w:t>
            </w:r>
          </w:p>
        </w:tc>
        <w:tc>
          <w:tcPr>
            <w:tcW w:w="1119" w:type="pct"/>
            <w:gridSpan w:val="2"/>
            <w:tcBorders>
              <w:top w:val="single" w:sz="4" w:space="0" w:color="auto"/>
              <w:left w:val="nil"/>
              <w:bottom w:val="single" w:sz="4" w:space="0" w:color="auto"/>
              <w:right w:val="single" w:sz="4" w:space="0" w:color="000000"/>
            </w:tcBorders>
            <w:shd w:val="clear" w:color="auto" w:fill="B8CCE4" w:themeFill="accent1" w:themeFillTint="66"/>
            <w:vAlign w:val="center"/>
            <w:hideMark/>
          </w:tcPr>
          <w:p w:rsidR="00F61EB6" w:rsidRPr="006376C9" w:rsidRDefault="00F61EB6" w:rsidP="008425BA">
            <w:pPr>
              <w:ind w:left="-90" w:right="-81"/>
              <w:jc w:val="center"/>
              <w:rPr>
                <w:rFonts w:eastAsia="Times New Roman"/>
                <w:b/>
                <w:sz w:val="20"/>
                <w:szCs w:val="20"/>
              </w:rPr>
            </w:pPr>
            <w:r w:rsidRPr="006376C9">
              <w:rPr>
                <w:rFonts w:eastAsia="Times New Roman"/>
                <w:b/>
                <w:sz w:val="20"/>
                <w:szCs w:val="20"/>
              </w:rPr>
              <w:t>Disbursement in project years (%)</w:t>
            </w:r>
          </w:p>
        </w:tc>
      </w:tr>
      <w:tr w:rsidR="008425BA" w:rsidRPr="006376C9" w:rsidTr="00762865">
        <w:trPr>
          <w:gridAfter w:val="1"/>
          <w:wAfter w:w="5" w:type="pct"/>
          <w:trHeight w:val="20"/>
          <w:tblHeader/>
        </w:trPr>
        <w:tc>
          <w:tcPr>
            <w:tcW w:w="260" w:type="pct"/>
            <w:gridSpan w:val="2"/>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F61EB6" w:rsidRPr="006376C9" w:rsidRDefault="00F61EB6" w:rsidP="008425BA">
            <w:pPr>
              <w:ind w:left="-90" w:right="-81"/>
              <w:jc w:val="center"/>
              <w:rPr>
                <w:rFonts w:eastAsia="Times New Roman"/>
                <w:b/>
                <w:sz w:val="20"/>
                <w:szCs w:val="20"/>
              </w:rPr>
            </w:pPr>
          </w:p>
        </w:tc>
        <w:tc>
          <w:tcPr>
            <w:tcW w:w="2767" w:type="pct"/>
            <w:gridSpan w:val="2"/>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F61EB6" w:rsidRPr="006376C9" w:rsidRDefault="00F61EB6" w:rsidP="008425BA">
            <w:pPr>
              <w:ind w:left="-90" w:right="-81"/>
              <w:jc w:val="center"/>
              <w:rPr>
                <w:rFonts w:eastAsia="Times New Roman"/>
                <w:b/>
                <w:sz w:val="20"/>
                <w:szCs w:val="20"/>
              </w:rPr>
            </w:pPr>
          </w:p>
        </w:tc>
        <w:tc>
          <w:tcPr>
            <w:tcW w:w="849" w:type="pct"/>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F61EB6" w:rsidRPr="006376C9" w:rsidRDefault="00F61EB6" w:rsidP="008425BA">
            <w:pPr>
              <w:ind w:left="-90" w:right="-81"/>
              <w:jc w:val="center"/>
              <w:rPr>
                <w:rFonts w:eastAsia="Times New Roman"/>
                <w:b/>
                <w:sz w:val="20"/>
                <w:szCs w:val="20"/>
              </w:rPr>
            </w:pPr>
          </w:p>
        </w:tc>
        <w:tc>
          <w:tcPr>
            <w:tcW w:w="391" w:type="pct"/>
            <w:tcBorders>
              <w:top w:val="nil"/>
              <w:left w:val="nil"/>
              <w:bottom w:val="single" w:sz="4" w:space="0" w:color="auto"/>
              <w:right w:val="single" w:sz="4" w:space="0" w:color="auto"/>
            </w:tcBorders>
            <w:shd w:val="clear" w:color="auto" w:fill="B8CCE4" w:themeFill="accent1" w:themeFillTint="66"/>
            <w:noWrap/>
            <w:vAlign w:val="center"/>
            <w:hideMark/>
          </w:tcPr>
          <w:p w:rsidR="00F61EB6" w:rsidRPr="006376C9" w:rsidRDefault="00F61EB6" w:rsidP="008425BA">
            <w:pPr>
              <w:ind w:left="-90" w:right="-81"/>
              <w:jc w:val="center"/>
              <w:rPr>
                <w:rFonts w:eastAsia="Times New Roman"/>
                <w:b/>
                <w:sz w:val="20"/>
                <w:szCs w:val="20"/>
              </w:rPr>
            </w:pPr>
            <w:r w:rsidRPr="006376C9">
              <w:rPr>
                <w:rFonts w:eastAsia="Times New Roman"/>
                <w:b/>
                <w:sz w:val="20"/>
                <w:szCs w:val="20"/>
              </w:rPr>
              <w:t>Year 1</w:t>
            </w:r>
          </w:p>
        </w:tc>
        <w:tc>
          <w:tcPr>
            <w:tcW w:w="729" w:type="pct"/>
            <w:tcBorders>
              <w:top w:val="nil"/>
              <w:left w:val="nil"/>
              <w:bottom w:val="single" w:sz="4" w:space="0" w:color="auto"/>
              <w:right w:val="single" w:sz="4" w:space="0" w:color="auto"/>
            </w:tcBorders>
            <w:shd w:val="clear" w:color="auto" w:fill="B8CCE4" w:themeFill="accent1" w:themeFillTint="66"/>
            <w:noWrap/>
            <w:vAlign w:val="center"/>
            <w:hideMark/>
          </w:tcPr>
          <w:p w:rsidR="00F61EB6" w:rsidRPr="006376C9" w:rsidRDefault="00F61EB6" w:rsidP="008425BA">
            <w:pPr>
              <w:ind w:left="-90" w:right="-81"/>
              <w:jc w:val="center"/>
              <w:rPr>
                <w:rFonts w:eastAsia="Times New Roman"/>
                <w:b/>
                <w:sz w:val="20"/>
                <w:szCs w:val="20"/>
              </w:rPr>
            </w:pPr>
            <w:r w:rsidRPr="006376C9">
              <w:rPr>
                <w:rFonts w:eastAsia="Times New Roman"/>
                <w:b/>
                <w:sz w:val="20"/>
                <w:szCs w:val="20"/>
              </w:rPr>
              <w:t>Year 2</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sz w:val="20"/>
                <w:szCs w:val="20"/>
              </w:rPr>
            </w:pPr>
            <w:r w:rsidRPr="00D11C75">
              <w:rPr>
                <w:rFonts w:eastAsia="Times New Roman"/>
                <w:b/>
                <w:bCs/>
                <w:sz w:val="20"/>
                <w:szCs w:val="20"/>
              </w:rPr>
              <w:t>General</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color w:val="000000"/>
                <w:sz w:val="20"/>
                <w:szCs w:val="20"/>
              </w:rPr>
            </w:pPr>
            <w:r w:rsidRPr="00D11C75">
              <w:rPr>
                <w:rFonts w:eastAsia="Times New Roman"/>
                <w:b/>
                <w:bCs/>
                <w:color w:val="000000"/>
                <w:sz w:val="20"/>
                <w:szCs w:val="20"/>
              </w:rPr>
              <w:t>337,000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1.1</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Mobilization , Demobilization and as built drawings</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color w:val="000000"/>
                <w:sz w:val="20"/>
                <w:szCs w:val="20"/>
              </w:rPr>
            </w:pPr>
            <w:r w:rsidRPr="00D11C75">
              <w:rPr>
                <w:rFonts w:eastAsia="Times New Roman"/>
                <w:color w:val="000000"/>
                <w:sz w:val="20"/>
                <w:szCs w:val="20"/>
              </w:rPr>
              <w:t>58,000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1.2</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Camps</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color w:val="000000"/>
                <w:sz w:val="20"/>
                <w:szCs w:val="20"/>
              </w:rPr>
            </w:pPr>
            <w:r w:rsidRPr="00D11C75">
              <w:rPr>
                <w:rFonts w:eastAsia="Times New Roman"/>
                <w:color w:val="000000"/>
                <w:sz w:val="20"/>
                <w:szCs w:val="20"/>
              </w:rPr>
              <w:t>279,000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2</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sz w:val="20"/>
                <w:szCs w:val="20"/>
              </w:rPr>
            </w:pPr>
            <w:r w:rsidRPr="00D11C75">
              <w:rPr>
                <w:rFonts w:eastAsia="Times New Roman"/>
                <w:b/>
                <w:bCs/>
                <w:sz w:val="20"/>
                <w:szCs w:val="20"/>
              </w:rPr>
              <w:t>Access Road Construction</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color w:val="000000"/>
                <w:sz w:val="20"/>
                <w:szCs w:val="20"/>
              </w:rPr>
            </w:pPr>
            <w:r w:rsidRPr="00D11C75">
              <w:rPr>
                <w:rFonts w:eastAsia="Times New Roman"/>
                <w:b/>
                <w:bCs/>
                <w:color w:val="000000"/>
                <w:sz w:val="20"/>
                <w:szCs w:val="20"/>
              </w:rPr>
              <w:t>400,000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3</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sz w:val="20"/>
                <w:szCs w:val="20"/>
              </w:rPr>
            </w:pPr>
            <w:r w:rsidRPr="00D11C75">
              <w:rPr>
                <w:rFonts w:eastAsia="Times New Roman"/>
                <w:b/>
                <w:bCs/>
                <w:sz w:val="20"/>
                <w:szCs w:val="20"/>
              </w:rPr>
              <w:t>Head work</w:t>
            </w:r>
          </w:p>
        </w:tc>
        <w:tc>
          <w:tcPr>
            <w:tcW w:w="849" w:type="pct"/>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315,037</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4</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sz w:val="20"/>
                <w:szCs w:val="20"/>
              </w:rPr>
            </w:pPr>
            <w:r w:rsidRPr="00D11C75">
              <w:rPr>
                <w:rFonts w:eastAsia="Times New Roman"/>
                <w:b/>
                <w:bCs/>
                <w:sz w:val="20"/>
                <w:szCs w:val="20"/>
              </w:rPr>
              <w:t>Irrigation Infrastructure</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1,476,255.30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4.1</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Night Storage and division box</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541,165</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4.2</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Canals</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702,070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4.3</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Drainage</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233,020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5</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sz w:val="20"/>
                <w:szCs w:val="20"/>
              </w:rPr>
            </w:pPr>
            <w:r w:rsidRPr="00D11C75">
              <w:rPr>
                <w:rFonts w:eastAsia="Times New Roman"/>
                <w:b/>
                <w:bCs/>
                <w:sz w:val="20"/>
                <w:szCs w:val="20"/>
              </w:rPr>
              <w:t>Pump &amp; operation house</w:t>
            </w:r>
          </w:p>
        </w:tc>
        <w:tc>
          <w:tcPr>
            <w:tcW w:w="849" w:type="pct"/>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987,818</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5.1</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Pumps</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820,000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5.2</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Pump house</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167,818.47</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6</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sz w:val="20"/>
                <w:szCs w:val="20"/>
              </w:rPr>
            </w:pPr>
            <w:r w:rsidRPr="00D11C75">
              <w:rPr>
                <w:rFonts w:eastAsia="Times New Roman"/>
                <w:b/>
                <w:bCs/>
                <w:sz w:val="20"/>
                <w:szCs w:val="20"/>
              </w:rPr>
              <w:t>Riser Main PVC</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308,650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6.1</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Civil Works</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107,685</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6.2</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Transmission main UPVC DN200, PN10 (supply &amp; placing)</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200,965</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7</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sz w:val="20"/>
                <w:szCs w:val="20"/>
              </w:rPr>
            </w:pPr>
            <w:r w:rsidRPr="00D11C75">
              <w:rPr>
                <w:rFonts w:eastAsia="Times New Roman"/>
                <w:b/>
                <w:bCs/>
                <w:sz w:val="20"/>
                <w:szCs w:val="20"/>
              </w:rPr>
              <w:t>Social  Service Structures</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102,000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7.1</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Cattle Trough/Water Point for Animal</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7.2</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Washing Basin</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40,000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7.3</w:t>
            </w: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sz w:val="20"/>
                <w:szCs w:val="20"/>
              </w:rPr>
            </w:pPr>
            <w:r w:rsidRPr="00D11C75">
              <w:rPr>
                <w:rFonts w:eastAsia="Times New Roman"/>
                <w:sz w:val="20"/>
                <w:szCs w:val="20"/>
              </w:rPr>
              <w:t>Foot Bridge</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52,000</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sz w:val="20"/>
                <w:szCs w:val="20"/>
              </w:rPr>
            </w:pPr>
            <w:r w:rsidRPr="00D11C75">
              <w:rPr>
                <w:rFonts w:eastAsia="Times New Roman"/>
                <w:sz w:val="20"/>
                <w:szCs w:val="20"/>
              </w:rPr>
              <w:t>-</w:t>
            </w:r>
          </w:p>
        </w:tc>
      </w:tr>
      <w:tr w:rsidR="008425BA" w:rsidRPr="00D11C75" w:rsidTr="00762865">
        <w:trPr>
          <w:gridAfter w:val="1"/>
          <w:wAfter w:w="5" w:type="pct"/>
          <w:trHeight w:val="20"/>
        </w:trPr>
        <w:tc>
          <w:tcPr>
            <w:tcW w:w="260" w:type="pct"/>
            <w:gridSpan w:val="2"/>
            <w:tcBorders>
              <w:top w:val="nil"/>
              <w:left w:val="single" w:sz="4" w:space="0" w:color="auto"/>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p>
        </w:tc>
        <w:tc>
          <w:tcPr>
            <w:tcW w:w="2767" w:type="pct"/>
            <w:gridSpan w:val="2"/>
            <w:tcBorders>
              <w:top w:val="nil"/>
              <w:left w:val="nil"/>
              <w:bottom w:val="single" w:sz="4" w:space="0" w:color="auto"/>
              <w:right w:val="single" w:sz="4" w:space="0" w:color="auto"/>
            </w:tcBorders>
            <w:shd w:val="clear" w:color="auto" w:fill="auto"/>
            <w:vAlign w:val="center"/>
            <w:hideMark/>
          </w:tcPr>
          <w:p w:rsidR="00F61EB6" w:rsidRPr="00D11C75" w:rsidRDefault="00F61EB6" w:rsidP="008425BA">
            <w:pPr>
              <w:ind w:left="-90" w:right="-81"/>
              <w:jc w:val="left"/>
              <w:rPr>
                <w:rFonts w:eastAsia="Times New Roman"/>
                <w:b/>
                <w:bCs/>
                <w:color w:val="000000"/>
                <w:sz w:val="20"/>
                <w:szCs w:val="20"/>
              </w:rPr>
            </w:pPr>
            <w:r w:rsidRPr="00D11C75">
              <w:rPr>
                <w:rFonts w:eastAsia="Times New Roman"/>
                <w:b/>
                <w:bCs/>
                <w:color w:val="000000"/>
                <w:sz w:val="20"/>
                <w:szCs w:val="20"/>
              </w:rPr>
              <w:t>Total Engineering Cost</w:t>
            </w:r>
          </w:p>
        </w:tc>
        <w:tc>
          <w:tcPr>
            <w:tcW w:w="84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3,926,761</w:t>
            </w:r>
          </w:p>
        </w:tc>
        <w:tc>
          <w:tcPr>
            <w:tcW w:w="391"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100%</w:t>
            </w:r>
          </w:p>
        </w:tc>
        <w:tc>
          <w:tcPr>
            <w:tcW w:w="729" w:type="pct"/>
            <w:tcBorders>
              <w:top w:val="nil"/>
              <w:left w:val="nil"/>
              <w:bottom w:val="single" w:sz="4" w:space="0" w:color="auto"/>
              <w:right w:val="single" w:sz="4" w:space="0" w:color="auto"/>
            </w:tcBorders>
            <w:shd w:val="clear" w:color="auto" w:fill="auto"/>
            <w:noWrap/>
            <w:vAlign w:val="center"/>
            <w:hideMark/>
          </w:tcPr>
          <w:p w:rsidR="00F61EB6" w:rsidRPr="00D11C75" w:rsidRDefault="00F61EB6" w:rsidP="008425BA">
            <w:pPr>
              <w:ind w:left="-90" w:right="-81"/>
              <w:jc w:val="center"/>
              <w:rPr>
                <w:rFonts w:eastAsia="Times New Roman"/>
                <w:b/>
                <w:bCs/>
                <w:sz w:val="20"/>
                <w:szCs w:val="20"/>
              </w:rPr>
            </w:pPr>
            <w:r w:rsidRPr="00D11C75">
              <w:rPr>
                <w:rFonts w:eastAsia="Times New Roman"/>
                <w:b/>
                <w:bCs/>
                <w:sz w:val="20"/>
                <w:szCs w:val="20"/>
              </w:rPr>
              <w:t>-</w:t>
            </w:r>
          </w:p>
        </w:tc>
      </w:tr>
      <w:tr w:rsidR="00332633" w:rsidRPr="00A6000F" w:rsidTr="00762865">
        <w:trPr>
          <w:gridBefore w:val="1"/>
          <w:wBefore w:w="9" w:type="pct"/>
          <w:trHeight w:val="300"/>
        </w:trPr>
        <w:tc>
          <w:tcPr>
            <w:tcW w:w="1180" w:type="pct"/>
            <w:gridSpan w:val="2"/>
            <w:tcBorders>
              <w:top w:val="single" w:sz="4" w:space="0" w:color="auto"/>
              <w:left w:val="single" w:sz="4" w:space="0" w:color="auto"/>
              <w:bottom w:val="single" w:sz="4" w:space="0" w:color="auto"/>
              <w:right w:val="nil"/>
            </w:tcBorders>
            <w:shd w:val="clear" w:color="auto" w:fill="auto"/>
            <w:vAlign w:val="bottom"/>
            <w:hideMark/>
          </w:tcPr>
          <w:p w:rsidR="00332633" w:rsidRPr="00762865" w:rsidRDefault="00332633" w:rsidP="00332633">
            <w:pPr>
              <w:jc w:val="left"/>
              <w:rPr>
                <w:rFonts w:eastAsia="Times New Roman"/>
                <w:b/>
                <w:sz w:val="20"/>
              </w:rPr>
            </w:pPr>
            <w:r w:rsidRPr="00762865">
              <w:rPr>
                <w:rFonts w:eastAsia="Times New Roman"/>
                <w:b/>
                <w:sz w:val="20"/>
              </w:rPr>
              <w:t>Area (ha)</w:t>
            </w:r>
          </w:p>
        </w:tc>
        <w:tc>
          <w:tcPr>
            <w:tcW w:w="3811" w:type="pct"/>
            <w:gridSpan w:val="5"/>
            <w:tcBorders>
              <w:top w:val="single" w:sz="4" w:space="0" w:color="auto"/>
              <w:left w:val="nil"/>
              <w:bottom w:val="single" w:sz="4" w:space="0" w:color="auto"/>
              <w:right w:val="single" w:sz="4" w:space="0" w:color="auto"/>
            </w:tcBorders>
            <w:shd w:val="clear" w:color="auto" w:fill="auto"/>
            <w:vAlign w:val="bottom"/>
            <w:hideMark/>
          </w:tcPr>
          <w:p w:rsidR="00332633" w:rsidRPr="00762865" w:rsidRDefault="00762865" w:rsidP="00762865">
            <w:pPr>
              <w:rPr>
                <w:rFonts w:eastAsia="Times New Roman"/>
                <w:b/>
                <w:sz w:val="20"/>
              </w:rPr>
            </w:pPr>
            <w:r>
              <w:rPr>
                <w:rFonts w:eastAsia="Times New Roman"/>
                <w:b/>
                <w:sz w:val="20"/>
              </w:rPr>
              <w:t xml:space="preserve">                      </w:t>
            </w:r>
            <w:r w:rsidR="00332633" w:rsidRPr="00762865">
              <w:rPr>
                <w:rFonts w:eastAsia="Times New Roman"/>
                <w:b/>
                <w:sz w:val="20"/>
              </w:rPr>
              <w:t>51</w:t>
            </w:r>
          </w:p>
        </w:tc>
      </w:tr>
      <w:tr w:rsidR="00332633" w:rsidRPr="00A6000F" w:rsidTr="00762865">
        <w:tblPrEx>
          <w:tblBorders>
            <w:top w:val="single" w:sz="4" w:space="0" w:color="auto"/>
            <w:left w:val="single" w:sz="4" w:space="0" w:color="auto"/>
            <w:bottom w:val="single" w:sz="4" w:space="0" w:color="auto"/>
            <w:right w:val="single" w:sz="4" w:space="0" w:color="auto"/>
          </w:tblBorders>
        </w:tblPrEx>
        <w:trPr>
          <w:gridBefore w:val="1"/>
          <w:wBefore w:w="9" w:type="pct"/>
          <w:trHeight w:val="300"/>
        </w:trPr>
        <w:tc>
          <w:tcPr>
            <w:tcW w:w="1180" w:type="pct"/>
            <w:gridSpan w:val="2"/>
            <w:shd w:val="clear" w:color="auto" w:fill="auto"/>
            <w:vAlign w:val="bottom"/>
            <w:hideMark/>
          </w:tcPr>
          <w:p w:rsidR="00332633" w:rsidRPr="00762865" w:rsidRDefault="00332633" w:rsidP="00E610ED">
            <w:pPr>
              <w:jc w:val="left"/>
              <w:rPr>
                <w:rFonts w:eastAsia="Times New Roman"/>
                <w:b/>
                <w:sz w:val="20"/>
              </w:rPr>
            </w:pPr>
            <w:r w:rsidRPr="00762865">
              <w:rPr>
                <w:rFonts w:eastAsia="Times New Roman"/>
                <w:b/>
                <w:sz w:val="20"/>
              </w:rPr>
              <w:t>COST/ha</w:t>
            </w:r>
          </w:p>
        </w:tc>
        <w:tc>
          <w:tcPr>
            <w:tcW w:w="3811" w:type="pct"/>
            <w:gridSpan w:val="5"/>
            <w:shd w:val="clear" w:color="auto" w:fill="auto"/>
            <w:vAlign w:val="bottom"/>
            <w:hideMark/>
          </w:tcPr>
          <w:p w:rsidR="00332633" w:rsidRPr="00762865" w:rsidRDefault="00332633" w:rsidP="00762865">
            <w:pPr>
              <w:jc w:val="left"/>
              <w:rPr>
                <w:rFonts w:eastAsia="Times New Roman"/>
                <w:b/>
                <w:sz w:val="20"/>
              </w:rPr>
            </w:pPr>
            <w:r w:rsidRPr="00762865">
              <w:rPr>
                <w:rFonts w:eastAsia="Times New Roman"/>
                <w:b/>
                <w:sz w:val="20"/>
              </w:rPr>
              <w:t xml:space="preserve">              </w:t>
            </w:r>
            <w:r w:rsidR="00762865">
              <w:rPr>
                <w:rFonts w:eastAsia="Times New Roman"/>
                <w:b/>
                <w:sz w:val="20"/>
              </w:rPr>
              <w:t xml:space="preserve"> </w:t>
            </w:r>
            <w:r w:rsidRPr="00762865">
              <w:rPr>
                <w:rFonts w:eastAsia="Times New Roman"/>
                <w:b/>
                <w:sz w:val="20"/>
              </w:rPr>
              <w:t xml:space="preserve">     Birr76,995 </w:t>
            </w:r>
          </w:p>
        </w:tc>
      </w:tr>
    </w:tbl>
    <w:p w:rsidR="00394B9A" w:rsidRDefault="00394B9A" w:rsidP="00394B9A"/>
    <w:p w:rsidR="001E54F9" w:rsidRPr="00791291" w:rsidRDefault="003F20E5" w:rsidP="007D3BA6">
      <w:pPr>
        <w:pStyle w:val="Heading2"/>
      </w:pPr>
      <w:bookmarkStart w:id="65" w:name="_Toc531652502"/>
      <w:proofErr w:type="spellStart"/>
      <w:r w:rsidRPr="00791291">
        <w:lastRenderedPageBreak/>
        <w:t>sectoral</w:t>
      </w:r>
      <w:proofErr w:type="spellEnd"/>
      <w:r w:rsidRPr="00791291">
        <w:t xml:space="preserve"> investment costs</w:t>
      </w:r>
      <w:bookmarkEnd w:id="65"/>
    </w:p>
    <w:p w:rsidR="001E54F9" w:rsidRPr="00791291" w:rsidRDefault="003C77D9" w:rsidP="007E37BA">
      <w:r w:rsidRPr="00791291">
        <w:t>Initial</w:t>
      </w:r>
      <w:r w:rsidR="007E37BA" w:rsidRPr="00791291">
        <w:t xml:space="preserve"> investment costs include </w:t>
      </w:r>
      <w:proofErr w:type="spellStart"/>
      <w:r w:rsidR="007E37BA" w:rsidRPr="00791291">
        <w:t>sectoral</w:t>
      </w:r>
      <w:proofErr w:type="spellEnd"/>
      <w:r w:rsidR="007E37BA" w:rsidRPr="00791291">
        <w:t xml:space="preserve"> costs i.e. </w:t>
      </w:r>
      <w:r w:rsidR="00677703" w:rsidRPr="00791291">
        <w:t xml:space="preserve">Watershed Management, EIA, </w:t>
      </w:r>
      <w:r w:rsidR="007308BD" w:rsidRPr="00791291">
        <w:t>study &amp;</w:t>
      </w:r>
      <w:r w:rsidR="00162E32">
        <w:t xml:space="preserve"> </w:t>
      </w:r>
      <w:r w:rsidR="003A388D" w:rsidRPr="00791291">
        <w:t>design,</w:t>
      </w:r>
      <w:r w:rsidR="00162E32">
        <w:t xml:space="preserve"> </w:t>
      </w:r>
      <w:r w:rsidR="007E37BA" w:rsidRPr="00791291">
        <w:t>socio economy, and organization &amp;</w:t>
      </w:r>
      <w:r w:rsidR="00162E32">
        <w:t xml:space="preserve"> </w:t>
      </w:r>
      <w:r w:rsidR="003A388D" w:rsidRPr="00791291">
        <w:t>Management.</w:t>
      </w:r>
      <w:r w:rsidR="00162E32">
        <w:t xml:space="preserve"> </w:t>
      </w:r>
      <w:r w:rsidR="009C2183" w:rsidRPr="00791291">
        <w:t xml:space="preserve">These costs have to be included in the computation of viability analysis and serve as components of cost structures to determine their viability status. In addition, their inclusion helps for project financing and computation of charges and assignment of responsible body to finance and execute them. </w:t>
      </w:r>
      <w:r w:rsidR="007E37BA" w:rsidRPr="00791291">
        <w:t>Details are provided below.</w:t>
      </w:r>
    </w:p>
    <w:p w:rsidR="007308BD" w:rsidRPr="00791291" w:rsidRDefault="00D64E70" w:rsidP="007308BD">
      <w:pPr>
        <w:pStyle w:val="Heading3"/>
      </w:pPr>
      <w:bookmarkStart w:id="66" w:name="_Toc531652503"/>
      <w:r w:rsidRPr="00791291">
        <w:t xml:space="preserve">Watershed </w:t>
      </w:r>
      <w:r w:rsidR="003F20E5" w:rsidRPr="00791291">
        <w:t>development cost</w:t>
      </w:r>
      <w:bookmarkEnd w:id="66"/>
    </w:p>
    <w:p w:rsidR="00333517" w:rsidRPr="00791291" w:rsidRDefault="00D64E70" w:rsidP="0037043D">
      <w:r w:rsidRPr="00791291">
        <w:t xml:space="preserve">The watershed </w:t>
      </w:r>
      <w:r w:rsidR="00BF7A3A" w:rsidRPr="00791291">
        <w:t xml:space="preserve">development </w:t>
      </w:r>
      <w:r w:rsidRPr="00791291">
        <w:t xml:space="preserve">study refers to a wider catchment </w:t>
      </w:r>
      <w:r w:rsidR="000829F4" w:rsidRPr="00791291">
        <w:t>located</w:t>
      </w:r>
      <w:r w:rsidRPr="00791291">
        <w:t xml:space="preserve"> around the project and its development requires higher </w:t>
      </w:r>
      <w:r w:rsidR="00A10646" w:rsidRPr="00791291">
        <w:t xml:space="preserve">magnitude of </w:t>
      </w:r>
      <w:r w:rsidRPr="00791291">
        <w:t>financial, manpower, time and other resources for the benefits of both the project and other places. Watershed development interventions are managed under a lead and coordination of the administration bodies by mobilizing the people found within the demarcated watershed places.</w:t>
      </w:r>
      <w:r w:rsidR="00162E32">
        <w:t xml:space="preserve"> </w:t>
      </w:r>
      <w:r w:rsidR="00F61768" w:rsidRPr="00791291">
        <w:t>T</w:t>
      </w:r>
      <w:r w:rsidR="008D64B4" w:rsidRPr="00791291">
        <w:t>herefore, in</w:t>
      </w:r>
      <w:r w:rsidR="00AE5A01" w:rsidRPr="00791291">
        <w:t xml:space="preserve">cluding all of the entire watershed development costs in to the </w:t>
      </w:r>
      <w:r w:rsidR="00AF05ED" w:rsidRPr="00791291">
        <w:t>project</w:t>
      </w:r>
      <w:r w:rsidR="00162E32">
        <w:t xml:space="preserve"> </w:t>
      </w:r>
      <w:r w:rsidR="008D64B4" w:rsidRPr="00791291">
        <w:t xml:space="preserve">wouldn’t basically be justified. </w:t>
      </w:r>
    </w:p>
    <w:p w:rsidR="00333517" w:rsidRPr="00791291" w:rsidRDefault="00333517" w:rsidP="0037043D"/>
    <w:p w:rsidR="005738C0" w:rsidRPr="00791291" w:rsidRDefault="00D64E70" w:rsidP="0037043D">
      <w:r w:rsidRPr="00791291">
        <w:t xml:space="preserve">However, specific area based interventions which could directly contribute to the project has to be estimated and included for implementation. In this regard, the cost required to develop the immediate watershed </w:t>
      </w:r>
      <w:r w:rsidR="00DF49F1" w:rsidRPr="00791291">
        <w:t xml:space="preserve">places </w:t>
      </w:r>
      <w:r w:rsidR="005738C0" w:rsidRPr="00791291">
        <w:t>should be estimated</w:t>
      </w:r>
      <w:r w:rsidR="00162E32">
        <w:t xml:space="preserve"> </w:t>
      </w:r>
      <w:r w:rsidR="00F13F64" w:rsidRPr="00791291">
        <w:t>by the responsible watershed expert</w:t>
      </w:r>
      <w:r w:rsidR="005738C0" w:rsidRPr="00791291">
        <w:t xml:space="preserve">. The financial analyst should </w:t>
      </w:r>
      <w:r w:rsidR="00F9087D" w:rsidRPr="00791291">
        <w:t xml:space="preserve">therefore </w:t>
      </w:r>
      <w:r w:rsidR="005738C0" w:rsidRPr="00791291">
        <w:t>take only costs that can be performed at the specific project level</w:t>
      </w:r>
      <w:r w:rsidR="007F377B" w:rsidRPr="00791291">
        <w:t xml:space="preserve"> instead of the costs of the entire watershed places</w:t>
      </w:r>
      <w:r w:rsidR="005738C0" w:rsidRPr="00791291">
        <w:t xml:space="preserve">. </w:t>
      </w:r>
      <w:r w:rsidR="00AC58B9" w:rsidRPr="00791291">
        <w:t xml:space="preserve"> In the situation where project specific costs are not available</w:t>
      </w:r>
      <w:r w:rsidR="00BF4F8B" w:rsidRPr="00791291">
        <w:t xml:space="preserve"> in watershed development </w:t>
      </w:r>
      <w:r w:rsidR="005A0CB4" w:rsidRPr="00791291">
        <w:t>study, the</w:t>
      </w:r>
      <w:r w:rsidR="00AC58B9" w:rsidRPr="00791291">
        <w:t xml:space="preserve"> financial analyst should consult the watershed expert to reduce the cost to the level of the project area.</w:t>
      </w:r>
    </w:p>
    <w:p w:rsidR="007308BD" w:rsidRPr="00791291" w:rsidRDefault="00CE1095" w:rsidP="007308BD">
      <w:pPr>
        <w:pStyle w:val="Heading3"/>
      </w:pPr>
      <w:bookmarkStart w:id="67" w:name="_Toc531652504"/>
      <w:r w:rsidRPr="00791291">
        <w:t xml:space="preserve">Environmental </w:t>
      </w:r>
      <w:r w:rsidR="003F20E5" w:rsidRPr="00791291">
        <w:t>development investment cost</w:t>
      </w:r>
      <w:bookmarkEnd w:id="67"/>
    </w:p>
    <w:p w:rsidR="003F3149" w:rsidRPr="00791291" w:rsidRDefault="005311AC" w:rsidP="00CE1095">
      <w:r w:rsidRPr="00791291">
        <w:t xml:space="preserve">Substantial budget allocation is essential </w:t>
      </w:r>
      <w:r w:rsidR="00E445B0" w:rsidRPr="00791291">
        <w:t xml:space="preserve">to </w:t>
      </w:r>
      <w:r w:rsidRPr="00791291">
        <w:t xml:space="preserve">protect the environment from being </w:t>
      </w:r>
      <w:r w:rsidR="00A40BF9" w:rsidRPr="00791291">
        <w:t>affected</w:t>
      </w:r>
      <w:r w:rsidRPr="00791291">
        <w:t xml:space="preserve"> and to develop. </w:t>
      </w:r>
      <w:r w:rsidR="00D36E2B" w:rsidRPr="00791291">
        <w:t xml:space="preserve">Any cost </w:t>
      </w:r>
      <w:r w:rsidR="00325A98" w:rsidRPr="00791291">
        <w:t xml:space="preserve">which is estimated by the environmentalist </w:t>
      </w:r>
      <w:r w:rsidR="004B1285" w:rsidRPr="00791291">
        <w:t>for the environmental</w:t>
      </w:r>
      <w:r w:rsidR="00CE1095" w:rsidRPr="00791291">
        <w:t xml:space="preserve"> mitigation measures</w:t>
      </w:r>
      <w:r w:rsidR="004B1285" w:rsidRPr="00791291">
        <w:t xml:space="preserve"> of specific project </w:t>
      </w:r>
      <w:r w:rsidR="00162E32" w:rsidRPr="00791291">
        <w:t>places is</w:t>
      </w:r>
      <w:r w:rsidR="00D36E2B" w:rsidRPr="00791291">
        <w:t xml:space="preserve"> to</w:t>
      </w:r>
      <w:r w:rsidR="00CE1095" w:rsidRPr="00791291">
        <w:t xml:space="preserve"> be entered as investment costs, thus internalizing environmental externalities for the purposes of practical implementation. The costs of investment are given under the category of Environmental &amp; Social Monitoring Plan and Environmental and Social Monitoring Plan</w:t>
      </w:r>
      <w:r w:rsidR="00463980" w:rsidRPr="00791291">
        <w:t xml:space="preserve"> of environmental studies</w:t>
      </w:r>
      <w:r w:rsidR="00CE1095" w:rsidRPr="00791291">
        <w:t xml:space="preserve">. </w:t>
      </w:r>
      <w:r w:rsidR="003F3149" w:rsidRPr="00791291">
        <w:t xml:space="preserve"> Similar to the cost of watershed development costs, only those costs which directly relates to project specific places are to be considered. </w:t>
      </w:r>
    </w:p>
    <w:p w:rsidR="007308BD" w:rsidRPr="00791291" w:rsidRDefault="00F11542" w:rsidP="007308BD">
      <w:pPr>
        <w:pStyle w:val="Heading3"/>
      </w:pPr>
      <w:bookmarkStart w:id="68" w:name="_Toc531652505"/>
      <w:r w:rsidRPr="00791291">
        <w:t xml:space="preserve">Study </w:t>
      </w:r>
      <w:r w:rsidR="00420BFE" w:rsidRPr="00791291">
        <w:t xml:space="preserve">and </w:t>
      </w:r>
      <w:r w:rsidR="003F20E5" w:rsidRPr="00791291">
        <w:t>design costs</w:t>
      </w:r>
      <w:bookmarkEnd w:id="68"/>
    </w:p>
    <w:p w:rsidR="000415D6" w:rsidRPr="00791291" w:rsidRDefault="005941ED" w:rsidP="00B13A0F">
      <w:pPr>
        <w:rPr>
          <w:highlight w:val="lightGray"/>
        </w:rPr>
      </w:pPr>
      <w:r w:rsidRPr="00791291">
        <w:t xml:space="preserve">The financial analyst has to </w:t>
      </w:r>
      <w:r w:rsidR="00B4631A" w:rsidRPr="00791291">
        <w:t>include</w:t>
      </w:r>
      <w:r w:rsidRPr="00791291">
        <w:t xml:space="preserve"> the costs incurred for </w:t>
      </w:r>
      <w:r w:rsidR="00CC1083" w:rsidRPr="00791291">
        <w:rPr>
          <w:rFonts w:eastAsia="Times New Roman"/>
        </w:rPr>
        <w:t xml:space="preserve">consultancy services for feasibility studies, </w:t>
      </w:r>
      <w:r w:rsidR="00E474E3" w:rsidRPr="00791291">
        <w:rPr>
          <w:rFonts w:eastAsia="Times New Roman"/>
        </w:rPr>
        <w:t>and detailed</w:t>
      </w:r>
      <w:r w:rsidR="00CC1083" w:rsidRPr="00791291">
        <w:rPr>
          <w:rFonts w:eastAsia="Times New Roman"/>
        </w:rPr>
        <w:t xml:space="preserve"> design </w:t>
      </w:r>
      <w:r w:rsidR="0014320F">
        <w:t xml:space="preserve">of the project. </w:t>
      </w:r>
      <w:r w:rsidR="008A5EA6" w:rsidRPr="00791291">
        <w:t xml:space="preserve">These costs are important components of project costs which leads to further project related performances. </w:t>
      </w:r>
      <w:r w:rsidR="0056445A" w:rsidRPr="00791291">
        <w:t xml:space="preserve">There could be costs which are incurred previously. However, the financial analyst should concentrate on the immediate costs incurred for study and design. </w:t>
      </w:r>
      <w:r w:rsidR="009D2A0C" w:rsidRPr="00791291">
        <w:t>P</w:t>
      </w:r>
      <w:r w:rsidR="0056445A" w:rsidRPr="00791291">
        <w:t xml:space="preserve">revious costs </w:t>
      </w:r>
      <w:r w:rsidR="009D2A0C" w:rsidRPr="00791291">
        <w:t>are</w:t>
      </w:r>
      <w:r w:rsidR="0056445A" w:rsidRPr="00791291">
        <w:t xml:space="preserve"> considered as sunk cost.</w:t>
      </w:r>
      <w:r w:rsidR="00335292" w:rsidRPr="00791291">
        <w:t xml:space="preserve">  Tax free costs should be considered since all the tax costs have to be given for the entire project as shown in </w:t>
      </w:r>
      <w:r w:rsidR="00B13A0F" w:rsidRPr="00B13A0F">
        <w:t>Table 1</w:t>
      </w:r>
      <w:r w:rsidR="00B13A0F">
        <w:t>-</w:t>
      </w:r>
      <w:r w:rsidR="00B13A0F" w:rsidRPr="00B13A0F">
        <w:t>1.</w:t>
      </w:r>
    </w:p>
    <w:p w:rsidR="007308BD" w:rsidRPr="00791291" w:rsidRDefault="00F11542" w:rsidP="007308BD">
      <w:pPr>
        <w:pStyle w:val="Heading3"/>
      </w:pPr>
      <w:bookmarkStart w:id="69" w:name="_Toc531652506"/>
      <w:r w:rsidRPr="00791291">
        <w:t xml:space="preserve">Socio </w:t>
      </w:r>
      <w:r w:rsidR="003F20E5" w:rsidRPr="00791291">
        <w:t>economy costs</w:t>
      </w:r>
      <w:bookmarkEnd w:id="69"/>
    </w:p>
    <w:p w:rsidR="00F11542" w:rsidRPr="00791291" w:rsidRDefault="001F6B9E" w:rsidP="000364CE">
      <w:r w:rsidRPr="00791291">
        <w:t xml:space="preserve">The socio economy </w:t>
      </w:r>
      <w:r w:rsidR="001816B0" w:rsidRPr="00791291">
        <w:t xml:space="preserve">cost </w:t>
      </w:r>
      <w:r w:rsidR="004A572D" w:rsidRPr="00791291">
        <w:t>is</w:t>
      </w:r>
      <w:r w:rsidR="001B16A5" w:rsidRPr="00791291">
        <w:t xml:space="preserve"> part of initial investment required to implement the project. </w:t>
      </w:r>
      <w:r w:rsidR="00B65652" w:rsidRPr="00791291">
        <w:t>They mainly</w:t>
      </w:r>
      <w:r w:rsidR="0014320F">
        <w:t xml:space="preserve"> </w:t>
      </w:r>
      <w:r w:rsidR="00B65652" w:rsidRPr="00791291">
        <w:t xml:space="preserve">include </w:t>
      </w:r>
      <w:r w:rsidR="004639DF" w:rsidRPr="00791291">
        <w:t>costs</w:t>
      </w:r>
      <w:r w:rsidR="0014320F">
        <w:t xml:space="preserve"> </w:t>
      </w:r>
      <w:r w:rsidR="00F5126C" w:rsidRPr="00791291">
        <w:t>such as mitigation for waterborne diseases</w:t>
      </w:r>
      <w:r w:rsidR="00F5132E" w:rsidRPr="00791291">
        <w:t>,</w:t>
      </w:r>
      <w:r w:rsidR="00F5126C" w:rsidRPr="00791291">
        <w:t xml:space="preserve"> compensation for loss of assets</w:t>
      </w:r>
      <w:r w:rsidR="0014320F">
        <w:t xml:space="preserve"> </w:t>
      </w:r>
      <w:r w:rsidR="00F5132E" w:rsidRPr="00791291">
        <w:t>and</w:t>
      </w:r>
      <w:r w:rsidR="00F5126C" w:rsidRPr="00791291">
        <w:t xml:space="preserve"> development of social and public infrastructures </w:t>
      </w:r>
      <w:r w:rsidR="00B65652" w:rsidRPr="00791291">
        <w:t>which could be proposed by the socio economist</w:t>
      </w:r>
      <w:r w:rsidRPr="00791291">
        <w:t xml:space="preserve">. </w:t>
      </w:r>
      <w:r w:rsidR="00270113" w:rsidRPr="00791291">
        <w:t xml:space="preserve">These costs should be taken from their source </w:t>
      </w:r>
      <w:r w:rsidR="002A57E0">
        <w:t xml:space="preserve">of </w:t>
      </w:r>
      <w:r w:rsidR="00270113" w:rsidRPr="00791291">
        <w:t xml:space="preserve">study </w:t>
      </w:r>
      <w:r w:rsidR="00EA7269" w:rsidRPr="00791291">
        <w:t>document.</w:t>
      </w:r>
    </w:p>
    <w:p w:rsidR="007308BD" w:rsidRPr="00791291" w:rsidRDefault="00F11542" w:rsidP="007308BD">
      <w:pPr>
        <w:pStyle w:val="Heading3"/>
      </w:pPr>
      <w:bookmarkStart w:id="70" w:name="_Toc531652507"/>
      <w:r w:rsidRPr="00791291">
        <w:lastRenderedPageBreak/>
        <w:t xml:space="preserve">Organization and </w:t>
      </w:r>
      <w:r w:rsidR="003F20E5" w:rsidRPr="00791291">
        <w:t>management costs</w:t>
      </w:r>
      <w:bookmarkEnd w:id="70"/>
    </w:p>
    <w:p w:rsidR="00EA7269" w:rsidRPr="00791291" w:rsidRDefault="004639DF" w:rsidP="000364CE">
      <w:r w:rsidRPr="00791291">
        <w:t xml:space="preserve">The organization and management </w:t>
      </w:r>
      <w:r w:rsidR="009D2123" w:rsidRPr="00791291">
        <w:t xml:space="preserve">costs </w:t>
      </w:r>
      <w:r w:rsidR="008371D4" w:rsidRPr="00791291">
        <w:t>include costs</w:t>
      </w:r>
      <w:r w:rsidR="009D2123" w:rsidRPr="00791291">
        <w:t xml:space="preserve"> required to establish the institutional setup of </w:t>
      </w:r>
      <w:r w:rsidR="002A57E0">
        <w:t xml:space="preserve">irrigation </w:t>
      </w:r>
      <w:r w:rsidR="009D2123" w:rsidRPr="00791291">
        <w:t xml:space="preserve">water users’ </w:t>
      </w:r>
      <w:r w:rsidR="002A57E0">
        <w:t>association</w:t>
      </w:r>
      <w:r w:rsidR="009D2123" w:rsidRPr="00791291">
        <w:t xml:space="preserve">. These consist of office </w:t>
      </w:r>
      <w:r w:rsidR="00481D7E" w:rsidRPr="00791291">
        <w:t xml:space="preserve">equipment such as filing cabinet, table, </w:t>
      </w:r>
      <w:r w:rsidR="007E2CAE" w:rsidRPr="00791291">
        <w:t>chairs as</w:t>
      </w:r>
      <w:r w:rsidR="000A7F56" w:rsidRPr="00791291">
        <w:t xml:space="preserve"> well as</w:t>
      </w:r>
      <w:r w:rsidR="0077342A" w:rsidRPr="00791291">
        <w:t xml:space="preserve"> budget required for training</w:t>
      </w:r>
      <w:r w:rsidR="009D2123" w:rsidRPr="00791291">
        <w:t xml:space="preserve">. </w:t>
      </w:r>
      <w:r w:rsidR="000A7F56" w:rsidRPr="00791291">
        <w:t xml:space="preserve">It could also include other investment costs depending on the nature of the study of O&amp;M. </w:t>
      </w:r>
      <w:r w:rsidR="00EA7269" w:rsidRPr="00791291">
        <w:t xml:space="preserve">The </w:t>
      </w:r>
      <w:r w:rsidR="00C327AF" w:rsidRPr="00791291">
        <w:t>source document</w:t>
      </w:r>
      <w:r w:rsidR="000A7F56" w:rsidRPr="00791291">
        <w:t xml:space="preserve"> from where the financial analyst takes the costs </w:t>
      </w:r>
      <w:r w:rsidR="00EA7269" w:rsidRPr="00791291">
        <w:t xml:space="preserve">is the study of organization and </w:t>
      </w:r>
      <w:r w:rsidR="000A7F56" w:rsidRPr="00791291">
        <w:t>management.</w:t>
      </w:r>
    </w:p>
    <w:p w:rsidR="00EA7269" w:rsidRPr="00791291" w:rsidRDefault="00EA7269" w:rsidP="003F20E5">
      <w:pPr>
        <w:spacing w:line="240" w:lineRule="auto"/>
      </w:pPr>
    </w:p>
    <w:p w:rsidR="00A732C5" w:rsidRPr="00791291" w:rsidRDefault="00931BD4" w:rsidP="000364CE">
      <w:r w:rsidRPr="00791291">
        <w:t xml:space="preserve">As an example, the estimated O&amp;M cost for the sample project of </w:t>
      </w:r>
      <w:proofErr w:type="spellStart"/>
      <w:r w:rsidRPr="00791291">
        <w:t>Cherialga</w:t>
      </w:r>
      <w:proofErr w:type="spellEnd"/>
      <w:r w:rsidRPr="00791291">
        <w:t xml:space="preserve"> amounts to Birr</w:t>
      </w:r>
      <w:r w:rsidR="007C31F8">
        <w:t xml:space="preserve"> </w:t>
      </w:r>
      <w:r w:rsidRPr="00791291">
        <w:t xml:space="preserve">106,400 as shown </w:t>
      </w:r>
      <w:r w:rsidR="009F6978" w:rsidRPr="00791291">
        <w:t xml:space="preserve">in </w:t>
      </w:r>
      <w:r w:rsidR="009F6978">
        <w:t>Table 5-5 below</w:t>
      </w:r>
      <w:r w:rsidRPr="00791291">
        <w:t>.</w:t>
      </w:r>
    </w:p>
    <w:p w:rsidR="00C327AF" w:rsidRPr="00791291" w:rsidRDefault="00C327AF" w:rsidP="003F20E5">
      <w:pPr>
        <w:spacing w:line="240" w:lineRule="auto"/>
      </w:pPr>
    </w:p>
    <w:p w:rsidR="00EA7269" w:rsidRPr="00791291" w:rsidRDefault="001F204A" w:rsidP="001F204A">
      <w:pPr>
        <w:pStyle w:val="Caption"/>
      </w:pPr>
      <w:bookmarkStart w:id="71" w:name="_Toc531652635"/>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5</w:t>
      </w:r>
      <w:r w:rsidR="00B67D5E">
        <w:rPr>
          <w:noProof/>
        </w:rPr>
        <w:fldChar w:fldCharType="end"/>
      </w:r>
      <w:r w:rsidRPr="009E7FC0">
        <w:t>: Estimated initial financial investment cost of WUA</w:t>
      </w:r>
      <w:bookmarkEnd w:id="71"/>
    </w:p>
    <w:tbl>
      <w:tblPr>
        <w:tblW w:w="9286" w:type="dxa"/>
        <w:tblInd w:w="93" w:type="dxa"/>
        <w:tblLook w:val="04A0" w:firstRow="1" w:lastRow="0" w:firstColumn="1" w:lastColumn="0" w:noHBand="0" w:noVBand="1"/>
      </w:tblPr>
      <w:tblGrid>
        <w:gridCol w:w="550"/>
        <w:gridCol w:w="3835"/>
        <w:gridCol w:w="533"/>
        <w:gridCol w:w="2450"/>
        <w:gridCol w:w="1918"/>
      </w:tblGrid>
      <w:tr w:rsidR="00825FC2" w:rsidRPr="00A045BE" w:rsidTr="008E0960">
        <w:trPr>
          <w:trHeight w:val="144"/>
          <w:tblHeader/>
        </w:trPr>
        <w:tc>
          <w:tcPr>
            <w:tcW w:w="55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825FC2" w:rsidRPr="00A045BE" w:rsidRDefault="00825FC2" w:rsidP="003F20E5">
            <w:pPr>
              <w:spacing w:line="240" w:lineRule="auto"/>
              <w:ind w:left="-86" w:right="-101"/>
              <w:jc w:val="center"/>
              <w:rPr>
                <w:rFonts w:eastAsia="Times New Roman"/>
                <w:b/>
                <w:color w:val="000000"/>
                <w:sz w:val="20"/>
                <w:szCs w:val="20"/>
              </w:rPr>
            </w:pPr>
            <w:r w:rsidRPr="00A045BE">
              <w:rPr>
                <w:rFonts w:eastAsia="Times New Roman"/>
                <w:b/>
                <w:color w:val="000000"/>
                <w:sz w:val="20"/>
                <w:szCs w:val="20"/>
              </w:rPr>
              <w:t>No</w:t>
            </w:r>
          </w:p>
        </w:tc>
        <w:tc>
          <w:tcPr>
            <w:tcW w:w="3835"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825FC2" w:rsidRPr="00A045BE" w:rsidRDefault="00825FC2" w:rsidP="003F20E5">
            <w:pPr>
              <w:spacing w:line="240" w:lineRule="auto"/>
              <w:ind w:left="-86" w:right="-101"/>
              <w:jc w:val="center"/>
              <w:rPr>
                <w:rFonts w:eastAsia="Times New Roman"/>
                <w:b/>
                <w:color w:val="000000"/>
                <w:sz w:val="20"/>
                <w:szCs w:val="20"/>
              </w:rPr>
            </w:pPr>
            <w:r w:rsidRPr="00A045BE">
              <w:rPr>
                <w:rFonts w:eastAsia="Times New Roman"/>
                <w:b/>
                <w:color w:val="000000"/>
                <w:sz w:val="20"/>
                <w:szCs w:val="20"/>
              </w:rPr>
              <w:t>Item</w:t>
            </w:r>
          </w:p>
        </w:tc>
        <w:tc>
          <w:tcPr>
            <w:tcW w:w="533"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825FC2" w:rsidRPr="00A045BE" w:rsidRDefault="00825FC2" w:rsidP="003F20E5">
            <w:pPr>
              <w:spacing w:line="240" w:lineRule="auto"/>
              <w:ind w:left="-86" w:right="-101"/>
              <w:jc w:val="center"/>
              <w:rPr>
                <w:rFonts w:eastAsia="Times New Roman"/>
                <w:b/>
                <w:color w:val="000000"/>
                <w:sz w:val="20"/>
                <w:szCs w:val="20"/>
              </w:rPr>
            </w:pPr>
            <w:r w:rsidRPr="00A045BE">
              <w:rPr>
                <w:rFonts w:eastAsia="Times New Roman"/>
                <w:b/>
                <w:color w:val="000000"/>
                <w:sz w:val="20"/>
                <w:szCs w:val="20"/>
              </w:rPr>
              <w:t>Nr</w:t>
            </w:r>
          </w:p>
        </w:tc>
        <w:tc>
          <w:tcPr>
            <w:tcW w:w="2450"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825FC2" w:rsidRPr="00A045BE" w:rsidRDefault="00825FC2" w:rsidP="003F20E5">
            <w:pPr>
              <w:spacing w:line="240" w:lineRule="auto"/>
              <w:ind w:left="-86" w:right="-101"/>
              <w:jc w:val="center"/>
              <w:rPr>
                <w:rFonts w:eastAsia="Times New Roman"/>
                <w:b/>
                <w:color w:val="000000"/>
                <w:sz w:val="20"/>
                <w:szCs w:val="20"/>
              </w:rPr>
            </w:pPr>
            <w:r w:rsidRPr="00A045BE">
              <w:rPr>
                <w:rFonts w:eastAsia="Times New Roman"/>
                <w:b/>
                <w:color w:val="000000"/>
                <w:sz w:val="20"/>
                <w:szCs w:val="20"/>
              </w:rPr>
              <w:t>Unit Cost (Birr/item)</w:t>
            </w:r>
          </w:p>
        </w:tc>
        <w:tc>
          <w:tcPr>
            <w:tcW w:w="1918" w:type="dxa"/>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825FC2" w:rsidRPr="00A045BE" w:rsidRDefault="00825FC2" w:rsidP="003F20E5">
            <w:pPr>
              <w:spacing w:line="240" w:lineRule="auto"/>
              <w:ind w:left="-86" w:right="-101"/>
              <w:jc w:val="center"/>
              <w:rPr>
                <w:rFonts w:eastAsia="Times New Roman"/>
                <w:b/>
                <w:color w:val="000000"/>
                <w:sz w:val="20"/>
                <w:szCs w:val="20"/>
              </w:rPr>
            </w:pPr>
            <w:r w:rsidRPr="00A045BE">
              <w:rPr>
                <w:rFonts w:eastAsia="Times New Roman"/>
                <w:b/>
                <w:color w:val="000000"/>
                <w:sz w:val="20"/>
                <w:szCs w:val="20"/>
              </w:rPr>
              <w:t>Total Cost (Birr)</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r w:rsidRPr="00791291">
              <w:rPr>
                <w:rFonts w:eastAsia="Times New Roman"/>
                <w:b/>
                <w:bCs/>
                <w:color w:val="000000"/>
                <w:sz w:val="20"/>
                <w:szCs w:val="20"/>
              </w:rPr>
              <w:t>1</w:t>
            </w: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left"/>
              <w:rPr>
                <w:rFonts w:eastAsia="Times New Roman"/>
                <w:b/>
                <w:bCs/>
                <w:color w:val="000000"/>
                <w:sz w:val="20"/>
                <w:szCs w:val="20"/>
              </w:rPr>
            </w:pPr>
            <w:r w:rsidRPr="00791291">
              <w:rPr>
                <w:rFonts w:eastAsia="Times New Roman"/>
                <w:b/>
                <w:bCs/>
                <w:color w:val="000000"/>
                <w:sz w:val="20"/>
                <w:szCs w:val="20"/>
              </w:rPr>
              <w:t>Office Equipment</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1.1</w:t>
            </w: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Table</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9</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9,000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1.2</w:t>
            </w: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Chair</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11</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600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6,600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1.3</w:t>
            </w: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Filling Cabinet</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9</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1,200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10,800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1.4</w:t>
            </w: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Safe box</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5,000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5,000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S. Total</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31,400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r w:rsidRPr="00791291">
              <w:rPr>
                <w:rFonts w:eastAsia="Times New Roman"/>
                <w:b/>
                <w:bCs/>
                <w:color w:val="000000"/>
                <w:sz w:val="20"/>
                <w:szCs w:val="20"/>
              </w:rPr>
              <w:t>2</w:t>
            </w:r>
          </w:p>
        </w:tc>
        <w:tc>
          <w:tcPr>
            <w:tcW w:w="3835" w:type="dxa"/>
            <w:tcBorders>
              <w:top w:val="nil"/>
              <w:left w:val="nil"/>
              <w:bottom w:val="single" w:sz="4" w:space="0" w:color="auto"/>
              <w:right w:val="single" w:sz="4" w:space="0" w:color="auto"/>
            </w:tcBorders>
            <w:shd w:val="clear" w:color="auto" w:fill="auto"/>
            <w:vAlign w:val="center"/>
            <w:hideMark/>
          </w:tcPr>
          <w:p w:rsidR="00825FC2" w:rsidRPr="00791291" w:rsidRDefault="00825FC2" w:rsidP="00733720">
            <w:pPr>
              <w:ind w:left="-93" w:right="-103"/>
              <w:jc w:val="left"/>
              <w:rPr>
                <w:rFonts w:eastAsia="Times New Roman"/>
                <w:b/>
                <w:bCs/>
                <w:color w:val="000000"/>
                <w:sz w:val="20"/>
                <w:szCs w:val="20"/>
              </w:rPr>
            </w:pPr>
            <w:r w:rsidRPr="00791291">
              <w:rPr>
                <w:rFonts w:eastAsia="Times New Roman"/>
                <w:b/>
                <w:bCs/>
                <w:color w:val="000000"/>
                <w:sz w:val="20"/>
                <w:szCs w:val="20"/>
              </w:rPr>
              <w:t>Training</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b/>
                <w:bCs/>
                <w:color w:val="000000"/>
                <w:sz w:val="20"/>
                <w:szCs w:val="20"/>
              </w:rPr>
            </w:pP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2.1</w:t>
            </w:r>
          </w:p>
        </w:tc>
        <w:tc>
          <w:tcPr>
            <w:tcW w:w="3835" w:type="dxa"/>
            <w:tcBorders>
              <w:top w:val="nil"/>
              <w:left w:val="nil"/>
              <w:bottom w:val="single" w:sz="4" w:space="0" w:color="auto"/>
              <w:right w:val="single" w:sz="4" w:space="0" w:color="auto"/>
            </w:tcBorders>
            <w:shd w:val="clear" w:color="auto" w:fill="auto"/>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Leadership</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11</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33,000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2.2</w:t>
            </w:r>
          </w:p>
        </w:tc>
        <w:tc>
          <w:tcPr>
            <w:tcW w:w="3835" w:type="dxa"/>
            <w:tcBorders>
              <w:top w:val="nil"/>
              <w:left w:val="nil"/>
              <w:bottom w:val="single" w:sz="4" w:space="0" w:color="auto"/>
              <w:right w:val="single" w:sz="4" w:space="0" w:color="auto"/>
            </w:tcBorders>
            <w:shd w:val="clear" w:color="auto" w:fill="auto"/>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Conflict Management</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9,000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2.3</w:t>
            </w:r>
          </w:p>
        </w:tc>
        <w:tc>
          <w:tcPr>
            <w:tcW w:w="3835" w:type="dxa"/>
            <w:tcBorders>
              <w:top w:val="nil"/>
              <w:left w:val="nil"/>
              <w:bottom w:val="single" w:sz="4" w:space="0" w:color="auto"/>
              <w:right w:val="single" w:sz="4" w:space="0" w:color="auto"/>
            </w:tcBorders>
            <w:shd w:val="clear" w:color="auto" w:fill="auto"/>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Maintenance And Water Allocation</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9,000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2.4</w:t>
            </w:r>
          </w:p>
        </w:tc>
        <w:tc>
          <w:tcPr>
            <w:tcW w:w="3835" w:type="dxa"/>
            <w:tcBorders>
              <w:top w:val="nil"/>
              <w:left w:val="nil"/>
              <w:bottom w:val="single" w:sz="4" w:space="0" w:color="auto"/>
              <w:right w:val="single" w:sz="4" w:space="0" w:color="auto"/>
            </w:tcBorders>
            <w:shd w:val="clear" w:color="auto" w:fill="auto"/>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Financial Management</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9,000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2.5</w:t>
            </w:r>
          </w:p>
        </w:tc>
        <w:tc>
          <w:tcPr>
            <w:tcW w:w="3835" w:type="dxa"/>
            <w:tcBorders>
              <w:top w:val="nil"/>
              <w:left w:val="nil"/>
              <w:bottom w:val="single" w:sz="4" w:space="0" w:color="auto"/>
              <w:right w:val="single" w:sz="4" w:space="0" w:color="auto"/>
            </w:tcBorders>
            <w:shd w:val="clear" w:color="auto" w:fill="auto"/>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Billings And Cash Collection</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9,000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2.6</w:t>
            </w:r>
          </w:p>
        </w:tc>
        <w:tc>
          <w:tcPr>
            <w:tcW w:w="3835" w:type="dxa"/>
            <w:tcBorders>
              <w:top w:val="nil"/>
              <w:left w:val="nil"/>
              <w:bottom w:val="single" w:sz="4" w:space="0" w:color="auto"/>
              <w:right w:val="single" w:sz="4" w:space="0" w:color="auto"/>
            </w:tcBorders>
            <w:shd w:val="clear" w:color="auto" w:fill="auto"/>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Financial And Physical Auditing</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2</w:t>
            </w: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3,000</w:t>
            </w: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6,000</w:t>
            </w:r>
          </w:p>
        </w:tc>
      </w:tr>
      <w:tr w:rsidR="00825FC2" w:rsidRPr="00791291"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left"/>
              <w:rPr>
                <w:rFonts w:eastAsia="Times New Roman"/>
                <w:color w:val="000000"/>
                <w:sz w:val="20"/>
                <w:szCs w:val="20"/>
              </w:rPr>
            </w:pPr>
            <w:r w:rsidRPr="00791291">
              <w:rPr>
                <w:rFonts w:eastAsia="Times New Roman"/>
                <w:color w:val="000000"/>
                <w:sz w:val="20"/>
                <w:szCs w:val="20"/>
              </w:rPr>
              <w:t>S. Total</w:t>
            </w:r>
          </w:p>
        </w:tc>
        <w:tc>
          <w:tcPr>
            <w:tcW w:w="533"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791291" w:rsidRDefault="00825FC2" w:rsidP="00733720">
            <w:pPr>
              <w:ind w:left="-93" w:right="-103"/>
              <w:jc w:val="center"/>
              <w:rPr>
                <w:rFonts w:eastAsia="Times New Roman"/>
                <w:color w:val="000000"/>
                <w:sz w:val="20"/>
                <w:szCs w:val="20"/>
              </w:rPr>
            </w:pPr>
            <w:r w:rsidRPr="00791291">
              <w:rPr>
                <w:rFonts w:eastAsia="Times New Roman"/>
                <w:color w:val="000000"/>
                <w:sz w:val="20"/>
                <w:szCs w:val="20"/>
              </w:rPr>
              <w:t>75,000</w:t>
            </w:r>
          </w:p>
        </w:tc>
      </w:tr>
      <w:tr w:rsidR="00825FC2" w:rsidRPr="002A57E0" w:rsidTr="00B56631">
        <w:trPr>
          <w:trHeight w:val="20"/>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rsidR="00825FC2" w:rsidRPr="002A57E0" w:rsidRDefault="00825FC2" w:rsidP="00733720">
            <w:pPr>
              <w:ind w:left="-93" w:right="-103"/>
              <w:jc w:val="center"/>
              <w:rPr>
                <w:rFonts w:eastAsia="Times New Roman"/>
                <w:b/>
                <w:color w:val="000000"/>
                <w:sz w:val="20"/>
                <w:szCs w:val="20"/>
              </w:rPr>
            </w:pPr>
          </w:p>
        </w:tc>
        <w:tc>
          <w:tcPr>
            <w:tcW w:w="3835" w:type="dxa"/>
            <w:tcBorders>
              <w:top w:val="nil"/>
              <w:left w:val="nil"/>
              <w:bottom w:val="single" w:sz="4" w:space="0" w:color="auto"/>
              <w:right w:val="single" w:sz="4" w:space="0" w:color="auto"/>
            </w:tcBorders>
            <w:shd w:val="clear" w:color="auto" w:fill="auto"/>
            <w:noWrap/>
            <w:vAlign w:val="center"/>
            <w:hideMark/>
          </w:tcPr>
          <w:p w:rsidR="00825FC2" w:rsidRPr="002A57E0" w:rsidRDefault="00825FC2" w:rsidP="00733720">
            <w:pPr>
              <w:ind w:left="-93" w:right="-103"/>
              <w:jc w:val="left"/>
              <w:rPr>
                <w:rFonts w:eastAsia="Times New Roman"/>
                <w:b/>
                <w:color w:val="000000"/>
                <w:sz w:val="20"/>
                <w:szCs w:val="20"/>
              </w:rPr>
            </w:pPr>
            <w:proofErr w:type="spellStart"/>
            <w:r w:rsidRPr="002A57E0">
              <w:rPr>
                <w:rFonts w:eastAsia="Times New Roman"/>
                <w:b/>
                <w:color w:val="000000"/>
                <w:sz w:val="20"/>
                <w:szCs w:val="20"/>
              </w:rPr>
              <w:t>G.Total</w:t>
            </w:r>
            <w:proofErr w:type="spellEnd"/>
          </w:p>
        </w:tc>
        <w:tc>
          <w:tcPr>
            <w:tcW w:w="533" w:type="dxa"/>
            <w:tcBorders>
              <w:top w:val="nil"/>
              <w:left w:val="nil"/>
              <w:bottom w:val="single" w:sz="4" w:space="0" w:color="auto"/>
              <w:right w:val="single" w:sz="4" w:space="0" w:color="auto"/>
            </w:tcBorders>
            <w:shd w:val="clear" w:color="auto" w:fill="auto"/>
            <w:noWrap/>
            <w:vAlign w:val="center"/>
            <w:hideMark/>
          </w:tcPr>
          <w:p w:rsidR="00825FC2" w:rsidRPr="002A57E0" w:rsidRDefault="00825FC2" w:rsidP="00733720">
            <w:pPr>
              <w:ind w:left="-93" w:right="-103"/>
              <w:jc w:val="center"/>
              <w:rPr>
                <w:rFonts w:eastAsia="Times New Roman"/>
                <w:b/>
                <w:color w:val="000000"/>
                <w:sz w:val="20"/>
                <w:szCs w:val="20"/>
              </w:rPr>
            </w:pPr>
          </w:p>
        </w:tc>
        <w:tc>
          <w:tcPr>
            <w:tcW w:w="2450" w:type="dxa"/>
            <w:tcBorders>
              <w:top w:val="nil"/>
              <w:left w:val="nil"/>
              <w:bottom w:val="single" w:sz="4" w:space="0" w:color="auto"/>
              <w:right w:val="single" w:sz="4" w:space="0" w:color="auto"/>
            </w:tcBorders>
            <w:shd w:val="clear" w:color="auto" w:fill="auto"/>
            <w:noWrap/>
            <w:vAlign w:val="center"/>
            <w:hideMark/>
          </w:tcPr>
          <w:p w:rsidR="00825FC2" w:rsidRPr="002A57E0" w:rsidRDefault="00825FC2" w:rsidP="00733720">
            <w:pPr>
              <w:ind w:left="-93" w:right="-103"/>
              <w:jc w:val="center"/>
              <w:rPr>
                <w:rFonts w:eastAsia="Times New Roman"/>
                <w:b/>
                <w:color w:val="000000"/>
                <w:sz w:val="20"/>
                <w:szCs w:val="20"/>
              </w:rPr>
            </w:pPr>
          </w:p>
        </w:tc>
        <w:tc>
          <w:tcPr>
            <w:tcW w:w="1918" w:type="dxa"/>
            <w:tcBorders>
              <w:top w:val="nil"/>
              <w:left w:val="nil"/>
              <w:bottom w:val="single" w:sz="4" w:space="0" w:color="auto"/>
              <w:right w:val="single" w:sz="4" w:space="0" w:color="auto"/>
            </w:tcBorders>
            <w:shd w:val="clear" w:color="auto" w:fill="auto"/>
            <w:noWrap/>
            <w:vAlign w:val="center"/>
            <w:hideMark/>
          </w:tcPr>
          <w:p w:rsidR="00825FC2" w:rsidRPr="002A57E0" w:rsidRDefault="00825FC2" w:rsidP="00733720">
            <w:pPr>
              <w:ind w:left="-93" w:right="-103"/>
              <w:jc w:val="center"/>
              <w:rPr>
                <w:rFonts w:eastAsia="Times New Roman"/>
                <w:b/>
                <w:color w:val="000000"/>
                <w:sz w:val="20"/>
                <w:szCs w:val="20"/>
              </w:rPr>
            </w:pPr>
            <w:r w:rsidRPr="002A57E0">
              <w:rPr>
                <w:rFonts w:eastAsia="Times New Roman"/>
                <w:b/>
                <w:color w:val="000000"/>
                <w:sz w:val="20"/>
                <w:szCs w:val="20"/>
              </w:rPr>
              <w:t>106,400</w:t>
            </w:r>
          </w:p>
        </w:tc>
      </w:tr>
    </w:tbl>
    <w:p w:rsidR="00825FC2" w:rsidRPr="00B56631" w:rsidRDefault="00825FC2" w:rsidP="000364CE">
      <w:pPr>
        <w:rPr>
          <w:sz w:val="2"/>
        </w:rPr>
      </w:pPr>
    </w:p>
    <w:p w:rsidR="00D71A3B" w:rsidRDefault="00D71A3B" w:rsidP="00D71A3B">
      <w:pPr>
        <w:spacing w:line="240" w:lineRule="auto"/>
      </w:pPr>
    </w:p>
    <w:p w:rsidR="00455E32" w:rsidRPr="00A045BE" w:rsidRDefault="003F20E5" w:rsidP="007D3BA6">
      <w:pPr>
        <w:pStyle w:val="Heading2"/>
      </w:pPr>
      <w:bookmarkStart w:id="72" w:name="_Toc531652508"/>
      <w:r w:rsidRPr="00A045BE">
        <w:t>construction management &amp; supervision costs</w:t>
      </w:r>
      <w:bookmarkEnd w:id="72"/>
    </w:p>
    <w:p w:rsidR="006916F9" w:rsidRPr="00791291" w:rsidRDefault="00455E32" w:rsidP="00A045BE">
      <w:r w:rsidRPr="00791291">
        <w:t xml:space="preserve">The cost of construction management and supervision is required to implement every component of physical engineering &amp; related and </w:t>
      </w:r>
      <w:proofErr w:type="spellStart"/>
      <w:r w:rsidRPr="00791291">
        <w:t>sectoral</w:t>
      </w:r>
      <w:proofErr w:type="spellEnd"/>
      <w:r w:rsidRPr="00791291">
        <w:t xml:space="preserve"> plan. The construction supervision is </w:t>
      </w:r>
      <w:r w:rsidR="001F4B9C" w:rsidRPr="00791291">
        <w:t xml:space="preserve">to be </w:t>
      </w:r>
      <w:r w:rsidRPr="00791291">
        <w:t xml:space="preserve">estimated as a percentage of the base costs. It could be given for the entire project instead of computing for every single investment item. As the size of the investment magnitude increases, the percentage allocated to construction supervision and contingency decreases whereas it is higher as the size of investment gets reduced. Regarding SSIPs, a rate of 10% of the base cost is applied.  The cost serves for the initial investment and replacement investment costs.  </w:t>
      </w:r>
    </w:p>
    <w:p w:rsidR="006916F9" w:rsidRPr="00791291" w:rsidRDefault="006916F9" w:rsidP="003F20E5">
      <w:pPr>
        <w:spacing w:line="240" w:lineRule="auto"/>
      </w:pPr>
    </w:p>
    <w:p w:rsidR="00455E32" w:rsidRPr="00791291" w:rsidRDefault="00455E32" w:rsidP="00A045BE">
      <w:pPr>
        <w:rPr>
          <w:rFonts w:eastAsia="Times New Roman"/>
          <w:sz w:val="24"/>
          <w:szCs w:val="24"/>
        </w:rPr>
      </w:pPr>
      <w:r w:rsidRPr="00791291">
        <w:t xml:space="preserve">As an example, the amount of construction management and supervision cost estimated at the rate of 10% is </w:t>
      </w:r>
      <w:r w:rsidR="007A0801" w:rsidRPr="00791291">
        <w:t xml:space="preserve">provided </w:t>
      </w:r>
      <w:r w:rsidRPr="00791291">
        <w:rPr>
          <w:rFonts w:eastAsia="Times New Roman"/>
          <w:sz w:val="24"/>
          <w:szCs w:val="24"/>
        </w:rPr>
        <w:t xml:space="preserve">in </w:t>
      </w:r>
    </w:p>
    <w:p w:rsidR="00394836" w:rsidRPr="00791291" w:rsidRDefault="003F20E5" w:rsidP="007D3BA6">
      <w:pPr>
        <w:pStyle w:val="Heading2"/>
      </w:pPr>
      <w:bookmarkStart w:id="73" w:name="_Toc531652509"/>
      <w:r w:rsidRPr="00791291">
        <w:t>taxes and contingency</w:t>
      </w:r>
      <w:bookmarkEnd w:id="73"/>
    </w:p>
    <w:p w:rsidR="00B3656A" w:rsidRPr="00791291" w:rsidRDefault="00225997" w:rsidP="00B3656A">
      <w:r w:rsidRPr="00791291">
        <w:t>Taxes and contingencies are additional investment costs which are incurred on top of the basic investment costs.</w:t>
      </w:r>
      <w:r w:rsidR="005016F6" w:rsidRPr="00791291">
        <w:t xml:space="preserve"> The financial analyst has to include </w:t>
      </w:r>
      <w:r w:rsidR="007F05E2" w:rsidRPr="00791291">
        <w:t>these costs</w:t>
      </w:r>
      <w:r w:rsidR="00A045BE">
        <w:t xml:space="preserve"> </w:t>
      </w:r>
      <w:r w:rsidR="007F05E2" w:rsidRPr="00791291">
        <w:t>for</w:t>
      </w:r>
      <w:r w:rsidR="005016F6" w:rsidRPr="00791291">
        <w:t xml:space="preserve"> initial and replacement investments </w:t>
      </w:r>
      <w:r w:rsidR="00DE536D" w:rsidRPr="00791291">
        <w:t xml:space="preserve">and </w:t>
      </w:r>
      <w:r w:rsidR="005016F6" w:rsidRPr="00791291">
        <w:t xml:space="preserve">foreign and local cost components. </w:t>
      </w:r>
      <w:r w:rsidR="00397903" w:rsidRPr="00791291">
        <w:t xml:space="preserve"> Contingency and tax could be estimated by experts of different studies. However, the financial analyst should first take all costs free of tax </w:t>
      </w:r>
      <w:r w:rsidR="001B41BE" w:rsidRPr="00791291">
        <w:t>these costs</w:t>
      </w:r>
      <w:r w:rsidR="00397903" w:rsidRPr="00791291">
        <w:t xml:space="preserve"> and then compute at the project level.</w:t>
      </w:r>
      <w:r w:rsidR="00C20CCB">
        <w:t xml:space="preserve"> </w:t>
      </w:r>
      <w:r w:rsidR="00B114DC" w:rsidRPr="00791291">
        <w:t>As an example, the computation of taxes and contingency amounts are given</w:t>
      </w:r>
      <w:r w:rsidR="00B3656A">
        <w:t xml:space="preserve"> </w:t>
      </w:r>
      <w:r w:rsidR="00B3656A">
        <w:fldChar w:fldCharType="begin"/>
      </w:r>
      <w:r w:rsidR="00B3656A">
        <w:instrText xml:space="preserve"> REF _Ref524899039 \h </w:instrText>
      </w:r>
      <w:r w:rsidR="00B3656A">
        <w:fldChar w:fldCharType="separate"/>
      </w:r>
      <w:r w:rsidR="004C4C9E">
        <w:rPr>
          <w:b/>
          <w:bCs/>
        </w:rPr>
        <w:t>Error! Reference source not found.</w:t>
      </w:r>
      <w:r w:rsidR="00B3656A">
        <w:fldChar w:fldCharType="end"/>
      </w:r>
    </w:p>
    <w:p w:rsidR="00BB4BBC" w:rsidRPr="00791291" w:rsidRDefault="00BB4BBC" w:rsidP="00BB4BBC">
      <w:pPr>
        <w:pStyle w:val="Heading3"/>
      </w:pPr>
      <w:bookmarkStart w:id="74" w:name="_Toc531652510"/>
      <w:r w:rsidRPr="00791291">
        <w:lastRenderedPageBreak/>
        <w:t>Contingencies</w:t>
      </w:r>
      <w:bookmarkEnd w:id="74"/>
    </w:p>
    <w:p w:rsidR="00BB4BBC" w:rsidRPr="00791291" w:rsidRDefault="00BB4BBC" w:rsidP="00BB4BBC">
      <w:r w:rsidRPr="00791291">
        <w:t>Contingencies are two types which are physical Contingencies and price Contingencies.</w:t>
      </w:r>
    </w:p>
    <w:p w:rsidR="00BB4BBC" w:rsidRPr="00791291" w:rsidRDefault="00BB4BBC" w:rsidP="00B3656A">
      <w:pPr>
        <w:spacing w:line="240" w:lineRule="auto"/>
      </w:pPr>
    </w:p>
    <w:p w:rsidR="005844AB" w:rsidRPr="00791291" w:rsidRDefault="00BB4BBC" w:rsidP="005844AB">
      <w:r w:rsidRPr="00791291">
        <w:rPr>
          <w:b/>
        </w:rPr>
        <w:t xml:space="preserve">Physical </w:t>
      </w:r>
      <w:r w:rsidR="008E0960" w:rsidRPr="00791291">
        <w:rPr>
          <w:b/>
        </w:rPr>
        <w:t>contingencies</w:t>
      </w:r>
      <w:r w:rsidRPr="00791291">
        <w:t xml:space="preserve">: It is usually difficult to include all estimates of investment requirements due to various reasons.  In order to avoid under estimation of investments, it is therefore necessary to include contingencies on the </w:t>
      </w:r>
      <w:r w:rsidR="00710EFE" w:rsidRPr="00791291">
        <w:t xml:space="preserve">basic BOQ, </w:t>
      </w:r>
      <w:r w:rsidR="003A37C1" w:rsidRPr="00791291">
        <w:t xml:space="preserve">and </w:t>
      </w:r>
      <w:r w:rsidR="00710EFE" w:rsidRPr="00791291">
        <w:t>on</w:t>
      </w:r>
      <w:r w:rsidRPr="00791291">
        <w:t xml:space="preserve"> other </w:t>
      </w:r>
      <w:proofErr w:type="spellStart"/>
      <w:r w:rsidRPr="00791291">
        <w:t>sectoral</w:t>
      </w:r>
      <w:proofErr w:type="spellEnd"/>
      <w:r w:rsidRPr="00791291">
        <w:t xml:space="preserve"> </w:t>
      </w:r>
      <w:r w:rsidR="00710EFE" w:rsidRPr="00791291">
        <w:t xml:space="preserve">and </w:t>
      </w:r>
      <w:r w:rsidR="008157AD" w:rsidRPr="00791291">
        <w:t xml:space="preserve">Construction Management &amp; Supervision </w:t>
      </w:r>
      <w:r w:rsidR="00710EFE" w:rsidRPr="00791291">
        <w:t xml:space="preserve">cost </w:t>
      </w:r>
      <w:r w:rsidRPr="00791291">
        <w:t xml:space="preserve">estimates. </w:t>
      </w:r>
      <w:r w:rsidR="005844AB" w:rsidRPr="00791291">
        <w:t xml:space="preserve">The contingency represents the amount of </w:t>
      </w:r>
      <w:r w:rsidR="00E500CE" w:rsidRPr="00791291">
        <w:t xml:space="preserve">cost </w:t>
      </w:r>
      <w:r w:rsidR="005844AB" w:rsidRPr="00791291">
        <w:t>variations</w:t>
      </w:r>
      <w:r w:rsidR="00E500CE" w:rsidRPr="00791291">
        <w:t xml:space="preserve"> i.e. increments</w:t>
      </w:r>
      <w:r w:rsidR="005844AB" w:rsidRPr="00791291">
        <w:t xml:space="preserve"> that could be prevailed during project implementation. </w:t>
      </w:r>
      <w:r w:rsidR="000C43EC" w:rsidRPr="00791291">
        <w:t>Therefore, p</w:t>
      </w:r>
      <w:r w:rsidR="005844AB" w:rsidRPr="00791291">
        <w:t xml:space="preserve">hysical contingencies help to cover unforeseen expenses and </w:t>
      </w:r>
      <w:r w:rsidR="005A39DC" w:rsidRPr="00791291">
        <w:t>allow uncertainties in design and also in physical conditions encountered during construction</w:t>
      </w:r>
      <w:r w:rsidR="005844AB" w:rsidRPr="00791291">
        <w:t xml:space="preserve">. </w:t>
      </w:r>
      <w:r w:rsidR="00F101A3" w:rsidRPr="00791291">
        <w:t xml:space="preserve">There is a possibility of estimating different contingency rates for different engineering and </w:t>
      </w:r>
      <w:proofErr w:type="spellStart"/>
      <w:r w:rsidR="00F101A3" w:rsidRPr="00791291">
        <w:t>sectoral</w:t>
      </w:r>
      <w:proofErr w:type="spellEnd"/>
      <w:r w:rsidR="00F101A3" w:rsidRPr="00791291">
        <w:t xml:space="preserve"> studies. Within a single study itself, there could be different rates for different investment types.  These rates should however be uniformly established assuming that the level o</w:t>
      </w:r>
      <w:r w:rsidR="002A57E0">
        <w:t xml:space="preserve">f study accuracy are the same. </w:t>
      </w:r>
      <w:r w:rsidR="00E5545E" w:rsidRPr="00791291">
        <w:t xml:space="preserve">10% of contingency should be considered for feasibility </w:t>
      </w:r>
      <w:r w:rsidR="005844AB" w:rsidRPr="00791291">
        <w:t>detail study levels. The percentage of contingency is reduced to this level since all the factors would be identified to the extent possible. However, this rate has to be increased for</w:t>
      </w:r>
      <w:r w:rsidR="00400092" w:rsidRPr="00791291">
        <w:t xml:space="preserve"> project identification</w:t>
      </w:r>
      <w:r w:rsidR="005844AB" w:rsidRPr="00791291">
        <w:t xml:space="preserve"> stage</w:t>
      </w:r>
      <w:r w:rsidR="00400092" w:rsidRPr="00791291">
        <w:t>.</w:t>
      </w:r>
    </w:p>
    <w:p w:rsidR="005844AB" w:rsidRPr="00791291" w:rsidRDefault="005844AB" w:rsidP="00B3656A">
      <w:pPr>
        <w:spacing w:line="240" w:lineRule="auto"/>
      </w:pPr>
    </w:p>
    <w:p w:rsidR="0040562B" w:rsidRPr="00791291" w:rsidRDefault="0040562B" w:rsidP="0040562B">
      <w:r w:rsidRPr="00791291">
        <w:t xml:space="preserve">The financial analyst has to make estimation and presentation of contingency figures for each type of investment category classified into disbursement schedule and local &amp; foreign cost components. </w:t>
      </w:r>
    </w:p>
    <w:p w:rsidR="0040562B" w:rsidRPr="00791291" w:rsidRDefault="0040562B" w:rsidP="00B3656A">
      <w:pPr>
        <w:spacing w:line="240" w:lineRule="auto"/>
      </w:pPr>
    </w:p>
    <w:p w:rsidR="00BB4BBC" w:rsidRPr="00791291" w:rsidRDefault="00BB4BBC" w:rsidP="001F7285">
      <w:pPr>
        <w:autoSpaceDE w:val="0"/>
        <w:autoSpaceDN w:val="0"/>
        <w:adjustRightInd w:val="0"/>
      </w:pPr>
      <w:r w:rsidRPr="00791291">
        <w:rPr>
          <w:b/>
        </w:rPr>
        <w:t>Price contingency</w:t>
      </w:r>
      <w:r w:rsidRPr="00791291">
        <w:t xml:space="preserve">: </w:t>
      </w:r>
      <w:r w:rsidR="00793ED1" w:rsidRPr="00791291">
        <w:t>P</w:t>
      </w:r>
      <w:r w:rsidRPr="00791291">
        <w:t xml:space="preserve">rice contingency is used to allow for the likely effects of inflation. Price contingency is applicable to consider price variations before the start of project implementation in order to accommodate changes in the original estimates. However, price contingency should not be included in any form of constant price analysis. </w:t>
      </w:r>
      <w:r w:rsidRPr="00791291">
        <w:rPr>
          <w:rFonts w:eastAsia="Times New Roman"/>
        </w:rPr>
        <w:t>Therefore, only the physical contingency is to be taken into account.</w:t>
      </w:r>
    </w:p>
    <w:p w:rsidR="009778BB" w:rsidRPr="00791291" w:rsidRDefault="009778BB" w:rsidP="009778BB">
      <w:pPr>
        <w:pStyle w:val="Heading3"/>
      </w:pPr>
      <w:bookmarkStart w:id="75" w:name="_Toc531652511"/>
      <w:r w:rsidRPr="00791291">
        <w:t xml:space="preserve">Exchange </w:t>
      </w:r>
      <w:r w:rsidR="008E0960" w:rsidRPr="00791291">
        <w:t>rates and taxes</w:t>
      </w:r>
      <w:bookmarkEnd w:id="75"/>
    </w:p>
    <w:p w:rsidR="009778BB" w:rsidRPr="00791291" w:rsidRDefault="00D108B4" w:rsidP="009778BB">
      <w:r w:rsidRPr="00791291">
        <w:rPr>
          <w:b/>
        </w:rPr>
        <w:t>Exchange Rates</w:t>
      </w:r>
      <w:r w:rsidRPr="00791291">
        <w:t>: The</w:t>
      </w:r>
      <w:r w:rsidR="009778BB" w:rsidRPr="00791291">
        <w:t xml:space="preserve"> cost estimates should be prepared in terms of foreign and local currencies with the expectation that foreign currencies would be used to finance foreign costs and local currencies used in local costs. In the final calculation, it is necessary to sum the foreign and local currency components b</w:t>
      </w:r>
      <w:r w:rsidR="002A57E0">
        <w:t xml:space="preserve">y the prevailing exchange rate. </w:t>
      </w:r>
      <w:r w:rsidR="00D5554D" w:rsidRPr="00791291">
        <w:t xml:space="preserve">The usual </w:t>
      </w:r>
      <w:r w:rsidR="00241677" w:rsidRPr="00791291">
        <w:t>foreign</w:t>
      </w:r>
      <w:r w:rsidR="00D5554D" w:rsidRPr="00791291">
        <w:t xml:space="preserve"> currency applied for the analysis is in </w:t>
      </w:r>
      <w:r w:rsidR="007C31F8" w:rsidRPr="00791291">
        <w:t>terms of</w:t>
      </w:r>
      <w:r w:rsidR="00D5554D" w:rsidRPr="00791291">
        <w:t xml:space="preserve"> dollars. </w:t>
      </w:r>
    </w:p>
    <w:p w:rsidR="009778BB" w:rsidRPr="00791291" w:rsidRDefault="009778BB" w:rsidP="00B3656A">
      <w:pPr>
        <w:spacing w:line="240" w:lineRule="auto"/>
      </w:pPr>
    </w:p>
    <w:p w:rsidR="009778BB" w:rsidRPr="00791291" w:rsidRDefault="00F572C5" w:rsidP="00225997">
      <w:r w:rsidRPr="00791291">
        <w:rPr>
          <w:b/>
        </w:rPr>
        <w:t>Taxes</w:t>
      </w:r>
      <w:r w:rsidRPr="00791291">
        <w:rPr>
          <w:lang w:val="en-GB"/>
        </w:rPr>
        <w:t>:</w:t>
      </w:r>
      <w:r w:rsidR="0075267B" w:rsidRPr="00791291">
        <w:rPr>
          <w:lang w:val="en-GB"/>
        </w:rPr>
        <w:t xml:space="preserve"> </w:t>
      </w:r>
      <w:r w:rsidR="009778BB" w:rsidRPr="00791291">
        <w:rPr>
          <w:lang w:val="en-GB"/>
        </w:rPr>
        <w:t xml:space="preserve">Duties and taxes are levied by the government and </w:t>
      </w:r>
      <w:r w:rsidR="00735E9E" w:rsidRPr="00791291">
        <w:rPr>
          <w:lang w:val="en-GB"/>
        </w:rPr>
        <w:t>these have</w:t>
      </w:r>
      <w:r w:rsidR="009778BB" w:rsidRPr="00791291">
        <w:rPr>
          <w:lang w:val="en-GB"/>
        </w:rPr>
        <w:t xml:space="preserve"> to be capitalized by the analyst as part of the overall capital expenditure. The estimation of taxes has to be made depending on the applicable rules and regulation of the country. SSIPs have to pay VAT at the currently established rate of 15%. The estimation of taxes should be made for all investment costs, </w:t>
      </w:r>
      <w:r w:rsidR="009778BB" w:rsidRPr="00791291">
        <w:t>Construction Management &amp; Supervision Costs</w:t>
      </w:r>
      <w:r w:rsidR="009778BB" w:rsidRPr="00791291">
        <w:rPr>
          <w:lang w:val="en-GB"/>
        </w:rPr>
        <w:t xml:space="preserve"> as well as for the contingency amount. </w:t>
      </w:r>
    </w:p>
    <w:p w:rsidR="00394836" w:rsidRPr="00791291" w:rsidRDefault="008E0960" w:rsidP="007D3BA6">
      <w:pPr>
        <w:pStyle w:val="Heading2"/>
      </w:pPr>
      <w:bookmarkStart w:id="76" w:name="_Toc531652512"/>
      <w:r w:rsidRPr="00791291">
        <w:t>foreign and local cost component</w:t>
      </w:r>
      <w:bookmarkEnd w:id="76"/>
    </w:p>
    <w:p w:rsidR="00083CA3" w:rsidRPr="00791291" w:rsidRDefault="00F25CDA" w:rsidP="00394836">
      <w:r w:rsidRPr="00791291">
        <w:t>Many of importable investment items required by SSIP are available in the domestic markets by local currency. However, if in case direct importing of goods is required, they need to be identified with their magnitude of foreign exchange costs. Therefore, t</w:t>
      </w:r>
      <w:r w:rsidR="00394836" w:rsidRPr="00791291">
        <w:t xml:space="preserve">he investment cost </w:t>
      </w:r>
      <w:r w:rsidRPr="00791291">
        <w:t xml:space="preserve">has </w:t>
      </w:r>
      <w:r w:rsidR="007478BF" w:rsidRPr="00791291">
        <w:t>to be</w:t>
      </w:r>
      <w:r w:rsidR="00394836" w:rsidRPr="00791291">
        <w:t xml:space="preserve"> identified</w:t>
      </w:r>
      <w:r w:rsidRPr="00791291">
        <w:t xml:space="preserve"> into local and foreign components</w:t>
      </w:r>
      <w:r w:rsidR="00394836" w:rsidRPr="00791291">
        <w:t xml:space="preserve"> to the extent possible. The foreign exchange is used for materials and services imported from abroad. The advantage of explicitly showing foreign and local cost components is </w:t>
      </w:r>
      <w:r w:rsidR="00A37640" w:rsidRPr="00791291">
        <w:t xml:space="preserve">also </w:t>
      </w:r>
      <w:r w:rsidR="00394836" w:rsidRPr="00791291">
        <w:t xml:space="preserve">to </w:t>
      </w:r>
      <w:r w:rsidR="00840300" w:rsidRPr="00791291">
        <w:t>show</w:t>
      </w:r>
      <w:r w:rsidR="00394836" w:rsidRPr="00791291">
        <w:t xml:space="preserve"> the amount of resources to be committed by the country and serves for identifying how </w:t>
      </w:r>
      <w:r w:rsidR="00840300" w:rsidRPr="00791291">
        <w:t>much resource</w:t>
      </w:r>
      <w:r w:rsidR="00394836" w:rsidRPr="00791291">
        <w:t xml:space="preserve"> would be required in foreign currencies. </w:t>
      </w:r>
      <w:r w:rsidR="00840300" w:rsidRPr="00791291">
        <w:t xml:space="preserve">In addition, </w:t>
      </w:r>
      <w:r w:rsidR="00840300" w:rsidRPr="00791291">
        <w:lastRenderedPageBreak/>
        <w:t xml:space="preserve">the importance of cost breakdowns into foreign and local components </w:t>
      </w:r>
      <w:r w:rsidR="001F7285" w:rsidRPr="00791291">
        <w:t>is to</w:t>
      </w:r>
      <w:r w:rsidR="00840300" w:rsidRPr="00791291">
        <w:t xml:space="preserve"> </w:t>
      </w:r>
      <w:r w:rsidR="001F7285" w:rsidRPr="00791291">
        <w:t>serve for</w:t>
      </w:r>
      <w:r w:rsidR="00840300" w:rsidRPr="00791291">
        <w:t xml:space="preserve"> making </w:t>
      </w:r>
      <w:r w:rsidR="00394836" w:rsidRPr="00791291">
        <w:t xml:space="preserve">economic analysis. </w:t>
      </w:r>
    </w:p>
    <w:p w:rsidR="00083CA3" w:rsidRPr="00791291" w:rsidRDefault="00083CA3" w:rsidP="00B3656A">
      <w:pPr>
        <w:spacing w:line="240" w:lineRule="auto"/>
      </w:pPr>
    </w:p>
    <w:p w:rsidR="00E77A05" w:rsidRPr="00791291" w:rsidRDefault="00860658" w:rsidP="00394836">
      <w:r w:rsidRPr="00791291">
        <w:t xml:space="preserve">The costs which are provided by the engineers or </w:t>
      </w:r>
      <w:proofErr w:type="spellStart"/>
      <w:r w:rsidRPr="00791291">
        <w:t>sectoral</w:t>
      </w:r>
      <w:proofErr w:type="spellEnd"/>
      <w:r w:rsidRPr="00791291">
        <w:t xml:space="preserve"> experts </w:t>
      </w:r>
      <w:r w:rsidR="00E77A05" w:rsidRPr="00791291">
        <w:t xml:space="preserve">include </w:t>
      </w:r>
      <w:r w:rsidR="007C20D5" w:rsidRPr="00791291">
        <w:t xml:space="preserve">the entire sum of costs required to deliver investment items to the project </w:t>
      </w:r>
      <w:r w:rsidR="007C31F8" w:rsidRPr="00791291">
        <w:t>site. To</w:t>
      </w:r>
      <w:r w:rsidR="007C20D5" w:rsidRPr="00791291">
        <w:t xml:space="preserve"> the extent possible, </w:t>
      </w:r>
      <w:r w:rsidR="00944C1E" w:rsidRPr="00791291">
        <w:t>the</w:t>
      </w:r>
      <w:r w:rsidR="007C20D5" w:rsidRPr="00791291">
        <w:t xml:space="preserve"> experts </w:t>
      </w:r>
      <w:r w:rsidR="00944C1E" w:rsidRPr="00791291">
        <w:t>have</w:t>
      </w:r>
      <w:r w:rsidR="007C20D5" w:rsidRPr="00791291">
        <w:t xml:space="preserve"> to divide them into their foreign and local </w:t>
      </w:r>
      <w:r w:rsidR="00893492" w:rsidRPr="00791291">
        <w:t xml:space="preserve">breakdowns and the financial analyst has to </w:t>
      </w:r>
      <w:r w:rsidR="00E77A05" w:rsidRPr="00791291">
        <w:t>apply</w:t>
      </w:r>
      <w:r w:rsidR="00893492" w:rsidRPr="00791291">
        <w:t xml:space="preserve"> them</w:t>
      </w:r>
      <w:r w:rsidR="00E77A05" w:rsidRPr="00791291">
        <w:t xml:space="preserve"> in the cost structure. </w:t>
      </w:r>
      <w:r w:rsidR="00B81DB0" w:rsidRPr="00791291">
        <w:t xml:space="preserve">In the absence of </w:t>
      </w:r>
      <w:r w:rsidR="00EE3B7B" w:rsidRPr="00791291">
        <w:t xml:space="preserve">such kinds of </w:t>
      </w:r>
      <w:r w:rsidR="00B81DB0" w:rsidRPr="00791291">
        <w:t>classified data</w:t>
      </w:r>
      <w:r w:rsidR="006C19C6" w:rsidRPr="00791291">
        <w:t xml:space="preserve">, the analyst has </w:t>
      </w:r>
      <w:r w:rsidR="00E11670" w:rsidRPr="00791291">
        <w:t>to find their import</w:t>
      </w:r>
      <w:r w:rsidR="00CD7598" w:rsidRPr="00791291">
        <w:t>/export</w:t>
      </w:r>
      <w:r w:rsidR="00E11670" w:rsidRPr="00791291">
        <w:t xml:space="preserve"> parity prices by dividing them between</w:t>
      </w:r>
      <w:r w:rsidR="00B9450C" w:rsidRPr="00791291">
        <w:t xml:space="preserve"> local and foreign cost </w:t>
      </w:r>
      <w:r w:rsidR="00EB3B8E" w:rsidRPr="00791291">
        <w:t>components.</w:t>
      </w:r>
    </w:p>
    <w:p w:rsidR="00B81DB0" w:rsidRPr="00791291" w:rsidRDefault="00B81DB0" w:rsidP="00B3656A">
      <w:pPr>
        <w:spacing w:line="240" w:lineRule="auto"/>
      </w:pPr>
    </w:p>
    <w:p w:rsidR="00CD7598" w:rsidRPr="00791291" w:rsidRDefault="00163D9A" w:rsidP="00394836">
      <w:r w:rsidRPr="00791291">
        <w:t xml:space="preserve">In order to calculate </w:t>
      </w:r>
      <w:r w:rsidR="00680CD3" w:rsidRPr="00791291">
        <w:rPr>
          <w:rFonts w:eastAsia="Times New Roman"/>
          <w:color w:val="000000"/>
        </w:rPr>
        <w:t>Import Parity</w:t>
      </w:r>
      <w:r w:rsidRPr="00791291">
        <w:rPr>
          <w:rFonts w:eastAsia="Times New Roman"/>
          <w:color w:val="000000"/>
        </w:rPr>
        <w:t xml:space="preserve"> Price at Project </w:t>
      </w:r>
      <w:r w:rsidR="007C31F8" w:rsidRPr="00791291">
        <w:rPr>
          <w:rFonts w:eastAsia="Times New Roman"/>
          <w:color w:val="000000"/>
        </w:rPr>
        <w:t>sites,</w:t>
      </w:r>
      <w:r w:rsidR="007C31F8" w:rsidRPr="00791291">
        <w:t xml:space="preserve"> the</w:t>
      </w:r>
      <w:r w:rsidR="001F1B37" w:rsidRPr="00791291">
        <w:t xml:space="preserve"> financial analyst has to look for the different kinds </w:t>
      </w:r>
      <w:r w:rsidR="0091283D" w:rsidRPr="00791291">
        <w:t xml:space="preserve">of payable costs and </w:t>
      </w:r>
      <w:r w:rsidR="009577E3" w:rsidRPr="00791291">
        <w:t xml:space="preserve">standard </w:t>
      </w:r>
      <w:r w:rsidR="0091283D" w:rsidRPr="00791291">
        <w:t xml:space="preserve">rates associated to </w:t>
      </w:r>
      <w:r w:rsidR="001F1B37" w:rsidRPr="00791291">
        <w:t>foreign and local cost components</w:t>
      </w:r>
      <w:r w:rsidR="005E2383" w:rsidRPr="00791291">
        <w:t xml:space="preserve"> required from the port to the project site or vice versa</w:t>
      </w:r>
      <w:r w:rsidR="001F1B37" w:rsidRPr="00791291">
        <w:t xml:space="preserve">. </w:t>
      </w:r>
      <w:r w:rsidR="00946608" w:rsidRPr="00791291">
        <w:t xml:space="preserve">These costs and rates </w:t>
      </w:r>
      <w:r w:rsidR="00CD7598" w:rsidRPr="00791291">
        <w:t>are as follows.</w:t>
      </w:r>
    </w:p>
    <w:p w:rsidR="00CD7598" w:rsidRPr="00791291" w:rsidRDefault="00CD7598" w:rsidP="00B3656A">
      <w:pPr>
        <w:spacing w:line="240" w:lineRule="auto"/>
      </w:pPr>
    </w:p>
    <w:p w:rsidR="00CD7598" w:rsidRPr="00791291" w:rsidRDefault="00946608" w:rsidP="00394836">
      <w:r w:rsidRPr="00791291">
        <w:t xml:space="preserve">1) </w:t>
      </w:r>
      <w:r w:rsidR="00CD7598" w:rsidRPr="00791291">
        <w:t>Purchase</w:t>
      </w:r>
      <w:r w:rsidR="00FD06F0" w:rsidRPr="00791291">
        <w:t xml:space="preserve"> price, freight, </w:t>
      </w:r>
      <w:r w:rsidRPr="00791291">
        <w:t>insurance,</w:t>
      </w:r>
      <w:r w:rsidR="00FD06F0" w:rsidRPr="00791291">
        <w:t xml:space="preserve"> port fees</w:t>
      </w:r>
      <w:r w:rsidRPr="00791291">
        <w:t xml:space="preserve"> and other relevant costs. These costs are made in foreign currencies and </w:t>
      </w:r>
      <w:r w:rsidR="00FD06F0" w:rsidRPr="00791291">
        <w:t xml:space="preserve">are commonly termed as CIF </w:t>
      </w:r>
      <w:r w:rsidRPr="00791291">
        <w:t>costs</w:t>
      </w:r>
      <w:r w:rsidR="00AD5376" w:rsidRPr="00791291">
        <w:t xml:space="preserve">. </w:t>
      </w:r>
    </w:p>
    <w:p w:rsidR="00CD7598" w:rsidRPr="00791291" w:rsidRDefault="00CD7598" w:rsidP="007C31F8">
      <w:pPr>
        <w:spacing w:line="120" w:lineRule="auto"/>
      </w:pPr>
    </w:p>
    <w:p w:rsidR="00B9450C" w:rsidRPr="00791291" w:rsidRDefault="00946608" w:rsidP="00394836">
      <w:r w:rsidRPr="00791291">
        <w:t xml:space="preserve">2) </w:t>
      </w:r>
      <w:r w:rsidR="000D2C0D" w:rsidRPr="00791291">
        <w:rPr>
          <w:rFonts w:eastAsia="Times New Roman"/>
          <w:color w:val="000000"/>
        </w:rPr>
        <w:t>T</w:t>
      </w:r>
      <w:r w:rsidR="00680CD3" w:rsidRPr="00791291">
        <w:rPr>
          <w:rFonts w:eastAsia="Times New Roman"/>
          <w:color w:val="000000"/>
        </w:rPr>
        <w:t>ransportation</w:t>
      </w:r>
      <w:r w:rsidR="00163D9A" w:rsidRPr="00791291">
        <w:rPr>
          <w:rFonts w:eastAsia="Times New Roman"/>
          <w:color w:val="000000"/>
        </w:rPr>
        <w:t xml:space="preserve">, handling </w:t>
      </w:r>
      <w:r w:rsidR="00FD06F0" w:rsidRPr="00791291">
        <w:rPr>
          <w:rFonts w:eastAsia="Times New Roman"/>
          <w:color w:val="000000"/>
        </w:rPr>
        <w:t>etc.</w:t>
      </w:r>
      <w:r w:rsidRPr="00791291">
        <w:rPr>
          <w:rFonts w:eastAsia="Times New Roman"/>
          <w:color w:val="000000"/>
        </w:rPr>
        <w:t xml:space="preserve"> costs which are to be covered in local currencies. </w:t>
      </w:r>
      <w:r w:rsidR="006D2BBF" w:rsidRPr="00791291">
        <w:rPr>
          <w:rFonts w:eastAsia="Times New Roman"/>
          <w:color w:val="000000"/>
        </w:rPr>
        <w:t>I</w:t>
      </w:r>
      <w:r w:rsidR="00FD06F0" w:rsidRPr="00791291">
        <w:rPr>
          <w:rFonts w:eastAsia="Times New Roman"/>
          <w:color w:val="000000"/>
        </w:rPr>
        <w:t>mport</w:t>
      </w:r>
      <w:r w:rsidR="002715BD" w:rsidRPr="00791291">
        <w:t xml:space="preserve"> parity prices are to be computed using the </w:t>
      </w:r>
      <w:r w:rsidR="006D2BBF" w:rsidRPr="00791291">
        <w:t>example provided</w:t>
      </w:r>
      <w:r w:rsidR="002715BD" w:rsidRPr="00791291">
        <w:t xml:space="preserve"> below.</w:t>
      </w:r>
    </w:p>
    <w:p w:rsidR="000D2C0D" w:rsidRPr="00791291" w:rsidRDefault="000D2C0D" w:rsidP="00394836"/>
    <w:p w:rsidR="00077A6E" w:rsidRPr="00791291" w:rsidRDefault="00394836" w:rsidP="00394836">
      <w:r w:rsidRPr="00791291">
        <w:t xml:space="preserve">In the example </w:t>
      </w:r>
      <w:r w:rsidR="006D2BBF" w:rsidRPr="00791291">
        <w:t>shown</w:t>
      </w:r>
      <w:r w:rsidRPr="00791291">
        <w:t xml:space="preserve"> in </w:t>
      </w:r>
      <w:r w:rsidR="00C20CCB">
        <w:t>Table 5-6</w:t>
      </w:r>
      <w:r w:rsidRPr="00791291">
        <w:t xml:space="preserve">, there are two investment items that </w:t>
      </w:r>
      <w:r w:rsidR="00CD7598" w:rsidRPr="00791291">
        <w:t>require</w:t>
      </w:r>
      <w:r w:rsidRPr="00791291">
        <w:t xml:space="preserve"> foreign currency. These items are pumps and Transmission main UPVC DN200, PN10. A total of Birr</w:t>
      </w:r>
      <w:r w:rsidRPr="00791291">
        <w:rPr>
          <w:rFonts w:eastAsia="Times New Roman"/>
          <w:color w:val="000000"/>
        </w:rPr>
        <w:t xml:space="preserve"> 1,020,965 (consisting of </w:t>
      </w:r>
      <w:r w:rsidRPr="00791291">
        <w:t>820,000 pump costs and Birr</w:t>
      </w:r>
      <w:r w:rsidR="00841A7A">
        <w:t xml:space="preserve"> </w:t>
      </w:r>
      <w:r w:rsidRPr="00791291">
        <w:t xml:space="preserve">200,965 Transmission main UPVC DN200, PN10 </w:t>
      </w:r>
      <w:r w:rsidR="00077A6E" w:rsidRPr="00791291">
        <w:t>costs) is</w:t>
      </w:r>
      <w:r w:rsidRPr="00791291">
        <w:t xml:space="preserve"> needed to </w:t>
      </w:r>
      <w:r w:rsidR="0035555E" w:rsidRPr="00791291">
        <w:t xml:space="preserve">purchase </w:t>
      </w:r>
      <w:r w:rsidR="00841A7A" w:rsidRPr="00791291">
        <w:t>them from</w:t>
      </w:r>
      <w:r w:rsidRPr="00791291">
        <w:t xml:space="preserve"> aboard and to </w:t>
      </w:r>
      <w:r w:rsidR="00077A6E" w:rsidRPr="00791291">
        <w:t>transport them</w:t>
      </w:r>
      <w:r w:rsidRPr="00791291">
        <w:t xml:space="preserve"> to the project </w:t>
      </w:r>
      <w:r w:rsidR="00077A6E" w:rsidRPr="00791291">
        <w:t>site.</w:t>
      </w:r>
      <w:r w:rsidRPr="00791291">
        <w:t xml:space="preserve">  These costs are to be covered partially in local and partially in hard currenc</w:t>
      </w:r>
      <w:r w:rsidR="007F6443" w:rsidRPr="00791291">
        <w:t>ies</w:t>
      </w:r>
      <w:r w:rsidRPr="00791291">
        <w:t xml:space="preserve">. It is computed that total of Birr </w:t>
      </w:r>
      <w:r w:rsidR="003D028A" w:rsidRPr="00791291">
        <w:t>598</w:t>
      </w:r>
      <w:r w:rsidRPr="00791291">
        <w:t xml:space="preserve"> or about </w:t>
      </w:r>
      <w:r w:rsidR="003D028A" w:rsidRPr="00791291">
        <w:t>59</w:t>
      </w:r>
      <w:r w:rsidRPr="00791291">
        <w:t xml:space="preserve">% is required in foreign currency to cover the cost, insurance and freight (CIF) and port dues from their source USA up to Djibouti. The actual requirement of foreign currency is then computed by dividing the cost expressed in Birr by the exchange rate prevailing the date of the study. </w:t>
      </w:r>
    </w:p>
    <w:p w:rsidR="00077A6E" w:rsidRPr="00791291" w:rsidRDefault="00077A6E" w:rsidP="00B3656A">
      <w:pPr>
        <w:spacing w:line="240" w:lineRule="auto"/>
      </w:pPr>
    </w:p>
    <w:p w:rsidR="00394836" w:rsidRPr="00791291" w:rsidRDefault="00394836" w:rsidP="00394836">
      <w:r w:rsidRPr="00791291">
        <w:t xml:space="preserve">The financial implication is that the project </w:t>
      </w:r>
      <w:r w:rsidR="00077A6E" w:rsidRPr="00791291">
        <w:t>requires</w:t>
      </w:r>
      <w:r w:rsidRPr="00791291">
        <w:t xml:space="preserve"> this much money for purchasing the goods in foreign currency. Its economic implication is that this much money of the country resources is required for the purchase of the items. The computation of the foreign currency requirement could be seen in</w:t>
      </w:r>
      <w:r w:rsidR="00C20CCB">
        <w:t xml:space="preserve"> Table 5-6</w:t>
      </w:r>
      <w:r w:rsidR="005C0E28">
        <w:t xml:space="preserve"> as </w:t>
      </w:r>
      <w:r w:rsidR="00F04D6D">
        <w:t>follow</w:t>
      </w:r>
      <w:r w:rsidRPr="00791291">
        <w:t xml:space="preserve">. </w:t>
      </w:r>
    </w:p>
    <w:p w:rsidR="00077A6E" w:rsidRPr="00791291" w:rsidRDefault="00077A6E" w:rsidP="00B3656A">
      <w:pPr>
        <w:spacing w:line="240" w:lineRule="auto"/>
      </w:pPr>
    </w:p>
    <w:p w:rsidR="00394836" w:rsidRPr="00791291" w:rsidRDefault="001F204A" w:rsidP="001F204A">
      <w:pPr>
        <w:pStyle w:val="Caption"/>
      </w:pPr>
      <w:bookmarkStart w:id="77" w:name="_Toc531652636"/>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6</w:t>
      </w:r>
      <w:r w:rsidR="00B67D5E">
        <w:rPr>
          <w:noProof/>
        </w:rPr>
        <w:fldChar w:fldCharType="end"/>
      </w:r>
      <w:r w:rsidRPr="003A1FFD">
        <w:t>: Import parity price of pumps and transmission main UPVC DN200, PN10</w:t>
      </w:r>
      <w:bookmarkEnd w:id="77"/>
    </w:p>
    <w:tbl>
      <w:tblPr>
        <w:tblW w:w="5000" w:type="pct"/>
        <w:tblLook w:val="04A0" w:firstRow="1" w:lastRow="0" w:firstColumn="1" w:lastColumn="0" w:noHBand="0" w:noVBand="1"/>
      </w:tblPr>
      <w:tblGrid>
        <w:gridCol w:w="5707"/>
        <w:gridCol w:w="1693"/>
        <w:gridCol w:w="2419"/>
      </w:tblGrid>
      <w:tr w:rsidR="00575FF3" w:rsidRPr="0035555E" w:rsidTr="00B3656A">
        <w:trPr>
          <w:trHeight w:val="26"/>
        </w:trPr>
        <w:tc>
          <w:tcPr>
            <w:tcW w:w="2906" w:type="pct"/>
            <w:shd w:val="clear" w:color="auto" w:fill="auto"/>
            <w:noWrap/>
            <w:vAlign w:val="bottom"/>
            <w:hideMark/>
          </w:tcPr>
          <w:p w:rsidR="00575FF3" w:rsidRPr="0035555E" w:rsidRDefault="00575FF3" w:rsidP="00575FF3">
            <w:pPr>
              <w:jc w:val="left"/>
              <w:rPr>
                <w:rFonts w:eastAsia="Times New Roman"/>
                <w:color w:val="000000"/>
                <w:sz w:val="20"/>
                <w:szCs w:val="20"/>
              </w:rPr>
            </w:pPr>
          </w:p>
        </w:tc>
        <w:tc>
          <w:tcPr>
            <w:tcW w:w="862" w:type="pct"/>
            <w:shd w:val="clear" w:color="auto" w:fill="auto"/>
            <w:noWrap/>
            <w:vAlign w:val="bottom"/>
            <w:hideMark/>
          </w:tcPr>
          <w:p w:rsidR="00575FF3" w:rsidRPr="0035555E" w:rsidRDefault="00575FF3" w:rsidP="00575FF3">
            <w:pPr>
              <w:jc w:val="left"/>
              <w:rPr>
                <w:rFonts w:eastAsia="Times New Roman"/>
                <w:color w:val="000000"/>
                <w:sz w:val="20"/>
                <w:szCs w:val="20"/>
              </w:rPr>
            </w:pPr>
          </w:p>
        </w:tc>
        <w:tc>
          <w:tcPr>
            <w:tcW w:w="1232" w:type="pct"/>
            <w:shd w:val="clear" w:color="auto" w:fill="auto"/>
            <w:noWrap/>
            <w:vAlign w:val="bottom"/>
            <w:hideMark/>
          </w:tcPr>
          <w:p w:rsidR="00575FF3" w:rsidRPr="0035555E" w:rsidRDefault="00575FF3" w:rsidP="00575FF3">
            <w:pPr>
              <w:jc w:val="left"/>
              <w:rPr>
                <w:rFonts w:eastAsia="Times New Roman"/>
                <w:color w:val="000000"/>
                <w:sz w:val="20"/>
                <w:szCs w:val="20"/>
              </w:rPr>
            </w:pPr>
            <w:r w:rsidRPr="0035555E">
              <w:rPr>
                <w:rFonts w:eastAsia="Times New Roman"/>
                <w:color w:val="000000"/>
                <w:sz w:val="20"/>
                <w:szCs w:val="20"/>
              </w:rPr>
              <w:t>000Birr</w:t>
            </w:r>
          </w:p>
        </w:tc>
      </w:tr>
    </w:tbl>
    <w:p w:rsidR="00B3656A" w:rsidRDefault="00B3656A" w:rsidP="00B3656A">
      <w:pPr>
        <w:spacing w:line="120" w:lineRule="auto"/>
      </w:pPr>
    </w:p>
    <w:tbl>
      <w:tblPr>
        <w:tblW w:w="5000" w:type="pct"/>
        <w:tblLook w:val="04A0" w:firstRow="1" w:lastRow="0" w:firstColumn="1" w:lastColumn="0" w:noHBand="0" w:noVBand="1"/>
      </w:tblPr>
      <w:tblGrid>
        <w:gridCol w:w="5707"/>
        <w:gridCol w:w="1693"/>
        <w:gridCol w:w="2419"/>
      </w:tblGrid>
      <w:tr w:rsidR="00575FF3" w:rsidRPr="0035555E" w:rsidTr="00B3656A">
        <w:trPr>
          <w:trHeight w:hRule="exact" w:val="26"/>
          <w:tblHeader/>
        </w:trPr>
        <w:tc>
          <w:tcPr>
            <w:tcW w:w="2906"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75FF3" w:rsidRPr="0035555E" w:rsidRDefault="00575FF3" w:rsidP="00575FF3">
            <w:pPr>
              <w:jc w:val="center"/>
              <w:rPr>
                <w:rFonts w:eastAsia="Times New Roman"/>
                <w:b/>
                <w:bCs/>
                <w:color w:val="000000"/>
                <w:sz w:val="20"/>
                <w:szCs w:val="20"/>
              </w:rPr>
            </w:pPr>
            <w:r w:rsidRPr="0035555E">
              <w:rPr>
                <w:rFonts w:eastAsia="Times New Roman"/>
                <w:b/>
                <w:bCs/>
                <w:color w:val="000000"/>
                <w:sz w:val="20"/>
                <w:szCs w:val="20"/>
              </w:rPr>
              <w:t>Item</w:t>
            </w:r>
          </w:p>
        </w:tc>
        <w:tc>
          <w:tcPr>
            <w:tcW w:w="862"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75FF3" w:rsidRPr="0035555E" w:rsidRDefault="00575FF3" w:rsidP="00575FF3">
            <w:pPr>
              <w:jc w:val="center"/>
              <w:rPr>
                <w:rFonts w:eastAsia="Times New Roman"/>
                <w:b/>
                <w:bCs/>
                <w:color w:val="000000"/>
                <w:sz w:val="20"/>
                <w:szCs w:val="20"/>
              </w:rPr>
            </w:pPr>
            <w:r w:rsidRPr="0035555E">
              <w:rPr>
                <w:rFonts w:eastAsia="Times New Roman"/>
                <w:b/>
                <w:bCs/>
                <w:color w:val="000000"/>
                <w:sz w:val="20"/>
                <w:szCs w:val="20"/>
              </w:rPr>
              <w:t>Quantity</w:t>
            </w:r>
          </w:p>
        </w:tc>
        <w:tc>
          <w:tcPr>
            <w:tcW w:w="1232"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75FF3" w:rsidRPr="0035555E" w:rsidRDefault="00575FF3" w:rsidP="00575FF3">
            <w:pPr>
              <w:jc w:val="center"/>
              <w:rPr>
                <w:rFonts w:eastAsia="Times New Roman"/>
                <w:b/>
                <w:bCs/>
                <w:color w:val="000000"/>
                <w:sz w:val="20"/>
                <w:szCs w:val="20"/>
              </w:rPr>
            </w:pPr>
            <w:r w:rsidRPr="0035555E">
              <w:rPr>
                <w:rFonts w:eastAsia="Times New Roman"/>
                <w:b/>
                <w:bCs/>
                <w:color w:val="000000"/>
                <w:sz w:val="20"/>
                <w:szCs w:val="20"/>
              </w:rPr>
              <w:t xml:space="preserve"> Financial Price </w:t>
            </w:r>
          </w:p>
        </w:tc>
      </w:tr>
      <w:tr w:rsidR="00575FF3" w:rsidRPr="0035555E" w:rsidTr="00B3656A">
        <w:trPr>
          <w:trHeight w:val="313"/>
          <w:tblHeader/>
        </w:trPr>
        <w:tc>
          <w:tcPr>
            <w:tcW w:w="2906"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75FF3" w:rsidRPr="0035555E" w:rsidRDefault="00575FF3" w:rsidP="00575FF3">
            <w:pPr>
              <w:jc w:val="left"/>
              <w:rPr>
                <w:rFonts w:eastAsia="Times New Roman"/>
                <w:b/>
                <w:bCs/>
                <w:color w:val="000000"/>
                <w:sz w:val="20"/>
                <w:szCs w:val="20"/>
              </w:rPr>
            </w:pPr>
          </w:p>
        </w:tc>
        <w:tc>
          <w:tcPr>
            <w:tcW w:w="862"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75FF3" w:rsidRPr="0035555E" w:rsidRDefault="00575FF3" w:rsidP="00575FF3">
            <w:pPr>
              <w:jc w:val="left"/>
              <w:rPr>
                <w:rFonts w:eastAsia="Times New Roman"/>
                <w:b/>
                <w:bCs/>
                <w:color w:val="000000"/>
                <w:sz w:val="20"/>
                <w:szCs w:val="20"/>
              </w:rPr>
            </w:pPr>
          </w:p>
        </w:tc>
        <w:tc>
          <w:tcPr>
            <w:tcW w:w="1232"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575FF3" w:rsidRPr="0035555E" w:rsidRDefault="00575FF3" w:rsidP="00575FF3">
            <w:pPr>
              <w:jc w:val="left"/>
              <w:rPr>
                <w:rFonts w:eastAsia="Times New Roman"/>
                <w:b/>
                <w:bCs/>
                <w:color w:val="000000"/>
                <w:sz w:val="20"/>
                <w:szCs w:val="20"/>
              </w:rPr>
            </w:pP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Cost-USA</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417</w:t>
            </w:r>
          </w:p>
        </w:tc>
      </w:tr>
      <w:tr w:rsidR="00575FF3" w:rsidRPr="0035555E" w:rsidTr="0014320F">
        <w:trPr>
          <w:trHeight w:val="26"/>
        </w:trPr>
        <w:tc>
          <w:tcPr>
            <w:tcW w:w="2906" w:type="pct"/>
            <w:tcBorders>
              <w:top w:val="single" w:sz="4" w:space="0" w:color="auto"/>
              <w:left w:val="single" w:sz="4" w:space="0" w:color="auto"/>
              <w:bottom w:val="single" w:sz="4" w:space="0" w:color="auto"/>
              <w:right w:val="nil"/>
            </w:tcBorders>
            <w:shd w:val="clear" w:color="auto" w:fill="auto"/>
            <w:noWrap/>
            <w:vAlign w:val="bottom"/>
            <w:hideMark/>
          </w:tcPr>
          <w:p w:rsidR="00575FF3" w:rsidRPr="0035555E" w:rsidRDefault="00575FF3" w:rsidP="00575FF3">
            <w:pPr>
              <w:jc w:val="left"/>
              <w:rPr>
                <w:rFonts w:eastAsia="Times New Roman"/>
                <w:color w:val="000000"/>
                <w:sz w:val="20"/>
                <w:szCs w:val="20"/>
              </w:rPr>
            </w:pPr>
            <w:r w:rsidRPr="0035555E">
              <w:rPr>
                <w:rFonts w:eastAsia="Times New Roman"/>
                <w:color w:val="000000"/>
                <w:sz w:val="20"/>
                <w:szCs w:val="20"/>
              </w:rPr>
              <w:t>Freight</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40.4%</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168.61</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Insurance</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3.04%</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12.69</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CIF-Djibouti</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598</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Bank Charges</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6%</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23.57</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 xml:space="preserve">import duties and taxes </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0.43%</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1.81</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Port Transit/storage charges</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10.43%</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43.51</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Commission</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15.22%</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63.46</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Overheads</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10.87%</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45.33</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Contingencies</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5.84%</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45.33</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 xml:space="preserve">Tran, handling </w:t>
            </w:r>
            <w:r w:rsidR="008A6C8A" w:rsidRPr="0035555E">
              <w:rPr>
                <w:rFonts w:eastAsia="Times New Roman"/>
                <w:color w:val="000000"/>
                <w:sz w:val="20"/>
                <w:szCs w:val="20"/>
              </w:rPr>
              <w:t>etc.</w:t>
            </w:r>
            <w:r w:rsidRPr="0035555E">
              <w:rPr>
                <w:rFonts w:eastAsia="Times New Roman"/>
                <w:color w:val="000000"/>
                <w:sz w:val="20"/>
                <w:szCs w:val="20"/>
              </w:rPr>
              <w:t xml:space="preserve"> from Port to project area</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47.8%</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199.43</w:t>
            </w:r>
          </w:p>
        </w:tc>
      </w:tr>
      <w:tr w:rsidR="00575FF3" w:rsidRPr="0035555E" w:rsidTr="0014320F">
        <w:trPr>
          <w:trHeight w:val="26"/>
        </w:trPr>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FF3" w:rsidRPr="0035555E" w:rsidRDefault="00575FF3" w:rsidP="00575FF3">
            <w:pPr>
              <w:rPr>
                <w:rFonts w:eastAsia="Times New Roman"/>
                <w:color w:val="000000"/>
                <w:sz w:val="20"/>
                <w:szCs w:val="20"/>
              </w:rPr>
            </w:pPr>
            <w:r w:rsidRPr="0035555E">
              <w:rPr>
                <w:rFonts w:eastAsia="Times New Roman"/>
                <w:color w:val="000000"/>
                <w:sz w:val="20"/>
                <w:szCs w:val="20"/>
              </w:rPr>
              <w:t>Import  Parity Price at Project sites</w:t>
            </w:r>
          </w:p>
        </w:tc>
        <w:tc>
          <w:tcPr>
            <w:tcW w:w="862" w:type="pct"/>
            <w:tcBorders>
              <w:top w:val="single" w:sz="4" w:space="0" w:color="auto"/>
              <w:left w:val="nil"/>
              <w:bottom w:val="single" w:sz="4" w:space="0" w:color="auto"/>
              <w:right w:val="single" w:sz="4" w:space="0" w:color="auto"/>
            </w:tcBorders>
            <w:shd w:val="clear" w:color="auto" w:fill="auto"/>
            <w:vAlign w:val="center"/>
            <w:hideMark/>
          </w:tcPr>
          <w:p w:rsidR="00575FF3" w:rsidRPr="0035555E" w:rsidRDefault="00575FF3" w:rsidP="0014320F">
            <w:pPr>
              <w:jc w:val="center"/>
              <w:rPr>
                <w:rFonts w:eastAsia="Times New Roman"/>
                <w:color w:val="000000"/>
                <w:sz w:val="20"/>
                <w:szCs w:val="20"/>
              </w:rPr>
            </w:pPr>
          </w:p>
        </w:tc>
        <w:tc>
          <w:tcPr>
            <w:tcW w:w="1232" w:type="pct"/>
            <w:tcBorders>
              <w:top w:val="single" w:sz="4" w:space="0" w:color="auto"/>
              <w:left w:val="nil"/>
              <w:bottom w:val="single" w:sz="4" w:space="0" w:color="auto"/>
              <w:right w:val="single" w:sz="4" w:space="0" w:color="auto"/>
            </w:tcBorders>
            <w:shd w:val="clear" w:color="auto" w:fill="auto"/>
            <w:noWrap/>
            <w:vAlign w:val="bottom"/>
            <w:hideMark/>
          </w:tcPr>
          <w:p w:rsidR="00575FF3" w:rsidRPr="0035555E" w:rsidRDefault="00575FF3" w:rsidP="0014320F">
            <w:pPr>
              <w:jc w:val="center"/>
              <w:rPr>
                <w:rFonts w:eastAsia="Times New Roman"/>
                <w:color w:val="000000"/>
                <w:sz w:val="20"/>
                <w:szCs w:val="20"/>
              </w:rPr>
            </w:pPr>
            <w:r w:rsidRPr="0035555E">
              <w:rPr>
                <w:rFonts w:eastAsia="Times New Roman"/>
                <w:color w:val="000000"/>
                <w:sz w:val="20"/>
                <w:szCs w:val="20"/>
              </w:rPr>
              <w:t>1,021</w:t>
            </w:r>
          </w:p>
        </w:tc>
      </w:tr>
    </w:tbl>
    <w:p w:rsidR="00394836" w:rsidRPr="00791291" w:rsidRDefault="008E0960" w:rsidP="007D3BA6">
      <w:pPr>
        <w:pStyle w:val="Heading2"/>
      </w:pPr>
      <w:bookmarkStart w:id="78" w:name="_Toc531652513"/>
      <w:r w:rsidRPr="00791291">
        <w:lastRenderedPageBreak/>
        <w:t>sunk costs</w:t>
      </w:r>
      <w:bookmarkEnd w:id="78"/>
    </w:p>
    <w:p w:rsidR="00394836" w:rsidRPr="00791291" w:rsidRDefault="00394836" w:rsidP="00394836">
      <w:r w:rsidRPr="00791291">
        <w:t xml:space="preserve">Sunk costs are defined as those costs which have already been incurred and which therefore cannot be avoided even if they are regarded to have been totally wasteful. For example, the economic merit of a project designed to complete another project that was started earlier and left unfinished doesn’t depend on the costs already incurred but only on the costs of completion. Similarly, the benefits from the new project are only those which will arise over and above those which may presently flow from the earlier, uncompleted work. The cost of these assets has already been incurred and so should not be entered into the investment costs analysis if they are non-recoverable. This treatment of sunk costs may result in a high return on the investment in completing the project, but this reflects the nature of decision being made. These costs should be excluded from the cost of the project for the purpose of deciding </w:t>
      </w:r>
      <w:r w:rsidR="00F4222F" w:rsidRPr="00791291">
        <w:t>either</w:t>
      </w:r>
      <w:r w:rsidRPr="00791291">
        <w:t xml:space="preserve"> to proceed with it</w:t>
      </w:r>
      <w:r w:rsidR="00F4222F" w:rsidRPr="00791291">
        <w:t xml:space="preserve"> or not</w:t>
      </w:r>
      <w:r w:rsidRPr="00791291">
        <w:t>.</w:t>
      </w:r>
    </w:p>
    <w:p w:rsidR="003E5D19" w:rsidRPr="00791291" w:rsidRDefault="008E0960" w:rsidP="007D3BA6">
      <w:pPr>
        <w:pStyle w:val="Heading2"/>
      </w:pPr>
      <w:bookmarkStart w:id="79" w:name="_Toc531652514"/>
      <w:r w:rsidRPr="00791291">
        <w:t>disbursement schedule</w:t>
      </w:r>
      <w:bookmarkEnd w:id="79"/>
    </w:p>
    <w:p w:rsidR="0033721E" w:rsidRPr="00791291" w:rsidRDefault="009C4C19" w:rsidP="00EA2127">
      <w:r w:rsidRPr="00791291">
        <w:t xml:space="preserve">Any cost stream takes place in the form of project disbursement schedule mostly in years. The </w:t>
      </w:r>
      <w:r w:rsidR="00AA7000" w:rsidRPr="00791291">
        <w:t xml:space="preserve">financial analyst has </w:t>
      </w:r>
      <w:r w:rsidR="00255173" w:rsidRPr="00791291">
        <w:t xml:space="preserve">thus </w:t>
      </w:r>
      <w:r w:rsidR="00AA7000" w:rsidRPr="00791291">
        <w:t xml:space="preserve">to provide </w:t>
      </w:r>
      <w:r w:rsidRPr="00791291">
        <w:t xml:space="preserve">disbursement schedule </w:t>
      </w:r>
      <w:r w:rsidR="002D52A6" w:rsidRPr="00791291">
        <w:t xml:space="preserve">of costs </w:t>
      </w:r>
      <w:r w:rsidR="00255173" w:rsidRPr="00791291">
        <w:t xml:space="preserve">in parentage </w:t>
      </w:r>
      <w:r w:rsidRPr="00791291">
        <w:t xml:space="preserve">for the entire project activities ranging from study up to its commencement year. </w:t>
      </w:r>
      <w:r w:rsidR="00255173" w:rsidRPr="00791291">
        <w:t xml:space="preserve"> It has then to multiply costs by the established percentage and arrive at the amount of annual expenditure. The sources for annual financial disbursement are study documents prepared by every study expert.  </w:t>
      </w:r>
    </w:p>
    <w:p w:rsidR="0033721E" w:rsidRPr="00791291" w:rsidRDefault="0033721E" w:rsidP="00EA2127"/>
    <w:p w:rsidR="0033721E" w:rsidRPr="00791291" w:rsidRDefault="0033721E" w:rsidP="00EA2127">
      <w:r w:rsidRPr="00791291">
        <w:t xml:space="preserve">The time to be allotted for the construction of small scale irrigation projects are generally low compared to medium and large scale irrigation projects. </w:t>
      </w:r>
      <w:r w:rsidR="007C31F8" w:rsidRPr="00791291">
        <w:t>It is</w:t>
      </w:r>
      <w:r w:rsidR="003769DE" w:rsidRPr="00791291">
        <w:t xml:space="preserve"> </w:t>
      </w:r>
      <w:r w:rsidRPr="00791291">
        <w:t xml:space="preserve">about one year and this length of time has to be taken uniformly for all the types of </w:t>
      </w:r>
      <w:r w:rsidR="003769DE" w:rsidRPr="00791291">
        <w:t xml:space="preserve">small scale </w:t>
      </w:r>
      <w:r w:rsidRPr="00791291">
        <w:t xml:space="preserve">irrigation </w:t>
      </w:r>
      <w:r w:rsidR="007C31F8" w:rsidRPr="00791291">
        <w:t>systems. Study</w:t>
      </w:r>
      <w:r w:rsidR="007C31F8">
        <w:t xml:space="preserve"> </w:t>
      </w:r>
      <w:r w:rsidR="00362AE9" w:rsidRPr="00791291">
        <w:t>&amp;</w:t>
      </w:r>
      <w:r w:rsidR="00B10961" w:rsidRPr="00791291">
        <w:t xml:space="preserve"> design </w:t>
      </w:r>
      <w:r w:rsidR="00362AE9" w:rsidRPr="00791291">
        <w:t xml:space="preserve">and preparatory </w:t>
      </w:r>
      <w:r w:rsidR="00B10961" w:rsidRPr="00791291">
        <w:t xml:space="preserve">works are to be accomplished prior to other interventions and takes about a year. </w:t>
      </w:r>
      <w:proofErr w:type="spellStart"/>
      <w:r w:rsidR="00362AE9" w:rsidRPr="00791291">
        <w:t>Sectoral</w:t>
      </w:r>
      <w:proofErr w:type="spellEnd"/>
      <w:r w:rsidR="00362AE9" w:rsidRPr="00791291">
        <w:t xml:space="preserve"> costs of EIA and watershed development extends up to 3 years’ time while the socio economy aspects should be finalized during year 1.</w:t>
      </w:r>
      <w:r w:rsidR="00052EB9" w:rsidRPr="00791291">
        <w:t xml:space="preserve"> If a project under consideration is divided into different phases, the disbursement schedule should include the entire works schedule of the phases. </w:t>
      </w:r>
    </w:p>
    <w:p w:rsidR="0033721E" w:rsidRPr="00791291" w:rsidRDefault="0033721E" w:rsidP="00EA2127"/>
    <w:p w:rsidR="00B3656A" w:rsidRDefault="00AE5368" w:rsidP="00B3656A">
      <w:r w:rsidRPr="00791291">
        <w:t xml:space="preserve">The financial disbursement schedule takes the following format while </w:t>
      </w:r>
      <w:r w:rsidR="00C258A8" w:rsidRPr="00791291">
        <w:t>their costs</w:t>
      </w:r>
      <w:r w:rsidRPr="00791291">
        <w:t xml:space="preserve"> which are obtained by multiplying costs by their annual disbursement schedule takes the form provided in </w:t>
      </w:r>
      <w:r w:rsidR="00C20CCB">
        <w:t>Table 5-7</w:t>
      </w:r>
      <w:r w:rsidR="00B3656A">
        <w:t>.</w:t>
      </w:r>
    </w:p>
    <w:p w:rsidR="006D5ABC" w:rsidRPr="00791291" w:rsidRDefault="006D5ABC" w:rsidP="00EA2127"/>
    <w:p w:rsidR="00915689" w:rsidRPr="00791291" w:rsidRDefault="00E31B0D" w:rsidP="00E31B0D">
      <w:pPr>
        <w:pStyle w:val="Caption"/>
      </w:pPr>
      <w:r>
        <w:t xml:space="preserve">  </w:t>
      </w:r>
      <w:bookmarkStart w:id="80" w:name="_Toc531652637"/>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7</w:t>
      </w:r>
      <w:r w:rsidR="00B67D5E">
        <w:rPr>
          <w:noProof/>
        </w:rPr>
        <w:fldChar w:fldCharType="end"/>
      </w:r>
      <w:r w:rsidRPr="008C0416">
        <w:t xml:space="preserve">: Financial annual disbursement schedule of </w:t>
      </w:r>
      <w:proofErr w:type="spellStart"/>
      <w:r w:rsidRPr="008C0416">
        <w:t>Chrialga</w:t>
      </w:r>
      <w:proofErr w:type="spellEnd"/>
      <w:r w:rsidRPr="008C0416">
        <w:t xml:space="preserve"> SSIP</w:t>
      </w:r>
      <w:bookmarkEnd w:id="80"/>
    </w:p>
    <w:tbl>
      <w:tblPr>
        <w:tblW w:w="4896" w:type="pct"/>
        <w:tblInd w:w="198" w:type="dxa"/>
        <w:tblLook w:val="04A0" w:firstRow="1" w:lastRow="0" w:firstColumn="1" w:lastColumn="0" w:noHBand="0" w:noVBand="1"/>
      </w:tblPr>
      <w:tblGrid>
        <w:gridCol w:w="1039"/>
        <w:gridCol w:w="5675"/>
        <w:gridCol w:w="889"/>
        <w:gridCol w:w="1260"/>
        <w:gridCol w:w="752"/>
      </w:tblGrid>
      <w:tr w:rsidR="00BF3271" w:rsidRPr="006D5ABC" w:rsidTr="004A2E1D">
        <w:trPr>
          <w:trHeight w:val="20"/>
          <w:tblHeader/>
        </w:trPr>
        <w:tc>
          <w:tcPr>
            <w:tcW w:w="518"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F3271" w:rsidRPr="006D5ABC" w:rsidRDefault="00BF3271" w:rsidP="006D5ABC">
            <w:pPr>
              <w:jc w:val="center"/>
              <w:rPr>
                <w:rFonts w:eastAsia="Times New Roman"/>
                <w:b/>
                <w:sz w:val="20"/>
                <w:szCs w:val="20"/>
              </w:rPr>
            </w:pPr>
            <w:r w:rsidRPr="006D5ABC">
              <w:rPr>
                <w:rFonts w:eastAsia="Times New Roman"/>
                <w:b/>
                <w:sz w:val="20"/>
                <w:szCs w:val="20"/>
              </w:rPr>
              <w:t>Contract No.</w:t>
            </w:r>
          </w:p>
        </w:tc>
        <w:tc>
          <w:tcPr>
            <w:tcW w:w="2957"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F3271" w:rsidRPr="006D5ABC" w:rsidRDefault="00BF3271" w:rsidP="00BF3271">
            <w:pPr>
              <w:jc w:val="center"/>
              <w:rPr>
                <w:rFonts w:eastAsia="Times New Roman"/>
                <w:b/>
                <w:sz w:val="20"/>
                <w:szCs w:val="20"/>
              </w:rPr>
            </w:pPr>
            <w:r w:rsidRPr="006D5ABC">
              <w:rPr>
                <w:rFonts w:eastAsia="Times New Roman"/>
                <w:b/>
                <w:sz w:val="20"/>
                <w:szCs w:val="20"/>
              </w:rPr>
              <w:t>Description</w:t>
            </w:r>
          </w:p>
        </w:tc>
        <w:tc>
          <w:tcPr>
            <w:tcW w:w="1525" w:type="pct"/>
            <w:gridSpan w:val="3"/>
            <w:tcBorders>
              <w:top w:val="single" w:sz="4" w:space="0" w:color="auto"/>
              <w:left w:val="nil"/>
              <w:bottom w:val="single" w:sz="4" w:space="0" w:color="auto"/>
              <w:right w:val="single" w:sz="4" w:space="0" w:color="auto"/>
            </w:tcBorders>
            <w:shd w:val="clear" w:color="auto" w:fill="CCC0D9" w:themeFill="accent4" w:themeFillTint="66"/>
            <w:vAlign w:val="bottom"/>
            <w:hideMark/>
          </w:tcPr>
          <w:p w:rsidR="00BF3271" w:rsidRPr="006D5ABC" w:rsidRDefault="00BF3271" w:rsidP="00BF3271">
            <w:pPr>
              <w:jc w:val="center"/>
              <w:rPr>
                <w:rFonts w:eastAsia="Times New Roman"/>
                <w:b/>
                <w:color w:val="000000"/>
                <w:sz w:val="20"/>
                <w:szCs w:val="20"/>
              </w:rPr>
            </w:pPr>
            <w:r w:rsidRPr="006D5ABC">
              <w:rPr>
                <w:rFonts w:eastAsia="Times New Roman"/>
                <w:b/>
                <w:color w:val="000000"/>
                <w:sz w:val="20"/>
                <w:szCs w:val="20"/>
              </w:rPr>
              <w:t>Annual Investment Distribution (in %age)</w:t>
            </w:r>
          </w:p>
        </w:tc>
      </w:tr>
      <w:tr w:rsidR="00BF3271" w:rsidRPr="006D5ABC" w:rsidTr="004A2E1D">
        <w:trPr>
          <w:trHeight w:val="20"/>
          <w:tblHeader/>
        </w:trPr>
        <w:tc>
          <w:tcPr>
            <w:tcW w:w="518"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F3271" w:rsidRPr="006D5ABC" w:rsidRDefault="00BF3271" w:rsidP="006D5ABC">
            <w:pPr>
              <w:jc w:val="center"/>
              <w:rPr>
                <w:rFonts w:eastAsia="Times New Roman"/>
                <w:b/>
                <w:sz w:val="20"/>
                <w:szCs w:val="20"/>
              </w:rPr>
            </w:pPr>
          </w:p>
        </w:tc>
        <w:tc>
          <w:tcPr>
            <w:tcW w:w="2957"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F3271" w:rsidRPr="006D5ABC" w:rsidRDefault="00BF3271" w:rsidP="00BF3271">
            <w:pPr>
              <w:jc w:val="left"/>
              <w:rPr>
                <w:rFonts w:eastAsia="Times New Roman"/>
                <w:b/>
                <w:sz w:val="20"/>
                <w:szCs w:val="20"/>
              </w:rPr>
            </w:pPr>
          </w:p>
        </w:tc>
        <w:tc>
          <w:tcPr>
            <w:tcW w:w="1525" w:type="pct"/>
            <w:gridSpan w:val="3"/>
            <w:tcBorders>
              <w:top w:val="single" w:sz="4" w:space="0" w:color="auto"/>
              <w:left w:val="nil"/>
              <w:bottom w:val="single" w:sz="4" w:space="0" w:color="auto"/>
              <w:right w:val="single" w:sz="4" w:space="0" w:color="000000"/>
            </w:tcBorders>
            <w:shd w:val="clear" w:color="auto" w:fill="CCC0D9" w:themeFill="accent4" w:themeFillTint="66"/>
            <w:noWrap/>
            <w:vAlign w:val="bottom"/>
            <w:hideMark/>
          </w:tcPr>
          <w:p w:rsidR="00BF3271" w:rsidRPr="006D5ABC" w:rsidRDefault="00BF3271" w:rsidP="00BF3271">
            <w:pPr>
              <w:jc w:val="center"/>
              <w:rPr>
                <w:rFonts w:eastAsia="Times New Roman"/>
                <w:b/>
                <w:sz w:val="20"/>
                <w:szCs w:val="20"/>
              </w:rPr>
            </w:pPr>
            <w:r w:rsidRPr="006D5ABC">
              <w:rPr>
                <w:rFonts w:eastAsia="Times New Roman"/>
                <w:b/>
                <w:sz w:val="20"/>
                <w:szCs w:val="20"/>
              </w:rPr>
              <w:t>Years</w:t>
            </w:r>
          </w:p>
        </w:tc>
      </w:tr>
      <w:tr w:rsidR="00BF3271" w:rsidRPr="006D5ABC" w:rsidTr="004A2E1D">
        <w:trPr>
          <w:trHeight w:val="20"/>
          <w:tblHeader/>
        </w:trPr>
        <w:tc>
          <w:tcPr>
            <w:tcW w:w="518"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F3271" w:rsidRPr="006D5ABC" w:rsidRDefault="00BF3271" w:rsidP="006D5ABC">
            <w:pPr>
              <w:jc w:val="center"/>
              <w:rPr>
                <w:rFonts w:eastAsia="Times New Roman"/>
                <w:b/>
                <w:sz w:val="20"/>
                <w:szCs w:val="20"/>
              </w:rPr>
            </w:pPr>
          </w:p>
        </w:tc>
        <w:tc>
          <w:tcPr>
            <w:tcW w:w="2957"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F3271" w:rsidRPr="006D5ABC" w:rsidRDefault="00BF3271" w:rsidP="00BF3271">
            <w:pPr>
              <w:jc w:val="left"/>
              <w:rPr>
                <w:rFonts w:eastAsia="Times New Roman"/>
                <w:b/>
                <w:sz w:val="20"/>
                <w:szCs w:val="20"/>
              </w:rPr>
            </w:pPr>
          </w:p>
        </w:tc>
        <w:tc>
          <w:tcPr>
            <w:tcW w:w="468" w:type="pct"/>
            <w:tcBorders>
              <w:top w:val="nil"/>
              <w:left w:val="nil"/>
              <w:bottom w:val="single" w:sz="4" w:space="0" w:color="auto"/>
              <w:right w:val="single" w:sz="4" w:space="0" w:color="auto"/>
            </w:tcBorders>
            <w:shd w:val="clear" w:color="auto" w:fill="CCC0D9" w:themeFill="accent4" w:themeFillTint="66"/>
            <w:vAlign w:val="bottom"/>
            <w:hideMark/>
          </w:tcPr>
          <w:p w:rsidR="00BF3271" w:rsidRPr="006D5ABC" w:rsidRDefault="00BF3271" w:rsidP="00BF3271">
            <w:pPr>
              <w:jc w:val="center"/>
              <w:rPr>
                <w:rFonts w:eastAsia="Times New Roman"/>
                <w:b/>
                <w:color w:val="000000"/>
                <w:sz w:val="20"/>
                <w:szCs w:val="20"/>
              </w:rPr>
            </w:pPr>
            <w:r w:rsidRPr="006D5ABC">
              <w:rPr>
                <w:rFonts w:eastAsia="Times New Roman"/>
                <w:b/>
                <w:color w:val="000000"/>
                <w:sz w:val="20"/>
                <w:szCs w:val="20"/>
              </w:rPr>
              <w:t>1</w:t>
            </w:r>
          </w:p>
        </w:tc>
        <w:tc>
          <w:tcPr>
            <w:tcW w:w="661" w:type="pct"/>
            <w:tcBorders>
              <w:top w:val="nil"/>
              <w:left w:val="nil"/>
              <w:bottom w:val="single" w:sz="4" w:space="0" w:color="auto"/>
              <w:right w:val="single" w:sz="4" w:space="0" w:color="auto"/>
            </w:tcBorders>
            <w:shd w:val="clear" w:color="auto" w:fill="CCC0D9" w:themeFill="accent4" w:themeFillTint="66"/>
            <w:vAlign w:val="bottom"/>
            <w:hideMark/>
          </w:tcPr>
          <w:p w:rsidR="00BF3271" w:rsidRPr="006D5ABC" w:rsidRDefault="00BF3271" w:rsidP="00BF3271">
            <w:pPr>
              <w:jc w:val="center"/>
              <w:rPr>
                <w:rFonts w:eastAsia="Times New Roman"/>
                <w:b/>
                <w:color w:val="000000"/>
                <w:sz w:val="20"/>
                <w:szCs w:val="20"/>
              </w:rPr>
            </w:pPr>
            <w:r w:rsidRPr="006D5ABC">
              <w:rPr>
                <w:rFonts w:eastAsia="Times New Roman"/>
                <w:b/>
                <w:color w:val="000000"/>
                <w:sz w:val="20"/>
                <w:szCs w:val="20"/>
              </w:rPr>
              <w:t>2</w:t>
            </w:r>
          </w:p>
        </w:tc>
        <w:tc>
          <w:tcPr>
            <w:tcW w:w="396" w:type="pct"/>
            <w:tcBorders>
              <w:top w:val="nil"/>
              <w:left w:val="nil"/>
              <w:bottom w:val="single" w:sz="4" w:space="0" w:color="auto"/>
              <w:right w:val="single" w:sz="4" w:space="0" w:color="auto"/>
            </w:tcBorders>
            <w:shd w:val="clear" w:color="auto" w:fill="CCC0D9" w:themeFill="accent4" w:themeFillTint="66"/>
            <w:vAlign w:val="bottom"/>
            <w:hideMark/>
          </w:tcPr>
          <w:p w:rsidR="00BF3271" w:rsidRPr="006D5ABC" w:rsidRDefault="00BF3271" w:rsidP="00BF3271">
            <w:pPr>
              <w:jc w:val="center"/>
              <w:rPr>
                <w:rFonts w:eastAsia="Times New Roman"/>
                <w:b/>
                <w:color w:val="000000"/>
                <w:sz w:val="20"/>
                <w:szCs w:val="20"/>
              </w:rPr>
            </w:pPr>
            <w:r w:rsidRPr="006D5ABC">
              <w:rPr>
                <w:rFonts w:eastAsia="Times New Roman"/>
                <w:b/>
                <w:color w:val="000000"/>
                <w:sz w:val="20"/>
                <w:szCs w:val="20"/>
              </w:rPr>
              <w:t>3</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1</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General</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1.1</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Mobilization , Demobilization and as built drawings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1.2</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Camps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Access  , Head Work and Irrigation Infrastructures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2.1</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 xml:space="preserve">Access Road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2.1.1</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xml:space="preserve">Access Road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2.2</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 xml:space="preserve">Head Work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2.2.1</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xml:space="preserve">Head Work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noWrap/>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2.3</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Irrigation Infrastructure</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2.3.1</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Main Canal (MC-1)</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2.3.2</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Secondary Canal (SC1-1)</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lastRenderedPageBreak/>
              <w:t>2.3.3</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Tertiary Canal (TC 1-2-1)</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2.3.4</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Drainage and turnouts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2.3.5</w:t>
            </w:r>
          </w:p>
        </w:tc>
        <w:tc>
          <w:tcPr>
            <w:tcW w:w="2957"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color w:val="000000"/>
                <w:sz w:val="20"/>
                <w:szCs w:val="20"/>
              </w:rPr>
            </w:pPr>
            <w:r w:rsidRPr="006D5ABC">
              <w:rPr>
                <w:rFonts w:eastAsia="Times New Roman"/>
                <w:color w:val="000000"/>
                <w:sz w:val="20"/>
                <w:szCs w:val="20"/>
              </w:rPr>
              <w:t>Night Storage  and division box</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3</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Pump &amp; operation house</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3.1</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Pump house</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3.2</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xml:space="preserve">pump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4</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xml:space="preserve">Riser Main PVC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4.1</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Civil Works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4.2</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Transmission main UPVC DN200, PN10 (supply &amp; placing)</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5</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Social Service Structures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5.0</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Social Service Structures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5.1</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xml:space="preserve">Cattle Trough/Water Point for Animal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5.2</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Washing Basin</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5.3</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Foot Bridge</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6</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proofErr w:type="spellStart"/>
            <w:r w:rsidRPr="006D5ABC">
              <w:rPr>
                <w:rFonts w:eastAsia="Times New Roman"/>
                <w:sz w:val="20"/>
                <w:szCs w:val="20"/>
              </w:rPr>
              <w:t>Sectoral</w:t>
            </w:r>
            <w:proofErr w:type="spellEnd"/>
            <w:r w:rsidRPr="006D5ABC">
              <w:rPr>
                <w:rFonts w:eastAsia="Times New Roman"/>
                <w:sz w:val="20"/>
                <w:szCs w:val="20"/>
              </w:rPr>
              <w:t xml:space="preserve">  Costs</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6.1</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xml:space="preserve">Study and Design </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6.2</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Institutional Cost</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6.3</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Environmental Cost</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50%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50%</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6.4</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Watershed Cost</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50%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50%</w:t>
            </w:r>
          </w:p>
        </w:tc>
      </w:tr>
      <w:tr w:rsidR="00BF3271" w:rsidRPr="006D5ABC" w:rsidTr="004A2E1D">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BF3271" w:rsidRPr="006D5ABC" w:rsidRDefault="00BF3271" w:rsidP="006D5ABC">
            <w:pPr>
              <w:jc w:val="center"/>
              <w:rPr>
                <w:rFonts w:eastAsia="Times New Roman"/>
                <w:sz w:val="20"/>
                <w:szCs w:val="20"/>
              </w:rPr>
            </w:pPr>
            <w:r w:rsidRPr="006D5ABC">
              <w:rPr>
                <w:rFonts w:eastAsia="Times New Roman"/>
                <w:sz w:val="20"/>
                <w:szCs w:val="20"/>
              </w:rPr>
              <w:t>6.5</w:t>
            </w:r>
          </w:p>
        </w:tc>
        <w:tc>
          <w:tcPr>
            <w:tcW w:w="2957" w:type="pct"/>
            <w:tcBorders>
              <w:top w:val="nil"/>
              <w:left w:val="nil"/>
              <w:bottom w:val="single" w:sz="4" w:space="0" w:color="auto"/>
              <w:right w:val="single" w:sz="4" w:space="0" w:color="auto"/>
            </w:tcBorders>
            <w:shd w:val="clear" w:color="auto" w:fill="auto"/>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Socio Economy Cost</w:t>
            </w:r>
          </w:p>
        </w:tc>
        <w:tc>
          <w:tcPr>
            <w:tcW w:w="468"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right"/>
              <w:rPr>
                <w:rFonts w:eastAsia="Times New Roman"/>
                <w:sz w:val="20"/>
                <w:szCs w:val="20"/>
              </w:rPr>
            </w:pPr>
            <w:r w:rsidRPr="006D5ABC">
              <w:rPr>
                <w:rFonts w:eastAsia="Times New Roman"/>
                <w:sz w:val="20"/>
                <w:szCs w:val="20"/>
              </w:rPr>
              <w:t>100%</w:t>
            </w:r>
          </w:p>
        </w:tc>
        <w:tc>
          <w:tcPr>
            <w:tcW w:w="396" w:type="pct"/>
            <w:tcBorders>
              <w:top w:val="nil"/>
              <w:left w:val="nil"/>
              <w:bottom w:val="single" w:sz="4" w:space="0" w:color="auto"/>
              <w:right w:val="single" w:sz="4" w:space="0" w:color="auto"/>
            </w:tcBorders>
            <w:shd w:val="clear" w:color="auto" w:fill="auto"/>
            <w:noWrap/>
            <w:vAlign w:val="bottom"/>
            <w:hideMark/>
          </w:tcPr>
          <w:p w:rsidR="00BF3271" w:rsidRPr="006D5ABC" w:rsidRDefault="00BF3271" w:rsidP="00BF3271">
            <w:pPr>
              <w:jc w:val="left"/>
              <w:rPr>
                <w:rFonts w:eastAsia="Times New Roman"/>
                <w:sz w:val="20"/>
                <w:szCs w:val="20"/>
              </w:rPr>
            </w:pPr>
            <w:r w:rsidRPr="006D5ABC">
              <w:rPr>
                <w:rFonts w:eastAsia="Times New Roman"/>
                <w:sz w:val="20"/>
                <w:szCs w:val="20"/>
              </w:rPr>
              <w:t> </w:t>
            </w:r>
          </w:p>
        </w:tc>
      </w:tr>
    </w:tbl>
    <w:p w:rsidR="00AB3238" w:rsidRPr="00B56631" w:rsidRDefault="00AB3238" w:rsidP="009C4C19">
      <w:pPr>
        <w:rPr>
          <w:sz w:val="8"/>
        </w:rPr>
      </w:pPr>
    </w:p>
    <w:p w:rsidR="007778B6" w:rsidRPr="00791291" w:rsidRDefault="008E0960" w:rsidP="007D3BA6">
      <w:pPr>
        <w:pStyle w:val="Heading2"/>
      </w:pPr>
      <w:bookmarkStart w:id="81" w:name="_Toc531652515"/>
      <w:r w:rsidRPr="00791291">
        <w:t>total initial investment cost</w:t>
      </w:r>
      <w:bookmarkEnd w:id="81"/>
    </w:p>
    <w:p w:rsidR="00E03649" w:rsidRPr="00791291" w:rsidRDefault="00A844B3" w:rsidP="00E03649">
      <w:r w:rsidRPr="00791291">
        <w:t>Investment cost of a project is the sum total of investment costs which are to be made available by project financers and implementers. All of the costs which are estimated by different study groups have to be identified and included in the financial analysis since each one of them determines th</w:t>
      </w:r>
      <w:r w:rsidR="00B731B5">
        <w:t xml:space="preserve">e sustainability of projects. </w:t>
      </w:r>
      <w:r w:rsidRPr="00791291">
        <w:t>The cost of a project not only includes eng</w:t>
      </w:r>
      <w:r w:rsidR="00B731B5">
        <w:t xml:space="preserve">ineering but it also includes </w:t>
      </w:r>
      <w:proofErr w:type="spellStart"/>
      <w:r w:rsidRPr="00791291">
        <w:t>sectoral</w:t>
      </w:r>
      <w:proofErr w:type="spellEnd"/>
      <w:r w:rsidRPr="00791291">
        <w:t xml:space="preserve"> costs</w:t>
      </w:r>
      <w:r w:rsidR="00BF6273" w:rsidRPr="00791291">
        <w:t xml:space="preserve"> and additional project costs which are contingency, tax</w:t>
      </w:r>
      <w:r w:rsidR="00B731B5">
        <w:t xml:space="preserve"> and construction supervision. </w:t>
      </w:r>
      <w:r w:rsidR="00BF6273" w:rsidRPr="00791291">
        <w:t>It also has to show foreign and local cost components and asset lives.</w:t>
      </w:r>
      <w:r w:rsidR="006D5ABC">
        <w:t xml:space="preserve"> </w:t>
      </w:r>
      <w:r w:rsidR="0029590D" w:rsidRPr="00791291">
        <w:t xml:space="preserve">The costs are also shown annually in accordance to their disbursement year. </w:t>
      </w:r>
      <w:r w:rsidR="00E03649" w:rsidRPr="00791291">
        <w:t>The advantage of including all project costs in to financial analysis is to 1) to identify financers for each of proposed activities, 2) to monitor and evaluate their implementation, and 3) to include them in financial analysis.</w:t>
      </w:r>
    </w:p>
    <w:p w:rsidR="00121E2E" w:rsidRPr="00791291" w:rsidRDefault="00121E2E" w:rsidP="00A941F9"/>
    <w:p w:rsidR="00A941F9" w:rsidRPr="00791291" w:rsidRDefault="00A844B3" w:rsidP="00A941F9">
      <w:r w:rsidRPr="00791291">
        <w:t>In this respect,</w:t>
      </w:r>
      <w:r w:rsidR="00121E2E" w:rsidRPr="00791291">
        <w:t xml:space="preserve"> t</w:t>
      </w:r>
      <w:r w:rsidR="00A941F9" w:rsidRPr="00791291">
        <w:t>he summary of initial investment with their respective year of implementation plan has to be prepared and provided</w:t>
      </w:r>
      <w:r w:rsidR="00BF6273" w:rsidRPr="00791291">
        <w:t>.</w:t>
      </w:r>
      <w:r w:rsidR="006D5ABC">
        <w:t xml:space="preserve"> </w:t>
      </w:r>
      <w:r w:rsidR="00A941F9" w:rsidRPr="00791291">
        <w:t xml:space="preserve">Using the example of </w:t>
      </w:r>
      <w:proofErr w:type="spellStart"/>
      <w:r w:rsidR="00A941F9" w:rsidRPr="00791291">
        <w:t>Cherialga</w:t>
      </w:r>
      <w:proofErr w:type="spellEnd"/>
      <w:r w:rsidR="00A941F9" w:rsidRPr="00791291">
        <w:t xml:space="preserve"> SSIP, the summary could be provided in the format provided in </w:t>
      </w:r>
      <w:r w:rsidR="00FB7945">
        <w:t>Table 5-8</w:t>
      </w:r>
      <w:r w:rsidR="00A941F9" w:rsidRPr="00791291">
        <w:t>.</w:t>
      </w:r>
    </w:p>
    <w:p w:rsidR="00BF6273" w:rsidRPr="00791291" w:rsidRDefault="00BF6273" w:rsidP="00A941F9"/>
    <w:p w:rsidR="008E0960" w:rsidRDefault="008E0960" w:rsidP="008A0659">
      <w:pPr>
        <w:pStyle w:val="Caption"/>
        <w:sectPr w:rsidR="008E0960" w:rsidSect="00B21EAF">
          <w:headerReference w:type="even" r:id="rId35"/>
          <w:headerReference w:type="default" r:id="rId36"/>
          <w:footerReference w:type="even" r:id="rId37"/>
          <w:footerReference w:type="default" r:id="rId38"/>
          <w:pgSz w:w="11907" w:h="16839" w:code="9"/>
          <w:pgMar w:top="1152" w:right="1152" w:bottom="1152" w:left="1152" w:header="720" w:footer="720" w:gutter="0"/>
          <w:cols w:space="720"/>
          <w:docGrid w:linePitch="360"/>
        </w:sectPr>
      </w:pPr>
      <w:bookmarkStart w:id="82" w:name="_Ref470787402"/>
    </w:p>
    <w:p w:rsidR="008A0659" w:rsidRPr="00791291" w:rsidRDefault="00516137" w:rsidP="00516137">
      <w:pPr>
        <w:pStyle w:val="Caption"/>
      </w:pPr>
      <w:bookmarkStart w:id="83" w:name="_Toc531652638"/>
      <w:bookmarkEnd w:id="82"/>
      <w:r>
        <w:lastRenderedPageBreak/>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8</w:t>
      </w:r>
      <w:r w:rsidR="00B67D5E">
        <w:rPr>
          <w:noProof/>
        </w:rPr>
        <w:fldChar w:fldCharType="end"/>
      </w:r>
      <w:r w:rsidRPr="0045762F">
        <w:t>: Total initial financial investment cost</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4502"/>
        <w:gridCol w:w="1288"/>
        <w:gridCol w:w="1155"/>
        <w:gridCol w:w="627"/>
        <w:gridCol w:w="892"/>
        <w:gridCol w:w="588"/>
        <w:gridCol w:w="1231"/>
        <w:gridCol w:w="1411"/>
        <w:gridCol w:w="991"/>
        <w:gridCol w:w="1014"/>
      </w:tblGrid>
      <w:tr w:rsidR="005B6D3B" w:rsidRPr="008E0960" w:rsidTr="008E0960">
        <w:trPr>
          <w:trHeight w:val="20"/>
          <w:tblHeader/>
        </w:trPr>
        <w:tc>
          <w:tcPr>
            <w:tcW w:w="411" w:type="pct"/>
            <w:vMerge w:val="restart"/>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Contract No.</w:t>
            </w:r>
          </w:p>
        </w:tc>
        <w:tc>
          <w:tcPr>
            <w:tcW w:w="981" w:type="pct"/>
            <w:vMerge w:val="restart"/>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Description</w:t>
            </w:r>
          </w:p>
        </w:tc>
        <w:tc>
          <w:tcPr>
            <w:tcW w:w="1815" w:type="pct"/>
            <w:gridSpan w:val="5"/>
            <w:shd w:val="clear" w:color="auto" w:fill="B6DDE8" w:themeFill="accent5" w:themeFillTint="66"/>
            <w:noWrap/>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Cost in Birr</w:t>
            </w:r>
          </w:p>
        </w:tc>
        <w:tc>
          <w:tcPr>
            <w:tcW w:w="1395" w:type="pct"/>
            <w:gridSpan w:val="3"/>
            <w:shd w:val="clear" w:color="auto" w:fill="B6DDE8" w:themeFill="accent5" w:themeFillTint="66"/>
            <w:vAlign w:val="center"/>
            <w:hideMark/>
          </w:tcPr>
          <w:p w:rsidR="006B329A" w:rsidRPr="008E0960" w:rsidRDefault="006B329A" w:rsidP="0015651A">
            <w:pPr>
              <w:ind w:left="-90" w:right="-74"/>
              <w:jc w:val="center"/>
              <w:rPr>
                <w:rFonts w:eastAsia="Times New Roman"/>
                <w:b/>
                <w:color w:val="000000"/>
                <w:sz w:val="20"/>
                <w:szCs w:val="20"/>
              </w:rPr>
            </w:pPr>
            <w:r w:rsidRPr="008E0960">
              <w:rPr>
                <w:rFonts w:eastAsia="Times New Roman"/>
                <w:b/>
                <w:color w:val="000000"/>
                <w:sz w:val="20"/>
                <w:szCs w:val="20"/>
              </w:rPr>
              <w:t>Annual Investment Distribution (in Birr)</w:t>
            </w:r>
          </w:p>
        </w:tc>
        <w:tc>
          <w:tcPr>
            <w:tcW w:w="398" w:type="pct"/>
            <w:vMerge w:val="restart"/>
            <w:shd w:val="clear" w:color="auto" w:fill="B6DDE8" w:themeFill="accent5" w:themeFillTint="66"/>
            <w:vAlign w:val="center"/>
            <w:hideMark/>
          </w:tcPr>
          <w:p w:rsidR="006B329A" w:rsidRPr="008E0960" w:rsidRDefault="006B329A" w:rsidP="0015651A">
            <w:pPr>
              <w:ind w:left="-90" w:right="-74"/>
              <w:jc w:val="center"/>
              <w:rPr>
                <w:rFonts w:eastAsia="Times New Roman"/>
                <w:b/>
                <w:color w:val="000000"/>
                <w:sz w:val="20"/>
                <w:szCs w:val="20"/>
              </w:rPr>
            </w:pPr>
            <w:r w:rsidRPr="008E0960">
              <w:rPr>
                <w:rFonts w:eastAsia="Times New Roman"/>
                <w:b/>
                <w:color w:val="000000"/>
                <w:sz w:val="20"/>
                <w:szCs w:val="20"/>
              </w:rPr>
              <w:t>Service Year</w:t>
            </w:r>
          </w:p>
          <w:p w:rsidR="006B329A" w:rsidRPr="008E0960" w:rsidRDefault="006B329A" w:rsidP="0015651A">
            <w:pPr>
              <w:ind w:left="-90" w:right="-74"/>
              <w:jc w:val="center"/>
              <w:rPr>
                <w:rFonts w:eastAsia="Times New Roman"/>
                <w:b/>
                <w:color w:val="000000"/>
                <w:sz w:val="20"/>
                <w:szCs w:val="20"/>
              </w:rPr>
            </w:pPr>
          </w:p>
        </w:tc>
      </w:tr>
      <w:tr w:rsidR="005B6D3B" w:rsidRPr="008E0960" w:rsidTr="008E0960">
        <w:trPr>
          <w:trHeight w:val="20"/>
          <w:tblHeader/>
        </w:trPr>
        <w:tc>
          <w:tcPr>
            <w:tcW w:w="411" w:type="pct"/>
            <w:vMerge/>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p>
        </w:tc>
        <w:tc>
          <w:tcPr>
            <w:tcW w:w="981" w:type="pct"/>
            <w:vMerge/>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p>
        </w:tc>
        <w:tc>
          <w:tcPr>
            <w:tcW w:w="491" w:type="pct"/>
            <w:vMerge w:val="restart"/>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Total cost</w:t>
            </w:r>
          </w:p>
        </w:tc>
        <w:tc>
          <w:tcPr>
            <w:tcW w:w="713" w:type="pct"/>
            <w:gridSpan w:val="2"/>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local cost</w:t>
            </w:r>
          </w:p>
        </w:tc>
        <w:tc>
          <w:tcPr>
            <w:tcW w:w="611" w:type="pct"/>
            <w:gridSpan w:val="2"/>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Foreign cost</w:t>
            </w:r>
          </w:p>
        </w:tc>
        <w:tc>
          <w:tcPr>
            <w:tcW w:w="1395" w:type="pct"/>
            <w:gridSpan w:val="3"/>
            <w:shd w:val="clear" w:color="auto" w:fill="B6DDE8" w:themeFill="accent5" w:themeFillTint="66"/>
            <w:noWrap/>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Years</w:t>
            </w:r>
          </w:p>
        </w:tc>
        <w:tc>
          <w:tcPr>
            <w:tcW w:w="398" w:type="pct"/>
            <w:vMerge/>
            <w:shd w:val="clear" w:color="auto" w:fill="B6DDE8" w:themeFill="accent5" w:themeFillTint="66"/>
            <w:vAlign w:val="center"/>
            <w:hideMark/>
          </w:tcPr>
          <w:p w:rsidR="006B329A" w:rsidRPr="008E0960" w:rsidRDefault="006B329A" w:rsidP="0015651A">
            <w:pPr>
              <w:ind w:left="-90" w:right="-74"/>
              <w:jc w:val="center"/>
              <w:rPr>
                <w:rFonts w:eastAsia="Times New Roman"/>
                <w:b/>
                <w:color w:val="000000"/>
                <w:sz w:val="20"/>
                <w:szCs w:val="20"/>
              </w:rPr>
            </w:pPr>
          </w:p>
        </w:tc>
      </w:tr>
      <w:tr w:rsidR="005B6D3B" w:rsidRPr="008E0960" w:rsidTr="008E0960">
        <w:trPr>
          <w:trHeight w:val="20"/>
          <w:tblHeader/>
        </w:trPr>
        <w:tc>
          <w:tcPr>
            <w:tcW w:w="411" w:type="pct"/>
            <w:vMerge/>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p>
        </w:tc>
        <w:tc>
          <w:tcPr>
            <w:tcW w:w="981" w:type="pct"/>
            <w:vMerge/>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p>
        </w:tc>
        <w:tc>
          <w:tcPr>
            <w:tcW w:w="491" w:type="pct"/>
            <w:vMerge/>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p>
        </w:tc>
        <w:tc>
          <w:tcPr>
            <w:tcW w:w="446" w:type="pct"/>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Local cost</w:t>
            </w:r>
          </w:p>
        </w:tc>
        <w:tc>
          <w:tcPr>
            <w:tcW w:w="267" w:type="pct"/>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w:t>
            </w:r>
          </w:p>
        </w:tc>
        <w:tc>
          <w:tcPr>
            <w:tcW w:w="357" w:type="pct"/>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Foreign cost</w:t>
            </w:r>
          </w:p>
        </w:tc>
        <w:tc>
          <w:tcPr>
            <w:tcW w:w="254" w:type="pct"/>
            <w:shd w:val="clear" w:color="auto" w:fill="B6DDE8" w:themeFill="accent5" w:themeFillTint="66"/>
            <w:vAlign w:val="center"/>
            <w:hideMark/>
          </w:tcPr>
          <w:p w:rsidR="006B329A" w:rsidRPr="008E0960" w:rsidRDefault="006B329A" w:rsidP="0015651A">
            <w:pPr>
              <w:ind w:left="-90" w:right="-74"/>
              <w:jc w:val="center"/>
              <w:rPr>
                <w:rFonts w:eastAsia="Times New Roman"/>
                <w:b/>
                <w:sz w:val="20"/>
                <w:szCs w:val="20"/>
              </w:rPr>
            </w:pPr>
            <w:r w:rsidRPr="008E0960">
              <w:rPr>
                <w:rFonts w:eastAsia="Times New Roman"/>
                <w:b/>
                <w:sz w:val="20"/>
                <w:szCs w:val="20"/>
              </w:rPr>
              <w:t>%</w:t>
            </w:r>
          </w:p>
        </w:tc>
        <w:tc>
          <w:tcPr>
            <w:tcW w:w="472" w:type="pct"/>
            <w:shd w:val="clear" w:color="auto" w:fill="B6DDE8" w:themeFill="accent5" w:themeFillTint="66"/>
            <w:vAlign w:val="center"/>
            <w:hideMark/>
          </w:tcPr>
          <w:p w:rsidR="006B329A" w:rsidRPr="008E0960" w:rsidRDefault="006B329A" w:rsidP="0015651A">
            <w:pPr>
              <w:ind w:left="-90" w:right="-74"/>
              <w:jc w:val="center"/>
              <w:rPr>
                <w:rFonts w:eastAsia="Times New Roman"/>
                <w:b/>
                <w:color w:val="000000"/>
                <w:sz w:val="20"/>
                <w:szCs w:val="20"/>
              </w:rPr>
            </w:pPr>
            <w:r w:rsidRPr="008E0960">
              <w:rPr>
                <w:rFonts w:eastAsia="Times New Roman"/>
                <w:b/>
                <w:color w:val="000000"/>
                <w:sz w:val="20"/>
                <w:szCs w:val="20"/>
              </w:rPr>
              <w:t>1</w:t>
            </w:r>
          </w:p>
        </w:tc>
        <w:tc>
          <w:tcPr>
            <w:tcW w:w="533" w:type="pct"/>
            <w:shd w:val="clear" w:color="auto" w:fill="B6DDE8" w:themeFill="accent5" w:themeFillTint="66"/>
            <w:vAlign w:val="center"/>
            <w:hideMark/>
          </w:tcPr>
          <w:p w:rsidR="006B329A" w:rsidRPr="008E0960" w:rsidRDefault="006B329A" w:rsidP="0015651A">
            <w:pPr>
              <w:ind w:left="-90" w:right="-74"/>
              <w:jc w:val="center"/>
              <w:rPr>
                <w:rFonts w:eastAsia="Times New Roman"/>
                <w:b/>
                <w:color w:val="000000"/>
                <w:sz w:val="20"/>
                <w:szCs w:val="20"/>
              </w:rPr>
            </w:pPr>
            <w:r w:rsidRPr="008E0960">
              <w:rPr>
                <w:rFonts w:eastAsia="Times New Roman"/>
                <w:b/>
                <w:color w:val="000000"/>
                <w:sz w:val="20"/>
                <w:szCs w:val="20"/>
              </w:rPr>
              <w:t>2</w:t>
            </w:r>
          </w:p>
        </w:tc>
        <w:tc>
          <w:tcPr>
            <w:tcW w:w="390" w:type="pct"/>
            <w:shd w:val="clear" w:color="auto" w:fill="B6DDE8" w:themeFill="accent5" w:themeFillTint="66"/>
            <w:vAlign w:val="center"/>
            <w:hideMark/>
          </w:tcPr>
          <w:p w:rsidR="006B329A" w:rsidRPr="008E0960" w:rsidRDefault="006B329A" w:rsidP="0015651A">
            <w:pPr>
              <w:ind w:left="-90" w:right="-74"/>
              <w:jc w:val="center"/>
              <w:rPr>
                <w:rFonts w:eastAsia="Times New Roman"/>
                <w:b/>
                <w:color w:val="000000"/>
                <w:sz w:val="20"/>
                <w:szCs w:val="20"/>
              </w:rPr>
            </w:pPr>
            <w:r w:rsidRPr="008E0960">
              <w:rPr>
                <w:rFonts w:eastAsia="Times New Roman"/>
                <w:b/>
                <w:color w:val="000000"/>
                <w:sz w:val="20"/>
                <w:szCs w:val="20"/>
              </w:rPr>
              <w:t>3</w:t>
            </w:r>
          </w:p>
        </w:tc>
        <w:tc>
          <w:tcPr>
            <w:tcW w:w="398" w:type="pct"/>
            <w:vMerge/>
            <w:shd w:val="clear" w:color="auto" w:fill="B6DDE8" w:themeFill="accent5" w:themeFillTint="66"/>
            <w:noWrap/>
            <w:vAlign w:val="center"/>
            <w:hideMark/>
          </w:tcPr>
          <w:p w:rsidR="006B329A" w:rsidRPr="008E0960" w:rsidRDefault="006B329A" w:rsidP="0015651A">
            <w:pPr>
              <w:ind w:left="-90" w:right="-74"/>
              <w:jc w:val="center"/>
              <w:rPr>
                <w:rFonts w:eastAsia="Times New Roman"/>
                <w:b/>
                <w:sz w:val="20"/>
                <w:szCs w:val="20"/>
              </w:rPr>
            </w:pP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w:t>
            </w:r>
          </w:p>
        </w:tc>
        <w:tc>
          <w:tcPr>
            <w:tcW w:w="981" w:type="pct"/>
            <w:shd w:val="clear" w:color="auto" w:fill="auto"/>
            <w:noWrap/>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General</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337,000</w:t>
            </w:r>
          </w:p>
        </w:tc>
        <w:tc>
          <w:tcPr>
            <w:tcW w:w="446"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337,000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337,000</w:t>
            </w:r>
          </w:p>
        </w:tc>
        <w:tc>
          <w:tcPr>
            <w:tcW w:w="390"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1.1</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Mobilization , Demobilization and as built drawings</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88,000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88,000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88,000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1.2</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Camps</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249,000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249,000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249,000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w:t>
            </w: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Access  , Head Work and Irrigation Infrastructures</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2,191,292</w:t>
            </w:r>
          </w:p>
        </w:tc>
        <w:tc>
          <w:tcPr>
            <w:tcW w:w="446"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2,191,292</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2,191,292</w:t>
            </w:r>
          </w:p>
        </w:tc>
        <w:tc>
          <w:tcPr>
            <w:tcW w:w="390"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2.1</w:t>
            </w:r>
          </w:p>
        </w:tc>
        <w:tc>
          <w:tcPr>
            <w:tcW w:w="981" w:type="pct"/>
            <w:shd w:val="clear" w:color="auto" w:fill="auto"/>
            <w:noWrap/>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Access Road</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400,000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400,000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400,000</w:t>
            </w:r>
          </w:p>
        </w:tc>
        <w:tc>
          <w:tcPr>
            <w:tcW w:w="390"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2.1.1</w:t>
            </w: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Access Road</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400,000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400,000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400,000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2.2</w:t>
            </w: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Head Work</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315,037</w:t>
            </w:r>
          </w:p>
        </w:tc>
        <w:tc>
          <w:tcPr>
            <w:tcW w:w="446"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315,037</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315,037</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2.2.1</w:t>
            </w: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Head Work</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315,037</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315,037</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315,037</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w:t>
            </w: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Irrigation Infrastructure</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1,476,255</w:t>
            </w:r>
          </w:p>
        </w:tc>
        <w:tc>
          <w:tcPr>
            <w:tcW w:w="446"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1,476,255</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p>
        </w:tc>
        <w:tc>
          <w:tcPr>
            <w:tcW w:w="357"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1,476,255</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2.3.1</w:t>
            </w: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Main Canal (MC-1)</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108,484</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108,484</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108,484</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2.3.2</w:t>
            </w:r>
          </w:p>
        </w:tc>
        <w:tc>
          <w:tcPr>
            <w:tcW w:w="981" w:type="pct"/>
            <w:shd w:val="clear" w:color="auto" w:fill="auto"/>
            <w:noWrap/>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Secondary Canal (SC1-1)</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322,514</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322,514</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322,514</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2.3.3</w:t>
            </w:r>
          </w:p>
        </w:tc>
        <w:tc>
          <w:tcPr>
            <w:tcW w:w="981" w:type="pct"/>
            <w:shd w:val="clear" w:color="auto" w:fill="auto"/>
            <w:noWrap/>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Tertiary Canal (TC 1-2-1)</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78,509</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78,509</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78,509</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2.3.4</w:t>
            </w:r>
          </w:p>
        </w:tc>
        <w:tc>
          <w:tcPr>
            <w:tcW w:w="981" w:type="pct"/>
            <w:shd w:val="clear" w:color="auto" w:fill="auto"/>
            <w:noWrap/>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Drainage and turnouts</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408,659</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408,659</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408,659</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2.3.5</w:t>
            </w:r>
          </w:p>
        </w:tc>
        <w:tc>
          <w:tcPr>
            <w:tcW w:w="981" w:type="pct"/>
            <w:shd w:val="clear" w:color="auto" w:fill="auto"/>
            <w:noWrap/>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Night Storage  and division box</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558,089</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558,089</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558,089</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w:t>
            </w:r>
          </w:p>
        </w:tc>
        <w:tc>
          <w:tcPr>
            <w:tcW w:w="981" w:type="pct"/>
            <w:shd w:val="clear" w:color="auto" w:fill="auto"/>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Pump &amp; operation house</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987,818</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779,770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79%</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208,048</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21%</w:t>
            </w:r>
          </w:p>
        </w:tc>
        <w:tc>
          <w:tcPr>
            <w:tcW w:w="472"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987,818.5</w:t>
            </w:r>
          </w:p>
        </w:tc>
        <w:tc>
          <w:tcPr>
            <w:tcW w:w="390"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Pump house</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167,818</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167,818</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167,818</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3.2</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pump</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820,000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611,952</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75%</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208,048</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820,000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15</w:t>
            </w: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Riser Main PVC</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308,650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257,662</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50,988</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308,650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4.1</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Civil Works</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107,685</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107,685</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107,685</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4.2</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Transmission main UPVC DN200, PN10 (supply &amp; placing)</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200,965</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149,976</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75%</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50,988</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200,965</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15</w:t>
            </w: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w:t>
            </w:r>
          </w:p>
        </w:tc>
        <w:tc>
          <w:tcPr>
            <w:tcW w:w="981" w:type="pct"/>
            <w:shd w:val="clear" w:color="auto" w:fill="auto"/>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Social Service Structures</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102,000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102,000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102,000.0</w:t>
            </w:r>
          </w:p>
        </w:tc>
        <w:tc>
          <w:tcPr>
            <w:tcW w:w="390"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5.1</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Social Service Structures</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102,000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102,000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102,000.0</w:t>
            </w:r>
          </w:p>
        </w:tc>
        <w:tc>
          <w:tcPr>
            <w:tcW w:w="390"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5.2</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Cattle Trough/Water Point for Animal</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5.3</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Washing Basin</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40,000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5.4</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Foot Bridge</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52,000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52,000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52,000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lastRenderedPageBreak/>
              <w:t>6</w:t>
            </w:r>
          </w:p>
        </w:tc>
        <w:tc>
          <w:tcPr>
            <w:tcW w:w="981" w:type="pct"/>
            <w:shd w:val="clear" w:color="auto" w:fill="auto"/>
            <w:vAlign w:val="center"/>
            <w:hideMark/>
          </w:tcPr>
          <w:p w:rsidR="00374676" w:rsidRPr="008E0960" w:rsidRDefault="00374676" w:rsidP="00D71A3B">
            <w:pPr>
              <w:ind w:left="-64" w:right="-74"/>
              <w:jc w:val="left"/>
              <w:rPr>
                <w:rFonts w:eastAsia="Times New Roman"/>
                <w:color w:val="000000"/>
                <w:sz w:val="20"/>
                <w:szCs w:val="20"/>
              </w:rPr>
            </w:pPr>
            <w:proofErr w:type="spellStart"/>
            <w:r w:rsidRPr="008E0960">
              <w:rPr>
                <w:rFonts w:eastAsia="Times New Roman"/>
                <w:color w:val="000000"/>
                <w:sz w:val="20"/>
                <w:szCs w:val="20"/>
              </w:rPr>
              <w:t>Sectoral</w:t>
            </w:r>
            <w:proofErr w:type="spellEnd"/>
            <w:r w:rsidRPr="008E0960">
              <w:rPr>
                <w:rFonts w:eastAsia="Times New Roman"/>
                <w:color w:val="000000"/>
                <w:sz w:val="20"/>
                <w:szCs w:val="20"/>
              </w:rPr>
              <w:t xml:space="preserve">  Costs</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481,795</w:t>
            </w:r>
          </w:p>
        </w:tc>
        <w:tc>
          <w:tcPr>
            <w:tcW w:w="446"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481,795</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235,400.0</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176,397.5</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69,997.5</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6.1</w:t>
            </w:r>
          </w:p>
        </w:tc>
        <w:tc>
          <w:tcPr>
            <w:tcW w:w="981" w:type="pct"/>
            <w:shd w:val="clear" w:color="auto" w:fill="auto"/>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Study and Design</w:t>
            </w:r>
          </w:p>
        </w:tc>
        <w:tc>
          <w:tcPr>
            <w:tcW w:w="491" w:type="pct"/>
            <w:shd w:val="clear" w:color="auto" w:fill="auto"/>
            <w:noWrap/>
            <w:vAlign w:val="center"/>
            <w:hideMark/>
          </w:tcPr>
          <w:p w:rsidR="00374676" w:rsidRPr="008E0960" w:rsidRDefault="00374676" w:rsidP="0015651A">
            <w:pPr>
              <w:ind w:left="-90" w:right="-74"/>
              <w:jc w:val="center"/>
              <w:rPr>
                <w:rFonts w:eastAsia="Times New Roman"/>
                <w:color w:val="000000"/>
                <w:sz w:val="20"/>
                <w:szCs w:val="20"/>
              </w:rPr>
            </w:pPr>
            <w:r w:rsidRPr="008E0960">
              <w:rPr>
                <w:rFonts w:eastAsia="Times New Roman"/>
                <w:color w:val="000000"/>
                <w:sz w:val="20"/>
                <w:szCs w:val="20"/>
              </w:rPr>
              <w:t>158,900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158,900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158,900</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6.2</w:t>
            </w: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Institutional Cost</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106,400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106,400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106,400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6.3</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Environmental Cost</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63,495</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63,495</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31,748</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31,748</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6.4</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Watershed Cost</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76,500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76,500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38,250</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38,250</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6.5</w:t>
            </w: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Socio Economy Cost</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76,500</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76,500</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100%</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76,500</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w:t>
            </w: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proofErr w:type="spellStart"/>
            <w:r w:rsidRPr="008E0960">
              <w:rPr>
                <w:rFonts w:eastAsia="Times New Roman"/>
                <w:sz w:val="20"/>
                <w:szCs w:val="20"/>
              </w:rPr>
              <w:t>S.Total</w:t>
            </w:r>
            <w:proofErr w:type="spellEnd"/>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4,408,556</w:t>
            </w:r>
          </w:p>
        </w:tc>
        <w:tc>
          <w:tcPr>
            <w:tcW w:w="446"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4,149,519</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94%</w:t>
            </w:r>
          </w:p>
        </w:tc>
        <w:tc>
          <w:tcPr>
            <w:tcW w:w="357"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259,037</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235,400</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4,103,158</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69,998</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75</w:t>
            </w:r>
          </w:p>
        </w:tc>
      </w:tr>
      <w:tr w:rsidR="005B6D3B" w:rsidRPr="008E0960" w:rsidTr="008E0960">
        <w:trPr>
          <w:trHeight w:val="20"/>
        </w:trPr>
        <w:tc>
          <w:tcPr>
            <w:tcW w:w="411" w:type="pct"/>
            <w:shd w:val="clear" w:color="auto" w:fill="auto"/>
            <w:vAlign w:val="center"/>
            <w:hideMark/>
          </w:tcPr>
          <w:p w:rsidR="00374676" w:rsidRPr="008E0960" w:rsidRDefault="00374676" w:rsidP="0015651A">
            <w:pPr>
              <w:ind w:left="-90" w:right="-74"/>
              <w:jc w:val="center"/>
              <w:rPr>
                <w:rFonts w:eastAsia="Times New Roman"/>
                <w:sz w:val="20"/>
                <w:szCs w:val="20"/>
              </w:rPr>
            </w:pPr>
          </w:p>
        </w:tc>
        <w:tc>
          <w:tcPr>
            <w:tcW w:w="981" w:type="pct"/>
            <w:shd w:val="clear" w:color="auto" w:fill="auto"/>
            <w:vAlign w:val="center"/>
            <w:hideMark/>
          </w:tcPr>
          <w:p w:rsidR="00374676" w:rsidRPr="008E0960" w:rsidRDefault="00374676" w:rsidP="00D71A3B">
            <w:pPr>
              <w:ind w:left="-64" w:right="-74"/>
              <w:jc w:val="left"/>
              <w:rPr>
                <w:rFonts w:eastAsia="Times New Roman"/>
                <w:color w:val="000000"/>
                <w:sz w:val="20"/>
                <w:szCs w:val="20"/>
              </w:rPr>
            </w:pPr>
            <w:r w:rsidRPr="008E0960">
              <w:rPr>
                <w:rFonts w:eastAsia="Times New Roman"/>
                <w:color w:val="000000"/>
                <w:sz w:val="20"/>
                <w:szCs w:val="20"/>
              </w:rPr>
              <w:t>Management &amp; Construction Supervision (10%)</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440,856</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414,952</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94%</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25,904</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w:t>
            </w:r>
          </w:p>
        </w:tc>
        <w:tc>
          <w:tcPr>
            <w:tcW w:w="472"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23,540.0</w:t>
            </w:r>
          </w:p>
        </w:tc>
        <w:tc>
          <w:tcPr>
            <w:tcW w:w="533"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410,315.8</w:t>
            </w:r>
          </w:p>
        </w:tc>
        <w:tc>
          <w:tcPr>
            <w:tcW w:w="390"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6,999.8</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c>
          <w:tcPr>
            <w:tcW w:w="981" w:type="pct"/>
            <w:shd w:val="clear" w:color="auto" w:fill="auto"/>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Total</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4,849,411</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4,564,471</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94%</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284,940</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w:t>
            </w:r>
          </w:p>
        </w:tc>
        <w:tc>
          <w:tcPr>
            <w:tcW w:w="472"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258,940.0</w:t>
            </w:r>
          </w:p>
        </w:tc>
        <w:tc>
          <w:tcPr>
            <w:tcW w:w="533"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4,513,474.0</w:t>
            </w:r>
          </w:p>
        </w:tc>
        <w:tc>
          <w:tcPr>
            <w:tcW w:w="390"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76,997.3</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Physical Contingency (10%)</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484,941</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456,447</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94%</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28,494</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w:t>
            </w:r>
          </w:p>
        </w:tc>
        <w:tc>
          <w:tcPr>
            <w:tcW w:w="472"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25,894.0</w:t>
            </w:r>
          </w:p>
        </w:tc>
        <w:tc>
          <w:tcPr>
            <w:tcW w:w="533"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451,347.4</w:t>
            </w:r>
          </w:p>
        </w:tc>
        <w:tc>
          <w:tcPr>
            <w:tcW w:w="390"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7,699.7</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proofErr w:type="spellStart"/>
            <w:r w:rsidRPr="008E0960">
              <w:rPr>
                <w:rFonts w:eastAsia="Times New Roman"/>
                <w:sz w:val="20"/>
                <w:szCs w:val="20"/>
              </w:rPr>
              <w:t>S.Total</w:t>
            </w:r>
            <w:proofErr w:type="spellEnd"/>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5,334,352</w:t>
            </w:r>
          </w:p>
        </w:tc>
        <w:tc>
          <w:tcPr>
            <w:tcW w:w="446"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5,020,918</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94%</w:t>
            </w:r>
          </w:p>
        </w:tc>
        <w:tc>
          <w:tcPr>
            <w:tcW w:w="357"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313,434</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284,834.0</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4,964,821.4</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84,697.0</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VAT (15%)</w:t>
            </w:r>
          </w:p>
        </w:tc>
        <w:tc>
          <w:tcPr>
            <w:tcW w:w="491"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800,153</w:t>
            </w:r>
          </w:p>
        </w:tc>
        <w:tc>
          <w:tcPr>
            <w:tcW w:w="446"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753,138</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94%</w:t>
            </w:r>
          </w:p>
        </w:tc>
        <w:tc>
          <w:tcPr>
            <w:tcW w:w="35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47,015</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w:t>
            </w:r>
          </w:p>
        </w:tc>
        <w:tc>
          <w:tcPr>
            <w:tcW w:w="472"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42,725.1</w:t>
            </w:r>
          </w:p>
        </w:tc>
        <w:tc>
          <w:tcPr>
            <w:tcW w:w="533"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744,723.2</w:t>
            </w:r>
          </w:p>
        </w:tc>
        <w:tc>
          <w:tcPr>
            <w:tcW w:w="390"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12,704.5</w:t>
            </w:r>
          </w:p>
        </w:tc>
        <w:tc>
          <w:tcPr>
            <w:tcW w:w="398" w:type="pct"/>
            <w:shd w:val="clear" w:color="auto" w:fill="auto"/>
            <w:vAlign w:val="center"/>
            <w:hideMark/>
          </w:tcPr>
          <w:p w:rsidR="00374676" w:rsidRPr="008E0960" w:rsidRDefault="00374676" w:rsidP="0015651A">
            <w:pPr>
              <w:ind w:left="-90" w:right="-74"/>
              <w:jc w:val="center"/>
              <w:rPr>
                <w:rFonts w:eastAsia="Times New Roman"/>
                <w:sz w:val="20"/>
                <w:szCs w:val="20"/>
              </w:rPr>
            </w:pPr>
          </w:p>
        </w:tc>
      </w:tr>
      <w:tr w:rsidR="005B6D3B" w:rsidRPr="008E0960" w:rsidTr="008E0960">
        <w:trPr>
          <w:trHeight w:val="20"/>
        </w:trPr>
        <w:tc>
          <w:tcPr>
            <w:tcW w:w="411"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c>
          <w:tcPr>
            <w:tcW w:w="981" w:type="pct"/>
            <w:shd w:val="clear" w:color="auto" w:fill="auto"/>
            <w:noWrap/>
            <w:vAlign w:val="center"/>
            <w:hideMark/>
          </w:tcPr>
          <w:p w:rsidR="00374676" w:rsidRPr="008E0960" w:rsidRDefault="00374676" w:rsidP="00D71A3B">
            <w:pPr>
              <w:ind w:left="-64" w:right="-74"/>
              <w:jc w:val="left"/>
              <w:rPr>
                <w:rFonts w:eastAsia="Times New Roman"/>
                <w:sz w:val="20"/>
                <w:szCs w:val="20"/>
              </w:rPr>
            </w:pPr>
            <w:r w:rsidRPr="008E0960">
              <w:rPr>
                <w:rFonts w:eastAsia="Times New Roman"/>
                <w:sz w:val="20"/>
                <w:szCs w:val="20"/>
              </w:rPr>
              <w:t>Grand Total</w:t>
            </w:r>
          </w:p>
        </w:tc>
        <w:tc>
          <w:tcPr>
            <w:tcW w:w="491"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6,134,505</w:t>
            </w:r>
          </w:p>
        </w:tc>
        <w:tc>
          <w:tcPr>
            <w:tcW w:w="446"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5,774,056</w:t>
            </w:r>
          </w:p>
        </w:tc>
        <w:tc>
          <w:tcPr>
            <w:tcW w:w="267"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94%</w:t>
            </w:r>
          </w:p>
        </w:tc>
        <w:tc>
          <w:tcPr>
            <w:tcW w:w="357"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360,449</w:t>
            </w:r>
          </w:p>
        </w:tc>
        <w:tc>
          <w:tcPr>
            <w:tcW w:w="254" w:type="pct"/>
            <w:shd w:val="clear" w:color="auto" w:fill="auto"/>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6%</w:t>
            </w:r>
          </w:p>
        </w:tc>
        <w:tc>
          <w:tcPr>
            <w:tcW w:w="472"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327,559.1</w:t>
            </w:r>
          </w:p>
        </w:tc>
        <w:tc>
          <w:tcPr>
            <w:tcW w:w="533"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5,709,544.6</w:t>
            </w:r>
          </w:p>
        </w:tc>
        <w:tc>
          <w:tcPr>
            <w:tcW w:w="390" w:type="pct"/>
            <w:shd w:val="clear" w:color="auto" w:fill="auto"/>
            <w:noWrap/>
            <w:vAlign w:val="center"/>
            <w:hideMark/>
          </w:tcPr>
          <w:p w:rsidR="00374676" w:rsidRPr="008E0960" w:rsidRDefault="00374676" w:rsidP="0015651A">
            <w:pPr>
              <w:ind w:left="-90" w:right="-74"/>
              <w:jc w:val="center"/>
              <w:rPr>
                <w:rFonts w:eastAsia="Times New Roman"/>
                <w:sz w:val="20"/>
                <w:szCs w:val="20"/>
              </w:rPr>
            </w:pPr>
            <w:r w:rsidRPr="008E0960">
              <w:rPr>
                <w:rFonts w:eastAsia="Times New Roman"/>
                <w:sz w:val="20"/>
                <w:szCs w:val="20"/>
              </w:rPr>
              <w:t>97,401.5</w:t>
            </w:r>
          </w:p>
        </w:tc>
        <w:tc>
          <w:tcPr>
            <w:tcW w:w="398" w:type="pct"/>
            <w:shd w:val="clear" w:color="auto" w:fill="auto"/>
            <w:noWrap/>
            <w:vAlign w:val="center"/>
            <w:hideMark/>
          </w:tcPr>
          <w:p w:rsidR="00374676" w:rsidRPr="008E0960" w:rsidRDefault="00374676" w:rsidP="0015651A">
            <w:pPr>
              <w:ind w:left="-90" w:right="-74"/>
              <w:jc w:val="center"/>
              <w:rPr>
                <w:rFonts w:eastAsia="Times New Roman"/>
                <w:sz w:val="20"/>
                <w:szCs w:val="20"/>
              </w:rPr>
            </w:pPr>
          </w:p>
        </w:tc>
      </w:tr>
    </w:tbl>
    <w:p w:rsidR="00A941F9" w:rsidRPr="00B731B5" w:rsidRDefault="00A941F9" w:rsidP="00A941F9">
      <w:pPr>
        <w:rPr>
          <w:sz w:val="8"/>
        </w:rPr>
      </w:pPr>
    </w:p>
    <w:p w:rsidR="008E0960" w:rsidRDefault="008E0960" w:rsidP="007D3BA6">
      <w:pPr>
        <w:pStyle w:val="Heading2"/>
        <w:sectPr w:rsidR="008E0960" w:rsidSect="008E0960">
          <w:headerReference w:type="even" r:id="rId39"/>
          <w:headerReference w:type="default" r:id="rId40"/>
          <w:footerReference w:type="even" r:id="rId41"/>
          <w:footerReference w:type="default" r:id="rId42"/>
          <w:pgSz w:w="16839" w:h="11907" w:orient="landscape" w:code="9"/>
          <w:pgMar w:top="1152" w:right="1152" w:bottom="1152" w:left="1152" w:header="720" w:footer="720" w:gutter="0"/>
          <w:cols w:space="720"/>
          <w:docGrid w:linePitch="360"/>
        </w:sectPr>
      </w:pPr>
      <w:bookmarkStart w:id="84" w:name="_Toc327725315"/>
      <w:bookmarkStart w:id="85" w:name="_Toc327782904"/>
    </w:p>
    <w:p w:rsidR="00313A15" w:rsidRPr="00791291" w:rsidRDefault="008E0960" w:rsidP="007D3BA6">
      <w:pPr>
        <w:pStyle w:val="Heading2"/>
      </w:pPr>
      <w:bookmarkStart w:id="86" w:name="_Toc531652516"/>
      <w:r w:rsidRPr="00791291">
        <w:lastRenderedPageBreak/>
        <w:t>asset lives, analysis time and base year</w:t>
      </w:r>
      <w:bookmarkEnd w:id="86"/>
    </w:p>
    <w:p w:rsidR="00C332B7" w:rsidRPr="00791291" w:rsidRDefault="00C332B7" w:rsidP="00437447">
      <w:r w:rsidRPr="00791291">
        <w:t xml:space="preserve">Under this chapter, asset lives, analysis time, sunk costs and base year are discussed. These are basic assumptions which serve for computing depreciation, replacement costs, residual value, and to perform cash flow analysis.  </w:t>
      </w:r>
    </w:p>
    <w:p w:rsidR="00EA182A" w:rsidRPr="00791291" w:rsidRDefault="001C151E" w:rsidP="00EA182A">
      <w:pPr>
        <w:pStyle w:val="Heading3"/>
      </w:pPr>
      <w:bookmarkStart w:id="87" w:name="_Toc531652517"/>
      <w:bookmarkEnd w:id="84"/>
      <w:bookmarkEnd w:id="85"/>
      <w:r w:rsidRPr="00791291">
        <w:t xml:space="preserve">Asset </w:t>
      </w:r>
      <w:r w:rsidR="008E0960" w:rsidRPr="00791291">
        <w:t>life</w:t>
      </w:r>
      <w:bookmarkEnd w:id="87"/>
    </w:p>
    <w:p w:rsidR="002F1BC7" w:rsidRDefault="00A346A6" w:rsidP="00427397">
      <w:pPr>
        <w:autoSpaceDE w:val="0"/>
        <w:autoSpaceDN w:val="0"/>
        <w:adjustRightInd w:val="0"/>
      </w:pPr>
      <w:r w:rsidRPr="00791291">
        <w:t>Assets</w:t>
      </w:r>
      <w:r w:rsidR="001C151E" w:rsidRPr="00791291">
        <w:t xml:space="preserve"> and investments have got limited </w:t>
      </w:r>
      <w:r w:rsidR="00B85059" w:rsidRPr="00791291">
        <w:t xml:space="preserve">physical life </w:t>
      </w:r>
      <w:r w:rsidR="001C151E" w:rsidRPr="00791291">
        <w:t xml:space="preserve">time within which they provide the desired </w:t>
      </w:r>
      <w:r w:rsidR="005B6D3B" w:rsidRPr="00791291">
        <w:t>services. The</w:t>
      </w:r>
      <w:r w:rsidR="00C85ECD" w:rsidRPr="00791291">
        <w:t xml:space="preserve"> physical life </w:t>
      </w:r>
      <w:r w:rsidR="00B85059" w:rsidRPr="00791291">
        <w:t>is the period over which an</w:t>
      </w:r>
      <w:r w:rsidR="00C85ECD" w:rsidRPr="00791291">
        <w:t xml:space="preserve"> asset can be credited up to the time it becomes no longer serviceable and is considered to be obsolete. </w:t>
      </w:r>
      <w:r w:rsidR="005C2CA1" w:rsidRPr="00791291">
        <w:t>The determination of the life of each investment helps to estimate replacement costs, residual asset values, and annual O</w:t>
      </w:r>
      <w:r w:rsidR="00C2041F">
        <w:t xml:space="preserve">peration </w:t>
      </w:r>
      <w:r w:rsidR="005C2CA1" w:rsidRPr="00791291">
        <w:t>&amp;</w:t>
      </w:r>
      <w:r w:rsidR="00C2041F">
        <w:t xml:space="preserve"> </w:t>
      </w:r>
      <w:r w:rsidR="00C2041F" w:rsidRPr="00791291">
        <w:t>M</w:t>
      </w:r>
      <w:r w:rsidR="00C2041F">
        <w:t>aintenance</w:t>
      </w:r>
      <w:r w:rsidR="005C2CA1" w:rsidRPr="00791291">
        <w:t xml:space="preserve"> costs and to determine the analysis time of the project as a whole. </w:t>
      </w:r>
      <w:r w:rsidR="002D113A" w:rsidRPr="00791291">
        <w:t xml:space="preserve">The </w:t>
      </w:r>
      <w:r w:rsidR="00C5758C" w:rsidRPr="00791291">
        <w:t xml:space="preserve">asset life of each </w:t>
      </w:r>
      <w:r w:rsidR="002D113A" w:rsidRPr="00791291">
        <w:t xml:space="preserve">investment items should therefore be </w:t>
      </w:r>
      <w:r w:rsidR="00795B00" w:rsidRPr="00791291">
        <w:t xml:space="preserve">given together with the cost estimates </w:t>
      </w:r>
      <w:r w:rsidR="002D113A" w:rsidRPr="00791291">
        <w:t xml:space="preserve">by engineering and </w:t>
      </w:r>
      <w:proofErr w:type="spellStart"/>
      <w:r w:rsidR="002D113A" w:rsidRPr="00791291">
        <w:t>sectoral</w:t>
      </w:r>
      <w:proofErr w:type="spellEnd"/>
      <w:r w:rsidR="002D113A" w:rsidRPr="00791291">
        <w:t xml:space="preserve"> experts who are involved in estimation of costs. </w:t>
      </w:r>
      <w:r w:rsidR="002F1BC7" w:rsidRPr="00791291">
        <w:t xml:space="preserve">The financial analyst should incorporate and show these lifespans in the analysis. </w:t>
      </w:r>
      <w:r w:rsidR="00EA5234" w:rsidRPr="00791291">
        <w:t xml:space="preserve"> It is to be noted that life span has to be provided for each of investment including </w:t>
      </w:r>
      <w:r w:rsidR="008A6C8A" w:rsidRPr="00791291">
        <w:t>for study</w:t>
      </w:r>
      <w:r w:rsidR="00EA5234" w:rsidRPr="00791291">
        <w:t xml:space="preserve"> and design works.</w:t>
      </w:r>
    </w:p>
    <w:p w:rsidR="00B731B5" w:rsidRPr="00791291" w:rsidRDefault="00B731B5" w:rsidP="00427397">
      <w:pPr>
        <w:autoSpaceDE w:val="0"/>
        <w:autoSpaceDN w:val="0"/>
        <w:adjustRightInd w:val="0"/>
      </w:pPr>
    </w:p>
    <w:p w:rsidR="001C151E" w:rsidRDefault="008C669C" w:rsidP="00427397">
      <w:pPr>
        <w:autoSpaceDE w:val="0"/>
        <w:autoSpaceDN w:val="0"/>
        <w:adjustRightInd w:val="0"/>
        <w:rPr>
          <w:rFonts w:eastAsia="Times New Roman"/>
        </w:rPr>
      </w:pPr>
      <w:r w:rsidRPr="00791291">
        <w:t>T</w:t>
      </w:r>
      <w:r w:rsidR="001C151E" w:rsidRPr="00791291">
        <w:t xml:space="preserve">ypical ranges for asset lives commonly used in the analysis </w:t>
      </w:r>
      <w:r w:rsidR="001F4219" w:rsidRPr="00791291">
        <w:t xml:space="preserve">of SSIP </w:t>
      </w:r>
      <w:r w:rsidR="001C151E" w:rsidRPr="00791291">
        <w:t>are as follows.</w:t>
      </w:r>
      <w:r w:rsidR="00B731B5">
        <w:t xml:space="preserve"> </w:t>
      </w:r>
      <w:r w:rsidR="00427397" w:rsidRPr="00791291">
        <w:rPr>
          <w:rFonts w:eastAsia="Times New Roman"/>
        </w:rPr>
        <w:t xml:space="preserve">With proper maintenance, it is expected that different kinds of investment will </w:t>
      </w:r>
      <w:r w:rsidR="00E138CC" w:rsidRPr="00791291">
        <w:rPr>
          <w:rFonts w:eastAsia="Times New Roman"/>
        </w:rPr>
        <w:t xml:space="preserve">continue to operate up to their planned </w:t>
      </w:r>
      <w:r w:rsidR="00427397" w:rsidRPr="00791291">
        <w:rPr>
          <w:rFonts w:eastAsia="Times New Roman"/>
        </w:rPr>
        <w:t>lifetime</w:t>
      </w:r>
      <w:r w:rsidR="008E34F0">
        <w:rPr>
          <w:rFonts w:eastAsia="Times New Roman"/>
        </w:rPr>
        <w:t xml:space="preserve"> as </w:t>
      </w:r>
      <w:r w:rsidR="008E34F0" w:rsidRPr="00791291">
        <w:rPr>
          <w:rFonts w:eastAsia="Times New Roman"/>
        </w:rPr>
        <w:t>provided</w:t>
      </w:r>
      <w:r w:rsidR="00427397" w:rsidRPr="00791291">
        <w:rPr>
          <w:rFonts w:eastAsia="Times New Roman"/>
        </w:rPr>
        <w:t xml:space="preserve"> </w:t>
      </w:r>
      <w:r w:rsidR="008E34F0">
        <w:rPr>
          <w:rFonts w:eastAsia="Times New Roman"/>
        </w:rPr>
        <w:t xml:space="preserve">in Table 5-9 </w:t>
      </w:r>
      <w:r w:rsidR="00427397" w:rsidRPr="00791291">
        <w:rPr>
          <w:rFonts w:eastAsia="Times New Roman"/>
        </w:rPr>
        <w:t>below.</w:t>
      </w:r>
    </w:p>
    <w:p w:rsidR="0007799D" w:rsidRPr="00791291" w:rsidRDefault="0007799D" w:rsidP="00427397">
      <w:pPr>
        <w:autoSpaceDE w:val="0"/>
        <w:autoSpaceDN w:val="0"/>
        <w:adjustRightInd w:val="0"/>
      </w:pPr>
    </w:p>
    <w:p w:rsidR="0093671F" w:rsidRPr="008E34F0" w:rsidRDefault="00516137" w:rsidP="00516137">
      <w:pPr>
        <w:pStyle w:val="Caption"/>
        <w:rPr>
          <w:highlight w:val="lightGray"/>
        </w:rPr>
      </w:pPr>
      <w:bookmarkStart w:id="88" w:name="_Toc531652639"/>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9</w:t>
      </w:r>
      <w:r w:rsidR="00B67D5E">
        <w:rPr>
          <w:noProof/>
        </w:rPr>
        <w:fldChar w:fldCharType="end"/>
      </w:r>
      <w:r w:rsidRPr="00260EB8">
        <w:t>: Asset life of SSI investment infrastructures</w:t>
      </w:r>
      <w:bookmarkEnd w:id="88"/>
      <w:r w:rsidRPr="008E34F0">
        <w:rPr>
          <w:highlight w:val="lightGray"/>
        </w:rPr>
        <w:t xml:space="preserve"> </w:t>
      </w:r>
    </w:p>
    <w:p w:rsidR="00DD535F" w:rsidRPr="008E34F0"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9594" w:themeFill="accent2" w:themeFillTint="99"/>
        <w:jc w:val="left"/>
        <w:rPr>
          <w:b/>
          <w:sz w:val="20"/>
        </w:rPr>
      </w:pPr>
      <w:r w:rsidRPr="008E34F0">
        <w:rPr>
          <w:b/>
          <w:sz w:val="20"/>
        </w:rPr>
        <w:t xml:space="preserve">Items                                                                                                                      Service years </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sz w:val="20"/>
        </w:rPr>
        <w:t>Camps, offices, Residence and pump houses</w:t>
      </w:r>
      <w:r w:rsidRPr="00791291">
        <w:rPr>
          <w:sz w:val="20"/>
        </w:rPr>
        <w:tab/>
      </w:r>
      <w:r w:rsidRPr="00791291">
        <w:rPr>
          <w:sz w:val="20"/>
        </w:rPr>
        <w:tab/>
      </w:r>
      <w:r w:rsidRPr="00791291">
        <w:rPr>
          <w:sz w:val="20"/>
        </w:rPr>
        <w:tab/>
      </w:r>
      <w:r>
        <w:rPr>
          <w:sz w:val="20"/>
        </w:rPr>
        <w:t xml:space="preserve">                     </w:t>
      </w:r>
      <w:r w:rsidRPr="00791291">
        <w:rPr>
          <w:sz w:val="20"/>
        </w:rPr>
        <w:t>40 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sz w:val="20"/>
        </w:rPr>
        <w:t>Access roads</w:t>
      </w:r>
      <w:r w:rsidRPr="00791291">
        <w:rPr>
          <w:sz w:val="20"/>
        </w:rPr>
        <w:tab/>
      </w:r>
      <w:r w:rsidRPr="00791291">
        <w:rPr>
          <w:sz w:val="20"/>
        </w:rPr>
        <w:tab/>
      </w:r>
      <w:r w:rsidRPr="00791291">
        <w:rPr>
          <w:sz w:val="20"/>
        </w:rPr>
        <w:tab/>
      </w:r>
      <w:r w:rsidRPr="00791291">
        <w:rPr>
          <w:sz w:val="20"/>
        </w:rPr>
        <w:tab/>
      </w:r>
      <w:r w:rsidRPr="00791291">
        <w:rPr>
          <w:sz w:val="20"/>
        </w:rPr>
        <w:tab/>
      </w:r>
      <w:r w:rsidRPr="00791291">
        <w:rPr>
          <w:sz w:val="20"/>
        </w:rPr>
        <w:tab/>
      </w:r>
      <w:r w:rsidRPr="00791291">
        <w:rPr>
          <w:sz w:val="20"/>
        </w:rPr>
        <w:tab/>
      </w:r>
      <w:r>
        <w:rPr>
          <w:sz w:val="20"/>
        </w:rPr>
        <w:t xml:space="preserve">                     </w:t>
      </w:r>
      <w:r w:rsidRPr="00791291">
        <w:rPr>
          <w:sz w:val="20"/>
        </w:rPr>
        <w:t>25 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sz w:val="20"/>
        </w:rPr>
        <w:t>Head Works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sz w:val="20"/>
        </w:rPr>
      </w:pPr>
      <w:r w:rsidRPr="00791291">
        <w:rPr>
          <w:sz w:val="20"/>
        </w:rPr>
        <w:t>Spate irrigation</w:t>
      </w:r>
      <w:r w:rsidRPr="00791291">
        <w:rPr>
          <w:sz w:val="20"/>
        </w:rPr>
        <w:tab/>
      </w:r>
      <w:r w:rsidRPr="00791291">
        <w:rPr>
          <w:sz w:val="20"/>
        </w:rPr>
        <w:tab/>
      </w:r>
      <w:r w:rsidRPr="00791291">
        <w:rPr>
          <w:sz w:val="20"/>
        </w:rPr>
        <w:tab/>
      </w:r>
      <w:r w:rsidRPr="00791291">
        <w:rPr>
          <w:sz w:val="20"/>
        </w:rPr>
        <w:tab/>
      </w:r>
      <w:r w:rsidRPr="00791291">
        <w:rPr>
          <w:sz w:val="20"/>
        </w:rPr>
        <w:tab/>
      </w:r>
      <w:r w:rsidRPr="00791291">
        <w:rPr>
          <w:sz w:val="20"/>
        </w:rPr>
        <w:tab/>
      </w:r>
      <w:r>
        <w:rPr>
          <w:sz w:val="20"/>
        </w:rPr>
        <w:t xml:space="preserve">                    </w:t>
      </w:r>
      <w:r w:rsidRPr="00791291">
        <w:rPr>
          <w:sz w:val="20"/>
        </w:rPr>
        <w:t>10-15 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sz w:val="20"/>
        </w:rPr>
      </w:pPr>
      <w:r w:rsidRPr="00791291">
        <w:rPr>
          <w:sz w:val="20"/>
        </w:rPr>
        <w:t>River and spring Diversion weirs</w:t>
      </w:r>
      <w:r w:rsidRPr="00791291">
        <w:rPr>
          <w:sz w:val="20"/>
        </w:rPr>
        <w:tab/>
      </w:r>
      <w:r w:rsidRPr="00791291">
        <w:rPr>
          <w:sz w:val="20"/>
        </w:rPr>
        <w:tab/>
      </w:r>
      <w:r w:rsidRPr="00791291">
        <w:rPr>
          <w:sz w:val="20"/>
        </w:rPr>
        <w:tab/>
      </w:r>
      <w:r w:rsidRPr="00791291">
        <w:rPr>
          <w:sz w:val="20"/>
        </w:rPr>
        <w:tab/>
      </w:r>
      <w:r>
        <w:rPr>
          <w:sz w:val="20"/>
        </w:rPr>
        <w:t xml:space="preserve">                     </w:t>
      </w:r>
      <w:r w:rsidRPr="00791291">
        <w:rPr>
          <w:sz w:val="20"/>
        </w:rPr>
        <w:t>25 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sz w:val="20"/>
        </w:rPr>
      </w:pPr>
      <w:r w:rsidRPr="00791291">
        <w:rPr>
          <w:sz w:val="20"/>
        </w:rPr>
        <w:t>Ground water</w:t>
      </w:r>
      <w:r w:rsidRPr="00791291">
        <w:rPr>
          <w:sz w:val="20"/>
        </w:rPr>
        <w:tab/>
      </w:r>
      <w:r w:rsidRPr="00791291">
        <w:rPr>
          <w:sz w:val="20"/>
        </w:rPr>
        <w:tab/>
      </w:r>
      <w:r w:rsidRPr="00791291">
        <w:rPr>
          <w:sz w:val="20"/>
        </w:rPr>
        <w:tab/>
      </w:r>
      <w:r w:rsidRPr="00791291">
        <w:rPr>
          <w:sz w:val="20"/>
        </w:rPr>
        <w:tab/>
      </w:r>
      <w:r w:rsidRPr="00791291">
        <w:rPr>
          <w:sz w:val="20"/>
        </w:rPr>
        <w:tab/>
      </w:r>
      <w:r w:rsidRPr="00791291">
        <w:rPr>
          <w:sz w:val="20"/>
        </w:rPr>
        <w:tab/>
      </w:r>
      <w:r>
        <w:rPr>
          <w:sz w:val="20"/>
        </w:rPr>
        <w:t xml:space="preserve">                     </w:t>
      </w:r>
      <w:r w:rsidRPr="00791291">
        <w:rPr>
          <w:sz w:val="20"/>
        </w:rPr>
        <w:t>25 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 xml:space="preserve">Borehole +Pump+ pipe supported furrow irrigation  </w:t>
      </w:r>
      <w:r w:rsidRPr="00791291">
        <w:rPr>
          <w:color w:val="000000"/>
          <w:sz w:val="20"/>
          <w:szCs w:val="20"/>
        </w:rPr>
        <w:tab/>
      </w:r>
      <w:r>
        <w:rPr>
          <w:color w:val="000000"/>
          <w:sz w:val="20"/>
          <w:szCs w:val="20"/>
        </w:rPr>
        <w:t xml:space="preserve">                    </w:t>
      </w:r>
      <w:r w:rsidRPr="00791291">
        <w:rPr>
          <w:color w:val="000000"/>
          <w:sz w:val="20"/>
          <w:szCs w:val="20"/>
        </w:rPr>
        <w:t>10-15years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Micro earth dam</w:t>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Pr>
          <w:color w:val="000000"/>
          <w:sz w:val="20"/>
          <w:szCs w:val="20"/>
        </w:rPr>
        <w:t xml:space="preserve">                    </w:t>
      </w:r>
      <w:r w:rsidRPr="00791291">
        <w:rPr>
          <w:color w:val="000000"/>
          <w:sz w:val="20"/>
          <w:szCs w:val="20"/>
        </w:rPr>
        <w:t>30-40 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Intake</w:t>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Pr>
          <w:color w:val="000000"/>
          <w:sz w:val="20"/>
          <w:szCs w:val="20"/>
        </w:rPr>
        <w:t xml:space="preserve">                    </w:t>
      </w:r>
      <w:r w:rsidRPr="00791291">
        <w:rPr>
          <w:color w:val="000000"/>
          <w:sz w:val="20"/>
          <w:szCs w:val="20"/>
        </w:rPr>
        <w:t>20-25 years</w:t>
      </w:r>
    </w:p>
    <w:p w:rsidR="008E34F0" w:rsidRPr="00791291" w:rsidRDefault="008E34F0"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Pump irrigation</w:t>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Pr>
          <w:color w:val="000000"/>
          <w:sz w:val="20"/>
          <w:szCs w:val="20"/>
        </w:rPr>
        <w:t xml:space="preserve">                    </w:t>
      </w:r>
      <w:r w:rsidRPr="00791291">
        <w:rPr>
          <w:color w:val="000000"/>
          <w:sz w:val="20"/>
          <w:szCs w:val="20"/>
        </w:rPr>
        <w:t>20-25 years</w:t>
      </w:r>
    </w:p>
    <w:p w:rsidR="00225CFF" w:rsidRPr="00791291" w:rsidRDefault="00023398"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sz w:val="20"/>
        </w:rPr>
        <w:t>Irrigation Infrastructures</w:t>
      </w:r>
      <w:r w:rsidR="00C81BF6" w:rsidRPr="00791291">
        <w:rPr>
          <w:sz w:val="20"/>
        </w:rPr>
        <w:t xml:space="preserve"> </w:t>
      </w:r>
      <w:r w:rsidR="00274D7D" w:rsidRPr="00791291">
        <w:rPr>
          <w:sz w:val="20"/>
        </w:rPr>
        <w:t>(drainage, canals, night storages</w:t>
      </w:r>
      <w:r w:rsidR="00ED162E" w:rsidRPr="00791291">
        <w:rPr>
          <w:sz w:val="20"/>
        </w:rPr>
        <w:t xml:space="preserve">, </w:t>
      </w:r>
      <w:r w:rsidR="008646F8" w:rsidRPr="00791291">
        <w:rPr>
          <w:sz w:val="20"/>
        </w:rPr>
        <w:t>and spillway</w:t>
      </w:r>
      <w:proofErr w:type="gramStart"/>
      <w:r w:rsidR="00274D7D" w:rsidRPr="00791291">
        <w:rPr>
          <w:sz w:val="20"/>
        </w:rPr>
        <w:t>)</w:t>
      </w:r>
      <w:r w:rsidR="008646F8" w:rsidRPr="00791291">
        <w:rPr>
          <w:sz w:val="20"/>
        </w:rPr>
        <w:t>for</w:t>
      </w:r>
      <w:proofErr w:type="gramEnd"/>
      <w:r w:rsidR="008646F8" w:rsidRPr="00791291">
        <w:rPr>
          <w:sz w:val="20"/>
        </w:rPr>
        <w:t>:</w:t>
      </w:r>
      <w:r w:rsidR="00972AA8" w:rsidRPr="00791291">
        <w:rPr>
          <w:sz w:val="20"/>
        </w:rPr>
        <w:t>-</w:t>
      </w:r>
    </w:p>
    <w:p w:rsidR="00C81BF6" w:rsidRPr="00791291" w:rsidRDefault="00C81BF6"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sz w:val="20"/>
        </w:rPr>
      </w:pPr>
      <w:r w:rsidRPr="00791291">
        <w:rPr>
          <w:sz w:val="20"/>
        </w:rPr>
        <w:t>Diversion Weirs</w:t>
      </w:r>
      <w:r w:rsidRPr="00791291">
        <w:rPr>
          <w:sz w:val="20"/>
        </w:rPr>
        <w:tab/>
      </w:r>
      <w:r w:rsidR="006450DF" w:rsidRPr="00791291">
        <w:rPr>
          <w:sz w:val="20"/>
        </w:rPr>
        <w:tab/>
      </w:r>
      <w:r w:rsidR="00225CFF" w:rsidRPr="00791291">
        <w:rPr>
          <w:sz w:val="20"/>
        </w:rPr>
        <w:tab/>
      </w:r>
      <w:r w:rsidR="00225CFF" w:rsidRPr="00791291">
        <w:rPr>
          <w:sz w:val="20"/>
        </w:rPr>
        <w:tab/>
      </w:r>
      <w:r w:rsidR="00225CFF" w:rsidRPr="00791291">
        <w:rPr>
          <w:sz w:val="20"/>
        </w:rPr>
        <w:tab/>
      </w:r>
      <w:r w:rsidR="00225CFF" w:rsidRPr="00791291">
        <w:rPr>
          <w:sz w:val="20"/>
        </w:rPr>
        <w:tab/>
      </w:r>
      <w:r w:rsidR="00C2041F">
        <w:rPr>
          <w:sz w:val="20"/>
        </w:rPr>
        <w:t xml:space="preserve">                    </w:t>
      </w:r>
      <w:r w:rsidRPr="00791291">
        <w:rPr>
          <w:sz w:val="20"/>
        </w:rPr>
        <w:t>25 years</w:t>
      </w:r>
    </w:p>
    <w:p w:rsidR="00E46895" w:rsidRPr="00791291" w:rsidRDefault="00E46895"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sz w:val="20"/>
        </w:rPr>
      </w:pPr>
      <w:r w:rsidRPr="00791291">
        <w:rPr>
          <w:sz w:val="20"/>
        </w:rPr>
        <w:t>Spate Irrigation</w:t>
      </w:r>
      <w:r w:rsidRPr="00791291">
        <w:rPr>
          <w:sz w:val="20"/>
        </w:rPr>
        <w:tab/>
      </w:r>
      <w:r w:rsidR="006450DF" w:rsidRPr="00791291">
        <w:rPr>
          <w:sz w:val="20"/>
        </w:rPr>
        <w:tab/>
      </w:r>
      <w:r w:rsidR="00225CFF" w:rsidRPr="00791291">
        <w:rPr>
          <w:sz w:val="20"/>
        </w:rPr>
        <w:tab/>
      </w:r>
      <w:r w:rsidR="00225CFF" w:rsidRPr="00791291">
        <w:rPr>
          <w:sz w:val="20"/>
        </w:rPr>
        <w:tab/>
      </w:r>
      <w:r w:rsidR="00225CFF" w:rsidRPr="00791291">
        <w:rPr>
          <w:sz w:val="20"/>
        </w:rPr>
        <w:tab/>
      </w:r>
      <w:r w:rsidR="00225CFF" w:rsidRPr="00791291">
        <w:rPr>
          <w:sz w:val="20"/>
        </w:rPr>
        <w:tab/>
      </w:r>
      <w:r w:rsidR="00C2041F">
        <w:rPr>
          <w:sz w:val="20"/>
        </w:rPr>
        <w:t xml:space="preserve">                    </w:t>
      </w:r>
      <w:r w:rsidRPr="00791291">
        <w:rPr>
          <w:sz w:val="20"/>
        </w:rPr>
        <w:t>15 years</w:t>
      </w:r>
    </w:p>
    <w:p w:rsidR="00913AA7" w:rsidRPr="00791291" w:rsidRDefault="00913AA7"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sz w:val="20"/>
        </w:rPr>
      </w:pPr>
      <w:r w:rsidRPr="00791291">
        <w:rPr>
          <w:sz w:val="20"/>
        </w:rPr>
        <w:t>Ground water</w:t>
      </w:r>
      <w:r w:rsidRPr="00791291">
        <w:rPr>
          <w:sz w:val="20"/>
        </w:rPr>
        <w:tab/>
      </w:r>
      <w:r w:rsidRPr="00791291">
        <w:rPr>
          <w:sz w:val="20"/>
        </w:rPr>
        <w:tab/>
      </w:r>
      <w:r w:rsidRPr="00791291">
        <w:rPr>
          <w:sz w:val="20"/>
        </w:rPr>
        <w:tab/>
      </w:r>
      <w:r w:rsidRPr="00791291">
        <w:rPr>
          <w:sz w:val="20"/>
        </w:rPr>
        <w:tab/>
      </w:r>
      <w:r w:rsidRPr="00791291">
        <w:rPr>
          <w:sz w:val="20"/>
        </w:rPr>
        <w:tab/>
      </w:r>
      <w:r w:rsidRPr="00791291">
        <w:rPr>
          <w:sz w:val="20"/>
        </w:rPr>
        <w:tab/>
      </w:r>
      <w:r w:rsidR="00C2041F">
        <w:rPr>
          <w:sz w:val="20"/>
        </w:rPr>
        <w:t xml:space="preserve">                    </w:t>
      </w:r>
      <w:r w:rsidRPr="00791291">
        <w:rPr>
          <w:sz w:val="20"/>
        </w:rPr>
        <w:t>25 years</w:t>
      </w:r>
    </w:p>
    <w:p w:rsidR="00B87A6A" w:rsidRPr="00791291" w:rsidRDefault="00452E6D"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Borehole</w:t>
      </w:r>
      <w:r w:rsidR="00B87A6A" w:rsidRPr="00791291">
        <w:rPr>
          <w:color w:val="000000"/>
          <w:sz w:val="20"/>
          <w:szCs w:val="20"/>
        </w:rPr>
        <w:t xml:space="preserve"> +Pump</w:t>
      </w:r>
      <w:r w:rsidRPr="00791291">
        <w:rPr>
          <w:color w:val="000000"/>
          <w:sz w:val="20"/>
          <w:szCs w:val="20"/>
        </w:rPr>
        <w:t>+ pipe</w:t>
      </w:r>
      <w:r w:rsidR="00B87A6A" w:rsidRPr="00791291">
        <w:rPr>
          <w:color w:val="000000"/>
          <w:sz w:val="20"/>
          <w:szCs w:val="20"/>
        </w:rPr>
        <w:t xml:space="preserve"> supported furrow irrigation  </w:t>
      </w:r>
      <w:r w:rsidR="00B87A6A" w:rsidRPr="00791291">
        <w:rPr>
          <w:color w:val="000000"/>
          <w:sz w:val="20"/>
          <w:szCs w:val="20"/>
        </w:rPr>
        <w:tab/>
      </w:r>
      <w:r w:rsidR="00C2041F">
        <w:rPr>
          <w:color w:val="000000"/>
          <w:sz w:val="20"/>
          <w:szCs w:val="20"/>
        </w:rPr>
        <w:t xml:space="preserve">                   </w:t>
      </w:r>
      <w:r w:rsidR="00B87A6A" w:rsidRPr="00791291">
        <w:rPr>
          <w:color w:val="000000"/>
          <w:sz w:val="20"/>
          <w:szCs w:val="20"/>
        </w:rPr>
        <w:t>10-15years</w:t>
      </w:r>
    </w:p>
    <w:p w:rsidR="00102A3F" w:rsidRPr="00791291" w:rsidRDefault="00102A3F"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Micro earth dam</w:t>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00C2041F">
        <w:rPr>
          <w:color w:val="000000"/>
          <w:sz w:val="20"/>
          <w:szCs w:val="20"/>
        </w:rPr>
        <w:t xml:space="preserve">                   </w:t>
      </w:r>
      <w:r w:rsidRPr="00791291">
        <w:rPr>
          <w:color w:val="000000"/>
          <w:sz w:val="20"/>
          <w:szCs w:val="20"/>
        </w:rPr>
        <w:t>30-40 years</w:t>
      </w:r>
    </w:p>
    <w:p w:rsidR="00102A3F" w:rsidRPr="00791291" w:rsidRDefault="00102A3F"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Intake</w:t>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00C2041F">
        <w:rPr>
          <w:color w:val="000000"/>
          <w:sz w:val="20"/>
          <w:szCs w:val="20"/>
        </w:rPr>
        <w:t xml:space="preserve">                   </w:t>
      </w:r>
      <w:r w:rsidRPr="00791291">
        <w:rPr>
          <w:color w:val="000000"/>
          <w:sz w:val="20"/>
          <w:szCs w:val="20"/>
        </w:rPr>
        <w:t>20-25 years</w:t>
      </w:r>
    </w:p>
    <w:p w:rsidR="008A26B1" w:rsidRPr="00791291" w:rsidRDefault="008A26B1" w:rsidP="008E34F0">
      <w:pPr>
        <w:pBdr>
          <w:top w:val="single" w:sz="4" w:space="1" w:color="auto"/>
          <w:left w:val="single" w:sz="4" w:space="4" w:color="auto"/>
          <w:bottom w:val="single" w:sz="4" w:space="1" w:color="auto"/>
          <w:right w:val="single" w:sz="4" w:space="4" w:color="auto"/>
          <w:between w:val="single" w:sz="4" w:space="1" w:color="auto"/>
          <w:bar w:val="single" w:sz="4" w:color="auto"/>
        </w:pBdr>
        <w:ind w:firstLine="720"/>
        <w:jc w:val="left"/>
        <w:rPr>
          <w:color w:val="000000"/>
          <w:sz w:val="20"/>
          <w:szCs w:val="20"/>
        </w:rPr>
      </w:pPr>
      <w:r w:rsidRPr="00791291">
        <w:rPr>
          <w:color w:val="000000"/>
          <w:sz w:val="20"/>
          <w:szCs w:val="20"/>
        </w:rPr>
        <w:t>Pump irrigation</w:t>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00C2041F">
        <w:rPr>
          <w:color w:val="000000"/>
          <w:sz w:val="20"/>
          <w:szCs w:val="20"/>
        </w:rPr>
        <w:t xml:space="preserve">                   </w:t>
      </w:r>
      <w:r w:rsidRPr="00791291">
        <w:rPr>
          <w:color w:val="000000"/>
          <w:sz w:val="20"/>
          <w:szCs w:val="20"/>
        </w:rPr>
        <w:t>20-25 years</w:t>
      </w:r>
    </w:p>
    <w:p w:rsidR="006B0A9A" w:rsidRPr="00791291" w:rsidRDefault="006B0A9A"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color w:val="000000"/>
          <w:sz w:val="20"/>
          <w:szCs w:val="20"/>
        </w:rPr>
        <w:t>Barrage</w:t>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Pr="00791291">
        <w:rPr>
          <w:color w:val="000000"/>
          <w:sz w:val="20"/>
          <w:szCs w:val="20"/>
        </w:rPr>
        <w:tab/>
      </w:r>
      <w:r w:rsidR="00C2041F">
        <w:rPr>
          <w:color w:val="000000"/>
          <w:sz w:val="20"/>
          <w:szCs w:val="20"/>
        </w:rPr>
        <w:t xml:space="preserve">                   </w:t>
      </w:r>
      <w:r w:rsidRPr="00791291">
        <w:rPr>
          <w:color w:val="000000"/>
          <w:sz w:val="20"/>
          <w:szCs w:val="20"/>
        </w:rPr>
        <w:t>20-25 years</w:t>
      </w:r>
    </w:p>
    <w:p w:rsidR="00F96B96" w:rsidRPr="00791291" w:rsidRDefault="00F96B96"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sz w:val="20"/>
        </w:rPr>
        <w:t>PVC works</w:t>
      </w:r>
      <w:r w:rsidR="00873A5F" w:rsidRPr="00791291">
        <w:rPr>
          <w:sz w:val="20"/>
        </w:rPr>
        <w:tab/>
      </w:r>
      <w:r w:rsidR="00873A5F" w:rsidRPr="00791291">
        <w:rPr>
          <w:sz w:val="20"/>
        </w:rPr>
        <w:tab/>
      </w:r>
      <w:r w:rsidR="00873A5F" w:rsidRPr="00791291">
        <w:rPr>
          <w:sz w:val="20"/>
        </w:rPr>
        <w:tab/>
      </w:r>
      <w:r w:rsidR="00873A5F" w:rsidRPr="00791291">
        <w:rPr>
          <w:sz w:val="20"/>
        </w:rPr>
        <w:tab/>
      </w:r>
      <w:r w:rsidR="00873A5F" w:rsidRPr="00791291">
        <w:rPr>
          <w:sz w:val="20"/>
        </w:rPr>
        <w:tab/>
      </w:r>
      <w:r w:rsidR="00873A5F" w:rsidRPr="00791291">
        <w:rPr>
          <w:sz w:val="20"/>
        </w:rPr>
        <w:tab/>
      </w:r>
      <w:r w:rsidR="00873A5F" w:rsidRPr="00791291">
        <w:rPr>
          <w:sz w:val="20"/>
        </w:rPr>
        <w:tab/>
      </w:r>
      <w:r w:rsidR="00C2041F">
        <w:rPr>
          <w:sz w:val="20"/>
        </w:rPr>
        <w:t xml:space="preserve">                   </w:t>
      </w:r>
      <w:r w:rsidR="00873A5F" w:rsidRPr="00791291">
        <w:rPr>
          <w:sz w:val="20"/>
        </w:rPr>
        <w:t>15 years</w:t>
      </w:r>
    </w:p>
    <w:p w:rsidR="00DC0272" w:rsidRPr="00791291" w:rsidRDefault="008A6C8A"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proofErr w:type="spellStart"/>
      <w:r w:rsidRPr="00791291">
        <w:rPr>
          <w:sz w:val="20"/>
        </w:rPr>
        <w:t>Sectoral</w:t>
      </w:r>
      <w:proofErr w:type="spellEnd"/>
      <w:r w:rsidR="00DC0272" w:rsidRPr="00791291">
        <w:rPr>
          <w:sz w:val="20"/>
        </w:rPr>
        <w:t xml:space="preserve"> costs</w:t>
      </w:r>
      <w:r w:rsidR="00140BDA" w:rsidRPr="00791291">
        <w:rPr>
          <w:sz w:val="20"/>
        </w:rPr>
        <w:t xml:space="preserve"> (depends on the </w:t>
      </w:r>
      <w:r w:rsidR="00561773" w:rsidRPr="00791291">
        <w:rPr>
          <w:sz w:val="20"/>
        </w:rPr>
        <w:t xml:space="preserve">types of the </w:t>
      </w:r>
      <w:r w:rsidR="00C2041F">
        <w:rPr>
          <w:sz w:val="20"/>
        </w:rPr>
        <w:t xml:space="preserve">life of the headwork)                   </w:t>
      </w:r>
      <w:r w:rsidR="00561773" w:rsidRPr="00791291">
        <w:rPr>
          <w:sz w:val="20"/>
        </w:rPr>
        <w:t>10</w:t>
      </w:r>
      <w:r w:rsidR="00DC0272" w:rsidRPr="00791291">
        <w:rPr>
          <w:sz w:val="20"/>
        </w:rPr>
        <w:t>-</w:t>
      </w:r>
      <w:r w:rsidR="00561773" w:rsidRPr="00791291">
        <w:rPr>
          <w:sz w:val="20"/>
        </w:rPr>
        <w:t>40</w:t>
      </w:r>
      <w:r w:rsidR="00DC0272" w:rsidRPr="00791291">
        <w:rPr>
          <w:sz w:val="20"/>
        </w:rPr>
        <w:t xml:space="preserve"> years</w:t>
      </w:r>
    </w:p>
    <w:p w:rsidR="00CE2C6B" w:rsidRPr="00791291" w:rsidRDefault="00CE2C6B"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sz w:val="20"/>
        </w:rPr>
        <w:t>Pumps</w:t>
      </w:r>
      <w:r w:rsidRPr="00791291">
        <w:rPr>
          <w:sz w:val="20"/>
        </w:rPr>
        <w:tab/>
      </w:r>
      <w:r w:rsidR="00437436" w:rsidRPr="00791291">
        <w:rPr>
          <w:sz w:val="20"/>
        </w:rPr>
        <w:t>and generators</w:t>
      </w:r>
      <w:r w:rsidRPr="00791291">
        <w:rPr>
          <w:sz w:val="20"/>
        </w:rPr>
        <w:tab/>
      </w:r>
      <w:r w:rsidRPr="00791291">
        <w:rPr>
          <w:sz w:val="20"/>
        </w:rPr>
        <w:tab/>
      </w:r>
      <w:r w:rsidRPr="00791291">
        <w:rPr>
          <w:sz w:val="20"/>
        </w:rPr>
        <w:tab/>
      </w:r>
      <w:r w:rsidRPr="00791291">
        <w:rPr>
          <w:sz w:val="20"/>
        </w:rPr>
        <w:tab/>
      </w:r>
      <w:r w:rsidRPr="00791291">
        <w:rPr>
          <w:sz w:val="20"/>
        </w:rPr>
        <w:tab/>
      </w:r>
      <w:r w:rsidRPr="00791291">
        <w:rPr>
          <w:sz w:val="20"/>
        </w:rPr>
        <w:tab/>
      </w:r>
      <w:r w:rsidR="00C2041F">
        <w:rPr>
          <w:sz w:val="20"/>
        </w:rPr>
        <w:t xml:space="preserve">                   </w:t>
      </w:r>
      <w:r w:rsidRPr="00791291">
        <w:rPr>
          <w:sz w:val="20"/>
        </w:rPr>
        <w:t>15 years</w:t>
      </w:r>
    </w:p>
    <w:p w:rsidR="00DC0272" w:rsidRPr="00791291" w:rsidRDefault="00B834DA" w:rsidP="008E34F0">
      <w:pPr>
        <w:pBdr>
          <w:top w:val="single" w:sz="4" w:space="1" w:color="auto"/>
          <w:left w:val="single" w:sz="4" w:space="4" w:color="auto"/>
          <w:bottom w:val="single" w:sz="4" w:space="1" w:color="auto"/>
          <w:right w:val="single" w:sz="4" w:space="4" w:color="auto"/>
          <w:between w:val="single" w:sz="4" w:space="1" w:color="auto"/>
          <w:bar w:val="single" w:sz="4" w:color="auto"/>
        </w:pBdr>
        <w:jc w:val="left"/>
        <w:rPr>
          <w:sz w:val="20"/>
        </w:rPr>
      </w:pPr>
      <w:r w:rsidRPr="00791291">
        <w:rPr>
          <w:sz w:val="20"/>
        </w:rPr>
        <w:t>Cattle</w:t>
      </w:r>
      <w:r w:rsidR="005E2A6F" w:rsidRPr="00791291">
        <w:rPr>
          <w:sz w:val="20"/>
        </w:rPr>
        <w:t xml:space="preserve"> trough, foot bridges and washing basins</w:t>
      </w:r>
      <w:r w:rsidR="00DC0272" w:rsidRPr="00791291">
        <w:rPr>
          <w:sz w:val="20"/>
        </w:rPr>
        <w:tab/>
      </w:r>
      <w:r w:rsidR="00DC0272" w:rsidRPr="00791291">
        <w:rPr>
          <w:sz w:val="20"/>
        </w:rPr>
        <w:tab/>
      </w:r>
      <w:r w:rsidR="00592E75" w:rsidRPr="00791291">
        <w:rPr>
          <w:sz w:val="20"/>
        </w:rPr>
        <w:tab/>
      </w:r>
      <w:r w:rsidR="00C2041F">
        <w:rPr>
          <w:sz w:val="20"/>
        </w:rPr>
        <w:t xml:space="preserve">                   </w:t>
      </w:r>
      <w:r w:rsidR="005E2A6F" w:rsidRPr="00791291">
        <w:rPr>
          <w:sz w:val="20"/>
        </w:rPr>
        <w:t>2</w:t>
      </w:r>
      <w:r w:rsidR="00DC0272" w:rsidRPr="00791291">
        <w:rPr>
          <w:sz w:val="20"/>
        </w:rPr>
        <w:t>5 years</w:t>
      </w:r>
    </w:p>
    <w:p w:rsidR="00016D15" w:rsidRPr="00791291" w:rsidRDefault="00CB55BC" w:rsidP="00016D15">
      <w:pPr>
        <w:pStyle w:val="Heading3"/>
      </w:pPr>
      <w:bookmarkStart w:id="89" w:name="_Ref471303481"/>
      <w:bookmarkStart w:id="90" w:name="_Toc531652518"/>
      <w:r w:rsidRPr="00791291">
        <w:lastRenderedPageBreak/>
        <w:t xml:space="preserve">Analysis </w:t>
      </w:r>
      <w:r w:rsidR="008E0960" w:rsidRPr="00791291">
        <w:t>time</w:t>
      </w:r>
      <w:bookmarkEnd w:id="89"/>
      <w:bookmarkEnd w:id="90"/>
    </w:p>
    <w:p w:rsidR="00E37D1C" w:rsidRPr="00791291" w:rsidRDefault="0042623E" w:rsidP="00E37D1C">
      <w:r w:rsidRPr="00791291">
        <w:rPr>
          <w:bCs/>
        </w:rPr>
        <w:t xml:space="preserve">The analysis time refers to the number of years </w:t>
      </w:r>
      <w:r w:rsidRPr="00791291">
        <w:t>established</w:t>
      </w:r>
      <w:r w:rsidRPr="00791291">
        <w:rPr>
          <w:bCs/>
        </w:rPr>
        <w:t xml:space="preserve"> for conducting financial and economic analysis.</w:t>
      </w:r>
      <w:r w:rsidR="00A42462">
        <w:rPr>
          <w:bCs/>
        </w:rPr>
        <w:t xml:space="preserve"> </w:t>
      </w:r>
      <w:r w:rsidR="009A7390" w:rsidRPr="00791291">
        <w:t xml:space="preserve">Project cash flow forecasts should cover a period appropriate to </w:t>
      </w:r>
      <w:r w:rsidR="00586A68" w:rsidRPr="00791291">
        <w:t>this established project’s</w:t>
      </w:r>
      <w:r w:rsidR="009A7390" w:rsidRPr="00791291">
        <w:t xml:space="preserve"> useful life and its likely long term impacts. </w:t>
      </w:r>
      <w:r w:rsidR="00045394" w:rsidRPr="00791291">
        <w:t xml:space="preserve">The financial and economic analysis should identify the period allotted for the construction of irrigation </w:t>
      </w:r>
      <w:r w:rsidR="00501B8E" w:rsidRPr="00791291">
        <w:t>facilities,</w:t>
      </w:r>
      <w:r w:rsidR="00045394" w:rsidRPr="00791291">
        <w:t xml:space="preserve"> the period when actual irrigation would start and also the terminating points of the analysis. </w:t>
      </w:r>
    </w:p>
    <w:p w:rsidR="00045394" w:rsidRPr="00791291" w:rsidRDefault="00045394" w:rsidP="00E37D1C"/>
    <w:p w:rsidR="00E37D1C" w:rsidRPr="00791291" w:rsidRDefault="0088353A" w:rsidP="00E37D1C">
      <w:r w:rsidRPr="00791291">
        <w:t xml:space="preserve">The length of the analysis period is </w:t>
      </w:r>
      <w:r w:rsidR="00902AA4" w:rsidRPr="00791291">
        <w:t xml:space="preserve">the summation of </w:t>
      </w:r>
      <w:r w:rsidR="00CA0480" w:rsidRPr="00791291">
        <w:t>three time stages which are</w:t>
      </w:r>
      <w:r w:rsidR="00BE354A" w:rsidRPr="00791291">
        <w:t xml:space="preserve"> preparatory </w:t>
      </w:r>
      <w:r w:rsidR="0092070C" w:rsidRPr="00791291">
        <w:t>i.e., study</w:t>
      </w:r>
      <w:r w:rsidR="00CA0480" w:rsidRPr="00791291">
        <w:t>,</w:t>
      </w:r>
      <w:r w:rsidR="00902AA4" w:rsidRPr="00791291">
        <w:t xml:space="preserve"> design</w:t>
      </w:r>
      <w:r w:rsidR="00CA0480" w:rsidRPr="00791291">
        <w:t xml:space="preserve"> and preparatory </w:t>
      </w:r>
      <w:r w:rsidR="001F3B8B" w:rsidRPr="00791291">
        <w:t>period (mobilization of resources, bidding and site handover);</w:t>
      </w:r>
      <w:r w:rsidR="00902AA4" w:rsidRPr="00791291">
        <w:t xml:space="preserve"> construction </w:t>
      </w:r>
      <w:r w:rsidR="001F3B8B" w:rsidRPr="00791291">
        <w:t>period</w:t>
      </w:r>
      <w:r w:rsidR="00D71A3B">
        <w:t>`</w:t>
      </w:r>
      <w:r w:rsidR="00902AA4" w:rsidRPr="00791291">
        <w:t xml:space="preserve"> and the </w:t>
      </w:r>
      <w:r w:rsidR="00BE354A" w:rsidRPr="00791291">
        <w:t>physical</w:t>
      </w:r>
      <w:r w:rsidR="00D06066" w:rsidRPr="00791291">
        <w:t xml:space="preserve"> operational life</w:t>
      </w:r>
      <w:r w:rsidR="00BE354A" w:rsidRPr="00791291">
        <w:t xml:space="preserve"> of the headwork</w:t>
      </w:r>
      <w:r w:rsidR="00902AA4" w:rsidRPr="00791291">
        <w:t xml:space="preserve">. </w:t>
      </w:r>
      <w:r w:rsidR="00CA0480" w:rsidRPr="00791291">
        <w:t xml:space="preserve"> The </w:t>
      </w:r>
      <w:r w:rsidR="00503D2B" w:rsidRPr="00791291">
        <w:t>first and the second stages usually take a period of about one year each.</w:t>
      </w:r>
      <w:r w:rsidR="00081C50" w:rsidRPr="00791291">
        <w:t xml:space="preserve"> The first 1 year of the project period is utilized for </w:t>
      </w:r>
      <w:r w:rsidR="00604370" w:rsidRPr="00791291">
        <w:t>study,</w:t>
      </w:r>
      <w:r w:rsidR="00081C50" w:rsidRPr="00791291">
        <w:t xml:space="preserve"> design and preparatory works while the second year would be for </w:t>
      </w:r>
      <w:r w:rsidR="00604370" w:rsidRPr="00791291">
        <w:t>construction of the headwork, canals, access roads, other infrastructure and land development.</w:t>
      </w:r>
      <w:r w:rsidR="00A42462">
        <w:t xml:space="preserve"> </w:t>
      </w:r>
      <w:r w:rsidR="003549FD" w:rsidRPr="00791291">
        <w:t xml:space="preserve">The third stage is however to be determined by the longest asset life of investment </w:t>
      </w:r>
      <w:r w:rsidR="0012213B" w:rsidRPr="00791291">
        <w:t>which is the life of the headwork</w:t>
      </w:r>
      <w:r w:rsidR="00F44746" w:rsidRPr="00791291">
        <w:t xml:space="preserve"> and sources of water.</w:t>
      </w:r>
    </w:p>
    <w:p w:rsidR="00E37D1C" w:rsidRPr="00791291" w:rsidRDefault="00E37D1C" w:rsidP="00E37D1C"/>
    <w:p w:rsidR="00604136" w:rsidRPr="00791291" w:rsidRDefault="00255B22" w:rsidP="00604136">
      <w:r w:rsidRPr="00791291">
        <w:t>As an example, the analysis year for river diversion irrigation system would be 27 years composed of 1 year each for preparatory and construction periods and 25 years of the life of the headwork.</w:t>
      </w:r>
      <w:r w:rsidR="00A42462">
        <w:t xml:space="preserve"> </w:t>
      </w:r>
      <w:r w:rsidR="002D090D" w:rsidRPr="00791291">
        <w:t>If</w:t>
      </w:r>
      <w:r w:rsidR="006A09B1" w:rsidRPr="00791291">
        <w:t xml:space="preserve"> the irrigation system is spate, the life of the headwork would be 15 which makes the analysis period 17. Therefore, the analysis period is not uniformly established for all the types of irrigation systems and instead, the period depends on the physical asset lives of irrigation head works</w:t>
      </w:r>
      <w:r w:rsidR="0007799D">
        <w:t xml:space="preserve"> as shown in Table 5-10.</w:t>
      </w:r>
    </w:p>
    <w:p w:rsidR="00C2041F" w:rsidRDefault="00C2041F" w:rsidP="008E0960">
      <w:pPr>
        <w:spacing w:line="240" w:lineRule="auto"/>
      </w:pPr>
    </w:p>
    <w:p w:rsidR="004A0872" w:rsidRPr="00791291" w:rsidRDefault="00516137" w:rsidP="00516137">
      <w:pPr>
        <w:pStyle w:val="Caption"/>
      </w:pPr>
      <w:bookmarkStart w:id="91" w:name="_Toc531652640"/>
      <w:r>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10</w:t>
      </w:r>
      <w:r w:rsidR="00B67D5E">
        <w:rPr>
          <w:noProof/>
        </w:rPr>
        <w:fldChar w:fldCharType="end"/>
      </w:r>
      <w:r w:rsidRPr="004D6BF9">
        <w:t>: Analysis time of irrigation projects by type of head works</w:t>
      </w:r>
      <w:bookmarkEnd w:id="91"/>
    </w:p>
    <w:tbl>
      <w:tblPr>
        <w:tblW w:w="5000" w:type="pct"/>
        <w:tblLook w:val="04A0" w:firstRow="1" w:lastRow="0" w:firstColumn="1" w:lastColumn="0" w:noHBand="0" w:noVBand="1"/>
      </w:tblPr>
      <w:tblGrid>
        <w:gridCol w:w="521"/>
        <w:gridCol w:w="3020"/>
        <w:gridCol w:w="1750"/>
        <w:gridCol w:w="1392"/>
        <w:gridCol w:w="1392"/>
        <w:gridCol w:w="1538"/>
      </w:tblGrid>
      <w:tr w:rsidR="00D42734" w:rsidRPr="00D42734" w:rsidTr="000953A0">
        <w:trPr>
          <w:trHeight w:val="20"/>
          <w:tblHeader/>
        </w:trPr>
        <w:tc>
          <w:tcPr>
            <w:tcW w:w="271" w:type="pct"/>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left w:w="0" w:type="dxa"/>
              <w:bottom w:w="0" w:type="dxa"/>
              <w:right w:w="0" w:type="dxa"/>
            </w:tcMar>
            <w:vAlign w:val="center"/>
            <w:hideMark/>
          </w:tcPr>
          <w:p w:rsidR="00240534" w:rsidRPr="00D42734" w:rsidRDefault="00240534" w:rsidP="00D42734">
            <w:pPr>
              <w:jc w:val="center"/>
              <w:rPr>
                <w:b/>
                <w:color w:val="000000"/>
                <w:sz w:val="20"/>
                <w:szCs w:val="20"/>
              </w:rPr>
            </w:pPr>
            <w:r w:rsidRPr="00D42734">
              <w:rPr>
                <w:b/>
                <w:color w:val="000000"/>
                <w:sz w:val="20"/>
                <w:szCs w:val="20"/>
              </w:rPr>
              <w:t>No</w:t>
            </w:r>
          </w:p>
        </w:tc>
        <w:tc>
          <w:tcPr>
            <w:tcW w:w="1571" w:type="pct"/>
            <w:tcBorders>
              <w:top w:val="single" w:sz="4" w:space="0" w:color="auto"/>
              <w:left w:val="nil"/>
              <w:bottom w:val="single" w:sz="4" w:space="0" w:color="auto"/>
              <w:right w:val="single" w:sz="4" w:space="0" w:color="auto"/>
            </w:tcBorders>
            <w:shd w:val="clear" w:color="auto" w:fill="E5DFEC" w:themeFill="accent4" w:themeFillTint="33"/>
            <w:tcMar>
              <w:top w:w="0" w:type="dxa"/>
              <w:left w:w="0" w:type="dxa"/>
              <w:bottom w:w="0" w:type="dxa"/>
              <w:right w:w="0" w:type="dxa"/>
            </w:tcMar>
            <w:vAlign w:val="center"/>
            <w:hideMark/>
          </w:tcPr>
          <w:p w:rsidR="00240534" w:rsidRPr="00D42734" w:rsidRDefault="00240534" w:rsidP="00D42734">
            <w:pPr>
              <w:jc w:val="center"/>
              <w:rPr>
                <w:b/>
                <w:color w:val="000000"/>
                <w:sz w:val="20"/>
                <w:szCs w:val="20"/>
              </w:rPr>
            </w:pPr>
            <w:r w:rsidRPr="00D42734">
              <w:rPr>
                <w:b/>
                <w:color w:val="000000"/>
                <w:sz w:val="20"/>
                <w:szCs w:val="20"/>
              </w:rPr>
              <w:t>Irrigation Type</w:t>
            </w:r>
          </w:p>
        </w:tc>
        <w:tc>
          <w:tcPr>
            <w:tcW w:w="910" w:type="pct"/>
            <w:tcBorders>
              <w:top w:val="single" w:sz="4" w:space="0" w:color="auto"/>
              <w:left w:val="nil"/>
              <w:bottom w:val="single" w:sz="4" w:space="0" w:color="auto"/>
              <w:right w:val="single" w:sz="4" w:space="0" w:color="auto"/>
            </w:tcBorders>
            <w:shd w:val="clear" w:color="auto" w:fill="E5DFEC" w:themeFill="accent4" w:themeFillTint="33"/>
            <w:tcMar>
              <w:top w:w="0" w:type="dxa"/>
              <w:left w:w="0" w:type="dxa"/>
              <w:bottom w:w="0" w:type="dxa"/>
              <w:right w:w="0" w:type="dxa"/>
            </w:tcMar>
            <w:vAlign w:val="center"/>
            <w:hideMark/>
          </w:tcPr>
          <w:p w:rsidR="00240534" w:rsidRPr="00D42734" w:rsidRDefault="00240534" w:rsidP="00D42734">
            <w:pPr>
              <w:jc w:val="center"/>
              <w:rPr>
                <w:b/>
                <w:color w:val="000000"/>
                <w:sz w:val="20"/>
                <w:szCs w:val="20"/>
              </w:rPr>
            </w:pPr>
            <w:r w:rsidRPr="00D42734">
              <w:rPr>
                <w:b/>
                <w:color w:val="000000"/>
                <w:sz w:val="20"/>
                <w:szCs w:val="20"/>
              </w:rPr>
              <w:t>Physical Life In Years</w:t>
            </w:r>
          </w:p>
        </w:tc>
        <w:tc>
          <w:tcPr>
            <w:tcW w:w="724" w:type="pct"/>
            <w:tcBorders>
              <w:top w:val="single" w:sz="4" w:space="0" w:color="auto"/>
              <w:left w:val="nil"/>
              <w:bottom w:val="single" w:sz="4" w:space="0" w:color="auto"/>
              <w:right w:val="single" w:sz="4" w:space="0" w:color="auto"/>
            </w:tcBorders>
            <w:shd w:val="clear" w:color="auto" w:fill="E5DFEC" w:themeFill="accent4" w:themeFillTint="33"/>
            <w:tcMar>
              <w:top w:w="0" w:type="dxa"/>
              <w:left w:w="0" w:type="dxa"/>
              <w:bottom w:w="0" w:type="dxa"/>
              <w:right w:w="0" w:type="dxa"/>
            </w:tcMar>
            <w:vAlign w:val="center"/>
            <w:hideMark/>
          </w:tcPr>
          <w:p w:rsidR="00240534" w:rsidRPr="00D42734" w:rsidRDefault="00240534" w:rsidP="00D42734">
            <w:pPr>
              <w:jc w:val="center"/>
              <w:rPr>
                <w:b/>
                <w:color w:val="000000"/>
                <w:sz w:val="20"/>
                <w:szCs w:val="20"/>
              </w:rPr>
            </w:pPr>
            <w:r w:rsidRPr="00D42734">
              <w:rPr>
                <w:b/>
                <w:color w:val="000000"/>
                <w:sz w:val="20"/>
                <w:szCs w:val="20"/>
              </w:rPr>
              <w:t>Preparatory  Period (</w:t>
            </w:r>
            <w:proofErr w:type="spellStart"/>
            <w:r w:rsidRPr="00D42734">
              <w:rPr>
                <w:b/>
                <w:color w:val="000000"/>
                <w:sz w:val="20"/>
                <w:szCs w:val="20"/>
              </w:rPr>
              <w:t>Yr</w:t>
            </w:r>
            <w:proofErr w:type="spellEnd"/>
            <w:r w:rsidRPr="00D42734">
              <w:rPr>
                <w:b/>
                <w:color w:val="000000"/>
                <w:sz w:val="20"/>
                <w:szCs w:val="20"/>
              </w:rPr>
              <w:t>)</w:t>
            </w:r>
          </w:p>
        </w:tc>
        <w:tc>
          <w:tcPr>
            <w:tcW w:w="724" w:type="pct"/>
            <w:tcBorders>
              <w:top w:val="single" w:sz="4" w:space="0" w:color="auto"/>
              <w:left w:val="nil"/>
              <w:bottom w:val="single" w:sz="4" w:space="0" w:color="auto"/>
              <w:right w:val="single" w:sz="4" w:space="0" w:color="auto"/>
            </w:tcBorders>
            <w:shd w:val="clear" w:color="auto" w:fill="E5DFEC" w:themeFill="accent4" w:themeFillTint="33"/>
            <w:tcMar>
              <w:top w:w="0" w:type="dxa"/>
              <w:left w:w="0" w:type="dxa"/>
              <w:bottom w:w="0" w:type="dxa"/>
              <w:right w:w="0" w:type="dxa"/>
            </w:tcMar>
            <w:vAlign w:val="center"/>
            <w:hideMark/>
          </w:tcPr>
          <w:p w:rsidR="00240534" w:rsidRPr="00D42734" w:rsidRDefault="00240534" w:rsidP="00D42734">
            <w:pPr>
              <w:jc w:val="center"/>
              <w:rPr>
                <w:b/>
                <w:color w:val="000000"/>
                <w:sz w:val="20"/>
                <w:szCs w:val="20"/>
              </w:rPr>
            </w:pPr>
            <w:r w:rsidRPr="00D42734">
              <w:rPr>
                <w:b/>
                <w:color w:val="000000"/>
                <w:sz w:val="20"/>
                <w:szCs w:val="20"/>
              </w:rPr>
              <w:t>Construction Period (</w:t>
            </w:r>
            <w:proofErr w:type="spellStart"/>
            <w:r w:rsidRPr="00D42734">
              <w:rPr>
                <w:b/>
                <w:color w:val="000000"/>
                <w:sz w:val="20"/>
                <w:szCs w:val="20"/>
              </w:rPr>
              <w:t>Yr</w:t>
            </w:r>
            <w:proofErr w:type="spellEnd"/>
            <w:r w:rsidRPr="00D42734">
              <w:rPr>
                <w:b/>
                <w:color w:val="000000"/>
                <w:sz w:val="20"/>
                <w:szCs w:val="20"/>
              </w:rPr>
              <w:t>)</w:t>
            </w:r>
          </w:p>
        </w:tc>
        <w:tc>
          <w:tcPr>
            <w:tcW w:w="800" w:type="pct"/>
            <w:tcBorders>
              <w:top w:val="single" w:sz="4" w:space="0" w:color="auto"/>
              <w:left w:val="nil"/>
              <w:bottom w:val="single" w:sz="4" w:space="0" w:color="auto"/>
              <w:right w:val="single" w:sz="4" w:space="0" w:color="auto"/>
            </w:tcBorders>
            <w:shd w:val="clear" w:color="auto" w:fill="E5DFEC" w:themeFill="accent4" w:themeFillTint="33"/>
            <w:tcMar>
              <w:top w:w="0" w:type="dxa"/>
              <w:left w:w="0" w:type="dxa"/>
              <w:bottom w:w="0" w:type="dxa"/>
              <w:right w:w="0" w:type="dxa"/>
            </w:tcMar>
            <w:vAlign w:val="center"/>
            <w:hideMark/>
          </w:tcPr>
          <w:p w:rsidR="00240534" w:rsidRPr="00D42734" w:rsidRDefault="00240534" w:rsidP="00D42734">
            <w:pPr>
              <w:jc w:val="center"/>
              <w:rPr>
                <w:b/>
                <w:color w:val="000000"/>
                <w:sz w:val="20"/>
                <w:szCs w:val="20"/>
              </w:rPr>
            </w:pPr>
            <w:r w:rsidRPr="00D42734">
              <w:rPr>
                <w:b/>
                <w:color w:val="000000"/>
                <w:sz w:val="20"/>
                <w:szCs w:val="20"/>
              </w:rPr>
              <w:t>Analysis Time In Years</w:t>
            </w:r>
          </w:p>
        </w:tc>
      </w:tr>
      <w:tr w:rsidR="00240534" w:rsidRPr="00D42734" w:rsidTr="00D42734">
        <w:trPr>
          <w:trHeight w:val="20"/>
        </w:trPr>
        <w:tc>
          <w:tcPr>
            <w:tcW w:w="271" w:type="pct"/>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1571"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ind w:left="40"/>
              <w:jc w:val="left"/>
              <w:rPr>
                <w:color w:val="000000"/>
                <w:sz w:val="20"/>
                <w:szCs w:val="20"/>
              </w:rPr>
            </w:pPr>
            <w:r w:rsidRPr="00D42734">
              <w:rPr>
                <w:color w:val="000000"/>
                <w:sz w:val="20"/>
                <w:szCs w:val="20"/>
              </w:rPr>
              <w:t>Spate Irrigation</w:t>
            </w:r>
          </w:p>
        </w:tc>
        <w:tc>
          <w:tcPr>
            <w:tcW w:w="910"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15</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80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17</w:t>
            </w:r>
          </w:p>
        </w:tc>
      </w:tr>
      <w:tr w:rsidR="00240534" w:rsidRPr="00D42734" w:rsidTr="00D42734">
        <w:trPr>
          <w:trHeight w:val="20"/>
        </w:trPr>
        <w:tc>
          <w:tcPr>
            <w:tcW w:w="271" w:type="pct"/>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w:t>
            </w:r>
          </w:p>
        </w:tc>
        <w:tc>
          <w:tcPr>
            <w:tcW w:w="1571"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ind w:left="40"/>
              <w:jc w:val="left"/>
              <w:rPr>
                <w:color w:val="000000"/>
                <w:sz w:val="20"/>
                <w:szCs w:val="20"/>
              </w:rPr>
            </w:pPr>
            <w:r w:rsidRPr="00D42734">
              <w:rPr>
                <w:color w:val="000000"/>
                <w:sz w:val="20"/>
                <w:szCs w:val="20"/>
              </w:rPr>
              <w:t>Borehole +Pump+  Pipe Supported Furrow Irrigation</w:t>
            </w:r>
          </w:p>
        </w:tc>
        <w:tc>
          <w:tcPr>
            <w:tcW w:w="910"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15</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80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17</w:t>
            </w:r>
          </w:p>
        </w:tc>
      </w:tr>
      <w:tr w:rsidR="00240534" w:rsidRPr="00D42734" w:rsidTr="00D42734">
        <w:trPr>
          <w:trHeight w:val="20"/>
        </w:trPr>
        <w:tc>
          <w:tcPr>
            <w:tcW w:w="271" w:type="pct"/>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3</w:t>
            </w:r>
          </w:p>
        </w:tc>
        <w:tc>
          <w:tcPr>
            <w:tcW w:w="1571"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ind w:left="40"/>
              <w:jc w:val="left"/>
              <w:rPr>
                <w:color w:val="000000"/>
                <w:sz w:val="20"/>
                <w:szCs w:val="20"/>
              </w:rPr>
            </w:pPr>
            <w:r w:rsidRPr="00D42734">
              <w:rPr>
                <w:color w:val="000000"/>
                <w:sz w:val="20"/>
                <w:szCs w:val="20"/>
              </w:rPr>
              <w:t>River Diversion Weirs</w:t>
            </w:r>
          </w:p>
        </w:tc>
        <w:tc>
          <w:tcPr>
            <w:tcW w:w="910"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25</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80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27</w:t>
            </w:r>
          </w:p>
        </w:tc>
      </w:tr>
      <w:tr w:rsidR="00240534" w:rsidRPr="00D42734" w:rsidTr="00D42734">
        <w:trPr>
          <w:trHeight w:val="20"/>
        </w:trPr>
        <w:tc>
          <w:tcPr>
            <w:tcW w:w="271" w:type="pct"/>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4</w:t>
            </w:r>
          </w:p>
        </w:tc>
        <w:tc>
          <w:tcPr>
            <w:tcW w:w="1571"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ind w:left="40"/>
              <w:jc w:val="left"/>
              <w:rPr>
                <w:color w:val="000000"/>
                <w:sz w:val="20"/>
                <w:szCs w:val="20"/>
              </w:rPr>
            </w:pPr>
            <w:r w:rsidRPr="00D42734">
              <w:rPr>
                <w:color w:val="000000"/>
                <w:sz w:val="20"/>
                <w:szCs w:val="20"/>
              </w:rPr>
              <w:t>Micro Earth Dam</w:t>
            </w:r>
          </w:p>
        </w:tc>
        <w:tc>
          <w:tcPr>
            <w:tcW w:w="910"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40</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80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42</w:t>
            </w:r>
          </w:p>
        </w:tc>
      </w:tr>
      <w:tr w:rsidR="00240534" w:rsidRPr="00D42734" w:rsidTr="00D42734">
        <w:trPr>
          <w:trHeight w:val="20"/>
        </w:trPr>
        <w:tc>
          <w:tcPr>
            <w:tcW w:w="271" w:type="pct"/>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5</w:t>
            </w:r>
          </w:p>
        </w:tc>
        <w:tc>
          <w:tcPr>
            <w:tcW w:w="1571"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ind w:left="40"/>
              <w:jc w:val="left"/>
              <w:rPr>
                <w:color w:val="000000"/>
                <w:sz w:val="20"/>
                <w:szCs w:val="20"/>
              </w:rPr>
            </w:pPr>
            <w:r w:rsidRPr="00D42734">
              <w:rPr>
                <w:color w:val="000000"/>
                <w:sz w:val="20"/>
                <w:szCs w:val="20"/>
              </w:rPr>
              <w:t>Intake</w:t>
            </w:r>
          </w:p>
        </w:tc>
        <w:tc>
          <w:tcPr>
            <w:tcW w:w="910"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25</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80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27</w:t>
            </w:r>
          </w:p>
        </w:tc>
      </w:tr>
      <w:tr w:rsidR="00240534" w:rsidRPr="00D42734" w:rsidTr="00D42734">
        <w:trPr>
          <w:trHeight w:val="20"/>
        </w:trPr>
        <w:tc>
          <w:tcPr>
            <w:tcW w:w="271" w:type="pct"/>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6</w:t>
            </w:r>
          </w:p>
        </w:tc>
        <w:tc>
          <w:tcPr>
            <w:tcW w:w="1571"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ind w:left="40"/>
              <w:jc w:val="left"/>
              <w:rPr>
                <w:color w:val="000000"/>
                <w:sz w:val="20"/>
                <w:szCs w:val="20"/>
              </w:rPr>
            </w:pPr>
            <w:r w:rsidRPr="00D42734">
              <w:rPr>
                <w:color w:val="000000"/>
                <w:sz w:val="20"/>
                <w:szCs w:val="20"/>
              </w:rPr>
              <w:t>Spring Diversion Weirs</w:t>
            </w:r>
          </w:p>
        </w:tc>
        <w:tc>
          <w:tcPr>
            <w:tcW w:w="910" w:type="pct"/>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25</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80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27</w:t>
            </w:r>
          </w:p>
        </w:tc>
      </w:tr>
      <w:tr w:rsidR="00240534" w:rsidRPr="00D42734" w:rsidTr="00D42734">
        <w:trPr>
          <w:trHeight w:val="20"/>
        </w:trPr>
        <w:tc>
          <w:tcPr>
            <w:tcW w:w="271" w:type="pct"/>
            <w:tcBorders>
              <w:top w:val="nil"/>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7</w:t>
            </w:r>
          </w:p>
        </w:tc>
        <w:tc>
          <w:tcPr>
            <w:tcW w:w="1571"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ind w:left="40"/>
              <w:jc w:val="left"/>
              <w:rPr>
                <w:color w:val="000000"/>
                <w:sz w:val="20"/>
                <w:szCs w:val="20"/>
              </w:rPr>
            </w:pPr>
            <w:r w:rsidRPr="00D42734">
              <w:rPr>
                <w:color w:val="000000"/>
                <w:sz w:val="20"/>
                <w:szCs w:val="20"/>
              </w:rPr>
              <w:t>Ground Water</w:t>
            </w:r>
          </w:p>
        </w:tc>
        <w:tc>
          <w:tcPr>
            <w:tcW w:w="91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25</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724"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1</w:t>
            </w:r>
          </w:p>
        </w:tc>
        <w:tc>
          <w:tcPr>
            <w:tcW w:w="800" w:type="pct"/>
            <w:tcBorders>
              <w:top w:val="nil"/>
              <w:left w:val="nil"/>
              <w:bottom w:val="single" w:sz="4" w:space="0" w:color="auto"/>
              <w:right w:val="single" w:sz="4" w:space="0" w:color="auto"/>
            </w:tcBorders>
            <w:shd w:val="clear" w:color="auto" w:fill="auto"/>
            <w:noWrap/>
            <w:tcMar>
              <w:top w:w="0" w:type="dxa"/>
              <w:left w:w="0" w:type="dxa"/>
              <w:bottom w:w="0" w:type="dxa"/>
              <w:right w:w="0" w:type="dxa"/>
            </w:tcMar>
            <w:vAlign w:val="center"/>
            <w:hideMark/>
          </w:tcPr>
          <w:p w:rsidR="00240534" w:rsidRPr="00D42734" w:rsidRDefault="00240534" w:rsidP="00D42734">
            <w:pPr>
              <w:jc w:val="center"/>
              <w:rPr>
                <w:color w:val="000000"/>
                <w:sz w:val="20"/>
                <w:szCs w:val="20"/>
              </w:rPr>
            </w:pPr>
            <w:r w:rsidRPr="00D42734">
              <w:rPr>
                <w:color w:val="000000"/>
                <w:sz w:val="20"/>
                <w:szCs w:val="20"/>
              </w:rPr>
              <w:t>27</w:t>
            </w:r>
          </w:p>
        </w:tc>
      </w:tr>
      <w:tr w:rsidR="00F1353A" w:rsidRPr="00D42734" w:rsidTr="00D42734">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353A" w:rsidRPr="00D42734" w:rsidRDefault="00F1353A" w:rsidP="00D42734">
            <w:pPr>
              <w:jc w:val="center"/>
              <w:rPr>
                <w:color w:val="000000"/>
                <w:sz w:val="20"/>
                <w:szCs w:val="20"/>
              </w:rPr>
            </w:pPr>
            <w:r w:rsidRPr="00D42734">
              <w:rPr>
                <w:color w:val="000000"/>
                <w:sz w:val="20"/>
                <w:szCs w:val="20"/>
              </w:rPr>
              <w:t>8</w:t>
            </w:r>
          </w:p>
        </w:tc>
        <w:tc>
          <w:tcPr>
            <w:tcW w:w="1571" w:type="pct"/>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F1353A" w:rsidRPr="00D42734" w:rsidRDefault="00F1353A" w:rsidP="00D42734">
            <w:pPr>
              <w:ind w:left="40"/>
              <w:jc w:val="left"/>
              <w:rPr>
                <w:color w:val="000000"/>
                <w:sz w:val="20"/>
                <w:szCs w:val="20"/>
              </w:rPr>
            </w:pPr>
            <w:r w:rsidRPr="00D42734">
              <w:rPr>
                <w:color w:val="000000"/>
                <w:sz w:val="20"/>
                <w:szCs w:val="20"/>
              </w:rPr>
              <w:t>Pump Irrigation</w:t>
            </w:r>
          </w:p>
        </w:tc>
        <w:tc>
          <w:tcPr>
            <w:tcW w:w="910" w:type="pct"/>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F1353A" w:rsidRPr="00D42734" w:rsidRDefault="00F1353A" w:rsidP="00D42734">
            <w:pPr>
              <w:jc w:val="center"/>
              <w:rPr>
                <w:color w:val="000000"/>
                <w:sz w:val="20"/>
                <w:szCs w:val="20"/>
              </w:rPr>
            </w:pPr>
            <w:r w:rsidRPr="00D42734">
              <w:rPr>
                <w:color w:val="000000"/>
                <w:sz w:val="20"/>
                <w:szCs w:val="20"/>
              </w:rPr>
              <w:t>15</w:t>
            </w:r>
          </w:p>
        </w:tc>
        <w:tc>
          <w:tcPr>
            <w:tcW w:w="724" w:type="pct"/>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F1353A" w:rsidRPr="00D42734" w:rsidRDefault="00F1353A" w:rsidP="00D42734">
            <w:pPr>
              <w:jc w:val="center"/>
              <w:rPr>
                <w:color w:val="000000"/>
                <w:sz w:val="20"/>
                <w:szCs w:val="20"/>
              </w:rPr>
            </w:pPr>
            <w:r w:rsidRPr="00D42734">
              <w:rPr>
                <w:color w:val="000000"/>
                <w:sz w:val="20"/>
                <w:szCs w:val="20"/>
              </w:rPr>
              <w:t>1</w:t>
            </w:r>
          </w:p>
        </w:tc>
        <w:tc>
          <w:tcPr>
            <w:tcW w:w="724" w:type="pct"/>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F1353A" w:rsidRPr="00D42734" w:rsidRDefault="00F1353A" w:rsidP="00D42734">
            <w:pPr>
              <w:jc w:val="center"/>
              <w:rPr>
                <w:color w:val="000000"/>
                <w:sz w:val="20"/>
                <w:szCs w:val="20"/>
              </w:rPr>
            </w:pPr>
            <w:r w:rsidRPr="00D42734">
              <w:rPr>
                <w:color w:val="000000"/>
                <w:sz w:val="20"/>
                <w:szCs w:val="20"/>
              </w:rPr>
              <w:t>1</w:t>
            </w:r>
          </w:p>
        </w:tc>
        <w:tc>
          <w:tcPr>
            <w:tcW w:w="800" w:type="pct"/>
            <w:tcBorders>
              <w:top w:val="single" w:sz="4" w:space="0" w:color="auto"/>
              <w:left w:val="nil"/>
              <w:bottom w:val="single" w:sz="4" w:space="0" w:color="auto"/>
              <w:right w:val="single" w:sz="4" w:space="0" w:color="auto"/>
            </w:tcBorders>
            <w:shd w:val="clear" w:color="auto" w:fill="auto"/>
            <w:noWrap/>
            <w:tcMar>
              <w:top w:w="0" w:type="dxa"/>
              <w:left w:w="0" w:type="dxa"/>
              <w:bottom w:w="0" w:type="dxa"/>
              <w:right w:w="0" w:type="dxa"/>
            </w:tcMar>
            <w:vAlign w:val="center"/>
          </w:tcPr>
          <w:p w:rsidR="00F1353A" w:rsidRPr="00D42734" w:rsidRDefault="00F1353A" w:rsidP="00D42734">
            <w:pPr>
              <w:jc w:val="center"/>
              <w:rPr>
                <w:color w:val="000000"/>
                <w:sz w:val="20"/>
                <w:szCs w:val="20"/>
              </w:rPr>
            </w:pPr>
            <w:r w:rsidRPr="00D42734">
              <w:rPr>
                <w:color w:val="000000"/>
                <w:sz w:val="20"/>
                <w:szCs w:val="20"/>
              </w:rPr>
              <w:t>17</w:t>
            </w:r>
          </w:p>
        </w:tc>
      </w:tr>
    </w:tbl>
    <w:p w:rsidR="00A265CB" w:rsidRPr="00841A7A" w:rsidRDefault="00A265CB" w:rsidP="001C151E">
      <w:pPr>
        <w:rPr>
          <w:sz w:val="4"/>
          <w:highlight w:val="lightGray"/>
        </w:rPr>
      </w:pPr>
    </w:p>
    <w:p w:rsidR="00016D15" w:rsidRPr="00791291" w:rsidRDefault="00E71AFF" w:rsidP="00016D15">
      <w:pPr>
        <w:pStyle w:val="Heading3"/>
      </w:pPr>
      <w:bookmarkStart w:id="92" w:name="_Toc531652519"/>
      <w:r w:rsidRPr="00791291">
        <w:t xml:space="preserve">Base </w:t>
      </w:r>
      <w:r w:rsidR="008E0960" w:rsidRPr="00791291">
        <w:t>year and constant price</w:t>
      </w:r>
      <w:bookmarkEnd w:id="92"/>
    </w:p>
    <w:p w:rsidR="00E71AFF" w:rsidRPr="00791291" w:rsidRDefault="00016D15" w:rsidP="00E71AFF">
      <w:r w:rsidRPr="00791291">
        <w:rPr>
          <w:b/>
        </w:rPr>
        <w:t>Base Year</w:t>
      </w:r>
      <w:r w:rsidRPr="00791291">
        <w:t xml:space="preserve">: </w:t>
      </w:r>
      <w:r w:rsidR="00E71AFF" w:rsidRPr="00791291">
        <w:t>The base year for conducting the analysis is the period of the study and designated as year 0.</w:t>
      </w:r>
      <w:r w:rsidR="00DF04F4" w:rsidRPr="00791291">
        <w:t xml:space="preserve"> The analysis base year should be clearly indicated since it directly represents the price level of the study.  In the usual practice, the current year in which the study is undertaken is used to be considered as a base year. </w:t>
      </w:r>
    </w:p>
    <w:p w:rsidR="00A576AC" w:rsidRPr="00791291" w:rsidRDefault="00A576AC" w:rsidP="004C290E">
      <w:pPr>
        <w:spacing w:line="240" w:lineRule="auto"/>
      </w:pPr>
    </w:p>
    <w:p w:rsidR="005A58B8" w:rsidRPr="00791291" w:rsidRDefault="003D7001" w:rsidP="00E71AFF">
      <w:r w:rsidRPr="00791291">
        <w:rPr>
          <w:b/>
        </w:rPr>
        <w:t xml:space="preserve">Current </w:t>
      </w:r>
      <w:r w:rsidR="006E54DC" w:rsidRPr="00791291">
        <w:rPr>
          <w:b/>
        </w:rPr>
        <w:t xml:space="preserve">vs. </w:t>
      </w:r>
      <w:r w:rsidR="009156FA" w:rsidRPr="00791291">
        <w:rPr>
          <w:b/>
        </w:rPr>
        <w:t>constant prices</w:t>
      </w:r>
      <w:r w:rsidR="00E71AFF" w:rsidRPr="00791291">
        <w:t xml:space="preserve">: The financial analysis should be carried out in constant prices, i.e. with prices fixed at a base year. </w:t>
      </w:r>
      <w:r w:rsidR="006931B9" w:rsidRPr="00791291">
        <w:t>The prices used for the analysis are required to be constant prices of the current year in which the analysis is taken.</w:t>
      </w:r>
    </w:p>
    <w:p w:rsidR="003164F6" w:rsidRPr="00791291" w:rsidRDefault="008E0960" w:rsidP="007D3BA6">
      <w:pPr>
        <w:pStyle w:val="Heading2"/>
      </w:pPr>
      <w:bookmarkStart w:id="93" w:name="_Toc374361495"/>
      <w:bookmarkStart w:id="94" w:name="_Toc374427940"/>
      <w:bookmarkStart w:id="95" w:name="_Toc531652520"/>
      <w:r w:rsidRPr="00791291">
        <w:lastRenderedPageBreak/>
        <w:t>depreciation schedule</w:t>
      </w:r>
      <w:bookmarkEnd w:id="93"/>
      <w:bookmarkEnd w:id="94"/>
      <w:bookmarkEnd w:id="95"/>
    </w:p>
    <w:p w:rsidR="003164F6" w:rsidRPr="00791291" w:rsidRDefault="003164F6" w:rsidP="003164F6">
      <w:r w:rsidRPr="00791291">
        <w:t xml:space="preserve">Depreciation refers to the periodic decrease in value of </w:t>
      </w:r>
      <w:hyperlink r:id="rId43" w:tooltip="Assets" w:history="1">
        <w:r w:rsidRPr="00791291">
          <w:t>investment</w:t>
        </w:r>
      </w:hyperlink>
      <w:r w:rsidRPr="00791291">
        <w:t xml:space="preserve"> costs and the allocation of the cost of assets to the projected periods in which the assets would be used. It refers to the </w:t>
      </w:r>
      <w:r w:rsidR="00BA45D7" w:rsidRPr="00791291">
        <w:t xml:space="preserve">periodic </w:t>
      </w:r>
      <w:r w:rsidRPr="00791291">
        <w:t>reduction in the value of the assets. In the financial analysis, the purpose of computing depreciation is to serve as a base for estimating the magnitude and frequency of replacement costs</w:t>
      </w:r>
      <w:r w:rsidR="005F0412" w:rsidRPr="00791291">
        <w:t>,</w:t>
      </w:r>
      <w:r w:rsidRPr="00791291">
        <w:t xml:space="preserve"> Depreciation, and Residuals. Moreover, it is used to compute annual tax payment projections in order to estimate the effect of tax payments upon the viability of the project in terms of IRR, NPV, and C/B Ratio and in the computation of payback periods.  Apart from this, it is also used in income statement and balance sheet of financial statements as well as for the estimation of ratio analysis. </w:t>
      </w:r>
      <w:r w:rsidR="0078246E" w:rsidRPr="00791291">
        <w:t xml:space="preserve">These are however general advantageous whereas computations of financial statements, payback periods and tax payments are not applicable for SSIPs. </w:t>
      </w:r>
    </w:p>
    <w:p w:rsidR="003164F6" w:rsidRPr="00791291" w:rsidRDefault="003164F6" w:rsidP="003164F6">
      <w:pPr>
        <w:rPr>
          <w:highlight w:val="lightGray"/>
        </w:rPr>
      </w:pPr>
    </w:p>
    <w:p w:rsidR="003164F6" w:rsidRPr="00791291" w:rsidRDefault="003164F6" w:rsidP="003164F6">
      <w:r w:rsidRPr="00791291">
        <w:t>The methods of computing depreciation, and the determination of the periods over which assets are depreciated, is established by law in a country.  Such regulation mostly serves for tax computation purposes. Besides, the depreciation methods vary between the types of the item into consideration. However, the financial analysis uses standard methods of computing depreciation. The major items which are used for the computation are initial costs, asset lives, and deprecation method</w:t>
      </w:r>
      <w:r w:rsidR="00092F77" w:rsidRPr="00791291">
        <w:t>.</w:t>
      </w:r>
      <w:r w:rsidRPr="00791291">
        <w:t xml:space="preserve"> The known applied methodologies that are used for preparing depreciation schedule are fixed percentage, straight line and declining balance methods. Among the three methodologies, the financial analyst has to adopt straight line method which every investment item is divided by its own life and be distributed annually. The method of computing depreciation over the years of the analysis period is provided in </w:t>
      </w:r>
      <w:r w:rsidR="0007799D">
        <w:t>Table 5-</w:t>
      </w:r>
      <w:r w:rsidR="00D7785B">
        <w:t xml:space="preserve">11 </w:t>
      </w:r>
      <w:r w:rsidR="00D7785B" w:rsidRPr="00791291">
        <w:t>for</w:t>
      </w:r>
      <w:r w:rsidRPr="00791291">
        <w:t xml:space="preserve"> </w:t>
      </w:r>
      <w:proofErr w:type="spellStart"/>
      <w:r w:rsidRPr="00791291">
        <w:t>Cherialga</w:t>
      </w:r>
      <w:proofErr w:type="spellEnd"/>
      <w:r w:rsidRPr="00791291">
        <w:t xml:space="preserve"> SSIP. </w:t>
      </w:r>
    </w:p>
    <w:p w:rsidR="00A732C5" w:rsidRPr="00791291" w:rsidRDefault="00F96617" w:rsidP="007D3BA6">
      <w:pPr>
        <w:pStyle w:val="Heading2"/>
      </w:pPr>
      <w:bookmarkStart w:id="96" w:name="_Toc374361494"/>
      <w:bookmarkStart w:id="97" w:name="_Toc374427939"/>
      <w:bookmarkStart w:id="98" w:name="_Toc531652521"/>
      <w:r w:rsidRPr="00791291">
        <w:t>estimation of replacement investment</w:t>
      </w:r>
      <w:bookmarkEnd w:id="96"/>
      <w:bookmarkEnd w:id="97"/>
      <w:bookmarkEnd w:id="98"/>
    </w:p>
    <w:p w:rsidR="00A732C5" w:rsidRPr="00791291" w:rsidRDefault="00A732C5" w:rsidP="00437447">
      <w:r w:rsidRPr="00791291">
        <w:t xml:space="preserve">The life of the project is determined by the asset having longer life span. The rest of the assets having lesser asset </w:t>
      </w:r>
      <w:r w:rsidR="006F262E" w:rsidRPr="00791291">
        <w:t xml:space="preserve">lives </w:t>
      </w:r>
      <w:r w:rsidRPr="00791291">
        <w:t>are made to generate prolonged service through replacement. Thus, if the life span is to be determined by the life of the main assets, then replacement costs</w:t>
      </w:r>
      <w:r w:rsidR="006F262E" w:rsidRPr="00791291">
        <w:t xml:space="preserve"> are required to be estimated and included in the stream of costs.</w:t>
      </w:r>
      <w:r w:rsidRPr="00791291">
        <w:t xml:space="preserve"> Depending on their lives and analysis period, short lived assets could be replaced one or more than one times. Similar to their category of initial investment, the replaced constitutes </w:t>
      </w:r>
      <w:r w:rsidR="000F0063" w:rsidRPr="00791291">
        <w:t xml:space="preserve">disbursement schedule, </w:t>
      </w:r>
      <w:r w:rsidRPr="00791291">
        <w:t xml:space="preserve">VAT, contingency, </w:t>
      </w:r>
      <w:r w:rsidR="00666851" w:rsidRPr="00791291">
        <w:t xml:space="preserve">and </w:t>
      </w:r>
      <w:r w:rsidRPr="00791291">
        <w:t>construction supervision cost items</w:t>
      </w:r>
      <w:r w:rsidR="00EE53B5" w:rsidRPr="00791291">
        <w:t xml:space="preserve"> divided into foreign and local cost </w:t>
      </w:r>
      <w:r w:rsidR="0004711C" w:rsidRPr="00791291">
        <w:t>categories</w:t>
      </w:r>
      <w:r w:rsidRPr="00791291">
        <w:t>.</w:t>
      </w:r>
    </w:p>
    <w:p w:rsidR="00A300D6" w:rsidRPr="00791291" w:rsidRDefault="00A300D6" w:rsidP="00437447">
      <w:pPr>
        <w:rPr>
          <w:highlight w:val="lightGray"/>
        </w:rPr>
      </w:pPr>
    </w:p>
    <w:p w:rsidR="00A300D6" w:rsidRPr="00791291" w:rsidRDefault="00A732C5" w:rsidP="00437447">
      <w:r w:rsidRPr="00791291">
        <w:t>The procedure to estimate the rep</w:t>
      </w:r>
      <w:r w:rsidR="00B0784F">
        <w:t>lacement costs is as follows: -</w:t>
      </w:r>
      <w:r w:rsidRPr="00791291">
        <w:t xml:space="preserve">Through straight line depreciation method, divide the asset value by their life and obtain annual depreciation figure. The annual depreciation is recorded on the depreciation schedule table until the balance between the initial investment and the cumulated depreciated value becomes nil if the analysis time extends beyond; or until the balance remains a non-negative number.  At the point of the balance, to consider the same amount </w:t>
      </w:r>
      <w:r w:rsidR="006B3CF8" w:rsidRPr="00791291">
        <w:t>of the base cost of</w:t>
      </w:r>
      <w:r w:rsidRPr="00791291">
        <w:t xml:space="preserve"> initial investment as a replacement cost. The procedure is applied for each of the investment item.</w:t>
      </w:r>
      <w:r w:rsidR="00783435" w:rsidRPr="00791291">
        <w:t xml:space="preserve"> The replacement cost </w:t>
      </w:r>
      <w:r w:rsidR="00C36221" w:rsidRPr="00791291">
        <w:t xml:space="preserve">of the </w:t>
      </w:r>
      <w:proofErr w:type="spellStart"/>
      <w:r w:rsidR="00C36221" w:rsidRPr="00791291">
        <w:t>Cherialga</w:t>
      </w:r>
      <w:proofErr w:type="spellEnd"/>
      <w:r w:rsidR="00C36221" w:rsidRPr="00791291">
        <w:t xml:space="preserve"> SSIP is calculated at Birr</w:t>
      </w:r>
      <w:r w:rsidR="00B0784F">
        <w:t xml:space="preserve"> </w:t>
      </w:r>
      <w:r w:rsidR="00C36221" w:rsidRPr="00791291">
        <w:t>1,420,670 as shown in</w:t>
      </w:r>
      <w:r w:rsidR="0007799D">
        <w:t xml:space="preserve"> Table 5-11</w:t>
      </w:r>
      <w:r w:rsidR="00C36221" w:rsidRPr="00791291">
        <w:t>.</w:t>
      </w:r>
      <w:r w:rsidR="00DB43EF" w:rsidRPr="00791291">
        <w:t xml:space="preserve"> As per the example, pumps and transmission lines are to be replaced after their economic life of 15 </w:t>
      </w:r>
      <w:r w:rsidR="00161ED2" w:rsidRPr="00791291">
        <w:t>years’</w:t>
      </w:r>
      <w:r w:rsidR="00DB43EF" w:rsidRPr="00791291">
        <w:t xml:space="preserve"> period. </w:t>
      </w:r>
    </w:p>
    <w:p w:rsidR="009156FA" w:rsidRDefault="009156FA">
      <w:pPr>
        <w:spacing w:line="240" w:lineRule="auto"/>
        <w:jc w:val="left"/>
        <w:rPr>
          <w:b/>
          <w:smallCaps/>
          <w:color w:val="C842EC"/>
          <w:sz w:val="26"/>
          <w:szCs w:val="26"/>
        </w:rPr>
      </w:pPr>
      <w:r>
        <w:br w:type="page"/>
      </w:r>
    </w:p>
    <w:p w:rsidR="00707886" w:rsidRPr="00791291" w:rsidRDefault="004C290E" w:rsidP="007D3BA6">
      <w:pPr>
        <w:pStyle w:val="Heading2"/>
      </w:pPr>
      <w:bookmarkStart w:id="99" w:name="_Toc531652522"/>
      <w:r w:rsidRPr="00791291">
        <w:lastRenderedPageBreak/>
        <w:t>estimation of residual value</w:t>
      </w:r>
      <w:bookmarkEnd w:id="99"/>
    </w:p>
    <w:p w:rsidR="00707886" w:rsidRPr="00791291" w:rsidRDefault="009C02FC" w:rsidP="00F96D41">
      <w:pPr>
        <w:autoSpaceDE w:val="0"/>
        <w:autoSpaceDN w:val="0"/>
        <w:adjustRightInd w:val="0"/>
      </w:pPr>
      <w:r w:rsidRPr="00791291">
        <w:t xml:space="preserve">The </w:t>
      </w:r>
      <w:r w:rsidRPr="00791291">
        <w:rPr>
          <w:rFonts w:eastAsia="Times New Roman"/>
        </w:rPr>
        <w:t xml:space="preserve">Residual value </w:t>
      </w:r>
      <w:r w:rsidR="008231DE" w:rsidRPr="00791291">
        <w:rPr>
          <w:rFonts w:eastAsia="Times New Roman"/>
        </w:rPr>
        <w:t xml:space="preserve">of investment </w:t>
      </w:r>
      <w:r w:rsidR="00F96D41" w:rsidRPr="00791291">
        <w:rPr>
          <w:rFonts w:eastAsia="Times New Roman"/>
        </w:rPr>
        <w:t>is the</w:t>
      </w:r>
      <w:r w:rsidRPr="00791291">
        <w:rPr>
          <w:rFonts w:eastAsia="Times New Roman"/>
        </w:rPr>
        <w:t xml:space="preserve"> value which remains unused at the end of a </w:t>
      </w:r>
      <w:r w:rsidR="00023398" w:rsidRPr="00791291">
        <w:rPr>
          <w:rFonts w:eastAsia="Times New Roman"/>
        </w:rPr>
        <w:t>project life</w:t>
      </w:r>
      <w:r w:rsidRPr="00791291">
        <w:rPr>
          <w:rFonts w:eastAsia="Times New Roman"/>
        </w:rPr>
        <w:t>.</w:t>
      </w:r>
      <w:r w:rsidR="00C967D7" w:rsidRPr="00791291">
        <w:rPr>
          <w:rFonts w:eastAsia="Times New Roman"/>
        </w:rPr>
        <w:t xml:space="preserve"> Residuals are obtained from long life assets and from replacement investments which are not fully depreciated. </w:t>
      </w:r>
      <w:r w:rsidR="007C7F09" w:rsidRPr="00791291">
        <w:rPr>
          <w:rFonts w:eastAsia="Times New Roman"/>
        </w:rPr>
        <w:t>An investment having a life span of 40 years cou</w:t>
      </w:r>
      <w:r w:rsidR="0040197B" w:rsidRPr="00791291">
        <w:rPr>
          <w:rFonts w:eastAsia="Times New Roman"/>
        </w:rPr>
        <w:t>ld serve for additional 15-year</w:t>
      </w:r>
      <w:r w:rsidR="007C7F09" w:rsidRPr="00791291">
        <w:rPr>
          <w:rFonts w:eastAsia="Times New Roman"/>
        </w:rPr>
        <w:t xml:space="preserve"> period for a project whose analysis period is 25. Its initial investment cost with contingency and VAT in it is to be equally divided for a total of 40 and the remained summation value of 15 years is to be treated as residual value. </w:t>
      </w:r>
      <w:r w:rsidRPr="00791291">
        <w:rPr>
          <w:rFonts w:eastAsia="Times New Roman"/>
        </w:rPr>
        <w:t xml:space="preserve"> In project analysis, residual value is added to the benefit </w:t>
      </w:r>
      <w:r w:rsidR="00C967D7" w:rsidRPr="00791291">
        <w:rPr>
          <w:rFonts w:eastAsia="Times New Roman"/>
        </w:rPr>
        <w:t>stream of</w:t>
      </w:r>
      <w:r w:rsidR="00F96D41" w:rsidRPr="00791291">
        <w:rPr>
          <w:rFonts w:eastAsia="Times New Roman"/>
        </w:rPr>
        <w:t xml:space="preserve"> the project. </w:t>
      </w:r>
      <w:r w:rsidR="0040197B" w:rsidRPr="00791291">
        <w:rPr>
          <w:rFonts w:eastAsia="Times New Roman"/>
        </w:rPr>
        <w:t>In</w:t>
      </w:r>
      <w:r w:rsidR="0007799D">
        <w:rPr>
          <w:rFonts w:eastAsia="Times New Roman"/>
        </w:rPr>
        <w:t xml:space="preserve"> Table 5-11</w:t>
      </w:r>
      <w:r w:rsidR="00E34276" w:rsidRPr="00791291">
        <w:rPr>
          <w:rFonts w:eastAsia="Times New Roman"/>
        </w:rPr>
        <w:t>, the amount of residual value is estimated at Birr790</w:t>
      </w:r>
      <w:r w:rsidR="00C2041F" w:rsidRPr="00791291">
        <w:rPr>
          <w:rFonts w:eastAsia="Times New Roman"/>
        </w:rPr>
        <w:t>, 000</w:t>
      </w:r>
      <w:r w:rsidR="00E34276" w:rsidRPr="00791291">
        <w:rPr>
          <w:rFonts w:eastAsia="Times New Roman"/>
        </w:rPr>
        <w:t>.</w:t>
      </w:r>
    </w:p>
    <w:p w:rsidR="003E0DEB" w:rsidRPr="00791291" w:rsidRDefault="003E0DEB" w:rsidP="00437447"/>
    <w:p w:rsidR="003E0359" w:rsidRDefault="003E0359" w:rsidP="003E0DEB">
      <w:pPr>
        <w:pStyle w:val="Caption"/>
        <w:sectPr w:rsidR="003E0359" w:rsidSect="00B21EAF">
          <w:headerReference w:type="even" r:id="rId44"/>
          <w:headerReference w:type="default" r:id="rId45"/>
          <w:footerReference w:type="even" r:id="rId46"/>
          <w:footerReference w:type="default" r:id="rId47"/>
          <w:pgSz w:w="11907" w:h="16839" w:code="9"/>
          <w:pgMar w:top="1152" w:right="1152" w:bottom="1152" w:left="1152" w:header="720" w:footer="720" w:gutter="0"/>
          <w:cols w:space="720"/>
          <w:docGrid w:linePitch="360"/>
        </w:sectPr>
      </w:pPr>
      <w:bookmarkStart w:id="100" w:name="_Ref470789570"/>
    </w:p>
    <w:p w:rsidR="0033735D" w:rsidRPr="00791291" w:rsidRDefault="003746AD" w:rsidP="003746AD">
      <w:pPr>
        <w:pStyle w:val="Caption"/>
      </w:pPr>
      <w:bookmarkStart w:id="101" w:name="_Toc531652641"/>
      <w:bookmarkEnd w:id="100"/>
      <w:r>
        <w:lastRenderedPageBreak/>
        <w:t xml:space="preserve">Table </w:t>
      </w:r>
      <w:r w:rsidR="00B67D5E">
        <w:fldChar w:fldCharType="begin"/>
      </w:r>
      <w:r w:rsidR="00B67D5E">
        <w:instrText xml:space="preserve"> STYLEREF 1 \s </w:instrText>
      </w:r>
      <w:r w:rsidR="00B67D5E">
        <w:fldChar w:fldCharType="separate"/>
      </w:r>
      <w:r w:rsidR="004C4C9E">
        <w:rPr>
          <w:noProof/>
        </w:rPr>
        <w:t>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11</w:t>
      </w:r>
      <w:r w:rsidR="00B67D5E">
        <w:rPr>
          <w:noProof/>
        </w:rPr>
        <w:fldChar w:fldCharType="end"/>
      </w:r>
      <w:r w:rsidRPr="007C2F00">
        <w:t>: Estimation of deprecation, replacement, and residual values</w:t>
      </w:r>
      <w:bookmarkEnd w:id="101"/>
    </w:p>
    <w:tbl>
      <w:tblPr>
        <w:tblW w:w="5000" w:type="pct"/>
        <w:tblLayout w:type="fixed"/>
        <w:tblLook w:val="04A0" w:firstRow="1" w:lastRow="0" w:firstColumn="1" w:lastColumn="0" w:noHBand="0" w:noVBand="1"/>
      </w:tblPr>
      <w:tblGrid>
        <w:gridCol w:w="1369"/>
        <w:gridCol w:w="808"/>
        <w:gridCol w:w="1171"/>
        <w:gridCol w:w="2160"/>
        <w:gridCol w:w="631"/>
        <w:gridCol w:w="900"/>
        <w:gridCol w:w="758"/>
        <w:gridCol w:w="1947"/>
        <w:gridCol w:w="1269"/>
        <w:gridCol w:w="885"/>
        <w:gridCol w:w="1888"/>
        <w:gridCol w:w="965"/>
      </w:tblGrid>
      <w:tr w:rsidR="009156FA" w:rsidRPr="009156FA" w:rsidTr="009156FA">
        <w:trPr>
          <w:trHeight w:val="20"/>
          <w:tblHeader/>
        </w:trPr>
        <w:tc>
          <w:tcPr>
            <w:tcW w:w="46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life</w:t>
            </w:r>
          </w:p>
        </w:tc>
        <w:tc>
          <w:tcPr>
            <w:tcW w:w="274"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25</w:t>
            </w:r>
          </w:p>
        </w:tc>
        <w:tc>
          <w:tcPr>
            <w:tcW w:w="397"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40</w:t>
            </w:r>
          </w:p>
        </w:tc>
        <w:tc>
          <w:tcPr>
            <w:tcW w:w="732"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25</w:t>
            </w:r>
          </w:p>
        </w:tc>
        <w:tc>
          <w:tcPr>
            <w:tcW w:w="214"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40</w:t>
            </w:r>
          </w:p>
        </w:tc>
        <w:tc>
          <w:tcPr>
            <w:tcW w:w="305"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15</w:t>
            </w:r>
          </w:p>
        </w:tc>
        <w:tc>
          <w:tcPr>
            <w:tcW w:w="257"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25</w:t>
            </w:r>
          </w:p>
        </w:tc>
        <w:tc>
          <w:tcPr>
            <w:tcW w:w="660"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15</w:t>
            </w:r>
          </w:p>
        </w:tc>
        <w:tc>
          <w:tcPr>
            <w:tcW w:w="430"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25</w:t>
            </w:r>
          </w:p>
        </w:tc>
        <w:tc>
          <w:tcPr>
            <w:tcW w:w="300"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25</w:t>
            </w:r>
          </w:p>
        </w:tc>
        <w:tc>
          <w:tcPr>
            <w:tcW w:w="640"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p>
        </w:tc>
        <w:tc>
          <w:tcPr>
            <w:tcW w:w="327"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33735D" w:rsidRPr="009156FA" w:rsidRDefault="0033735D" w:rsidP="00DF6BD4">
            <w:pPr>
              <w:spacing w:line="240" w:lineRule="auto"/>
              <w:ind w:left="-90" w:right="-106"/>
              <w:jc w:val="center"/>
              <w:rPr>
                <w:rFonts w:eastAsia="Times New Roman"/>
                <w:b/>
                <w:sz w:val="19"/>
                <w:szCs w:val="19"/>
              </w:rPr>
            </w:pPr>
            <w:r w:rsidRPr="009156FA">
              <w:rPr>
                <w:rFonts w:eastAsia="Times New Roman"/>
                <w:b/>
                <w:sz w:val="19"/>
                <w:szCs w:val="19"/>
              </w:rPr>
              <w:t>000Birr</w:t>
            </w:r>
          </w:p>
        </w:tc>
      </w:tr>
      <w:tr w:rsidR="0033735D" w:rsidRPr="009156FA" w:rsidTr="009156FA">
        <w:trPr>
          <w:trHeight w:val="20"/>
          <w:tblHeader/>
        </w:trPr>
        <w:tc>
          <w:tcPr>
            <w:tcW w:w="464" w:type="pct"/>
            <w:vMerge w:val="restar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Year</w:t>
            </w:r>
          </w:p>
        </w:tc>
        <w:tc>
          <w:tcPr>
            <w:tcW w:w="4536" w:type="pct"/>
            <w:gridSpan w:val="11"/>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Initial and replacement costs in 000Birr</w:t>
            </w:r>
          </w:p>
        </w:tc>
      </w:tr>
      <w:tr w:rsidR="009156FA" w:rsidRPr="009156FA" w:rsidTr="009156FA">
        <w:trPr>
          <w:trHeight w:val="20"/>
          <w:tblHeader/>
        </w:trPr>
        <w:tc>
          <w:tcPr>
            <w:tcW w:w="464" w:type="pct"/>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p>
        </w:tc>
        <w:tc>
          <w:tcPr>
            <w:tcW w:w="274"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General</w:t>
            </w:r>
          </w:p>
        </w:tc>
        <w:tc>
          <w:tcPr>
            <w:tcW w:w="397"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Camps</w:t>
            </w:r>
          </w:p>
        </w:tc>
        <w:tc>
          <w:tcPr>
            <w:tcW w:w="732"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Access  , Head Work and Irrigation Infrastructures</w:t>
            </w:r>
          </w:p>
        </w:tc>
        <w:tc>
          <w:tcPr>
            <w:tcW w:w="214"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Pump house</w:t>
            </w:r>
          </w:p>
        </w:tc>
        <w:tc>
          <w:tcPr>
            <w:tcW w:w="305"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pump</w:t>
            </w:r>
          </w:p>
        </w:tc>
        <w:tc>
          <w:tcPr>
            <w:tcW w:w="257"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Civil Works</w:t>
            </w:r>
          </w:p>
        </w:tc>
        <w:tc>
          <w:tcPr>
            <w:tcW w:w="660"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Transmission main UPVC DN200, PN10 (supply &amp; placing)</w:t>
            </w:r>
          </w:p>
        </w:tc>
        <w:tc>
          <w:tcPr>
            <w:tcW w:w="430"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Social Service Structures</w:t>
            </w:r>
          </w:p>
        </w:tc>
        <w:tc>
          <w:tcPr>
            <w:tcW w:w="300"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proofErr w:type="spellStart"/>
            <w:r w:rsidRPr="009156FA">
              <w:rPr>
                <w:rFonts w:eastAsia="Times New Roman"/>
                <w:b/>
                <w:sz w:val="19"/>
                <w:szCs w:val="19"/>
              </w:rPr>
              <w:t>Sectoral</w:t>
            </w:r>
            <w:proofErr w:type="spellEnd"/>
            <w:r w:rsidRPr="009156FA">
              <w:rPr>
                <w:rFonts w:eastAsia="Times New Roman"/>
                <w:b/>
                <w:sz w:val="19"/>
                <w:szCs w:val="19"/>
              </w:rPr>
              <w:t xml:space="preserve">  Costs</w:t>
            </w:r>
          </w:p>
        </w:tc>
        <w:tc>
          <w:tcPr>
            <w:tcW w:w="640"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Management &amp; Construction Supervision (10%)</w:t>
            </w:r>
          </w:p>
        </w:tc>
        <w:tc>
          <w:tcPr>
            <w:tcW w:w="327" w:type="pct"/>
            <w:tcBorders>
              <w:top w:val="nil"/>
              <w:left w:val="nil"/>
              <w:bottom w:val="single" w:sz="4" w:space="0" w:color="auto"/>
              <w:right w:val="single" w:sz="4" w:space="0" w:color="auto"/>
            </w:tcBorders>
            <w:shd w:val="clear" w:color="auto" w:fill="E5DFEC" w:themeFill="accent4" w:themeFillTint="33"/>
            <w:vAlign w:val="center"/>
            <w:hideMark/>
          </w:tcPr>
          <w:p w:rsidR="0033735D" w:rsidRPr="009156FA" w:rsidRDefault="0033735D" w:rsidP="009156FA">
            <w:pPr>
              <w:spacing w:line="240" w:lineRule="auto"/>
              <w:ind w:left="-90" w:right="-106"/>
              <w:jc w:val="center"/>
              <w:rPr>
                <w:rFonts w:eastAsia="Times New Roman"/>
                <w:b/>
                <w:sz w:val="19"/>
                <w:szCs w:val="19"/>
              </w:rPr>
            </w:pPr>
            <w:r w:rsidRPr="009156FA">
              <w:rPr>
                <w:rFonts w:eastAsia="Times New Roman"/>
                <w:b/>
                <w:sz w:val="19"/>
                <w:szCs w:val="19"/>
              </w:rPr>
              <w:t>Total</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11.9</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1.19</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13.1</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3</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20.8</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24.61</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270.7</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8</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9</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10</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12</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13</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14</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15</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17</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18</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16.35</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179.9</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19</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20</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21</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22</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23</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25</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26</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24.4</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24.96</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274.6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w:t>
            </w:r>
          </w:p>
        </w:tc>
        <w:tc>
          <w:tcPr>
            <w:tcW w:w="27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4.5</w:t>
            </w:r>
          </w:p>
        </w:tc>
        <w:tc>
          <w:tcPr>
            <w:tcW w:w="39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w:t>
            </w:r>
          </w:p>
        </w:tc>
        <w:tc>
          <w:tcPr>
            <w:tcW w:w="732"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110.9</w:t>
            </w:r>
          </w:p>
        </w:tc>
        <w:tc>
          <w:tcPr>
            <w:tcW w:w="214"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5.3</w:t>
            </w:r>
          </w:p>
        </w:tc>
        <w:tc>
          <w:tcPr>
            <w:tcW w:w="305"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69.2</w:t>
            </w:r>
          </w:p>
        </w:tc>
        <w:tc>
          <w:tcPr>
            <w:tcW w:w="257"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5.4</w:t>
            </w:r>
          </w:p>
        </w:tc>
        <w:tc>
          <w:tcPr>
            <w:tcW w:w="66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16.9</w:t>
            </w:r>
          </w:p>
        </w:tc>
        <w:tc>
          <w:tcPr>
            <w:tcW w:w="43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5.2</w:t>
            </w:r>
          </w:p>
        </w:tc>
        <w:tc>
          <w:tcPr>
            <w:tcW w:w="300" w:type="pct"/>
            <w:tcBorders>
              <w:top w:val="nil"/>
              <w:left w:val="nil"/>
              <w:bottom w:val="single" w:sz="4" w:space="0" w:color="auto"/>
              <w:right w:val="single" w:sz="4" w:space="0" w:color="auto"/>
            </w:tcBorders>
            <w:shd w:val="clear" w:color="auto" w:fill="auto"/>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12.5</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23.77</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261.5</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left"/>
              <w:rPr>
                <w:rFonts w:eastAsia="Times New Roman"/>
                <w:sz w:val="19"/>
                <w:szCs w:val="19"/>
              </w:rPr>
            </w:pPr>
            <w:r w:rsidRPr="009156FA">
              <w:rPr>
                <w:rFonts w:eastAsia="Times New Roman"/>
                <w:sz w:val="19"/>
                <w:szCs w:val="19"/>
              </w:rPr>
              <w:t>Depreciation</w:t>
            </w:r>
          </w:p>
        </w:tc>
        <w:tc>
          <w:tcPr>
            <w:tcW w:w="27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111</w:t>
            </w:r>
          </w:p>
        </w:tc>
        <w:tc>
          <w:tcPr>
            <w:tcW w:w="39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197</w:t>
            </w:r>
          </w:p>
        </w:tc>
        <w:tc>
          <w:tcPr>
            <w:tcW w:w="732"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2,772</w:t>
            </w:r>
          </w:p>
        </w:tc>
        <w:tc>
          <w:tcPr>
            <w:tcW w:w="21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133</w:t>
            </w:r>
          </w:p>
        </w:tc>
        <w:tc>
          <w:tcPr>
            <w:tcW w:w="305"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1,660</w:t>
            </w:r>
          </w:p>
        </w:tc>
        <w:tc>
          <w:tcPr>
            <w:tcW w:w="25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136</w:t>
            </w:r>
          </w:p>
        </w:tc>
        <w:tc>
          <w:tcPr>
            <w:tcW w:w="66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407</w:t>
            </w:r>
          </w:p>
        </w:tc>
        <w:tc>
          <w:tcPr>
            <w:tcW w:w="43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129</w:t>
            </w:r>
          </w:p>
        </w:tc>
        <w:tc>
          <w:tcPr>
            <w:tcW w:w="30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606</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615</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6,766</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left"/>
              <w:rPr>
                <w:rFonts w:eastAsia="Times New Roman"/>
                <w:sz w:val="19"/>
                <w:szCs w:val="19"/>
              </w:rPr>
            </w:pPr>
            <w:r w:rsidRPr="009156FA">
              <w:rPr>
                <w:rFonts w:eastAsia="Times New Roman"/>
                <w:sz w:val="19"/>
                <w:szCs w:val="19"/>
              </w:rPr>
              <w:t xml:space="preserve">Initial </w:t>
            </w:r>
            <w:proofErr w:type="spellStart"/>
            <w:r w:rsidRPr="009156FA">
              <w:rPr>
                <w:rFonts w:eastAsia="Times New Roman"/>
                <w:sz w:val="19"/>
                <w:szCs w:val="19"/>
              </w:rPr>
              <w:t>Inv't</w:t>
            </w:r>
            <w:proofErr w:type="spellEnd"/>
          </w:p>
        </w:tc>
        <w:tc>
          <w:tcPr>
            <w:tcW w:w="27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111.32</w:t>
            </w:r>
          </w:p>
        </w:tc>
        <w:tc>
          <w:tcPr>
            <w:tcW w:w="39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314.99</w:t>
            </w:r>
          </w:p>
        </w:tc>
        <w:tc>
          <w:tcPr>
            <w:tcW w:w="732"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2,771.98</w:t>
            </w:r>
          </w:p>
        </w:tc>
        <w:tc>
          <w:tcPr>
            <w:tcW w:w="21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212.29</w:t>
            </w:r>
          </w:p>
        </w:tc>
        <w:tc>
          <w:tcPr>
            <w:tcW w:w="305"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1,037.30</w:t>
            </w:r>
          </w:p>
        </w:tc>
        <w:tc>
          <w:tcPr>
            <w:tcW w:w="25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136.22</w:t>
            </w:r>
          </w:p>
        </w:tc>
        <w:tc>
          <w:tcPr>
            <w:tcW w:w="66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254.22</w:t>
            </w:r>
          </w:p>
        </w:tc>
        <w:tc>
          <w:tcPr>
            <w:tcW w:w="43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129.03</w:t>
            </w:r>
          </w:p>
        </w:tc>
        <w:tc>
          <w:tcPr>
            <w:tcW w:w="30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609.47</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557.68</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6,134.51</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left"/>
              <w:rPr>
                <w:rFonts w:eastAsia="Times New Roman"/>
                <w:sz w:val="19"/>
                <w:szCs w:val="19"/>
              </w:rPr>
            </w:pPr>
            <w:r w:rsidRPr="009156FA">
              <w:rPr>
                <w:rFonts w:eastAsia="Times New Roman"/>
                <w:sz w:val="19"/>
                <w:szCs w:val="19"/>
              </w:rPr>
              <w:t>Replacement</w:t>
            </w:r>
          </w:p>
        </w:tc>
        <w:tc>
          <w:tcPr>
            <w:tcW w:w="27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9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732"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21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05"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1,037.30</w:t>
            </w:r>
          </w:p>
        </w:tc>
        <w:tc>
          <w:tcPr>
            <w:tcW w:w="25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66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254.22</w:t>
            </w:r>
          </w:p>
        </w:tc>
        <w:tc>
          <w:tcPr>
            <w:tcW w:w="43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0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129.15</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1,420.67</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left"/>
              <w:rPr>
                <w:rFonts w:eastAsia="Times New Roman"/>
                <w:sz w:val="19"/>
                <w:szCs w:val="19"/>
              </w:rPr>
            </w:pPr>
            <w:r w:rsidRPr="009156FA">
              <w:rPr>
                <w:rFonts w:eastAsia="Times New Roman"/>
                <w:sz w:val="19"/>
                <w:szCs w:val="19"/>
              </w:rPr>
              <w:t xml:space="preserve">Total </w:t>
            </w:r>
            <w:proofErr w:type="spellStart"/>
            <w:r w:rsidRPr="009156FA">
              <w:rPr>
                <w:rFonts w:eastAsia="Times New Roman"/>
                <w:sz w:val="19"/>
                <w:szCs w:val="19"/>
              </w:rPr>
              <w:t>Inve't</w:t>
            </w:r>
            <w:proofErr w:type="spellEnd"/>
          </w:p>
        </w:tc>
        <w:tc>
          <w:tcPr>
            <w:tcW w:w="27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111.3</w:t>
            </w:r>
          </w:p>
        </w:tc>
        <w:tc>
          <w:tcPr>
            <w:tcW w:w="39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315.0</w:t>
            </w:r>
          </w:p>
        </w:tc>
        <w:tc>
          <w:tcPr>
            <w:tcW w:w="732"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2,772.0</w:t>
            </w:r>
          </w:p>
        </w:tc>
        <w:tc>
          <w:tcPr>
            <w:tcW w:w="21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212.3</w:t>
            </w:r>
          </w:p>
        </w:tc>
        <w:tc>
          <w:tcPr>
            <w:tcW w:w="305"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2,074.6</w:t>
            </w:r>
          </w:p>
        </w:tc>
        <w:tc>
          <w:tcPr>
            <w:tcW w:w="25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136.2</w:t>
            </w:r>
          </w:p>
        </w:tc>
        <w:tc>
          <w:tcPr>
            <w:tcW w:w="66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508.4</w:t>
            </w:r>
          </w:p>
        </w:tc>
        <w:tc>
          <w:tcPr>
            <w:tcW w:w="43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129.0</w:t>
            </w:r>
          </w:p>
        </w:tc>
        <w:tc>
          <w:tcPr>
            <w:tcW w:w="30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609.5</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686.8</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7,555</w:t>
            </w:r>
          </w:p>
        </w:tc>
      </w:tr>
      <w:tr w:rsidR="009156FA" w:rsidRPr="009156FA" w:rsidTr="009156FA">
        <w:trPr>
          <w:trHeight w:val="2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left"/>
              <w:rPr>
                <w:rFonts w:eastAsia="Times New Roman"/>
                <w:sz w:val="19"/>
                <w:szCs w:val="19"/>
              </w:rPr>
            </w:pPr>
            <w:r w:rsidRPr="009156FA">
              <w:rPr>
                <w:rFonts w:eastAsia="Times New Roman"/>
                <w:sz w:val="19"/>
                <w:szCs w:val="19"/>
              </w:rPr>
              <w:t>Residuals</w:t>
            </w:r>
          </w:p>
        </w:tc>
        <w:tc>
          <w:tcPr>
            <w:tcW w:w="27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9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118.1</w:t>
            </w:r>
          </w:p>
        </w:tc>
        <w:tc>
          <w:tcPr>
            <w:tcW w:w="732"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214"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79.6</w:t>
            </w:r>
          </w:p>
        </w:tc>
        <w:tc>
          <w:tcPr>
            <w:tcW w:w="305"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414.9</w:t>
            </w:r>
          </w:p>
        </w:tc>
        <w:tc>
          <w:tcPr>
            <w:tcW w:w="25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66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101.7</w:t>
            </w:r>
          </w:p>
        </w:tc>
        <w:tc>
          <w:tcPr>
            <w:tcW w:w="43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w:t>
            </w:r>
          </w:p>
        </w:tc>
        <w:tc>
          <w:tcPr>
            <w:tcW w:w="30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3.5</w:t>
            </w:r>
          </w:p>
        </w:tc>
        <w:tc>
          <w:tcPr>
            <w:tcW w:w="640"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71.8</w:t>
            </w:r>
          </w:p>
        </w:tc>
        <w:tc>
          <w:tcPr>
            <w:tcW w:w="327" w:type="pct"/>
            <w:tcBorders>
              <w:top w:val="nil"/>
              <w:left w:val="nil"/>
              <w:bottom w:val="single" w:sz="4" w:space="0" w:color="auto"/>
              <w:right w:val="single" w:sz="4" w:space="0" w:color="auto"/>
            </w:tcBorders>
            <w:shd w:val="clear" w:color="auto" w:fill="auto"/>
            <w:noWrap/>
            <w:vAlign w:val="center"/>
            <w:hideMark/>
          </w:tcPr>
          <w:p w:rsidR="0033735D" w:rsidRPr="009156FA" w:rsidRDefault="0033735D" w:rsidP="00DF6BD4">
            <w:pPr>
              <w:spacing w:line="240" w:lineRule="auto"/>
              <w:ind w:left="-90" w:right="-106"/>
              <w:jc w:val="center"/>
              <w:rPr>
                <w:rFonts w:eastAsia="Times New Roman"/>
                <w:sz w:val="19"/>
                <w:szCs w:val="19"/>
              </w:rPr>
            </w:pPr>
            <w:r w:rsidRPr="009156FA">
              <w:rPr>
                <w:rFonts w:eastAsia="Times New Roman"/>
                <w:sz w:val="19"/>
                <w:szCs w:val="19"/>
              </w:rPr>
              <w:t>790</w:t>
            </w:r>
          </w:p>
        </w:tc>
      </w:tr>
    </w:tbl>
    <w:p w:rsidR="0033735D" w:rsidRPr="00791291" w:rsidRDefault="0033735D" w:rsidP="00437447"/>
    <w:p w:rsidR="002B2A88" w:rsidRDefault="002B2A88" w:rsidP="002B2A88">
      <w:bookmarkStart w:id="102" w:name="_Toc374361496"/>
      <w:bookmarkStart w:id="103" w:name="_Toc374427941"/>
    </w:p>
    <w:p w:rsidR="002B2A88" w:rsidRDefault="002B2A88" w:rsidP="002B2A88">
      <w:pPr>
        <w:rPr>
          <w:rFonts w:eastAsiaTheme="majorEastAsia"/>
          <w:color w:val="1111FF"/>
          <w:sz w:val="28"/>
          <w:szCs w:val="28"/>
        </w:rPr>
      </w:pPr>
      <w:r>
        <w:lastRenderedPageBreak/>
        <w:br w:type="page"/>
      </w:r>
    </w:p>
    <w:p w:rsidR="003E0359" w:rsidRDefault="003E0359" w:rsidP="00AE3EE5">
      <w:pPr>
        <w:pStyle w:val="Heading1"/>
        <w:sectPr w:rsidR="003E0359" w:rsidSect="00F7421D">
          <w:headerReference w:type="even" r:id="rId48"/>
          <w:headerReference w:type="default" r:id="rId49"/>
          <w:footerReference w:type="even" r:id="rId50"/>
          <w:footerReference w:type="default" r:id="rId51"/>
          <w:pgSz w:w="16839" w:h="11907" w:orient="landscape" w:code="9"/>
          <w:pgMar w:top="1152" w:right="1152" w:bottom="1152" w:left="1152" w:header="720" w:footer="720" w:gutter="0"/>
          <w:cols w:space="720"/>
          <w:docGrid w:linePitch="360"/>
        </w:sectPr>
      </w:pPr>
    </w:p>
    <w:p w:rsidR="00A732C5" w:rsidRPr="00791291" w:rsidRDefault="00A732C5" w:rsidP="00AE3EE5">
      <w:pPr>
        <w:pStyle w:val="Heading1"/>
      </w:pPr>
      <w:bookmarkStart w:id="104" w:name="_Toc531652523"/>
      <w:r w:rsidRPr="00791291">
        <w:lastRenderedPageBreak/>
        <w:t xml:space="preserve">Annual </w:t>
      </w:r>
      <w:r w:rsidR="00FC502E" w:rsidRPr="00791291">
        <w:t xml:space="preserve">Operation </w:t>
      </w:r>
      <w:r w:rsidR="00DD685E" w:rsidRPr="00791291">
        <w:t xml:space="preserve">and </w:t>
      </w:r>
      <w:r w:rsidR="00FC502E" w:rsidRPr="00791291">
        <w:t xml:space="preserve">Maintenance </w:t>
      </w:r>
      <w:r w:rsidRPr="00791291">
        <w:t>Costs</w:t>
      </w:r>
      <w:bookmarkEnd w:id="102"/>
      <w:bookmarkEnd w:id="103"/>
      <w:bookmarkEnd w:id="104"/>
    </w:p>
    <w:p w:rsidR="000F6186" w:rsidRPr="00791291" w:rsidRDefault="00A732C5" w:rsidP="000F6186">
      <w:r w:rsidRPr="00791291">
        <w:t xml:space="preserve">Annual </w:t>
      </w:r>
      <w:r w:rsidR="001A7699" w:rsidRPr="00791291">
        <w:t xml:space="preserve">Operation and </w:t>
      </w:r>
      <w:r w:rsidR="00FF5F30" w:rsidRPr="00791291">
        <w:t xml:space="preserve">Maintenance Costs </w:t>
      </w:r>
      <w:r w:rsidR="00BC1373" w:rsidRPr="00791291">
        <w:t>(O&amp;M) include</w:t>
      </w:r>
      <w:r w:rsidR="009257BC" w:rsidRPr="00791291">
        <w:t xml:space="preserve"> all the costs to operate and maintain </w:t>
      </w:r>
      <w:r w:rsidR="00EE2E9F" w:rsidRPr="00791291">
        <w:t>the irrigation system</w:t>
      </w:r>
      <w:r w:rsidR="009257BC" w:rsidRPr="00791291">
        <w:t xml:space="preserve">. </w:t>
      </w:r>
      <w:r w:rsidR="00DD2E33" w:rsidRPr="00791291">
        <w:t>In addition to the base cost estimate of a</w:t>
      </w:r>
      <w:r w:rsidR="000F6186" w:rsidRPr="00791291">
        <w:t xml:space="preserve">nnual operation and maintenance </w:t>
      </w:r>
      <w:r w:rsidR="00DD2E33" w:rsidRPr="00791291">
        <w:t xml:space="preserve">costs, additional costs i.e. contingency, tax and supervision costs should be calculated at their base costs and </w:t>
      </w:r>
      <w:r w:rsidR="003E0359" w:rsidRPr="00791291">
        <w:t>be included</w:t>
      </w:r>
      <w:r w:rsidR="00DD2E33" w:rsidRPr="00791291">
        <w:t xml:space="preserve"> in the cost stream.</w:t>
      </w:r>
      <w:r w:rsidR="004852E1" w:rsidRPr="00791291">
        <w:t xml:space="preserve"> Annual operational </w:t>
      </w:r>
      <w:r w:rsidR="00421F5E" w:rsidRPr="00791291">
        <w:t>costs for</w:t>
      </w:r>
      <w:r w:rsidR="004852E1" w:rsidRPr="00791291">
        <w:t xml:space="preserve"> SSIPs are divided into fixed and variable operational costs.</w:t>
      </w:r>
      <w:r w:rsidR="00267F3E" w:rsidRPr="00791291">
        <w:t xml:space="preserve"> Fixed operational costs are discussed below whereas variable costs are treated under the heading </w:t>
      </w:r>
      <w:r w:rsidR="00641339" w:rsidRPr="00791291">
        <w:t>of “</w:t>
      </w:r>
      <w:r w:rsidR="003E0359" w:rsidRPr="00791291">
        <w:fldChar w:fldCharType="begin"/>
      </w:r>
      <w:r w:rsidR="003E0359" w:rsidRPr="00791291">
        <w:instrText xml:space="preserve"> REF _Ref471409775 \h  \* MERGEFORMAT </w:instrText>
      </w:r>
      <w:r w:rsidR="003E0359" w:rsidRPr="00791291">
        <w:fldChar w:fldCharType="separate"/>
      </w:r>
      <w:r w:rsidR="004C4C9E" w:rsidRPr="00791291">
        <w:t>cost of crop production</w:t>
      </w:r>
      <w:r w:rsidR="003E0359" w:rsidRPr="00791291">
        <w:fldChar w:fldCharType="end"/>
      </w:r>
      <w:r w:rsidR="00641339" w:rsidRPr="00791291">
        <w:t>”</w:t>
      </w:r>
      <w:r w:rsidR="00267F3E" w:rsidRPr="00791291">
        <w:t>.</w:t>
      </w:r>
    </w:p>
    <w:p w:rsidR="003E5D19" w:rsidRPr="00791291" w:rsidRDefault="004841E8" w:rsidP="007D3BA6">
      <w:pPr>
        <w:pStyle w:val="Heading2"/>
      </w:pPr>
      <w:bookmarkStart w:id="105" w:name="_Toc531652524"/>
      <w:r w:rsidRPr="00791291">
        <w:t>annual fixed operational costs</w:t>
      </w:r>
      <w:bookmarkEnd w:id="105"/>
    </w:p>
    <w:p w:rsidR="00A04996" w:rsidRPr="00791291" w:rsidRDefault="00F251E3" w:rsidP="00A300D6">
      <w:r w:rsidRPr="00791291">
        <w:t xml:space="preserve">Operation </w:t>
      </w:r>
      <w:r w:rsidR="000F6186" w:rsidRPr="00791291">
        <w:t>&amp;</w:t>
      </w:r>
      <w:r w:rsidR="008260F9" w:rsidRPr="00791291">
        <w:t>Maintenance</w:t>
      </w:r>
      <w:r w:rsidR="009257BC" w:rsidRPr="00791291">
        <w:t xml:space="preserve"> costs are usually distinguished </w:t>
      </w:r>
      <w:r w:rsidR="003E0359" w:rsidRPr="00791291">
        <w:t>as fixed</w:t>
      </w:r>
      <w:r w:rsidR="006C610B" w:rsidRPr="00791291">
        <w:t xml:space="preserve"> operational </w:t>
      </w:r>
      <w:r w:rsidR="003E0359" w:rsidRPr="00791291">
        <w:t>cost. They</w:t>
      </w:r>
      <w:r w:rsidR="008260F9" w:rsidRPr="00791291">
        <w:t xml:space="preserve"> will be needed annually and it is constituted by running, repair and maintenance of various project structures and building and machineries. </w:t>
      </w:r>
      <w:r w:rsidR="008A6C8A" w:rsidRPr="00791291">
        <w:t>Annual fixed operational costs begin</w:t>
      </w:r>
      <w:r w:rsidR="00A04996" w:rsidRPr="00791291">
        <w:t xml:space="preserve"> from year 1 of the project.</w:t>
      </w:r>
    </w:p>
    <w:p w:rsidR="00A04996" w:rsidRPr="00791291" w:rsidRDefault="00A04996" w:rsidP="00A300D6"/>
    <w:p w:rsidR="00E144EF" w:rsidRPr="00791291" w:rsidRDefault="00A732C5" w:rsidP="00A300D6">
      <w:r w:rsidRPr="00791291">
        <w:t xml:space="preserve">Fixed operational costs refer to </w:t>
      </w:r>
      <w:r w:rsidR="00DE2DA8" w:rsidRPr="00791291">
        <w:t>annual costs</w:t>
      </w:r>
      <w:r w:rsidRPr="00791291">
        <w:t xml:space="preserve"> which do not vary in accordance to crop </w:t>
      </w:r>
      <w:r w:rsidR="0024271A" w:rsidRPr="00791291">
        <w:t>production. It remains</w:t>
      </w:r>
      <w:r w:rsidRPr="00791291">
        <w:t xml:space="preserve"> fixed </w:t>
      </w:r>
      <w:r w:rsidR="006C5DF8" w:rsidRPr="00791291">
        <w:t xml:space="preserve">and same amount </w:t>
      </w:r>
      <w:r w:rsidRPr="00791291">
        <w:t>irrespective of the magnitude of farm operation. Fixed operational costs include costs required to operate and maintain initial investment capital items</w:t>
      </w:r>
      <w:r w:rsidR="00B76ACB" w:rsidRPr="00791291">
        <w:t xml:space="preserve"> and the continuity of the desired benefit</w:t>
      </w:r>
      <w:r w:rsidRPr="00791291">
        <w:t xml:space="preserve">. Each investment requires annual operation and maintenance costs and the costs could either be given in absolute or in percentage figures. </w:t>
      </w:r>
    </w:p>
    <w:p w:rsidR="00E144EF" w:rsidRPr="00791291" w:rsidRDefault="00E144EF" w:rsidP="00A300D6"/>
    <w:p w:rsidR="00CB1C88" w:rsidRPr="00791291" w:rsidRDefault="00E144EF" w:rsidP="00CB1C88">
      <w:r w:rsidRPr="00791291">
        <w:t xml:space="preserve">Annual operational costs include </w:t>
      </w:r>
      <w:proofErr w:type="spellStart"/>
      <w:r w:rsidRPr="00791291">
        <w:t>Sectoral</w:t>
      </w:r>
      <w:proofErr w:type="spellEnd"/>
      <w:r w:rsidRPr="00791291">
        <w:t xml:space="preserve"> Costs which are expenses </w:t>
      </w:r>
      <w:r w:rsidR="005B5721" w:rsidRPr="00791291">
        <w:t>to maintain and care</w:t>
      </w:r>
      <w:r w:rsidR="003E0359">
        <w:t xml:space="preserve"> </w:t>
      </w:r>
      <w:r w:rsidR="0079646B" w:rsidRPr="00791291">
        <w:t>EIA</w:t>
      </w:r>
      <w:r w:rsidRPr="00791291">
        <w:t xml:space="preserve"> and watershed management </w:t>
      </w:r>
      <w:r w:rsidR="00C2041F" w:rsidRPr="00791291">
        <w:t>interventions</w:t>
      </w:r>
      <w:r w:rsidR="00C2041F">
        <w:t>.</w:t>
      </w:r>
      <w:r w:rsidR="00C2041F" w:rsidRPr="00791291">
        <w:t xml:space="preserve"> These</w:t>
      </w:r>
      <w:r w:rsidR="00043BCF" w:rsidRPr="00791291">
        <w:t xml:space="preserve"> annual costs have to be obtained from </w:t>
      </w:r>
      <w:proofErr w:type="spellStart"/>
      <w:r w:rsidR="00043BCF" w:rsidRPr="00791291">
        <w:t>sectoral</w:t>
      </w:r>
      <w:proofErr w:type="spellEnd"/>
      <w:r w:rsidR="00043BCF" w:rsidRPr="00791291">
        <w:t xml:space="preserve"> studies. </w:t>
      </w:r>
      <w:r w:rsidR="00F76139" w:rsidRPr="00791291">
        <w:t xml:space="preserve">Socio economy and </w:t>
      </w:r>
      <w:r w:rsidR="003D49A9" w:rsidRPr="00791291">
        <w:t xml:space="preserve">Study </w:t>
      </w:r>
      <w:r w:rsidR="00F76139" w:rsidRPr="00791291">
        <w:t>&amp;</w:t>
      </w:r>
      <w:r w:rsidR="003D49A9" w:rsidRPr="00791291">
        <w:t xml:space="preserve"> design costs do not have annual operational costs and </w:t>
      </w:r>
      <w:r w:rsidR="00EE44E3" w:rsidRPr="00791291">
        <w:t>are</w:t>
      </w:r>
      <w:r w:rsidR="003D49A9" w:rsidRPr="00791291">
        <w:t xml:space="preserve"> limited to only investment cost.</w:t>
      </w:r>
      <w:r w:rsidR="005F0924" w:rsidRPr="00791291">
        <w:t xml:space="preserve"> Annual operational </w:t>
      </w:r>
      <w:r w:rsidR="007668DA" w:rsidRPr="00791291">
        <w:t xml:space="preserve">cost associated with engineering cost </w:t>
      </w:r>
      <w:r w:rsidR="003E0359" w:rsidRPr="00791291">
        <w:t>are costs</w:t>
      </w:r>
      <w:r w:rsidR="00A732C5" w:rsidRPr="00791291">
        <w:t xml:space="preserve"> of </w:t>
      </w:r>
      <w:r w:rsidR="00D61AE4" w:rsidRPr="00791291">
        <w:t xml:space="preserve">camps and houses, access roads, headwork, irrigation structures, </w:t>
      </w:r>
      <w:r w:rsidR="00907B3C" w:rsidRPr="00791291">
        <w:t>pumps, social service structures</w:t>
      </w:r>
      <w:r w:rsidR="007C1F1D" w:rsidRPr="00791291">
        <w:t xml:space="preserve"> and all types of engineering works. </w:t>
      </w:r>
      <w:r w:rsidR="006C11C9" w:rsidRPr="00791291">
        <w:t>Annual operational costs for engineering related works have to be established by engineers who are responsible for the preparation of the BOQ.</w:t>
      </w:r>
      <w:r w:rsidR="003E0359">
        <w:t xml:space="preserve"> </w:t>
      </w:r>
      <w:r w:rsidR="003B499E" w:rsidRPr="00791291">
        <w:t xml:space="preserve">Annual operational and maintenance costs could be estimated in </w:t>
      </w:r>
      <w:r w:rsidR="002411E6" w:rsidRPr="00791291">
        <w:t>three</w:t>
      </w:r>
      <w:r w:rsidR="003B499E" w:rsidRPr="00791291">
        <w:t xml:space="preserve"> ways. The first is to estimate annual cost</w:t>
      </w:r>
      <w:r w:rsidR="00293F97" w:rsidRPr="00791291">
        <w:t xml:space="preserve"> of every item </w:t>
      </w:r>
      <w:r w:rsidR="003B499E" w:rsidRPr="00791291">
        <w:t xml:space="preserve">in </w:t>
      </w:r>
      <w:r w:rsidR="00293F97" w:rsidRPr="00791291">
        <w:t>detail and</w:t>
      </w:r>
      <w:r w:rsidR="003B499E" w:rsidRPr="00791291">
        <w:t xml:space="preserve"> the second is to provide estimates in percentage of their initial investment costs. </w:t>
      </w:r>
      <w:r w:rsidR="00D25B91" w:rsidRPr="00791291">
        <w:t>These</w:t>
      </w:r>
      <w:r w:rsidR="000B3629" w:rsidRPr="00791291">
        <w:t xml:space="preserve"> two </w:t>
      </w:r>
      <w:r w:rsidR="00D25B91" w:rsidRPr="00791291">
        <w:t>estimates</w:t>
      </w:r>
      <w:r w:rsidR="000B3629" w:rsidRPr="00791291">
        <w:t xml:space="preserve"> are done for every project. </w:t>
      </w:r>
    </w:p>
    <w:p w:rsidR="00CB1C88" w:rsidRPr="00791291" w:rsidRDefault="00CB1C88" w:rsidP="00A300D6"/>
    <w:p w:rsidR="00E4566B" w:rsidRPr="00791291" w:rsidRDefault="00D25B91" w:rsidP="00E365AB">
      <w:r w:rsidRPr="00791291">
        <w:t>The</w:t>
      </w:r>
      <w:r w:rsidR="000B3629" w:rsidRPr="00791291">
        <w:t xml:space="preserve"> third method is to establish standards which can be applicable for every </w:t>
      </w:r>
      <w:r w:rsidR="008A6C8A" w:rsidRPr="00791291">
        <w:t>SSIP</w:t>
      </w:r>
      <w:r w:rsidR="000B3629" w:rsidRPr="00791291">
        <w:t>.</w:t>
      </w:r>
      <w:r w:rsidR="00A41D7A" w:rsidRPr="00791291">
        <w:t xml:space="preserve"> Out of these methods, the fi</w:t>
      </w:r>
      <w:r w:rsidR="0051291B" w:rsidRPr="00791291">
        <w:t>rst and the second methods take</w:t>
      </w:r>
      <w:r w:rsidR="00A41D7A" w:rsidRPr="00791291">
        <w:t xml:space="preserve"> specific project conditions and help to </w:t>
      </w:r>
      <w:r w:rsidR="00781367" w:rsidRPr="00791291">
        <w:t>make</w:t>
      </w:r>
      <w:r w:rsidR="003E0359">
        <w:t xml:space="preserve"> </w:t>
      </w:r>
      <w:r w:rsidR="00781367" w:rsidRPr="00791291">
        <w:t>project specific estimates</w:t>
      </w:r>
      <w:r w:rsidR="00A41D7A" w:rsidRPr="00791291">
        <w:t>.</w:t>
      </w:r>
      <w:r w:rsidR="003E0359">
        <w:t xml:space="preserve"> </w:t>
      </w:r>
      <w:r w:rsidR="002411E6" w:rsidRPr="00791291">
        <w:t xml:space="preserve">Due to the varied nature of project areas, </w:t>
      </w:r>
      <w:r w:rsidR="00235E8A" w:rsidRPr="00791291">
        <w:t xml:space="preserve">the third method which is </w:t>
      </w:r>
      <w:r w:rsidR="002411E6" w:rsidRPr="00791291">
        <w:t xml:space="preserve">establishing standard figures applicable for all of SSIPs is difficult.  </w:t>
      </w:r>
      <w:r w:rsidR="002E5202" w:rsidRPr="00791291">
        <w:t xml:space="preserve">Therefore, the first and the second </w:t>
      </w:r>
      <w:r w:rsidR="00E31E27" w:rsidRPr="00791291">
        <w:t>methods</w:t>
      </w:r>
      <w:r w:rsidR="002E5202" w:rsidRPr="00791291">
        <w:t xml:space="preserve"> are recommended to be applied.</w:t>
      </w:r>
    </w:p>
    <w:p w:rsidR="00E4566B" w:rsidRPr="00791291" w:rsidRDefault="00E4566B" w:rsidP="00E365AB"/>
    <w:p w:rsidR="003B5E2C" w:rsidRPr="00791291" w:rsidRDefault="00E31E27" w:rsidP="00E365AB">
      <w:r w:rsidRPr="00791291">
        <w:t>I</w:t>
      </w:r>
      <w:r w:rsidR="009E486E" w:rsidRPr="00791291">
        <w:t>n the absence of project specific data, the standard</w:t>
      </w:r>
      <w:r w:rsidR="003E0359">
        <w:t xml:space="preserve"> </w:t>
      </w:r>
      <w:r w:rsidR="00E4566B" w:rsidRPr="00791291">
        <w:t>methodology</w:t>
      </w:r>
      <w:r w:rsidR="003E0359">
        <w:t xml:space="preserve"> </w:t>
      </w:r>
      <w:r w:rsidR="00E4566B" w:rsidRPr="00791291">
        <w:t>to be applied</w:t>
      </w:r>
      <w:r w:rsidR="003B5E2C" w:rsidRPr="00791291">
        <w:t xml:space="preserve"> in determining annual O&amp;M cost </w:t>
      </w:r>
      <w:r w:rsidR="00E4566B" w:rsidRPr="00791291">
        <w:t xml:space="preserve">is to divide </w:t>
      </w:r>
      <w:r w:rsidR="00061CCE" w:rsidRPr="00791291">
        <w:t xml:space="preserve">100% by </w:t>
      </w:r>
      <w:r w:rsidR="009E486E" w:rsidRPr="00791291">
        <w:t xml:space="preserve">asset </w:t>
      </w:r>
      <w:r w:rsidR="00D85AEA" w:rsidRPr="00791291">
        <w:t>life</w:t>
      </w:r>
      <w:r w:rsidR="00061CCE" w:rsidRPr="00791291">
        <w:t xml:space="preserve"> of every investment</w:t>
      </w:r>
      <w:r w:rsidR="003B5E2C" w:rsidRPr="00791291">
        <w:t xml:space="preserve"> and then to multiply by the respective initial investment costs. The applied </w:t>
      </w:r>
      <w:r w:rsidR="00FC26B2" w:rsidRPr="00791291">
        <w:t>formulas are</w:t>
      </w:r>
      <w:r w:rsidR="003B5E2C" w:rsidRPr="00791291">
        <w:t xml:space="preserve"> as flows.</w:t>
      </w:r>
    </w:p>
    <w:p w:rsidR="00FC26B2" w:rsidRPr="00791291" w:rsidRDefault="00FC26B2" w:rsidP="00E365AB"/>
    <w:p w:rsidR="003B5E2C" w:rsidRPr="00791291" w:rsidRDefault="00B67D5E" w:rsidP="00E365AB">
      <w:pPr>
        <w:rPr>
          <w:sz w:val="20"/>
          <w:szCs w:val="20"/>
        </w:rPr>
      </w:pPr>
      <m:oMath>
        <m:sSub>
          <m:sSubPr>
            <m:ctrlPr>
              <w:rPr>
                <w:rFonts w:ascii="Cambria Math" w:hAnsi="Cambria Math"/>
                <w:sz w:val="24"/>
                <w:szCs w:val="20"/>
              </w:rPr>
            </m:ctrlPr>
          </m:sSubPr>
          <m:e>
            <m:r>
              <m:rPr>
                <m:sty m:val="p"/>
              </m:rPr>
              <w:rPr>
                <w:rFonts w:ascii="Cambria Math" w:hAnsi="Cambria Math"/>
                <w:sz w:val="24"/>
                <w:szCs w:val="20"/>
              </w:rPr>
              <m:t>Annual O</m:t>
            </m:r>
            <m:r>
              <w:rPr>
                <w:rFonts w:ascii="Cambria Math" w:hAnsi="Cambria Math"/>
                <w:sz w:val="24"/>
                <w:szCs w:val="20"/>
              </w:rPr>
              <m:t xml:space="preserve">&amp;M Percentage Rate of item </m:t>
            </m:r>
          </m:e>
          <m:sub>
            <m:r>
              <m:rPr>
                <m:sty m:val="p"/>
              </m:rPr>
              <w:rPr>
                <w:rFonts w:ascii="Cambria Math" w:hAnsi="Cambria Math"/>
                <w:sz w:val="24"/>
                <w:szCs w:val="20"/>
              </w:rPr>
              <m:t>n</m:t>
            </m:r>
          </m:sub>
        </m:sSub>
        <m:r>
          <m:rPr>
            <m:sty m:val="p"/>
          </m:rPr>
          <w:rPr>
            <w:rFonts w:ascii="Cambria Math" w:hAnsi="Cambria Math"/>
            <w:sz w:val="24"/>
            <w:szCs w:val="20"/>
          </w:rPr>
          <m:t>=</m:t>
        </m:r>
        <m:f>
          <m:fPr>
            <m:ctrlPr>
              <w:rPr>
                <w:rFonts w:ascii="Cambria Math" w:hAnsi="Cambria Math"/>
                <w:sz w:val="24"/>
                <w:szCs w:val="20"/>
              </w:rPr>
            </m:ctrlPr>
          </m:fPr>
          <m:num>
            <m:r>
              <m:rPr>
                <m:sty m:val="p"/>
              </m:rPr>
              <w:rPr>
                <w:rFonts w:ascii="Cambria Math" w:hAnsi="Cambria Math"/>
                <w:sz w:val="24"/>
                <w:szCs w:val="20"/>
              </w:rPr>
              <m:t>1yr X 100%</m:t>
            </m:r>
          </m:num>
          <m:den>
            <m:sSub>
              <m:sSubPr>
                <m:ctrlPr>
                  <w:rPr>
                    <w:rFonts w:ascii="Cambria Math" w:hAnsi="Cambria Math"/>
                    <w:sz w:val="24"/>
                    <w:szCs w:val="20"/>
                  </w:rPr>
                </m:ctrlPr>
              </m:sSubPr>
              <m:e>
                <m:r>
                  <m:rPr>
                    <m:sty m:val="p"/>
                  </m:rPr>
                  <w:rPr>
                    <w:rFonts w:ascii="Cambria Math" w:hAnsi="Cambria Math"/>
                    <w:sz w:val="24"/>
                    <w:szCs w:val="20"/>
                  </w:rPr>
                  <m:t>Asset Life</m:t>
                </m:r>
              </m:e>
              <m:sub>
                <m:r>
                  <m:rPr>
                    <m:sty m:val="p"/>
                  </m:rPr>
                  <w:rPr>
                    <w:rFonts w:ascii="Cambria Math" w:hAnsi="Cambria Math"/>
                    <w:sz w:val="24"/>
                    <w:szCs w:val="20"/>
                  </w:rPr>
                  <m:t>n</m:t>
                </m:r>
              </m:sub>
            </m:sSub>
          </m:den>
        </m:f>
      </m:oMath>
      <w:r w:rsidR="000926CD" w:rsidRPr="00791291">
        <w:rPr>
          <w:sz w:val="20"/>
          <w:szCs w:val="20"/>
        </w:rPr>
        <w:t xml:space="preserve">. </w:t>
      </w:r>
    </w:p>
    <w:p w:rsidR="001126DB" w:rsidRPr="00791291" w:rsidRDefault="001126DB" w:rsidP="00E365AB">
      <w:pPr>
        <w:rPr>
          <w:sz w:val="20"/>
          <w:szCs w:val="20"/>
        </w:rPr>
      </w:pPr>
    </w:p>
    <w:p w:rsidR="00F55815" w:rsidRPr="004841E8" w:rsidRDefault="00B67D5E" w:rsidP="00F55815">
      <w:pPr>
        <w:rPr>
          <w:sz w:val="20"/>
          <w:szCs w:val="20"/>
        </w:rPr>
      </w:pPr>
      <m:oMath>
        <m:sSub>
          <m:sSubPr>
            <m:ctrlPr>
              <w:rPr>
                <w:rFonts w:ascii="Cambria Math" w:hAnsi="Cambria Math"/>
                <w:sz w:val="24"/>
                <w:szCs w:val="20"/>
              </w:rPr>
            </m:ctrlPr>
          </m:sSubPr>
          <m:e>
            <m:r>
              <m:rPr>
                <m:sty m:val="p"/>
              </m:rPr>
              <w:rPr>
                <w:rFonts w:ascii="Cambria Math" w:hAnsi="Cambria Math"/>
                <w:sz w:val="24"/>
                <w:szCs w:val="20"/>
              </w:rPr>
              <m:t>Annual O</m:t>
            </m:r>
            <m:r>
              <w:rPr>
                <w:rFonts w:ascii="Cambria Math" w:hAnsi="Cambria Math"/>
                <w:sz w:val="24"/>
                <w:szCs w:val="20"/>
              </w:rPr>
              <m:t xml:space="preserve">&amp;M Cost of item </m:t>
            </m:r>
          </m:e>
          <m:sub>
            <m:r>
              <m:rPr>
                <m:sty m:val="p"/>
              </m:rPr>
              <w:rPr>
                <w:rFonts w:ascii="Cambria Math" w:hAnsi="Cambria Math"/>
                <w:sz w:val="24"/>
                <w:szCs w:val="20"/>
              </w:rPr>
              <m:t>n</m:t>
            </m:r>
          </m:sub>
        </m:sSub>
        <m:r>
          <m:rPr>
            <m:sty m:val="p"/>
          </m:rPr>
          <w:rPr>
            <w:rFonts w:ascii="Cambria Math" w:hAnsi="Cambria Math"/>
            <w:sz w:val="24"/>
            <w:szCs w:val="20"/>
          </w:rPr>
          <m:t>=</m:t>
        </m:r>
        <m:f>
          <m:fPr>
            <m:ctrlPr>
              <w:rPr>
                <w:rFonts w:ascii="Cambria Math" w:hAnsi="Cambria Math"/>
                <w:sz w:val="24"/>
                <w:szCs w:val="20"/>
              </w:rPr>
            </m:ctrlPr>
          </m:fPr>
          <m:num>
            <m:r>
              <m:rPr>
                <m:sty m:val="p"/>
              </m:rPr>
              <w:rPr>
                <w:rFonts w:ascii="Cambria Math" w:hAnsi="Cambria Math"/>
                <w:sz w:val="24"/>
                <w:szCs w:val="20"/>
              </w:rPr>
              <m:t>1yr X 100%</m:t>
            </m:r>
          </m:num>
          <m:den>
            <m:sSub>
              <m:sSubPr>
                <m:ctrlPr>
                  <w:rPr>
                    <w:rFonts w:ascii="Cambria Math" w:hAnsi="Cambria Math"/>
                    <w:sz w:val="24"/>
                    <w:szCs w:val="20"/>
                  </w:rPr>
                </m:ctrlPr>
              </m:sSubPr>
              <m:e>
                <m:r>
                  <m:rPr>
                    <m:sty m:val="p"/>
                  </m:rPr>
                  <w:rPr>
                    <w:rFonts w:ascii="Cambria Math" w:hAnsi="Cambria Math"/>
                    <w:sz w:val="24"/>
                    <w:szCs w:val="20"/>
                  </w:rPr>
                  <m:t>Asset Life</m:t>
                </m:r>
              </m:e>
              <m:sub>
                <m:r>
                  <m:rPr>
                    <m:sty m:val="p"/>
                  </m:rPr>
                  <w:rPr>
                    <w:rFonts w:ascii="Cambria Math" w:hAnsi="Cambria Math"/>
                    <w:sz w:val="24"/>
                    <w:szCs w:val="20"/>
                  </w:rPr>
                  <m:t>n</m:t>
                </m:r>
              </m:sub>
            </m:sSub>
          </m:den>
        </m:f>
        <m:r>
          <m:rPr>
            <m:sty m:val="p"/>
          </m:rPr>
          <w:rPr>
            <w:rFonts w:ascii="Cambria Math" w:hAnsi="Cambria Math"/>
            <w:sz w:val="24"/>
            <w:szCs w:val="20"/>
          </w:rPr>
          <m:t>X</m:t>
        </m:r>
        <m:sSub>
          <m:sSubPr>
            <m:ctrlPr>
              <w:rPr>
                <w:rFonts w:ascii="Cambria Math" w:hAnsi="Cambria Math"/>
                <w:sz w:val="24"/>
                <w:szCs w:val="20"/>
              </w:rPr>
            </m:ctrlPr>
          </m:sSubPr>
          <m:e>
            <m:r>
              <m:rPr>
                <m:sty m:val="p"/>
              </m:rPr>
              <w:rPr>
                <w:rFonts w:ascii="Cambria Math" w:hAnsi="Cambria Math"/>
                <w:sz w:val="24"/>
                <w:szCs w:val="20"/>
              </w:rPr>
              <m:t xml:space="preserve"> Initial Investmetn Cost of Item</m:t>
            </m:r>
          </m:e>
          <m:sub>
            <m:r>
              <m:rPr>
                <m:sty m:val="p"/>
              </m:rPr>
              <w:rPr>
                <w:rFonts w:ascii="Cambria Math" w:hAnsi="Cambria Math"/>
                <w:sz w:val="24"/>
                <w:szCs w:val="20"/>
              </w:rPr>
              <m:t>n</m:t>
            </m:r>
          </m:sub>
        </m:sSub>
      </m:oMath>
      <w:r w:rsidR="00F55815" w:rsidRPr="004841E8">
        <w:rPr>
          <w:sz w:val="20"/>
          <w:szCs w:val="20"/>
        </w:rPr>
        <w:t xml:space="preserve">. </w:t>
      </w:r>
    </w:p>
    <w:p w:rsidR="003B5E2C" w:rsidRPr="00791291" w:rsidRDefault="003B5E2C" w:rsidP="00E365AB"/>
    <w:p w:rsidR="000D1783" w:rsidRPr="00791291" w:rsidRDefault="000D1783" w:rsidP="00E365AB">
      <w:r w:rsidRPr="00791291">
        <w:lastRenderedPageBreak/>
        <w:t>The justification for dividing initia</w:t>
      </w:r>
      <w:r w:rsidR="00110A52" w:rsidRPr="00791291">
        <w:t>l investment cost by asset life is</w:t>
      </w:r>
      <w:r w:rsidRPr="00791291">
        <w:t xml:space="preserve"> that the </w:t>
      </w:r>
      <w:r w:rsidR="00EF0E07" w:rsidRPr="00791291">
        <w:t xml:space="preserve">annually </w:t>
      </w:r>
      <w:r w:rsidRPr="00791291">
        <w:t xml:space="preserve">depreciated amount of the item has to be maintained proportional to the depreciated </w:t>
      </w:r>
      <w:r w:rsidR="00F73884" w:rsidRPr="00791291">
        <w:t>amount in</w:t>
      </w:r>
      <w:r w:rsidRPr="00791291">
        <w:t xml:space="preserve"> order to prolong its service up to the termination year of the project. </w:t>
      </w:r>
      <w:r w:rsidR="00F63B07" w:rsidRPr="00791291">
        <w:t xml:space="preserve"> The following standards are then established by adopting the above established formulas. </w:t>
      </w:r>
    </w:p>
    <w:p w:rsidR="00D02B4C" w:rsidRPr="00791291" w:rsidRDefault="007162DE" w:rsidP="00F63B07">
      <w:pPr>
        <w:tabs>
          <w:tab w:val="left" w:pos="1002"/>
        </w:tabs>
      </w:pPr>
      <w:r w:rsidRPr="00791291">
        <w:tab/>
      </w:r>
    </w:p>
    <w:p w:rsidR="00E66611" w:rsidRPr="00791291" w:rsidRDefault="003746AD" w:rsidP="003746AD">
      <w:pPr>
        <w:pStyle w:val="Caption"/>
      </w:pPr>
      <w:bookmarkStart w:id="106" w:name="_Toc531652642"/>
      <w:r>
        <w:t xml:space="preserve">Table </w:t>
      </w:r>
      <w:r w:rsidR="00B67D5E">
        <w:fldChar w:fldCharType="begin"/>
      </w:r>
      <w:r w:rsidR="00B67D5E">
        <w:instrText xml:space="preserve"> STYLEREF 1 \s </w:instrText>
      </w:r>
      <w:r w:rsidR="00B67D5E">
        <w:fldChar w:fldCharType="separate"/>
      </w:r>
      <w:r w:rsidR="004C4C9E">
        <w:rPr>
          <w:noProof/>
        </w:rPr>
        <w:t>6</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 Annual O&amp;M rates</w:t>
      </w:r>
      <w:bookmarkEnd w:id="106"/>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6009"/>
        <w:gridCol w:w="1494"/>
        <w:gridCol w:w="858"/>
      </w:tblGrid>
      <w:tr w:rsidR="003568C8" w:rsidRPr="003E0359" w:rsidTr="00236C84">
        <w:trPr>
          <w:trHeight w:val="395"/>
          <w:tblHeader/>
        </w:trPr>
        <w:tc>
          <w:tcPr>
            <w:tcW w:w="695" w:type="pct"/>
            <w:shd w:val="clear" w:color="auto" w:fill="B6DDE8" w:themeFill="accent5" w:themeFillTint="66"/>
            <w:vAlign w:val="center"/>
            <w:hideMark/>
          </w:tcPr>
          <w:p w:rsidR="003568C8" w:rsidRPr="003E0359" w:rsidRDefault="003568C8" w:rsidP="004841E8">
            <w:pPr>
              <w:ind w:left="-90" w:right="-104"/>
              <w:jc w:val="center"/>
              <w:rPr>
                <w:rFonts w:eastAsia="Times New Roman"/>
                <w:b/>
                <w:sz w:val="20"/>
                <w:szCs w:val="20"/>
              </w:rPr>
            </w:pPr>
            <w:r w:rsidRPr="003E0359">
              <w:rPr>
                <w:rFonts w:eastAsia="Times New Roman"/>
                <w:b/>
                <w:sz w:val="20"/>
                <w:szCs w:val="20"/>
              </w:rPr>
              <w:t>Contract No.</w:t>
            </w:r>
          </w:p>
        </w:tc>
        <w:tc>
          <w:tcPr>
            <w:tcW w:w="3094" w:type="pct"/>
            <w:shd w:val="clear" w:color="auto" w:fill="B6DDE8" w:themeFill="accent5" w:themeFillTint="66"/>
            <w:vAlign w:val="center"/>
            <w:hideMark/>
          </w:tcPr>
          <w:p w:rsidR="003568C8" w:rsidRPr="003E0359" w:rsidRDefault="003568C8" w:rsidP="004841E8">
            <w:pPr>
              <w:ind w:left="-90" w:right="-104"/>
              <w:jc w:val="center"/>
              <w:rPr>
                <w:rFonts w:eastAsia="Times New Roman"/>
                <w:b/>
                <w:sz w:val="20"/>
                <w:szCs w:val="20"/>
              </w:rPr>
            </w:pPr>
            <w:r w:rsidRPr="003E0359">
              <w:rPr>
                <w:rFonts w:eastAsia="Times New Roman"/>
                <w:b/>
                <w:sz w:val="20"/>
                <w:szCs w:val="20"/>
              </w:rPr>
              <w:t>Description</w:t>
            </w:r>
          </w:p>
        </w:tc>
        <w:tc>
          <w:tcPr>
            <w:tcW w:w="769" w:type="pct"/>
            <w:shd w:val="clear" w:color="auto" w:fill="B6DDE8" w:themeFill="accent5" w:themeFillTint="66"/>
            <w:vAlign w:val="center"/>
          </w:tcPr>
          <w:p w:rsidR="003568C8" w:rsidRPr="003E0359" w:rsidRDefault="003568C8" w:rsidP="004841E8">
            <w:pPr>
              <w:ind w:left="-90" w:right="-104"/>
              <w:jc w:val="center"/>
              <w:rPr>
                <w:rFonts w:eastAsia="Times New Roman"/>
                <w:b/>
                <w:sz w:val="20"/>
                <w:szCs w:val="20"/>
              </w:rPr>
            </w:pPr>
            <w:r w:rsidRPr="003E0359">
              <w:rPr>
                <w:rFonts w:eastAsia="Times New Roman"/>
                <w:b/>
                <w:sz w:val="20"/>
                <w:szCs w:val="20"/>
              </w:rPr>
              <w:t>Service Year</w:t>
            </w:r>
          </w:p>
        </w:tc>
        <w:tc>
          <w:tcPr>
            <w:tcW w:w="442" w:type="pct"/>
            <w:shd w:val="clear" w:color="auto" w:fill="B6DDE8" w:themeFill="accent5" w:themeFillTint="66"/>
            <w:vAlign w:val="center"/>
          </w:tcPr>
          <w:p w:rsidR="003568C8" w:rsidRPr="003E0359" w:rsidRDefault="003568C8" w:rsidP="004841E8">
            <w:pPr>
              <w:ind w:left="-90" w:right="-104"/>
              <w:jc w:val="center"/>
              <w:rPr>
                <w:rFonts w:eastAsia="Times New Roman"/>
                <w:b/>
                <w:sz w:val="20"/>
                <w:szCs w:val="20"/>
              </w:rPr>
            </w:pPr>
            <w:r w:rsidRPr="003E0359">
              <w:rPr>
                <w:rFonts w:eastAsia="Times New Roman"/>
                <w:b/>
                <w:sz w:val="20"/>
                <w:szCs w:val="20"/>
              </w:rPr>
              <w:t>Rate (%)</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1</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General</w:t>
            </w:r>
          </w:p>
        </w:tc>
        <w:tc>
          <w:tcPr>
            <w:tcW w:w="769" w:type="pct"/>
            <w:shd w:val="clear" w:color="auto" w:fill="auto"/>
            <w:vAlign w:val="center"/>
            <w:hideMark/>
          </w:tcPr>
          <w:p w:rsidR="003568C8" w:rsidRPr="003E0359" w:rsidRDefault="003568C8" w:rsidP="00B0784F">
            <w:pPr>
              <w:ind w:left="-90" w:right="-104"/>
              <w:jc w:val="center"/>
              <w:rPr>
                <w:rFonts w:eastAsia="Times New Roman"/>
                <w:sz w:val="20"/>
                <w:szCs w:val="20"/>
              </w:rPr>
            </w:pP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1.1</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Mobilization , Demobilization and as built drawings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1.2</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Camps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Access  , Head Work and Irrigation Infrastructures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2.1</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Access Road</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Head Work</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2.2.1</w:t>
            </w:r>
          </w:p>
        </w:tc>
        <w:tc>
          <w:tcPr>
            <w:tcW w:w="3094" w:type="pct"/>
            <w:shd w:val="clear" w:color="auto" w:fill="auto"/>
            <w:noWrap/>
            <w:vAlign w:val="center"/>
            <w:hideMark/>
          </w:tcPr>
          <w:p w:rsidR="003568C8" w:rsidRPr="003E0359" w:rsidRDefault="003568C8" w:rsidP="00B91E34">
            <w:pPr>
              <w:ind w:right="-104"/>
              <w:jc w:val="left"/>
              <w:rPr>
                <w:rFonts w:eastAsia="Times New Roman"/>
                <w:color w:val="000000"/>
                <w:sz w:val="20"/>
                <w:szCs w:val="20"/>
              </w:rPr>
            </w:pPr>
            <w:r w:rsidRPr="003E0359">
              <w:rPr>
                <w:rFonts w:eastAsia="Times New Roman"/>
                <w:color w:val="000000"/>
                <w:sz w:val="20"/>
                <w:szCs w:val="20"/>
              </w:rPr>
              <w:t>Spate Irrigation</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15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6.7%</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2.2.2</w:t>
            </w:r>
          </w:p>
        </w:tc>
        <w:tc>
          <w:tcPr>
            <w:tcW w:w="3094" w:type="pct"/>
            <w:shd w:val="clear" w:color="auto" w:fill="auto"/>
            <w:noWrap/>
            <w:vAlign w:val="center"/>
            <w:hideMark/>
          </w:tcPr>
          <w:p w:rsidR="003568C8" w:rsidRPr="003E0359" w:rsidRDefault="003568C8" w:rsidP="00B91E34">
            <w:pPr>
              <w:ind w:right="-104"/>
              <w:jc w:val="left"/>
              <w:rPr>
                <w:rFonts w:eastAsia="Times New Roman"/>
                <w:color w:val="000000"/>
                <w:sz w:val="20"/>
                <w:szCs w:val="20"/>
              </w:rPr>
            </w:pPr>
            <w:r w:rsidRPr="003E0359">
              <w:rPr>
                <w:rFonts w:eastAsia="Times New Roman"/>
                <w:color w:val="000000"/>
                <w:sz w:val="20"/>
                <w:szCs w:val="20"/>
              </w:rPr>
              <w:t>Borehole +Pump+  Pipe Supported Furrow Irrigation</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15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6.7%</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2.2.3</w:t>
            </w:r>
          </w:p>
        </w:tc>
        <w:tc>
          <w:tcPr>
            <w:tcW w:w="3094" w:type="pct"/>
            <w:shd w:val="clear" w:color="auto" w:fill="auto"/>
            <w:noWrap/>
            <w:vAlign w:val="center"/>
            <w:hideMark/>
          </w:tcPr>
          <w:p w:rsidR="003568C8" w:rsidRPr="003E0359" w:rsidRDefault="003568C8" w:rsidP="00B91E34">
            <w:pPr>
              <w:ind w:right="-104"/>
              <w:jc w:val="left"/>
              <w:rPr>
                <w:rFonts w:eastAsia="Times New Roman"/>
                <w:color w:val="000000"/>
                <w:sz w:val="20"/>
                <w:szCs w:val="20"/>
              </w:rPr>
            </w:pPr>
            <w:r w:rsidRPr="003E0359">
              <w:rPr>
                <w:rFonts w:eastAsia="Times New Roman"/>
                <w:color w:val="000000"/>
                <w:sz w:val="20"/>
                <w:szCs w:val="20"/>
              </w:rPr>
              <w:t>River Diversion Weirs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2.2.4</w:t>
            </w:r>
          </w:p>
        </w:tc>
        <w:tc>
          <w:tcPr>
            <w:tcW w:w="3094" w:type="pct"/>
            <w:shd w:val="clear" w:color="auto" w:fill="auto"/>
            <w:noWrap/>
            <w:vAlign w:val="center"/>
            <w:hideMark/>
          </w:tcPr>
          <w:p w:rsidR="003568C8" w:rsidRPr="003E0359" w:rsidRDefault="003568C8" w:rsidP="00B91E34">
            <w:pPr>
              <w:ind w:right="-104"/>
              <w:jc w:val="left"/>
              <w:rPr>
                <w:rFonts w:eastAsia="Times New Roman"/>
                <w:color w:val="000000"/>
                <w:sz w:val="20"/>
                <w:szCs w:val="20"/>
              </w:rPr>
            </w:pPr>
            <w:r w:rsidRPr="003E0359">
              <w:rPr>
                <w:rFonts w:eastAsia="Times New Roman"/>
                <w:color w:val="000000"/>
                <w:sz w:val="20"/>
                <w:szCs w:val="20"/>
              </w:rPr>
              <w:t>Micro Earth Dam</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2.2.5</w:t>
            </w:r>
          </w:p>
        </w:tc>
        <w:tc>
          <w:tcPr>
            <w:tcW w:w="3094" w:type="pct"/>
            <w:shd w:val="clear" w:color="auto" w:fill="auto"/>
            <w:noWrap/>
            <w:vAlign w:val="center"/>
            <w:hideMark/>
          </w:tcPr>
          <w:p w:rsidR="003568C8" w:rsidRPr="003E0359" w:rsidRDefault="003568C8" w:rsidP="00B91E34">
            <w:pPr>
              <w:ind w:right="-104"/>
              <w:jc w:val="left"/>
              <w:rPr>
                <w:rFonts w:eastAsia="Times New Roman"/>
                <w:color w:val="000000"/>
                <w:sz w:val="20"/>
                <w:szCs w:val="20"/>
              </w:rPr>
            </w:pPr>
            <w:r w:rsidRPr="003E0359">
              <w:rPr>
                <w:rFonts w:eastAsia="Times New Roman"/>
                <w:color w:val="000000"/>
                <w:sz w:val="20"/>
                <w:szCs w:val="20"/>
              </w:rPr>
              <w:t>Intake</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2.2.6</w:t>
            </w:r>
          </w:p>
        </w:tc>
        <w:tc>
          <w:tcPr>
            <w:tcW w:w="3094" w:type="pct"/>
            <w:shd w:val="clear" w:color="auto" w:fill="auto"/>
            <w:noWrap/>
            <w:vAlign w:val="center"/>
            <w:hideMark/>
          </w:tcPr>
          <w:p w:rsidR="003568C8" w:rsidRPr="003E0359" w:rsidRDefault="003568C8" w:rsidP="00B91E34">
            <w:pPr>
              <w:ind w:right="-104"/>
              <w:jc w:val="left"/>
              <w:rPr>
                <w:rFonts w:eastAsia="Times New Roman"/>
                <w:color w:val="000000"/>
                <w:sz w:val="20"/>
                <w:szCs w:val="20"/>
              </w:rPr>
            </w:pPr>
            <w:r w:rsidRPr="003E0359">
              <w:rPr>
                <w:rFonts w:eastAsia="Times New Roman"/>
                <w:color w:val="000000"/>
                <w:sz w:val="20"/>
                <w:szCs w:val="20"/>
              </w:rPr>
              <w:t>Spring Diversion Weirs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2.2.7</w:t>
            </w:r>
          </w:p>
        </w:tc>
        <w:tc>
          <w:tcPr>
            <w:tcW w:w="3094" w:type="pct"/>
            <w:shd w:val="clear" w:color="auto" w:fill="auto"/>
            <w:noWrap/>
            <w:vAlign w:val="center"/>
            <w:hideMark/>
          </w:tcPr>
          <w:p w:rsidR="003568C8" w:rsidRPr="003E0359" w:rsidRDefault="003568C8" w:rsidP="00B91E34">
            <w:pPr>
              <w:ind w:right="-104"/>
              <w:jc w:val="left"/>
              <w:rPr>
                <w:rFonts w:eastAsia="Times New Roman"/>
                <w:color w:val="000000"/>
                <w:sz w:val="20"/>
                <w:szCs w:val="20"/>
              </w:rPr>
            </w:pPr>
            <w:r w:rsidRPr="003E0359">
              <w:rPr>
                <w:rFonts w:eastAsia="Times New Roman"/>
                <w:color w:val="000000"/>
                <w:sz w:val="20"/>
                <w:szCs w:val="20"/>
              </w:rPr>
              <w:t>Ground Water</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2.2.8</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Barrage</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2.3</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Irrigation Infrastructure</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2.3.1</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Main Canal</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2.3.2</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Secondary Canal</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2.3.3</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Tertiary Canal</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2.3.4</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Drainage and turnouts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2.3.5</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Night Storage  and division box</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2.3.6</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Spill Way</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3</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Pump &amp; operation house</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3.1</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Pump house</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3.2</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pump</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15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6.7%</w:t>
            </w:r>
          </w:p>
        </w:tc>
      </w:tr>
      <w:tr w:rsidR="003568C8" w:rsidRPr="003E0359" w:rsidTr="00236C84">
        <w:trPr>
          <w:trHeight w:val="20"/>
        </w:trPr>
        <w:tc>
          <w:tcPr>
            <w:tcW w:w="695" w:type="pct"/>
            <w:shd w:val="clear" w:color="auto" w:fill="auto"/>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Riser Main PVC</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4.1</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Civil Works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4.2</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Transmission main UPVC DN200, PN10 (supply &amp; placing)</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15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6.7%</w:t>
            </w:r>
          </w:p>
        </w:tc>
      </w:tr>
      <w:tr w:rsidR="003568C8" w:rsidRPr="003E0359" w:rsidTr="00236C84">
        <w:trPr>
          <w:trHeight w:val="20"/>
        </w:trPr>
        <w:tc>
          <w:tcPr>
            <w:tcW w:w="695" w:type="pct"/>
            <w:shd w:val="clear" w:color="auto" w:fill="auto"/>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5</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Social Service Structures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5.1</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Cattle Trough/Water Point for Animal</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5.2</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Washing Basin</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5.3</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Foot Bridge</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proofErr w:type="spellStart"/>
            <w:r w:rsidRPr="003E0359">
              <w:rPr>
                <w:rFonts w:eastAsia="Times New Roman"/>
                <w:sz w:val="20"/>
                <w:szCs w:val="20"/>
              </w:rPr>
              <w:t>Sectoral</w:t>
            </w:r>
            <w:proofErr w:type="spellEnd"/>
            <w:r w:rsidRPr="003E0359">
              <w:rPr>
                <w:rFonts w:eastAsia="Times New Roman"/>
                <w:sz w:val="20"/>
                <w:szCs w:val="20"/>
              </w:rPr>
              <w:t xml:space="preserve">  Costs</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6.1</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Study and Design</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6.2</w:t>
            </w:r>
          </w:p>
        </w:tc>
        <w:tc>
          <w:tcPr>
            <w:tcW w:w="3094" w:type="pct"/>
            <w:shd w:val="clear" w:color="auto" w:fill="auto"/>
            <w:noWrap/>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Institutional Cost</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6.3</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Environmental Cost</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6.4</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Watershed Cost</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4.0%</w:t>
            </w:r>
          </w:p>
        </w:tc>
      </w:tr>
      <w:tr w:rsidR="003568C8" w:rsidRPr="003E0359" w:rsidTr="00236C84">
        <w:trPr>
          <w:trHeight w:val="20"/>
        </w:trPr>
        <w:tc>
          <w:tcPr>
            <w:tcW w:w="695"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6.5</w:t>
            </w:r>
          </w:p>
        </w:tc>
        <w:tc>
          <w:tcPr>
            <w:tcW w:w="3094" w:type="pct"/>
            <w:shd w:val="clear" w:color="auto" w:fill="auto"/>
            <w:vAlign w:val="center"/>
            <w:hideMark/>
          </w:tcPr>
          <w:p w:rsidR="003568C8" w:rsidRPr="003E0359" w:rsidRDefault="003568C8" w:rsidP="00B91E34">
            <w:pPr>
              <w:ind w:right="-104"/>
              <w:jc w:val="left"/>
              <w:rPr>
                <w:rFonts w:eastAsia="Times New Roman"/>
                <w:sz w:val="20"/>
                <w:szCs w:val="20"/>
              </w:rPr>
            </w:pPr>
            <w:r w:rsidRPr="003E0359">
              <w:rPr>
                <w:rFonts w:eastAsia="Times New Roman"/>
                <w:sz w:val="20"/>
                <w:szCs w:val="20"/>
              </w:rPr>
              <w:t>Socio Economy Cost</w:t>
            </w:r>
          </w:p>
        </w:tc>
        <w:tc>
          <w:tcPr>
            <w:tcW w:w="769"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25</w:t>
            </w:r>
          </w:p>
        </w:tc>
        <w:tc>
          <w:tcPr>
            <w:tcW w:w="442" w:type="pct"/>
            <w:shd w:val="clear" w:color="auto" w:fill="auto"/>
            <w:noWrap/>
            <w:vAlign w:val="center"/>
            <w:hideMark/>
          </w:tcPr>
          <w:p w:rsidR="003568C8" w:rsidRPr="003E0359" w:rsidRDefault="003568C8" w:rsidP="00B0784F">
            <w:pPr>
              <w:ind w:left="-90" w:right="-104"/>
              <w:jc w:val="center"/>
              <w:rPr>
                <w:rFonts w:eastAsia="Times New Roman"/>
                <w:sz w:val="20"/>
                <w:szCs w:val="20"/>
              </w:rPr>
            </w:pPr>
            <w:r w:rsidRPr="003E0359">
              <w:rPr>
                <w:rFonts w:eastAsia="Times New Roman"/>
                <w:sz w:val="20"/>
                <w:szCs w:val="20"/>
              </w:rPr>
              <w:t>-</w:t>
            </w:r>
          </w:p>
        </w:tc>
      </w:tr>
    </w:tbl>
    <w:p w:rsidR="009D1F83" w:rsidRPr="00791291" w:rsidRDefault="009D1F83" w:rsidP="009D1F83"/>
    <w:p w:rsidR="00584C78" w:rsidRPr="00791291" w:rsidRDefault="00584C78" w:rsidP="009D1F83">
      <w:r w:rsidRPr="00791291">
        <w:t xml:space="preserve">Following the above example, annual </w:t>
      </w:r>
      <w:r w:rsidR="00714708" w:rsidRPr="00791291">
        <w:t xml:space="preserve">fixed operational cost of </w:t>
      </w:r>
      <w:proofErr w:type="spellStart"/>
      <w:r w:rsidR="00714708" w:rsidRPr="00791291">
        <w:t>Chrialga</w:t>
      </w:r>
      <w:proofErr w:type="spellEnd"/>
      <w:r w:rsidR="00714708" w:rsidRPr="00791291">
        <w:t xml:space="preserve"> is provided in the following table. </w:t>
      </w:r>
      <w:proofErr w:type="spellStart"/>
      <w:r w:rsidR="001777C9" w:rsidRPr="00791291">
        <w:t>Sectoral</w:t>
      </w:r>
      <w:proofErr w:type="spellEnd"/>
      <w:r w:rsidR="001777C9" w:rsidRPr="00791291">
        <w:t xml:space="preserve"> operational costs include</w:t>
      </w:r>
      <w:r w:rsidR="00333CF3" w:rsidRPr="00791291">
        <w:t xml:space="preserve"> the maintenance costs for the already invested items as well as costs for activities performed </w:t>
      </w:r>
      <w:r w:rsidR="001777C9" w:rsidRPr="00791291">
        <w:t>annually</w:t>
      </w:r>
      <w:r w:rsidR="00333CF3" w:rsidRPr="00791291">
        <w:t xml:space="preserve">. </w:t>
      </w:r>
    </w:p>
    <w:p w:rsidR="005716AC" w:rsidRPr="00791291" w:rsidRDefault="005716AC" w:rsidP="00A300D6"/>
    <w:p w:rsidR="008971FD" w:rsidRDefault="008971FD">
      <w:pPr>
        <w:spacing w:line="240" w:lineRule="auto"/>
        <w:jc w:val="left"/>
        <w:rPr>
          <w:b/>
          <w:bCs/>
          <w:sz w:val="20"/>
          <w:szCs w:val="20"/>
        </w:rPr>
      </w:pPr>
      <w:r>
        <w:br w:type="page"/>
      </w:r>
    </w:p>
    <w:p w:rsidR="005B3BE3" w:rsidRPr="00791291" w:rsidRDefault="003746AD" w:rsidP="003746AD">
      <w:pPr>
        <w:pStyle w:val="Caption"/>
      </w:pPr>
      <w:bookmarkStart w:id="107" w:name="_Toc531652643"/>
      <w:r>
        <w:lastRenderedPageBreak/>
        <w:t xml:space="preserve">Table </w:t>
      </w:r>
      <w:r w:rsidR="00B67D5E">
        <w:fldChar w:fldCharType="begin"/>
      </w:r>
      <w:r w:rsidR="00B67D5E">
        <w:instrText xml:space="preserve"> STYLEREF 1 \s </w:instrText>
      </w:r>
      <w:r w:rsidR="00B67D5E">
        <w:fldChar w:fldCharType="separate"/>
      </w:r>
      <w:r w:rsidR="004C4C9E">
        <w:rPr>
          <w:noProof/>
        </w:rPr>
        <w:t>6</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rsidRPr="00791291">
        <w:t xml:space="preserve">: Annual financial operation and maintenance costs of </w:t>
      </w:r>
      <w:proofErr w:type="spellStart"/>
      <w:r w:rsidRPr="00791291">
        <w:t>Cherialga</w:t>
      </w:r>
      <w:proofErr w:type="spellEnd"/>
      <w:r w:rsidRPr="00791291">
        <w:t xml:space="preserve"> SSIP</w:t>
      </w:r>
      <w:bookmarkEnd w:id="107"/>
    </w:p>
    <w:tbl>
      <w:tblPr>
        <w:tblW w:w="95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735"/>
        <w:gridCol w:w="1597"/>
        <w:gridCol w:w="1132"/>
        <w:gridCol w:w="1261"/>
        <w:gridCol w:w="846"/>
      </w:tblGrid>
      <w:tr w:rsidR="001777C9" w:rsidRPr="003E0359" w:rsidTr="000B0DA9">
        <w:trPr>
          <w:trHeight w:val="20"/>
          <w:tblHeader/>
        </w:trPr>
        <w:tc>
          <w:tcPr>
            <w:tcW w:w="945" w:type="dxa"/>
            <w:vMerge w:val="restart"/>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Contract No.</w:t>
            </w:r>
          </w:p>
        </w:tc>
        <w:tc>
          <w:tcPr>
            <w:tcW w:w="3735" w:type="dxa"/>
            <w:vMerge w:val="restart"/>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Description</w:t>
            </w:r>
          </w:p>
        </w:tc>
        <w:tc>
          <w:tcPr>
            <w:tcW w:w="4835" w:type="dxa"/>
            <w:gridSpan w:val="4"/>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Annual Operational &amp; Maintenance Cost</w:t>
            </w:r>
          </w:p>
        </w:tc>
      </w:tr>
      <w:tr w:rsidR="001777C9" w:rsidRPr="003E0359" w:rsidTr="000B0DA9">
        <w:trPr>
          <w:trHeight w:val="20"/>
          <w:tblHeader/>
        </w:trPr>
        <w:tc>
          <w:tcPr>
            <w:tcW w:w="945" w:type="dxa"/>
            <w:vMerge/>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p>
        </w:tc>
        <w:tc>
          <w:tcPr>
            <w:tcW w:w="3735" w:type="dxa"/>
            <w:vMerge/>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p>
        </w:tc>
        <w:tc>
          <w:tcPr>
            <w:tcW w:w="1597" w:type="dxa"/>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Total</w:t>
            </w:r>
          </w:p>
        </w:tc>
        <w:tc>
          <w:tcPr>
            <w:tcW w:w="1132" w:type="dxa"/>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Local cost</w:t>
            </w:r>
          </w:p>
        </w:tc>
        <w:tc>
          <w:tcPr>
            <w:tcW w:w="1261" w:type="dxa"/>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Foreign cost</w:t>
            </w:r>
          </w:p>
        </w:tc>
        <w:tc>
          <w:tcPr>
            <w:tcW w:w="845" w:type="dxa"/>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Rate</w:t>
            </w:r>
          </w:p>
        </w:tc>
      </w:tr>
      <w:tr w:rsidR="001777C9" w:rsidRPr="003E0359" w:rsidTr="000B0DA9">
        <w:trPr>
          <w:trHeight w:val="20"/>
          <w:tblHeader/>
        </w:trPr>
        <w:tc>
          <w:tcPr>
            <w:tcW w:w="945" w:type="dxa"/>
            <w:vMerge/>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p>
        </w:tc>
        <w:tc>
          <w:tcPr>
            <w:tcW w:w="3735" w:type="dxa"/>
            <w:vMerge/>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p>
        </w:tc>
        <w:tc>
          <w:tcPr>
            <w:tcW w:w="1597" w:type="dxa"/>
            <w:shd w:val="clear" w:color="auto" w:fill="B6DDE8" w:themeFill="accent5" w:themeFillTint="66"/>
            <w:noWrap/>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Birr</w:t>
            </w:r>
          </w:p>
        </w:tc>
        <w:tc>
          <w:tcPr>
            <w:tcW w:w="1132" w:type="dxa"/>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Birr</w:t>
            </w:r>
          </w:p>
        </w:tc>
        <w:tc>
          <w:tcPr>
            <w:tcW w:w="1261" w:type="dxa"/>
            <w:shd w:val="clear" w:color="auto" w:fill="B6DDE8" w:themeFill="accent5" w:themeFillTint="66"/>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Birr</w:t>
            </w:r>
          </w:p>
        </w:tc>
        <w:tc>
          <w:tcPr>
            <w:tcW w:w="845" w:type="dxa"/>
            <w:shd w:val="clear" w:color="auto" w:fill="B6DDE8" w:themeFill="accent5" w:themeFillTint="66"/>
            <w:noWrap/>
            <w:vAlign w:val="center"/>
            <w:hideMark/>
          </w:tcPr>
          <w:p w:rsidR="001777C9" w:rsidRPr="003E0359" w:rsidRDefault="001777C9" w:rsidP="003E0359">
            <w:pPr>
              <w:ind w:left="-93" w:right="-67"/>
              <w:jc w:val="center"/>
              <w:rPr>
                <w:rFonts w:eastAsia="Times New Roman"/>
                <w:b/>
                <w:sz w:val="20"/>
                <w:szCs w:val="20"/>
              </w:rPr>
            </w:pPr>
            <w:r w:rsidRPr="003E0359">
              <w:rPr>
                <w:rFonts w:eastAsia="Times New Roman"/>
                <w:b/>
                <w:sz w:val="20"/>
                <w:szCs w:val="20"/>
              </w:rPr>
              <w:t>%</w:t>
            </w: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1</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General</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6,225</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6,225</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1.85%</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1.1</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Mobilization , Demobilization and as built drawings</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1.2</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Camps</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6,225</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6,225</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2.50%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Access  , Head Work and Irrigation Infrastructures</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87,652</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87,652</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2.1</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Access Road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16,000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16,000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2.1.1</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Access Road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16,000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16,000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2.2</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Head Work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12,601</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12,601</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2.2.1</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Head Work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12,601</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12,601</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2.3</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Irrigation Infrastructure</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59,050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59,050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2.3.1</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Main Canal (MC-1)</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4,339</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4,339</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2.3.2</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Secondary Canal (SC1-1)</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12,901</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12,901</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2.3.3</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Tertiary Canal (TC 1-2-1)</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3,140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3,140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2.3.4</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Drainage and turnouts</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16,346</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16,346</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2.3.5</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Night Storage  and division box</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22,324</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22,324</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3</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Pump &amp; operation house</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52,715.5</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40,405.1</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12,310.4</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1.25%</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3.1</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Pump house</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4,195</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4,195</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2.50%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3.2</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pump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48,520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36,210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12,310</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5.92%</w:t>
            </w: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4</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Riser Main PVC </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17,705.0</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14,305.8</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3,399.2</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1.10%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4.1</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 Civil Works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4,307</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4,307</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4.2</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 Transmission main UPVC DN200, PN10 (supply &amp; placing)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13,398</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9,998</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3,399</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6.67%</w:t>
            </w: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5</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Social Service Structures</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4,080.0</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4,080.0</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5</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Social Service Structures</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4,080.0</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4,080.0</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5.1</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 Cattle Trough/Water Point for Animal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5.2</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 Washing Basin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1,600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1,600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5.3</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 Foot Bridge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2,080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2,080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6</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proofErr w:type="spellStart"/>
            <w:r w:rsidRPr="003E0359">
              <w:rPr>
                <w:rFonts w:eastAsia="Times New Roman"/>
                <w:sz w:val="20"/>
                <w:szCs w:val="20"/>
              </w:rPr>
              <w:t>Sectoral</w:t>
            </w:r>
            <w:proofErr w:type="spellEnd"/>
            <w:r w:rsidRPr="003E0359">
              <w:rPr>
                <w:rFonts w:eastAsia="Times New Roman"/>
                <w:sz w:val="20"/>
                <w:szCs w:val="20"/>
              </w:rPr>
              <w:t xml:space="preserve">  Costs</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219,750.8</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219,750.8</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6.1</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Study and Design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0.00%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6.2</w:t>
            </w: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 Institutional Cost </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150,656</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150,656</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141.59%</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6.3</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Environmental Cost</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40,535</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40,535</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63.84%</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6.4</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Watershed Cost</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28,560</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28,560</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37.33%</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r w:rsidRPr="003E0359">
              <w:rPr>
                <w:rFonts w:eastAsia="Times New Roman"/>
                <w:sz w:val="20"/>
                <w:szCs w:val="20"/>
              </w:rPr>
              <w:t>6.5</w:t>
            </w: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Socio Economy Cost</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0.00%</w:t>
            </w: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proofErr w:type="spellStart"/>
            <w:r w:rsidRPr="003E0359">
              <w:rPr>
                <w:rFonts w:eastAsia="Times New Roman"/>
                <w:sz w:val="20"/>
                <w:szCs w:val="20"/>
              </w:rPr>
              <w:t>S.Total</w:t>
            </w:r>
            <w:proofErr w:type="spellEnd"/>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388,128</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372,418</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15,710</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r w:rsidR="001777C9" w:rsidRPr="003E0359" w:rsidTr="000B0DA9">
        <w:trPr>
          <w:trHeight w:val="20"/>
        </w:trPr>
        <w:tc>
          <w:tcPr>
            <w:tcW w:w="945" w:type="dxa"/>
            <w:shd w:val="clear" w:color="auto" w:fill="auto"/>
            <w:vAlign w:val="center"/>
            <w:hideMark/>
          </w:tcPr>
          <w:p w:rsidR="001777C9" w:rsidRPr="003E0359" w:rsidRDefault="001777C9" w:rsidP="003E0359">
            <w:pPr>
              <w:ind w:left="-93" w:right="-67"/>
              <w:jc w:val="center"/>
              <w:rPr>
                <w:rFonts w:eastAsia="Times New Roman"/>
                <w:sz w:val="20"/>
                <w:szCs w:val="20"/>
              </w:rPr>
            </w:pP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 xml:space="preserve">Management &amp; Construction Supervision (10%) </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38,812.8</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37,241.8</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1,571.0</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p>
        </w:tc>
        <w:tc>
          <w:tcPr>
            <w:tcW w:w="3735" w:type="dxa"/>
            <w:shd w:val="clear" w:color="auto" w:fill="auto"/>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Total</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426,940.8</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409,660.3</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17,280.5</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Physical Contingency (10%)</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42,694.1</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40,966.0</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1,728.1</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proofErr w:type="spellStart"/>
            <w:r w:rsidRPr="003E0359">
              <w:rPr>
                <w:rFonts w:eastAsia="Times New Roman"/>
                <w:sz w:val="20"/>
                <w:szCs w:val="20"/>
              </w:rPr>
              <w:t>S.Total</w:t>
            </w:r>
            <w:proofErr w:type="spellEnd"/>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469,634.9</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450,626.3</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19,008.6</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VAT (15%)</w:t>
            </w:r>
          </w:p>
        </w:tc>
        <w:tc>
          <w:tcPr>
            <w:tcW w:w="1597"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70,445.2</w:t>
            </w:r>
          </w:p>
        </w:tc>
        <w:tc>
          <w:tcPr>
            <w:tcW w:w="1132"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67,593.9</w:t>
            </w:r>
          </w:p>
        </w:tc>
        <w:tc>
          <w:tcPr>
            <w:tcW w:w="1261" w:type="dxa"/>
            <w:shd w:val="clear" w:color="auto" w:fill="auto"/>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2,851.3</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r w:rsidR="001777C9" w:rsidRPr="003E0359" w:rsidTr="000B0DA9">
        <w:trPr>
          <w:trHeight w:val="20"/>
        </w:trPr>
        <w:tc>
          <w:tcPr>
            <w:tcW w:w="945" w:type="dxa"/>
            <w:shd w:val="clear" w:color="auto" w:fill="auto"/>
            <w:noWrap/>
            <w:vAlign w:val="center"/>
            <w:hideMark/>
          </w:tcPr>
          <w:p w:rsidR="001777C9" w:rsidRPr="003E0359" w:rsidRDefault="001777C9" w:rsidP="003E0359">
            <w:pPr>
              <w:ind w:left="-93" w:right="-67"/>
              <w:jc w:val="center"/>
              <w:rPr>
                <w:rFonts w:eastAsia="Times New Roman"/>
                <w:sz w:val="20"/>
                <w:szCs w:val="20"/>
              </w:rPr>
            </w:pPr>
          </w:p>
        </w:tc>
        <w:tc>
          <w:tcPr>
            <w:tcW w:w="3735" w:type="dxa"/>
            <w:shd w:val="clear" w:color="auto" w:fill="auto"/>
            <w:noWrap/>
            <w:vAlign w:val="center"/>
            <w:hideMark/>
          </w:tcPr>
          <w:p w:rsidR="001777C9" w:rsidRPr="003E0359" w:rsidRDefault="001777C9" w:rsidP="00B91E34">
            <w:pPr>
              <w:ind w:left="-63" w:right="-67"/>
              <w:jc w:val="left"/>
              <w:rPr>
                <w:rFonts w:eastAsia="Times New Roman"/>
                <w:sz w:val="20"/>
                <w:szCs w:val="20"/>
              </w:rPr>
            </w:pPr>
            <w:r w:rsidRPr="003E0359">
              <w:rPr>
                <w:rFonts w:eastAsia="Times New Roman"/>
                <w:sz w:val="20"/>
                <w:szCs w:val="20"/>
              </w:rPr>
              <w:t>Grand Total</w:t>
            </w:r>
          </w:p>
        </w:tc>
        <w:tc>
          <w:tcPr>
            <w:tcW w:w="1597"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540,080.1</w:t>
            </w:r>
          </w:p>
        </w:tc>
        <w:tc>
          <w:tcPr>
            <w:tcW w:w="1132"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518,220.2</w:t>
            </w:r>
          </w:p>
        </w:tc>
        <w:tc>
          <w:tcPr>
            <w:tcW w:w="1261" w:type="dxa"/>
            <w:shd w:val="clear" w:color="auto" w:fill="auto"/>
            <w:noWrap/>
            <w:vAlign w:val="center"/>
            <w:hideMark/>
          </w:tcPr>
          <w:p w:rsidR="001777C9" w:rsidRPr="003E0359" w:rsidRDefault="001777C9" w:rsidP="000B0DA9">
            <w:pPr>
              <w:ind w:left="-93" w:right="-67"/>
              <w:jc w:val="center"/>
              <w:rPr>
                <w:rFonts w:eastAsia="Times New Roman"/>
                <w:sz w:val="20"/>
                <w:szCs w:val="20"/>
              </w:rPr>
            </w:pPr>
            <w:r w:rsidRPr="003E0359">
              <w:rPr>
                <w:rFonts w:eastAsia="Times New Roman"/>
                <w:sz w:val="20"/>
                <w:szCs w:val="20"/>
              </w:rPr>
              <w:t>21,859.9</w:t>
            </w:r>
          </w:p>
        </w:tc>
        <w:tc>
          <w:tcPr>
            <w:tcW w:w="845" w:type="dxa"/>
            <w:shd w:val="clear" w:color="auto" w:fill="auto"/>
            <w:noWrap/>
            <w:vAlign w:val="center"/>
            <w:hideMark/>
          </w:tcPr>
          <w:p w:rsidR="001777C9" w:rsidRPr="003E0359" w:rsidRDefault="001777C9" w:rsidP="000B0DA9">
            <w:pPr>
              <w:ind w:left="-93" w:right="-67"/>
              <w:jc w:val="center"/>
              <w:rPr>
                <w:rFonts w:eastAsia="Times New Roman"/>
                <w:sz w:val="20"/>
                <w:szCs w:val="20"/>
              </w:rPr>
            </w:pPr>
          </w:p>
        </w:tc>
      </w:tr>
    </w:tbl>
    <w:p w:rsidR="002B2A88" w:rsidRDefault="002B2A88" w:rsidP="00A300D6">
      <w:pPr>
        <w:rPr>
          <w:highlight w:val="lightGray"/>
        </w:rPr>
      </w:pPr>
    </w:p>
    <w:p w:rsidR="002B2A88" w:rsidRDefault="002B2A88" w:rsidP="002B2A88">
      <w:pPr>
        <w:rPr>
          <w:highlight w:val="lightGray"/>
        </w:rPr>
      </w:pPr>
      <w:r>
        <w:rPr>
          <w:highlight w:val="lightGray"/>
        </w:rPr>
        <w:br w:type="page"/>
      </w:r>
    </w:p>
    <w:p w:rsidR="00A732C5" w:rsidRPr="00791291" w:rsidRDefault="00A732C5" w:rsidP="00A300D6">
      <w:pPr>
        <w:rPr>
          <w:highlight w:val="lightGray"/>
        </w:rPr>
      </w:pPr>
    </w:p>
    <w:p w:rsidR="00DF000B" w:rsidRPr="00791291" w:rsidRDefault="00DF000B" w:rsidP="00AE3EE5">
      <w:pPr>
        <w:pStyle w:val="Heading1"/>
      </w:pPr>
      <w:bookmarkStart w:id="108" w:name="_Ref473614904"/>
      <w:bookmarkStart w:id="109" w:name="_Toc531652525"/>
      <w:bookmarkStart w:id="110" w:name="_Toc374427943"/>
      <w:r w:rsidRPr="00791291">
        <w:lastRenderedPageBreak/>
        <w:t>Input And Product Prices</w:t>
      </w:r>
      <w:bookmarkEnd w:id="108"/>
      <w:bookmarkEnd w:id="109"/>
    </w:p>
    <w:p w:rsidR="00DF000B" w:rsidRPr="00791291" w:rsidRDefault="00236C84" w:rsidP="007D3BA6">
      <w:pPr>
        <w:pStyle w:val="Heading2"/>
      </w:pPr>
      <w:bookmarkStart w:id="111" w:name="_Toc531652526"/>
      <w:r w:rsidRPr="00791291">
        <w:t>farm gate and market input and output prices</w:t>
      </w:r>
      <w:bookmarkEnd w:id="111"/>
    </w:p>
    <w:p w:rsidR="0015377A" w:rsidRPr="00791291" w:rsidRDefault="00047E8A" w:rsidP="0015377A">
      <w:bookmarkStart w:id="112" w:name="_Toc222637208"/>
      <w:r w:rsidRPr="00791291">
        <w:t xml:space="preserve">The agronomy report should </w:t>
      </w:r>
      <w:r w:rsidR="006556F4" w:rsidRPr="00791291">
        <w:t>get</w:t>
      </w:r>
      <w:r w:rsidRPr="00791291">
        <w:t xml:space="preserve"> price levels for the purpose of computing crop margins.  </w:t>
      </w:r>
      <w:r w:rsidR="004611A3" w:rsidRPr="00791291">
        <w:t>For this</w:t>
      </w:r>
      <w:r w:rsidRPr="00791291">
        <w:t>, t</w:t>
      </w:r>
      <w:r w:rsidR="00DA66EC" w:rsidRPr="00791291">
        <w:t xml:space="preserve">he </w:t>
      </w:r>
      <w:r w:rsidR="00A55FE7" w:rsidRPr="00791291">
        <w:t>agronomist either collects price levels or else simply takes</w:t>
      </w:r>
      <w:r w:rsidR="004F70AC" w:rsidRPr="00791291">
        <w:t xml:space="preserve"> them</w:t>
      </w:r>
      <w:r w:rsidR="00DA66EC" w:rsidRPr="00791291">
        <w:t xml:space="preserve"> from the socio economy studies.</w:t>
      </w:r>
      <w:r w:rsidRPr="00791291">
        <w:t xml:space="preserve"> Both ways are possible provided</w:t>
      </w:r>
      <w:r w:rsidR="00382069" w:rsidRPr="00791291">
        <w:t xml:space="preserve"> that the</w:t>
      </w:r>
      <w:r w:rsidRPr="00791291">
        <w:t xml:space="preserve"> current year farm gate prices are </w:t>
      </w:r>
      <w:r w:rsidR="00DF34EC" w:rsidRPr="00791291">
        <w:t>applied. Apart</w:t>
      </w:r>
      <w:r w:rsidR="00A57A84" w:rsidRPr="00791291">
        <w:t xml:space="preserve"> from the calculation of crop margins, the price levels equally </w:t>
      </w:r>
      <w:r w:rsidR="00C30944" w:rsidRPr="00791291">
        <w:t>serve for</w:t>
      </w:r>
      <w:r w:rsidR="00DC7F1A" w:rsidRPr="00791291">
        <w:t xml:space="preserve"> making socio economy and financial analysis</w:t>
      </w:r>
      <w:r w:rsidR="00A57A84" w:rsidRPr="00791291">
        <w:t xml:space="preserve"> too</w:t>
      </w:r>
      <w:r w:rsidR="00DC7F1A" w:rsidRPr="00791291">
        <w:t xml:space="preserve">. However, the price levels which are applied in these mentioned studies should necessarily be the </w:t>
      </w:r>
      <w:r w:rsidR="00DF34EC" w:rsidRPr="00791291">
        <w:t>same. Therefore</w:t>
      </w:r>
      <w:r w:rsidR="00C30944" w:rsidRPr="00791291">
        <w:t>, the</w:t>
      </w:r>
      <w:r w:rsidR="0015377A" w:rsidRPr="00791291">
        <w:t xml:space="preserve"> agronomist </w:t>
      </w:r>
      <w:r w:rsidR="00C30944" w:rsidRPr="00791291">
        <w:t>and the socio economist are</w:t>
      </w:r>
      <w:r w:rsidR="0015377A" w:rsidRPr="00791291">
        <w:t xml:space="preserve"> expected to discuss about the price levels </w:t>
      </w:r>
      <w:r w:rsidR="00581F96" w:rsidRPr="00791291">
        <w:t>that have</w:t>
      </w:r>
      <w:r w:rsidR="0015377A" w:rsidRPr="00791291">
        <w:t xml:space="preserve"> to be collected</w:t>
      </w:r>
      <w:r w:rsidR="00581F96" w:rsidRPr="00791291">
        <w:t xml:space="preserve"> and used in the analysis</w:t>
      </w:r>
      <w:r w:rsidR="0015377A" w:rsidRPr="00791291">
        <w:t xml:space="preserve">.  </w:t>
      </w:r>
      <w:r w:rsidR="007759DF" w:rsidRPr="00791291">
        <w:t xml:space="preserve">The price levels that have to be collected are for the existing and proposed inputs and outputs. For the same kinds of inputs and outputs of with and without the project, same price levels are to be applied provided that there is quality difference which necessitates changes.  </w:t>
      </w:r>
      <w:r w:rsidR="000B6E6C" w:rsidRPr="00791291">
        <w:t xml:space="preserve">For the kinds of outputs and inputs which are to be introduced by the project and that do not have farm gate price levels, approximation have to be taken from the nearest surrounding markets. </w:t>
      </w:r>
    </w:p>
    <w:p w:rsidR="009258B5" w:rsidRPr="009258B5" w:rsidRDefault="00D00059" w:rsidP="009258B5">
      <w:pPr>
        <w:pStyle w:val="Heading2"/>
      </w:pPr>
      <w:bookmarkStart w:id="113" w:name="_Toc531652527"/>
      <w:r w:rsidRPr="00791291">
        <w:t>Input Prices</w:t>
      </w:r>
      <w:bookmarkEnd w:id="113"/>
    </w:p>
    <w:p w:rsidR="00C7155F" w:rsidRPr="00791291" w:rsidRDefault="00D00059" w:rsidP="00C13D9D">
      <w:r w:rsidRPr="00791291">
        <w:t xml:space="preserve"> The price</w:t>
      </w:r>
      <w:r w:rsidR="0024630E" w:rsidRPr="00791291">
        <w:t>s</w:t>
      </w:r>
      <w:r w:rsidRPr="00791291">
        <w:t xml:space="preserve"> of farm inputs such as human </w:t>
      </w:r>
      <w:r w:rsidR="00533B8D" w:rsidRPr="00791291">
        <w:t>labor</w:t>
      </w:r>
      <w:r w:rsidRPr="00791291">
        <w:t xml:space="preserve">, oxen </w:t>
      </w:r>
      <w:r w:rsidR="00533B8D" w:rsidRPr="00791291">
        <w:t>power</w:t>
      </w:r>
      <w:r w:rsidRPr="00791291">
        <w:t xml:space="preserve">, manure and fertilizers as well as farm implements and </w:t>
      </w:r>
      <w:r w:rsidR="00DF34EC" w:rsidRPr="00791291">
        <w:t>others should</w:t>
      </w:r>
      <w:r w:rsidRPr="00791291">
        <w:t xml:space="preserve"> be taken from </w:t>
      </w:r>
      <w:r w:rsidR="00BF62A9" w:rsidRPr="00791291">
        <w:t xml:space="preserve">the </w:t>
      </w:r>
      <w:r w:rsidR="0083142C" w:rsidRPr="00791291">
        <w:t>socio economy</w:t>
      </w:r>
      <w:r w:rsidR="002311D0" w:rsidRPr="00791291">
        <w:t>/</w:t>
      </w:r>
      <w:r w:rsidR="007B15E1">
        <w:t xml:space="preserve"> </w:t>
      </w:r>
      <w:r w:rsidR="002311D0" w:rsidRPr="00791291">
        <w:t xml:space="preserve">agronomy </w:t>
      </w:r>
      <w:r w:rsidRPr="00791291">
        <w:t>report</w:t>
      </w:r>
      <w:r w:rsidR="0083142C" w:rsidRPr="00791291">
        <w:t xml:space="preserve"> whereas the quantities required are obtained from the agronomy report</w:t>
      </w:r>
      <w:r w:rsidR="001248FD" w:rsidRPr="00791291">
        <w:t xml:space="preserve">. </w:t>
      </w:r>
      <w:r w:rsidR="0084672C" w:rsidRPr="00791291">
        <w:t>T</w:t>
      </w:r>
      <w:r w:rsidR="007B15E1">
        <w:t>he prices of labor</w:t>
      </w:r>
      <w:r w:rsidR="00E63183" w:rsidRPr="00791291">
        <w:t>,</w:t>
      </w:r>
      <w:r w:rsidR="007B15E1">
        <w:t xml:space="preserve"> oxen power</w:t>
      </w:r>
      <w:r w:rsidR="00E63183" w:rsidRPr="00791291">
        <w:t xml:space="preserve">, </w:t>
      </w:r>
      <w:r w:rsidR="007029F0" w:rsidRPr="00791291">
        <w:t>s</w:t>
      </w:r>
      <w:r w:rsidR="00E63183" w:rsidRPr="00791291">
        <w:t xml:space="preserve">eeds and seedlings </w:t>
      </w:r>
      <w:r w:rsidR="00A329D9" w:rsidRPr="00791291">
        <w:t>relates to farm gate prices</w:t>
      </w:r>
      <w:r w:rsidR="007E6756" w:rsidRPr="00791291">
        <w:t xml:space="preserve"> and are to be collected from the project area itself</w:t>
      </w:r>
      <w:r w:rsidR="00A329D9" w:rsidRPr="00791291">
        <w:t>.</w:t>
      </w:r>
      <w:r w:rsidR="00C7155F" w:rsidRPr="00791291">
        <w:t xml:space="preserve"> Their unit prices are usually known by the people and these have to be applied without making adjustments. </w:t>
      </w:r>
    </w:p>
    <w:p w:rsidR="00C7155F" w:rsidRPr="00791291" w:rsidRDefault="00C7155F" w:rsidP="00C13D9D"/>
    <w:p w:rsidR="007759DF" w:rsidRPr="00791291" w:rsidRDefault="00B06609" w:rsidP="00C13D9D">
      <w:r w:rsidRPr="00791291">
        <w:t>Fertilizers and pesticides could</w:t>
      </w:r>
      <w:r w:rsidR="00B52792" w:rsidRPr="00791291">
        <w:t xml:space="preserve"> be purchased from the surrounding markets and these prices should be adjusted to farm gate price levels by </w:t>
      </w:r>
      <w:r w:rsidRPr="00791291">
        <w:t>adding</w:t>
      </w:r>
      <w:r w:rsidR="00B52792" w:rsidRPr="00791291">
        <w:t xml:space="preserve"> transportation costs</w:t>
      </w:r>
      <w:r w:rsidRPr="00791291">
        <w:t xml:space="preserve"> required to move them to the project area</w:t>
      </w:r>
      <w:r w:rsidR="00B52792" w:rsidRPr="00791291">
        <w:t xml:space="preserve">. </w:t>
      </w:r>
      <w:r w:rsidR="0084672C" w:rsidRPr="00791291">
        <w:t>The</w:t>
      </w:r>
      <w:r w:rsidR="00B52792" w:rsidRPr="00791291">
        <w:t xml:space="preserve"> market prices of </w:t>
      </w:r>
      <w:r w:rsidRPr="00791291">
        <w:t xml:space="preserve">these </w:t>
      </w:r>
      <w:r w:rsidR="00B52792" w:rsidRPr="00791291">
        <w:t xml:space="preserve">inputs are generally </w:t>
      </w:r>
      <w:r w:rsidR="00DF34EC" w:rsidRPr="00791291">
        <w:t>lower than</w:t>
      </w:r>
      <w:r w:rsidR="005C7B02" w:rsidRPr="00791291">
        <w:t xml:space="preserve"> farm gate prices and </w:t>
      </w:r>
      <w:r w:rsidR="0084672C" w:rsidRPr="00791291">
        <w:t>need to</w:t>
      </w:r>
      <w:r w:rsidR="005C7B02" w:rsidRPr="00791291">
        <w:t xml:space="preserve"> be </w:t>
      </w:r>
      <w:r w:rsidR="005A3126" w:rsidRPr="00791291">
        <w:t>increased</w:t>
      </w:r>
      <w:r w:rsidR="005C7B02" w:rsidRPr="00791291">
        <w:t xml:space="preserve"> by the analyst to farm gate price </w:t>
      </w:r>
      <w:r w:rsidR="00DF34EC" w:rsidRPr="00791291">
        <w:t>levels. There</w:t>
      </w:r>
      <w:r w:rsidR="00C13D9D" w:rsidRPr="00791291">
        <w:t xml:space="preserve"> could be expenses which farmers are not aware about their existence and the analyst </w:t>
      </w:r>
      <w:r w:rsidR="00FF7443" w:rsidRPr="00791291">
        <w:t xml:space="preserve">is expected </w:t>
      </w:r>
      <w:r w:rsidR="007113AC" w:rsidRPr="00791291">
        <w:t>to adjust</w:t>
      </w:r>
      <w:r w:rsidR="00FF7443" w:rsidRPr="00791291">
        <w:t xml:space="preserve"> them by adding some</w:t>
      </w:r>
      <w:r w:rsidR="00C13D9D" w:rsidRPr="00791291">
        <w:t xml:space="preserve"> margin </w:t>
      </w:r>
      <w:r w:rsidR="00FF7443" w:rsidRPr="00791291">
        <w:t xml:space="preserve">in order </w:t>
      </w:r>
      <w:r w:rsidR="00C13D9D" w:rsidRPr="00791291">
        <w:t xml:space="preserve">to account for those additional costs such as transportation and other handling costs actually incurred. </w:t>
      </w:r>
      <w:r w:rsidR="007759DF" w:rsidRPr="00791291">
        <w:t xml:space="preserve"> As an example, the input price </w:t>
      </w:r>
      <w:r w:rsidR="00E01E27" w:rsidRPr="00791291">
        <w:t>levels of the sample SSIPs are</w:t>
      </w:r>
      <w:r w:rsidR="007759DF" w:rsidRPr="00791291">
        <w:t xml:space="preserve"> provided in the following table. </w:t>
      </w:r>
    </w:p>
    <w:p w:rsidR="00E01E27" w:rsidRPr="00791291" w:rsidRDefault="00E01E27" w:rsidP="00C13D9D"/>
    <w:p w:rsidR="00C13D9D" w:rsidRDefault="00C13D9D" w:rsidP="00C13D9D">
      <w:r w:rsidRPr="00791291">
        <w:t xml:space="preserve">The input prices are to be prepared </w:t>
      </w:r>
      <w:r w:rsidR="00875543" w:rsidRPr="00791291">
        <w:t xml:space="preserve">by </w:t>
      </w:r>
      <w:r w:rsidRPr="00791291">
        <w:t>showing the name of the input, unit of measurement and respective unit prices</w:t>
      </w:r>
      <w:r w:rsidR="00000627" w:rsidRPr="00791291">
        <w:t xml:space="preserve"> as shown </w:t>
      </w:r>
      <w:r w:rsidR="00B86F68" w:rsidRPr="00791291">
        <w:t xml:space="preserve">in </w:t>
      </w:r>
      <w:r w:rsidR="00D7785B">
        <w:t>T</w:t>
      </w:r>
      <w:r w:rsidR="00B86F68" w:rsidRPr="00791291">
        <w:t>able</w:t>
      </w:r>
      <w:r w:rsidR="00D7785B">
        <w:t xml:space="preserve"> 7-1</w:t>
      </w:r>
      <w:r w:rsidRPr="00791291">
        <w:t xml:space="preserve">. </w:t>
      </w:r>
    </w:p>
    <w:p w:rsidR="009258B5" w:rsidRDefault="009258B5">
      <w:pPr>
        <w:spacing w:line="240" w:lineRule="auto"/>
        <w:jc w:val="left"/>
      </w:pPr>
      <w:r>
        <w:br w:type="page"/>
      </w:r>
    </w:p>
    <w:p w:rsidR="00C342E2" w:rsidRPr="00791291" w:rsidRDefault="00C342E2" w:rsidP="00C342E2">
      <w:pPr>
        <w:pStyle w:val="Caption"/>
        <w:keepNext/>
        <w:rPr>
          <w:rFonts w:eastAsia="Times New Roman"/>
          <w:color w:val="000000"/>
        </w:rPr>
      </w:pPr>
      <w:bookmarkStart w:id="114" w:name="_Ref471309614"/>
      <w:bookmarkStart w:id="115" w:name="_Toc531652644"/>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7</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bookmarkEnd w:id="114"/>
      <w:r w:rsidRPr="00791291">
        <w:t xml:space="preserve">: </w:t>
      </w:r>
      <w:r w:rsidRPr="00791291">
        <w:rPr>
          <w:rFonts w:eastAsia="Times New Roman"/>
          <w:color w:val="000000"/>
        </w:rPr>
        <w:t xml:space="preserve">Input </w:t>
      </w:r>
      <w:r w:rsidR="00236C84" w:rsidRPr="00791291">
        <w:t xml:space="preserve">financial </w:t>
      </w:r>
      <w:r w:rsidR="00236C84" w:rsidRPr="00791291">
        <w:rPr>
          <w:rFonts w:eastAsia="Times New Roman"/>
          <w:color w:val="000000"/>
        </w:rPr>
        <w:t>prices for proposed and existing crops</w:t>
      </w:r>
      <w:bookmarkEnd w:id="115"/>
    </w:p>
    <w:tbl>
      <w:tblPr>
        <w:tblW w:w="9015" w:type="dxa"/>
        <w:tblInd w:w="93" w:type="dxa"/>
        <w:tblLook w:val="04A0" w:firstRow="1" w:lastRow="0" w:firstColumn="1" w:lastColumn="0" w:noHBand="0" w:noVBand="1"/>
      </w:tblPr>
      <w:tblGrid>
        <w:gridCol w:w="735"/>
        <w:gridCol w:w="2988"/>
        <w:gridCol w:w="2011"/>
        <w:gridCol w:w="1557"/>
        <w:gridCol w:w="1724"/>
      </w:tblGrid>
      <w:tr w:rsidR="004F39A7" w:rsidRPr="00AC49A0" w:rsidTr="0036111A">
        <w:trPr>
          <w:trHeight w:val="331"/>
          <w:tblHeader/>
        </w:trPr>
        <w:tc>
          <w:tcPr>
            <w:tcW w:w="73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F39A7" w:rsidRPr="00AC49A0" w:rsidRDefault="004F39A7" w:rsidP="00AC49A0">
            <w:pPr>
              <w:ind w:left="-93"/>
              <w:jc w:val="center"/>
              <w:rPr>
                <w:rFonts w:eastAsia="Times New Roman"/>
                <w:b/>
                <w:color w:val="000000"/>
                <w:sz w:val="20"/>
                <w:szCs w:val="20"/>
              </w:rPr>
            </w:pPr>
            <w:r w:rsidRPr="00AC49A0">
              <w:rPr>
                <w:rFonts w:eastAsia="Times New Roman"/>
                <w:b/>
                <w:color w:val="000000"/>
                <w:sz w:val="20"/>
                <w:szCs w:val="20"/>
              </w:rPr>
              <w:t>No</w:t>
            </w:r>
          </w:p>
        </w:tc>
        <w:tc>
          <w:tcPr>
            <w:tcW w:w="2988"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4F39A7" w:rsidRPr="00AC49A0" w:rsidRDefault="004F39A7" w:rsidP="00AC49A0">
            <w:pPr>
              <w:ind w:left="-93"/>
              <w:jc w:val="center"/>
              <w:rPr>
                <w:rFonts w:eastAsia="Times New Roman"/>
                <w:b/>
                <w:color w:val="000000"/>
                <w:sz w:val="20"/>
                <w:szCs w:val="20"/>
              </w:rPr>
            </w:pPr>
            <w:r w:rsidRPr="00AC49A0">
              <w:rPr>
                <w:rFonts w:eastAsia="Times New Roman"/>
                <w:b/>
                <w:color w:val="000000"/>
                <w:sz w:val="20"/>
                <w:szCs w:val="20"/>
              </w:rPr>
              <w:t>Item</w:t>
            </w:r>
          </w:p>
        </w:tc>
        <w:tc>
          <w:tcPr>
            <w:tcW w:w="2011"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4F39A7" w:rsidRPr="00AC49A0" w:rsidRDefault="004F39A7" w:rsidP="00AC49A0">
            <w:pPr>
              <w:ind w:left="-93"/>
              <w:jc w:val="center"/>
              <w:rPr>
                <w:rFonts w:eastAsia="Times New Roman"/>
                <w:b/>
                <w:color w:val="000000"/>
                <w:sz w:val="20"/>
                <w:szCs w:val="20"/>
              </w:rPr>
            </w:pPr>
            <w:r w:rsidRPr="00AC49A0">
              <w:rPr>
                <w:rFonts w:eastAsia="Times New Roman"/>
                <w:b/>
                <w:color w:val="000000"/>
                <w:sz w:val="20"/>
                <w:szCs w:val="20"/>
              </w:rPr>
              <w:t>Measurement</w:t>
            </w:r>
          </w:p>
        </w:tc>
        <w:tc>
          <w:tcPr>
            <w:tcW w:w="1557"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4F39A7" w:rsidRPr="00AC49A0" w:rsidRDefault="004F39A7" w:rsidP="00AC49A0">
            <w:pPr>
              <w:ind w:left="-93"/>
              <w:jc w:val="center"/>
              <w:rPr>
                <w:rFonts w:eastAsia="Times New Roman"/>
                <w:b/>
                <w:color w:val="000000"/>
                <w:sz w:val="20"/>
                <w:szCs w:val="20"/>
              </w:rPr>
            </w:pPr>
            <w:r w:rsidRPr="00AC49A0">
              <w:rPr>
                <w:rFonts w:eastAsia="Times New Roman"/>
                <w:b/>
                <w:color w:val="000000"/>
                <w:sz w:val="20"/>
                <w:szCs w:val="20"/>
              </w:rPr>
              <w:t>Input Price</w:t>
            </w:r>
          </w:p>
        </w:tc>
        <w:tc>
          <w:tcPr>
            <w:tcW w:w="1724"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F39A7" w:rsidRPr="00AC49A0" w:rsidRDefault="004F39A7" w:rsidP="00AC49A0">
            <w:pPr>
              <w:ind w:left="-93"/>
              <w:jc w:val="center"/>
              <w:rPr>
                <w:rFonts w:eastAsia="Times New Roman"/>
                <w:b/>
                <w:color w:val="000000"/>
                <w:sz w:val="20"/>
                <w:szCs w:val="20"/>
              </w:rPr>
            </w:pPr>
            <w:r w:rsidRPr="00AC49A0">
              <w:rPr>
                <w:rFonts w:eastAsia="Times New Roman"/>
                <w:b/>
                <w:color w:val="000000"/>
                <w:sz w:val="20"/>
                <w:szCs w:val="20"/>
              </w:rPr>
              <w:t>Market Prices</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b/>
                <w:bCs/>
                <w:color w:val="000000"/>
                <w:sz w:val="20"/>
                <w:szCs w:val="20"/>
              </w:rPr>
            </w:pPr>
            <w:r w:rsidRPr="00BB7E9D">
              <w:rPr>
                <w:rFonts w:eastAsia="Times New Roman"/>
                <w:b/>
                <w:bCs/>
                <w:color w:val="000000"/>
                <w:sz w:val="20"/>
                <w:szCs w:val="20"/>
              </w:rPr>
              <w:t>1</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LABOUR</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Birr/MD</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60.00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b/>
                <w:bCs/>
                <w:color w:val="000000"/>
                <w:sz w:val="20"/>
                <w:szCs w:val="20"/>
              </w:rPr>
            </w:pPr>
            <w:r w:rsidRPr="00BB7E9D">
              <w:rPr>
                <w:rFonts w:eastAsia="Times New Roman"/>
                <w:b/>
                <w:bCs/>
                <w:color w:val="000000"/>
                <w:sz w:val="20"/>
                <w:szCs w:val="20"/>
              </w:rPr>
              <w:t>2</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OXEN</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Birr/OD</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80.00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b/>
                <w:bCs/>
                <w:color w:val="000000"/>
                <w:sz w:val="20"/>
                <w:szCs w:val="20"/>
              </w:rPr>
            </w:pPr>
            <w:r w:rsidRPr="00BB7E9D">
              <w:rPr>
                <w:rFonts w:eastAsia="Times New Roman"/>
                <w:b/>
                <w:bCs/>
                <w:color w:val="000000"/>
                <w:sz w:val="20"/>
                <w:szCs w:val="20"/>
              </w:rPr>
              <w:t>3</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b/>
                <w:bCs/>
                <w:color w:val="000000"/>
                <w:sz w:val="20"/>
                <w:szCs w:val="20"/>
              </w:rPr>
            </w:pPr>
            <w:r w:rsidRPr="00BB7E9D">
              <w:rPr>
                <w:rFonts w:eastAsia="Times New Roman"/>
                <w:b/>
                <w:bCs/>
                <w:color w:val="000000"/>
                <w:sz w:val="20"/>
                <w:szCs w:val="20"/>
              </w:rPr>
              <w:t>Seed/Seedlings</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b/>
                <w:bCs/>
                <w:color w:val="000000"/>
                <w:sz w:val="20"/>
                <w:szCs w:val="20"/>
              </w:rPr>
            </w:pPr>
            <w:r w:rsidRPr="00BB7E9D">
              <w:rPr>
                <w:rFonts w:eastAsia="Times New Roman"/>
                <w:b/>
                <w:bCs/>
                <w:color w:val="000000"/>
                <w:sz w:val="20"/>
                <w:szCs w:val="20"/>
              </w:rPr>
              <w:t>Proposed Crops</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3.1</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Maize</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12.0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11</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3.2</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Sesame</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12.0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11</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3.3</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Peeper</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50.0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45</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3.4</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Cabbage</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200.0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180</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3.5</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G/Nut</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18.0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16</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3.6</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S/Potato</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Birr/cutting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0.1</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0.05</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b/>
                <w:bCs/>
                <w:color w:val="000000"/>
                <w:sz w:val="20"/>
                <w:szCs w:val="20"/>
              </w:rPr>
            </w:pPr>
            <w:r w:rsidRPr="00BB7E9D">
              <w:rPr>
                <w:rFonts w:eastAsia="Times New Roman"/>
                <w:b/>
                <w:bCs/>
                <w:color w:val="000000"/>
                <w:sz w:val="20"/>
                <w:szCs w:val="20"/>
              </w:rPr>
              <w:t>Existing Crops</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3.7</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Maize</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8.0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7</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3.8</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Sorghum</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8.0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7</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3.9</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Niger Seed</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12.0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11</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3.10</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G/ Nut</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8.0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7</w:t>
            </w:r>
          </w:p>
        </w:tc>
      </w:tr>
      <w:tr w:rsidR="004F39A7"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3.11</w:t>
            </w:r>
          </w:p>
        </w:tc>
        <w:tc>
          <w:tcPr>
            <w:tcW w:w="2988"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36111A">
            <w:pPr>
              <w:ind w:left="-18"/>
              <w:jc w:val="left"/>
              <w:rPr>
                <w:rFonts w:eastAsia="Times New Roman"/>
                <w:color w:val="000000"/>
                <w:sz w:val="20"/>
                <w:szCs w:val="20"/>
              </w:rPr>
            </w:pPr>
            <w:r w:rsidRPr="00BB7E9D">
              <w:rPr>
                <w:rFonts w:eastAsia="Times New Roman"/>
                <w:color w:val="000000"/>
                <w:sz w:val="20"/>
                <w:szCs w:val="20"/>
              </w:rPr>
              <w:t>Sesame</w:t>
            </w:r>
          </w:p>
        </w:tc>
        <w:tc>
          <w:tcPr>
            <w:tcW w:w="2011"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12.0</w:t>
            </w:r>
          </w:p>
        </w:tc>
        <w:tc>
          <w:tcPr>
            <w:tcW w:w="1724" w:type="dxa"/>
            <w:tcBorders>
              <w:top w:val="nil"/>
              <w:left w:val="nil"/>
              <w:bottom w:val="single" w:sz="4" w:space="0" w:color="auto"/>
              <w:right w:val="single" w:sz="4" w:space="0" w:color="auto"/>
            </w:tcBorders>
            <w:shd w:val="clear" w:color="auto" w:fill="auto"/>
            <w:vAlign w:val="center"/>
            <w:hideMark/>
          </w:tcPr>
          <w:p w:rsidR="004F39A7" w:rsidRPr="00BB7E9D" w:rsidRDefault="004F39A7" w:rsidP="00AC49A0">
            <w:pPr>
              <w:ind w:left="-93"/>
              <w:jc w:val="center"/>
              <w:rPr>
                <w:rFonts w:eastAsia="Times New Roman"/>
                <w:color w:val="000000"/>
                <w:sz w:val="20"/>
                <w:szCs w:val="20"/>
              </w:rPr>
            </w:pPr>
            <w:r w:rsidRPr="00BB7E9D">
              <w:rPr>
                <w:rFonts w:eastAsia="Times New Roman"/>
                <w:color w:val="000000"/>
                <w:sz w:val="20"/>
                <w:szCs w:val="20"/>
              </w:rPr>
              <w:t>11</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3.12</w:t>
            </w:r>
          </w:p>
        </w:tc>
        <w:tc>
          <w:tcPr>
            <w:tcW w:w="2988" w:type="dxa"/>
            <w:tcBorders>
              <w:top w:val="nil"/>
              <w:left w:val="nil"/>
              <w:bottom w:val="single" w:sz="4" w:space="0" w:color="auto"/>
              <w:right w:val="single" w:sz="4" w:space="0" w:color="auto"/>
            </w:tcBorders>
            <w:shd w:val="clear" w:color="auto" w:fill="auto"/>
            <w:noWrap/>
            <w:vAlign w:val="center"/>
          </w:tcPr>
          <w:p w:rsidR="00F63E52" w:rsidRPr="00BB7E9D" w:rsidRDefault="00F63E52" w:rsidP="0036111A">
            <w:pPr>
              <w:ind w:left="-18"/>
              <w:jc w:val="left"/>
              <w:rPr>
                <w:rFonts w:eastAsia="Times New Roman"/>
                <w:color w:val="000000"/>
                <w:sz w:val="20"/>
                <w:szCs w:val="20"/>
              </w:rPr>
            </w:pPr>
            <w:r>
              <w:rPr>
                <w:rFonts w:eastAsia="Times New Roman"/>
                <w:color w:val="000000"/>
                <w:sz w:val="20"/>
                <w:szCs w:val="20"/>
              </w:rPr>
              <w:t>Wheat</w:t>
            </w:r>
          </w:p>
        </w:tc>
        <w:tc>
          <w:tcPr>
            <w:tcW w:w="2011" w:type="dxa"/>
            <w:tcBorders>
              <w:top w:val="nil"/>
              <w:left w:val="nil"/>
              <w:bottom w:val="single" w:sz="4" w:space="0" w:color="auto"/>
              <w:right w:val="single" w:sz="4" w:space="0" w:color="auto"/>
            </w:tcBorders>
            <w:shd w:val="clear" w:color="auto" w:fill="auto"/>
            <w:noWrap/>
          </w:tcPr>
          <w:p w:rsidR="00F63E52" w:rsidRDefault="00F63E52" w:rsidP="00F63E52">
            <w:pPr>
              <w:jc w:val="center"/>
            </w:pPr>
            <w:r w:rsidRPr="002837A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21</w:t>
            </w:r>
          </w:p>
        </w:tc>
        <w:tc>
          <w:tcPr>
            <w:tcW w:w="1724" w:type="dxa"/>
            <w:tcBorders>
              <w:top w:val="nil"/>
              <w:left w:val="nil"/>
              <w:bottom w:val="single" w:sz="4" w:space="0" w:color="auto"/>
              <w:right w:val="single" w:sz="4" w:space="0" w:color="auto"/>
            </w:tcBorders>
            <w:shd w:val="clear" w:color="auto" w:fill="auto"/>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20</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3.13</w:t>
            </w:r>
          </w:p>
        </w:tc>
        <w:tc>
          <w:tcPr>
            <w:tcW w:w="2988" w:type="dxa"/>
            <w:tcBorders>
              <w:top w:val="nil"/>
              <w:left w:val="nil"/>
              <w:bottom w:val="single" w:sz="4" w:space="0" w:color="auto"/>
              <w:right w:val="single" w:sz="4" w:space="0" w:color="auto"/>
            </w:tcBorders>
            <w:shd w:val="clear" w:color="auto" w:fill="auto"/>
            <w:noWrap/>
            <w:vAlign w:val="center"/>
          </w:tcPr>
          <w:p w:rsidR="00F63E52" w:rsidRDefault="00F63E52" w:rsidP="0036111A">
            <w:pPr>
              <w:ind w:left="-18"/>
              <w:jc w:val="left"/>
              <w:rPr>
                <w:rFonts w:eastAsia="Times New Roman"/>
                <w:color w:val="000000"/>
                <w:sz w:val="20"/>
                <w:szCs w:val="20"/>
              </w:rPr>
            </w:pPr>
            <w:proofErr w:type="spellStart"/>
            <w:r>
              <w:rPr>
                <w:rFonts w:eastAsia="Times New Roman"/>
                <w:color w:val="000000"/>
                <w:sz w:val="20"/>
                <w:szCs w:val="20"/>
              </w:rPr>
              <w:t>Teff</w:t>
            </w:r>
            <w:proofErr w:type="spellEnd"/>
          </w:p>
        </w:tc>
        <w:tc>
          <w:tcPr>
            <w:tcW w:w="2011" w:type="dxa"/>
            <w:tcBorders>
              <w:top w:val="nil"/>
              <w:left w:val="nil"/>
              <w:bottom w:val="single" w:sz="4" w:space="0" w:color="auto"/>
              <w:right w:val="single" w:sz="4" w:space="0" w:color="auto"/>
            </w:tcBorders>
            <w:shd w:val="clear" w:color="auto" w:fill="auto"/>
            <w:noWrap/>
          </w:tcPr>
          <w:p w:rsidR="00F63E52" w:rsidRDefault="00F63E52" w:rsidP="00F63E52">
            <w:pPr>
              <w:jc w:val="center"/>
            </w:pPr>
            <w:r w:rsidRPr="002837A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28</w:t>
            </w:r>
          </w:p>
        </w:tc>
        <w:tc>
          <w:tcPr>
            <w:tcW w:w="1724" w:type="dxa"/>
            <w:tcBorders>
              <w:top w:val="nil"/>
              <w:left w:val="nil"/>
              <w:bottom w:val="single" w:sz="4" w:space="0" w:color="auto"/>
              <w:right w:val="single" w:sz="4" w:space="0" w:color="auto"/>
            </w:tcBorders>
            <w:shd w:val="clear" w:color="auto" w:fill="auto"/>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25</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3.15</w:t>
            </w:r>
          </w:p>
        </w:tc>
        <w:tc>
          <w:tcPr>
            <w:tcW w:w="2988" w:type="dxa"/>
            <w:tcBorders>
              <w:top w:val="nil"/>
              <w:left w:val="nil"/>
              <w:bottom w:val="single" w:sz="4" w:space="0" w:color="auto"/>
              <w:right w:val="single" w:sz="4" w:space="0" w:color="auto"/>
            </w:tcBorders>
            <w:shd w:val="clear" w:color="auto" w:fill="auto"/>
            <w:noWrap/>
            <w:vAlign w:val="center"/>
          </w:tcPr>
          <w:p w:rsidR="00F63E52" w:rsidRDefault="00F63E52" w:rsidP="0036111A">
            <w:pPr>
              <w:ind w:left="-18"/>
              <w:jc w:val="left"/>
              <w:rPr>
                <w:rFonts w:eastAsia="Times New Roman"/>
                <w:color w:val="000000"/>
                <w:sz w:val="20"/>
                <w:szCs w:val="20"/>
              </w:rPr>
            </w:pPr>
            <w:r>
              <w:rPr>
                <w:rFonts w:eastAsia="Times New Roman"/>
                <w:color w:val="000000"/>
                <w:sz w:val="20"/>
                <w:szCs w:val="20"/>
              </w:rPr>
              <w:t>Barely</w:t>
            </w:r>
          </w:p>
        </w:tc>
        <w:tc>
          <w:tcPr>
            <w:tcW w:w="2011" w:type="dxa"/>
            <w:tcBorders>
              <w:top w:val="nil"/>
              <w:left w:val="nil"/>
              <w:bottom w:val="single" w:sz="4" w:space="0" w:color="auto"/>
              <w:right w:val="single" w:sz="4" w:space="0" w:color="auto"/>
            </w:tcBorders>
            <w:shd w:val="clear" w:color="auto" w:fill="auto"/>
            <w:noWrap/>
          </w:tcPr>
          <w:p w:rsidR="00F63E52" w:rsidRDefault="00F63E52" w:rsidP="00F63E52">
            <w:pPr>
              <w:jc w:val="center"/>
            </w:pPr>
            <w:r w:rsidRPr="002837AD">
              <w:rPr>
                <w:rFonts w:eastAsia="Times New Roman"/>
                <w:color w:val="000000"/>
                <w:sz w:val="20"/>
                <w:szCs w:val="20"/>
              </w:rPr>
              <w:t>Birr/kg</w:t>
            </w:r>
          </w:p>
        </w:tc>
        <w:tc>
          <w:tcPr>
            <w:tcW w:w="1557" w:type="dxa"/>
            <w:tcBorders>
              <w:top w:val="nil"/>
              <w:left w:val="nil"/>
              <w:bottom w:val="single" w:sz="4" w:space="0" w:color="auto"/>
              <w:right w:val="single" w:sz="4" w:space="0" w:color="auto"/>
            </w:tcBorders>
            <w:shd w:val="clear" w:color="auto" w:fill="auto"/>
            <w:noWrap/>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18</w:t>
            </w:r>
          </w:p>
        </w:tc>
        <w:tc>
          <w:tcPr>
            <w:tcW w:w="1724" w:type="dxa"/>
            <w:tcBorders>
              <w:top w:val="nil"/>
              <w:left w:val="nil"/>
              <w:bottom w:val="single" w:sz="4" w:space="0" w:color="auto"/>
              <w:right w:val="single" w:sz="4" w:space="0" w:color="auto"/>
            </w:tcBorders>
            <w:shd w:val="clear" w:color="auto" w:fill="auto"/>
            <w:vAlign w:val="center"/>
          </w:tcPr>
          <w:p w:rsidR="00F63E52" w:rsidRPr="00BB7E9D" w:rsidRDefault="00F63E52" w:rsidP="00AC49A0">
            <w:pPr>
              <w:ind w:left="-93"/>
              <w:jc w:val="center"/>
              <w:rPr>
                <w:rFonts w:eastAsia="Times New Roman"/>
                <w:color w:val="000000"/>
                <w:sz w:val="20"/>
                <w:szCs w:val="20"/>
              </w:rPr>
            </w:pPr>
            <w:r>
              <w:rPr>
                <w:rFonts w:eastAsia="Times New Roman"/>
                <w:color w:val="000000"/>
                <w:sz w:val="20"/>
                <w:szCs w:val="20"/>
              </w:rPr>
              <w:t>16</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4</w:t>
            </w: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b/>
                <w:bCs/>
                <w:color w:val="000000"/>
                <w:sz w:val="20"/>
                <w:szCs w:val="20"/>
              </w:rPr>
            </w:pPr>
            <w:r w:rsidRPr="00BB7E9D">
              <w:rPr>
                <w:rFonts w:eastAsia="Times New Roman"/>
                <w:b/>
                <w:bCs/>
                <w:color w:val="000000"/>
                <w:sz w:val="20"/>
                <w:szCs w:val="20"/>
              </w:rPr>
              <w:t>Blended Fertilizers like NPS</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1,579.00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1,421</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5</w:t>
            </w: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b/>
                <w:bCs/>
                <w:color w:val="000000"/>
                <w:sz w:val="20"/>
                <w:szCs w:val="20"/>
              </w:rPr>
            </w:pPr>
            <w:r w:rsidRPr="00BB7E9D">
              <w:rPr>
                <w:rFonts w:eastAsia="Times New Roman"/>
                <w:b/>
                <w:bCs/>
                <w:color w:val="000000"/>
                <w:sz w:val="20"/>
                <w:szCs w:val="20"/>
              </w:rPr>
              <w:t>UREA</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1,255.00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1,130</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color w:val="000000"/>
                <w:sz w:val="20"/>
                <w:szCs w:val="20"/>
              </w:rPr>
            </w:pPr>
            <w:r w:rsidRPr="00BB7E9D">
              <w:rPr>
                <w:rFonts w:eastAsia="Times New Roman"/>
                <w:color w:val="000000"/>
                <w:sz w:val="20"/>
                <w:szCs w:val="20"/>
              </w:rPr>
              <w:t>Compost</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0.00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6</w:t>
            </w: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b/>
                <w:bCs/>
                <w:color w:val="000000"/>
                <w:sz w:val="20"/>
                <w:szCs w:val="20"/>
              </w:rPr>
            </w:pPr>
            <w:r w:rsidRPr="00BB7E9D">
              <w:rPr>
                <w:rFonts w:eastAsia="Times New Roman"/>
                <w:b/>
                <w:bCs/>
                <w:color w:val="000000"/>
                <w:sz w:val="20"/>
                <w:szCs w:val="20"/>
              </w:rPr>
              <w:t>land tax</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(Birr/ha/season)</w:t>
            </w:r>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20.00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7</w:t>
            </w: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b/>
                <w:bCs/>
                <w:color w:val="000000"/>
                <w:sz w:val="20"/>
                <w:szCs w:val="20"/>
              </w:rPr>
            </w:pPr>
            <w:r w:rsidRPr="00BB7E9D">
              <w:rPr>
                <w:rFonts w:eastAsia="Times New Roman"/>
                <w:b/>
                <w:bCs/>
                <w:color w:val="000000"/>
                <w:sz w:val="20"/>
                <w:szCs w:val="20"/>
              </w:rPr>
              <w:t>Sack</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Birr/Sack</w:t>
            </w:r>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15.00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14</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color w:val="000000"/>
                <w:sz w:val="20"/>
                <w:szCs w:val="20"/>
              </w:rPr>
            </w:pPr>
            <w:r w:rsidRPr="00BB7E9D">
              <w:rPr>
                <w:rFonts w:eastAsia="Times New Roman"/>
                <w:color w:val="000000"/>
                <w:sz w:val="20"/>
                <w:szCs w:val="20"/>
              </w:rPr>
              <w:t>Box</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Birr/Harvest</w:t>
            </w:r>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8</w:t>
            </w: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b/>
                <w:bCs/>
                <w:color w:val="000000"/>
                <w:sz w:val="20"/>
                <w:szCs w:val="20"/>
              </w:rPr>
            </w:pPr>
            <w:r w:rsidRPr="00BB7E9D">
              <w:rPr>
                <w:rFonts w:eastAsia="Times New Roman"/>
                <w:b/>
                <w:bCs/>
                <w:color w:val="000000"/>
                <w:sz w:val="20"/>
                <w:szCs w:val="20"/>
              </w:rPr>
              <w:t>Insecticides</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Birr/lit</w:t>
            </w:r>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200.0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180</w:t>
            </w: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9</w:t>
            </w: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b/>
                <w:bCs/>
                <w:color w:val="000000"/>
                <w:sz w:val="20"/>
                <w:szCs w:val="20"/>
              </w:rPr>
            </w:pPr>
            <w:r w:rsidRPr="00BB7E9D">
              <w:rPr>
                <w:rFonts w:eastAsia="Times New Roman"/>
                <w:b/>
                <w:bCs/>
                <w:color w:val="000000"/>
                <w:sz w:val="20"/>
                <w:szCs w:val="20"/>
              </w:rPr>
              <w:t>Farm Implements</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Birr/ha</w:t>
            </w:r>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980.0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p>
        </w:tc>
      </w:tr>
      <w:tr w:rsidR="00F63E52" w:rsidRPr="00BB7E9D" w:rsidTr="0036111A">
        <w:trPr>
          <w:trHeight w:val="20"/>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b/>
                <w:bCs/>
                <w:color w:val="000000"/>
                <w:sz w:val="20"/>
                <w:szCs w:val="20"/>
              </w:rPr>
            </w:pPr>
            <w:r w:rsidRPr="00BB7E9D">
              <w:rPr>
                <w:rFonts w:eastAsia="Times New Roman"/>
                <w:b/>
                <w:bCs/>
                <w:color w:val="000000"/>
                <w:sz w:val="20"/>
                <w:szCs w:val="20"/>
              </w:rPr>
              <w:t>10</w:t>
            </w:r>
          </w:p>
        </w:tc>
        <w:tc>
          <w:tcPr>
            <w:tcW w:w="2988"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36111A">
            <w:pPr>
              <w:ind w:left="-18"/>
              <w:jc w:val="left"/>
              <w:rPr>
                <w:rFonts w:eastAsia="Times New Roman"/>
                <w:b/>
                <w:bCs/>
                <w:color w:val="000000"/>
                <w:sz w:val="20"/>
                <w:szCs w:val="20"/>
              </w:rPr>
            </w:pPr>
            <w:r w:rsidRPr="00BB7E9D">
              <w:rPr>
                <w:rFonts w:eastAsia="Times New Roman"/>
                <w:b/>
                <w:bCs/>
                <w:color w:val="000000"/>
                <w:sz w:val="20"/>
                <w:szCs w:val="20"/>
              </w:rPr>
              <w:t>Miscellaneous costs</w:t>
            </w:r>
          </w:p>
        </w:tc>
        <w:tc>
          <w:tcPr>
            <w:tcW w:w="2011"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w:t>
            </w:r>
          </w:p>
        </w:tc>
        <w:tc>
          <w:tcPr>
            <w:tcW w:w="1557" w:type="dxa"/>
            <w:tcBorders>
              <w:top w:val="nil"/>
              <w:left w:val="nil"/>
              <w:bottom w:val="single" w:sz="4" w:space="0" w:color="auto"/>
              <w:right w:val="single" w:sz="4" w:space="0" w:color="auto"/>
            </w:tcBorders>
            <w:shd w:val="clear" w:color="auto" w:fill="auto"/>
            <w:noWrap/>
            <w:vAlign w:val="center"/>
            <w:hideMark/>
          </w:tcPr>
          <w:p w:rsidR="00F63E52" w:rsidRPr="00BB7E9D" w:rsidRDefault="00F63E52" w:rsidP="00AC49A0">
            <w:pPr>
              <w:ind w:left="-93"/>
              <w:jc w:val="center"/>
              <w:rPr>
                <w:rFonts w:eastAsia="Times New Roman"/>
                <w:color w:val="000000"/>
                <w:sz w:val="20"/>
                <w:szCs w:val="20"/>
              </w:rPr>
            </w:pPr>
            <w:r w:rsidRPr="00BB7E9D">
              <w:rPr>
                <w:rFonts w:eastAsia="Times New Roman"/>
                <w:color w:val="000000"/>
                <w:sz w:val="20"/>
                <w:szCs w:val="20"/>
              </w:rPr>
              <w:t>5.0%</w:t>
            </w:r>
          </w:p>
        </w:tc>
        <w:tc>
          <w:tcPr>
            <w:tcW w:w="1724" w:type="dxa"/>
            <w:tcBorders>
              <w:top w:val="nil"/>
              <w:left w:val="nil"/>
              <w:bottom w:val="single" w:sz="4" w:space="0" w:color="auto"/>
              <w:right w:val="single" w:sz="4" w:space="0" w:color="auto"/>
            </w:tcBorders>
            <w:shd w:val="clear" w:color="auto" w:fill="auto"/>
            <w:vAlign w:val="center"/>
            <w:hideMark/>
          </w:tcPr>
          <w:p w:rsidR="00F63E52" w:rsidRPr="00BB7E9D" w:rsidRDefault="00F63E52" w:rsidP="00AC49A0">
            <w:pPr>
              <w:ind w:left="-93"/>
              <w:jc w:val="center"/>
              <w:rPr>
                <w:rFonts w:eastAsia="Times New Roman"/>
                <w:color w:val="000000"/>
                <w:sz w:val="20"/>
                <w:szCs w:val="20"/>
              </w:rPr>
            </w:pPr>
          </w:p>
        </w:tc>
      </w:tr>
    </w:tbl>
    <w:p w:rsidR="00AF79CE" w:rsidRPr="00F63E52" w:rsidRDefault="00AF79CE" w:rsidP="00D00059">
      <w:pPr>
        <w:rPr>
          <w:sz w:val="8"/>
        </w:rPr>
      </w:pPr>
    </w:p>
    <w:p w:rsidR="009258B5" w:rsidRPr="009258B5" w:rsidRDefault="00D00059" w:rsidP="009258B5">
      <w:pPr>
        <w:pStyle w:val="Heading2"/>
      </w:pPr>
      <w:bookmarkStart w:id="116" w:name="_Toc531652528"/>
      <w:bookmarkEnd w:id="112"/>
      <w:r w:rsidRPr="00791291">
        <w:t xml:space="preserve">Output </w:t>
      </w:r>
      <w:r w:rsidR="00236C84" w:rsidRPr="00791291">
        <w:t>prices</w:t>
      </w:r>
      <w:bookmarkEnd w:id="116"/>
    </w:p>
    <w:p w:rsidR="005F6F81" w:rsidRPr="00791291" w:rsidRDefault="00C1440C" w:rsidP="00D00059">
      <w:r w:rsidRPr="00791291">
        <w:t xml:space="preserve">The </w:t>
      </w:r>
      <w:r w:rsidR="00E9465D" w:rsidRPr="00791291">
        <w:t>prices</w:t>
      </w:r>
      <w:r w:rsidRPr="00791291">
        <w:t xml:space="preserve"> of crops which </w:t>
      </w:r>
      <w:r w:rsidR="008C4F99" w:rsidRPr="00791291">
        <w:t>have</w:t>
      </w:r>
      <w:r w:rsidRPr="00791291">
        <w:t xml:space="preserve"> to be collected are for the main and for the by-product crops. </w:t>
      </w:r>
      <w:r w:rsidR="000B6A43" w:rsidRPr="00791291">
        <w:t>T</w:t>
      </w:r>
      <w:r w:rsidR="00D00059" w:rsidRPr="00791291">
        <w:t xml:space="preserve">he crop budget is normally prepared on farm gate prices. For this sake, the prices are to be collected from the proposed project places. If on the other hand, the analyst obtains </w:t>
      </w:r>
      <w:r w:rsidR="0024264F" w:rsidRPr="00791291">
        <w:t xml:space="preserve">only </w:t>
      </w:r>
      <w:r w:rsidR="00D00059" w:rsidRPr="00791291">
        <w:t xml:space="preserve">market prices, </w:t>
      </w:r>
      <w:r w:rsidR="00203589" w:rsidRPr="00791291">
        <w:t>adjustment</w:t>
      </w:r>
      <w:r w:rsidR="00D00059" w:rsidRPr="00791291">
        <w:t xml:space="preserve"> is required in order to deduct additional expenses </w:t>
      </w:r>
      <w:r w:rsidR="005D4648" w:rsidRPr="00791291">
        <w:t xml:space="preserve">incurred to deliver the products from </w:t>
      </w:r>
      <w:r w:rsidR="00D00059" w:rsidRPr="00791291">
        <w:t xml:space="preserve">the project places up to the point of the market in which the market prices are taken. Prices vary from month to month within a given production year and each doesn’t represent the current year price levels. </w:t>
      </w:r>
      <w:r w:rsidR="000C5F4C" w:rsidRPr="00791291">
        <w:t>In this case, t</w:t>
      </w:r>
      <w:r w:rsidR="00D00059" w:rsidRPr="00791291">
        <w:t xml:space="preserve">he average farm gate prices of the 12 months of the current year </w:t>
      </w:r>
      <w:r w:rsidR="000C5F4C" w:rsidRPr="00791291">
        <w:t>should</w:t>
      </w:r>
      <w:r w:rsidR="00D00059" w:rsidRPr="00791291">
        <w:t xml:space="preserve"> be taken for each crop. </w:t>
      </w:r>
    </w:p>
    <w:p w:rsidR="007349D5" w:rsidRPr="00791291" w:rsidRDefault="00BB7E9D" w:rsidP="00BB7E9D">
      <w:pPr>
        <w:tabs>
          <w:tab w:val="left" w:pos="2775"/>
        </w:tabs>
      </w:pPr>
      <w:r>
        <w:tab/>
      </w:r>
    </w:p>
    <w:p w:rsidR="005F6F81" w:rsidRDefault="005F6F81" w:rsidP="00D00059">
      <w:r w:rsidRPr="009258B5">
        <w:t>Ex</w:t>
      </w:r>
      <w:r w:rsidR="007B15E1" w:rsidRPr="009258B5">
        <w:t>ample</w:t>
      </w:r>
      <w:r w:rsidR="009258B5" w:rsidRPr="009258B5">
        <w:t xml:space="preserve"> of</w:t>
      </w:r>
      <w:r w:rsidR="009258B5">
        <w:rPr>
          <w:b/>
        </w:rPr>
        <w:t xml:space="preserve"> </w:t>
      </w:r>
      <w:r w:rsidRPr="00791291">
        <w:t xml:space="preserve">Farm gate prices of main and by-product crops of sample SSIP is given in </w:t>
      </w:r>
      <w:r w:rsidR="009258B5">
        <w:t>Table 7-2</w:t>
      </w:r>
      <w:r w:rsidRPr="00791291">
        <w:t>.</w:t>
      </w:r>
    </w:p>
    <w:p w:rsidR="003746AD" w:rsidRDefault="003746AD" w:rsidP="003A3BF1">
      <w:pPr>
        <w:pStyle w:val="Caption"/>
      </w:pPr>
      <w:bookmarkStart w:id="117" w:name="_Ref471380902"/>
    </w:p>
    <w:p w:rsidR="003746AD" w:rsidRDefault="003746AD">
      <w:pPr>
        <w:spacing w:line="240" w:lineRule="auto"/>
        <w:jc w:val="left"/>
        <w:rPr>
          <w:b/>
          <w:bCs/>
          <w:sz w:val="20"/>
          <w:szCs w:val="20"/>
        </w:rPr>
      </w:pPr>
      <w:r>
        <w:br w:type="page"/>
      </w:r>
    </w:p>
    <w:p w:rsidR="003A3BF1" w:rsidRPr="00791291" w:rsidRDefault="003A3BF1" w:rsidP="003A3BF1">
      <w:pPr>
        <w:pStyle w:val="Caption"/>
      </w:pPr>
      <w:bookmarkStart w:id="118" w:name="_Toc531652645"/>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7</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bookmarkEnd w:id="117"/>
      <w:r w:rsidR="007349D5" w:rsidRPr="00791291">
        <w:t>: Unit</w:t>
      </w:r>
      <w:r w:rsidRPr="00791291">
        <w:t xml:space="preserve"> </w:t>
      </w:r>
      <w:r w:rsidR="00236C84" w:rsidRPr="00791291">
        <w:t>farm gate financial prices of main and by-product crops</w:t>
      </w:r>
      <w:bookmarkEnd w:id="118"/>
    </w:p>
    <w:tbl>
      <w:tblPr>
        <w:tblW w:w="93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555"/>
        <w:gridCol w:w="1863"/>
        <w:gridCol w:w="1656"/>
        <w:gridCol w:w="2070"/>
      </w:tblGrid>
      <w:tr w:rsidR="00165189" w:rsidRPr="00BB7E9D" w:rsidTr="0036111A">
        <w:trPr>
          <w:trHeight w:val="21"/>
        </w:trPr>
        <w:tc>
          <w:tcPr>
            <w:tcW w:w="1165" w:type="dxa"/>
            <w:vMerge w:val="restart"/>
            <w:shd w:val="clear" w:color="auto" w:fill="D6E3BC" w:themeFill="accent3" w:themeFillTint="66"/>
            <w:noWrap/>
            <w:vAlign w:val="center"/>
            <w:hideMark/>
          </w:tcPr>
          <w:p w:rsidR="00165189" w:rsidRPr="00BB7E9D" w:rsidRDefault="00165189" w:rsidP="00BB7E9D">
            <w:pPr>
              <w:jc w:val="center"/>
              <w:rPr>
                <w:rFonts w:eastAsia="Times New Roman"/>
                <w:b/>
                <w:bCs/>
                <w:color w:val="000000"/>
                <w:sz w:val="20"/>
                <w:szCs w:val="20"/>
              </w:rPr>
            </w:pPr>
            <w:r w:rsidRPr="00BB7E9D">
              <w:rPr>
                <w:rFonts w:eastAsia="Times New Roman"/>
                <w:b/>
                <w:bCs/>
                <w:color w:val="000000"/>
                <w:sz w:val="20"/>
                <w:szCs w:val="20"/>
              </w:rPr>
              <w:t>Status</w:t>
            </w:r>
          </w:p>
        </w:tc>
        <w:tc>
          <w:tcPr>
            <w:tcW w:w="2555" w:type="dxa"/>
            <w:vMerge w:val="restart"/>
            <w:shd w:val="clear" w:color="auto" w:fill="D6E3BC" w:themeFill="accent3" w:themeFillTint="66"/>
            <w:noWrap/>
            <w:vAlign w:val="center"/>
            <w:hideMark/>
          </w:tcPr>
          <w:p w:rsidR="00165189" w:rsidRPr="00BB7E9D" w:rsidRDefault="00165189" w:rsidP="00BB7E9D">
            <w:pPr>
              <w:jc w:val="center"/>
              <w:rPr>
                <w:rFonts w:eastAsia="Times New Roman"/>
                <w:b/>
                <w:bCs/>
                <w:color w:val="000000"/>
                <w:sz w:val="20"/>
                <w:szCs w:val="20"/>
              </w:rPr>
            </w:pPr>
            <w:r w:rsidRPr="00BB7E9D">
              <w:rPr>
                <w:rFonts w:eastAsia="Times New Roman"/>
                <w:b/>
                <w:bCs/>
                <w:color w:val="000000"/>
                <w:sz w:val="20"/>
                <w:szCs w:val="20"/>
              </w:rPr>
              <w:t>Crops</w:t>
            </w:r>
          </w:p>
        </w:tc>
        <w:tc>
          <w:tcPr>
            <w:tcW w:w="5589" w:type="dxa"/>
            <w:gridSpan w:val="3"/>
            <w:shd w:val="clear" w:color="auto" w:fill="D6E3BC" w:themeFill="accent3" w:themeFillTint="66"/>
            <w:vAlign w:val="center"/>
            <w:hideMark/>
          </w:tcPr>
          <w:p w:rsidR="00165189" w:rsidRPr="00BB7E9D" w:rsidRDefault="00165189" w:rsidP="00BB7E9D">
            <w:pPr>
              <w:jc w:val="center"/>
              <w:rPr>
                <w:rFonts w:eastAsia="Times New Roman"/>
                <w:b/>
                <w:bCs/>
                <w:color w:val="000000"/>
                <w:sz w:val="20"/>
                <w:szCs w:val="20"/>
              </w:rPr>
            </w:pPr>
            <w:r w:rsidRPr="00BB7E9D">
              <w:rPr>
                <w:rFonts w:eastAsia="Times New Roman"/>
                <w:b/>
                <w:bCs/>
                <w:color w:val="000000"/>
                <w:sz w:val="20"/>
                <w:szCs w:val="20"/>
              </w:rPr>
              <w:t>Crop Price per Unit</w:t>
            </w:r>
          </w:p>
        </w:tc>
      </w:tr>
      <w:tr w:rsidR="00165189" w:rsidRPr="00BB7E9D" w:rsidTr="0036111A">
        <w:trPr>
          <w:trHeight w:val="21"/>
        </w:trPr>
        <w:tc>
          <w:tcPr>
            <w:tcW w:w="1165" w:type="dxa"/>
            <w:vMerge/>
            <w:shd w:val="clear" w:color="auto" w:fill="D6E3BC" w:themeFill="accent3" w:themeFillTint="66"/>
            <w:vAlign w:val="center"/>
            <w:hideMark/>
          </w:tcPr>
          <w:p w:rsidR="00165189" w:rsidRPr="00BB7E9D" w:rsidRDefault="00165189" w:rsidP="00BB7E9D">
            <w:pPr>
              <w:jc w:val="center"/>
              <w:rPr>
                <w:rFonts w:eastAsia="Times New Roman"/>
                <w:b/>
                <w:bCs/>
                <w:color w:val="000000"/>
                <w:sz w:val="20"/>
                <w:szCs w:val="20"/>
              </w:rPr>
            </w:pPr>
          </w:p>
        </w:tc>
        <w:tc>
          <w:tcPr>
            <w:tcW w:w="2555" w:type="dxa"/>
            <w:vMerge/>
            <w:shd w:val="clear" w:color="auto" w:fill="D6E3BC" w:themeFill="accent3" w:themeFillTint="66"/>
            <w:vAlign w:val="center"/>
            <w:hideMark/>
          </w:tcPr>
          <w:p w:rsidR="00165189" w:rsidRPr="00BB7E9D" w:rsidRDefault="00165189" w:rsidP="00BB7E9D">
            <w:pPr>
              <w:jc w:val="center"/>
              <w:rPr>
                <w:rFonts w:eastAsia="Times New Roman"/>
                <w:b/>
                <w:bCs/>
                <w:color w:val="000000"/>
                <w:sz w:val="20"/>
                <w:szCs w:val="20"/>
              </w:rPr>
            </w:pPr>
          </w:p>
        </w:tc>
        <w:tc>
          <w:tcPr>
            <w:tcW w:w="1863" w:type="dxa"/>
            <w:shd w:val="clear" w:color="auto" w:fill="D6E3BC" w:themeFill="accent3" w:themeFillTint="66"/>
            <w:noWrap/>
            <w:vAlign w:val="center"/>
            <w:hideMark/>
          </w:tcPr>
          <w:p w:rsidR="00165189" w:rsidRPr="00BB7E9D" w:rsidRDefault="00165189" w:rsidP="00BB7E9D">
            <w:pPr>
              <w:jc w:val="center"/>
              <w:rPr>
                <w:rFonts w:eastAsia="Times New Roman"/>
                <w:b/>
                <w:bCs/>
                <w:color w:val="000000"/>
                <w:sz w:val="20"/>
                <w:szCs w:val="20"/>
              </w:rPr>
            </w:pPr>
            <w:r w:rsidRPr="00BB7E9D">
              <w:rPr>
                <w:rFonts w:eastAsia="Times New Roman"/>
                <w:b/>
                <w:bCs/>
                <w:color w:val="000000"/>
                <w:sz w:val="20"/>
                <w:szCs w:val="20"/>
              </w:rPr>
              <w:t>Unit</w:t>
            </w:r>
          </w:p>
        </w:tc>
        <w:tc>
          <w:tcPr>
            <w:tcW w:w="1656" w:type="dxa"/>
            <w:shd w:val="clear" w:color="auto" w:fill="D6E3BC" w:themeFill="accent3" w:themeFillTint="66"/>
            <w:vAlign w:val="center"/>
            <w:hideMark/>
          </w:tcPr>
          <w:p w:rsidR="00165189" w:rsidRPr="00BB7E9D" w:rsidRDefault="00165189" w:rsidP="00BB7E9D">
            <w:pPr>
              <w:jc w:val="center"/>
              <w:rPr>
                <w:rFonts w:eastAsia="Times New Roman"/>
                <w:b/>
                <w:bCs/>
                <w:color w:val="000000"/>
                <w:sz w:val="20"/>
                <w:szCs w:val="20"/>
              </w:rPr>
            </w:pPr>
            <w:r w:rsidRPr="00BB7E9D">
              <w:rPr>
                <w:rFonts w:eastAsia="Times New Roman"/>
                <w:b/>
                <w:bCs/>
                <w:color w:val="000000"/>
                <w:sz w:val="20"/>
                <w:szCs w:val="20"/>
              </w:rPr>
              <w:t>Main Crop</w:t>
            </w:r>
          </w:p>
        </w:tc>
        <w:tc>
          <w:tcPr>
            <w:tcW w:w="2070" w:type="dxa"/>
            <w:shd w:val="clear" w:color="auto" w:fill="D6E3BC" w:themeFill="accent3" w:themeFillTint="66"/>
            <w:vAlign w:val="center"/>
            <w:hideMark/>
          </w:tcPr>
          <w:p w:rsidR="00165189" w:rsidRPr="00BB7E9D" w:rsidRDefault="00165189" w:rsidP="00BB7E9D">
            <w:pPr>
              <w:jc w:val="center"/>
              <w:rPr>
                <w:rFonts w:eastAsia="Times New Roman"/>
                <w:b/>
                <w:bCs/>
                <w:color w:val="000000"/>
                <w:sz w:val="20"/>
                <w:szCs w:val="20"/>
              </w:rPr>
            </w:pPr>
            <w:r w:rsidRPr="00BB7E9D">
              <w:rPr>
                <w:rFonts w:eastAsia="Times New Roman"/>
                <w:b/>
                <w:bCs/>
                <w:color w:val="000000"/>
                <w:sz w:val="20"/>
                <w:szCs w:val="20"/>
              </w:rPr>
              <w:t>byproduct Crop</w:t>
            </w:r>
          </w:p>
        </w:tc>
      </w:tr>
      <w:tr w:rsidR="00165189" w:rsidRPr="00BB7E9D" w:rsidTr="0036111A">
        <w:trPr>
          <w:trHeight w:val="21"/>
        </w:trPr>
        <w:tc>
          <w:tcPr>
            <w:tcW w:w="1165" w:type="dxa"/>
            <w:vMerge w:val="restart"/>
            <w:shd w:val="clear" w:color="auto" w:fill="auto"/>
            <w:vAlign w:val="center"/>
            <w:hideMark/>
          </w:tcPr>
          <w:p w:rsidR="00165189" w:rsidRPr="00BB7E9D" w:rsidRDefault="00165189" w:rsidP="00BB7E9D">
            <w:pPr>
              <w:jc w:val="center"/>
              <w:rPr>
                <w:rFonts w:eastAsia="Times New Roman"/>
                <w:b/>
                <w:bCs/>
                <w:color w:val="000000"/>
                <w:sz w:val="20"/>
                <w:szCs w:val="20"/>
              </w:rPr>
            </w:pPr>
            <w:r w:rsidRPr="00BB7E9D">
              <w:rPr>
                <w:rFonts w:eastAsia="Times New Roman"/>
                <w:b/>
                <w:bCs/>
                <w:color w:val="000000"/>
                <w:sz w:val="20"/>
                <w:szCs w:val="20"/>
              </w:rPr>
              <w:t>Proposed Crops</w:t>
            </w:r>
          </w:p>
        </w:tc>
        <w:tc>
          <w:tcPr>
            <w:tcW w:w="2555" w:type="dxa"/>
            <w:shd w:val="clear" w:color="auto" w:fill="auto"/>
            <w:vAlign w:val="center"/>
            <w:hideMark/>
          </w:tcPr>
          <w:p w:rsidR="00165189" w:rsidRPr="00BB7E9D" w:rsidRDefault="00165189" w:rsidP="007B15E1">
            <w:pPr>
              <w:jc w:val="left"/>
              <w:rPr>
                <w:rFonts w:eastAsia="Times New Roman"/>
                <w:color w:val="000000"/>
                <w:sz w:val="20"/>
                <w:szCs w:val="20"/>
              </w:rPr>
            </w:pPr>
            <w:r w:rsidRPr="00BB7E9D">
              <w:rPr>
                <w:rFonts w:eastAsia="Times New Roman"/>
                <w:color w:val="000000"/>
                <w:sz w:val="20"/>
                <w:szCs w:val="20"/>
              </w:rPr>
              <w:t>Maize</w:t>
            </w:r>
          </w:p>
        </w:tc>
        <w:tc>
          <w:tcPr>
            <w:tcW w:w="1863" w:type="dxa"/>
            <w:shd w:val="clear" w:color="auto" w:fill="auto"/>
            <w:noWrap/>
            <w:vAlign w:val="center"/>
            <w:hideMark/>
          </w:tcPr>
          <w:p w:rsidR="00165189" w:rsidRPr="00BB7E9D" w:rsidRDefault="00165189" w:rsidP="00BB7E9D">
            <w:pPr>
              <w:jc w:val="center"/>
              <w:rPr>
                <w:rFonts w:eastAsia="Times New Roman"/>
                <w:sz w:val="20"/>
                <w:szCs w:val="20"/>
              </w:rPr>
            </w:pPr>
            <w:r w:rsidRPr="00BB7E9D">
              <w:rPr>
                <w:rFonts w:eastAsia="Times New Roman"/>
                <w:sz w:val="20"/>
                <w:szCs w:val="20"/>
              </w:rPr>
              <w:t>Birr/</w:t>
            </w:r>
            <w:proofErr w:type="spellStart"/>
            <w:r w:rsidRPr="00BB7E9D">
              <w:rPr>
                <w:rFonts w:eastAsia="Times New Roman"/>
                <w:sz w:val="20"/>
                <w:szCs w:val="20"/>
              </w:rPr>
              <w:t>qt</w:t>
            </w:r>
            <w:proofErr w:type="spellEnd"/>
          </w:p>
        </w:tc>
        <w:tc>
          <w:tcPr>
            <w:tcW w:w="1656"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600</w:t>
            </w:r>
          </w:p>
        </w:tc>
        <w:tc>
          <w:tcPr>
            <w:tcW w:w="2070"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5.0</w:t>
            </w:r>
          </w:p>
        </w:tc>
      </w:tr>
      <w:tr w:rsidR="00165189" w:rsidRPr="00BB7E9D" w:rsidTr="0036111A">
        <w:trPr>
          <w:trHeight w:val="21"/>
        </w:trPr>
        <w:tc>
          <w:tcPr>
            <w:tcW w:w="1165" w:type="dxa"/>
            <w:vMerge/>
            <w:vAlign w:val="center"/>
            <w:hideMark/>
          </w:tcPr>
          <w:p w:rsidR="00165189" w:rsidRPr="00BB7E9D" w:rsidRDefault="00165189" w:rsidP="00BB7E9D">
            <w:pPr>
              <w:jc w:val="center"/>
              <w:rPr>
                <w:rFonts w:eastAsia="Times New Roman"/>
                <w:b/>
                <w:bCs/>
                <w:color w:val="000000"/>
                <w:sz w:val="20"/>
                <w:szCs w:val="20"/>
              </w:rPr>
            </w:pPr>
          </w:p>
        </w:tc>
        <w:tc>
          <w:tcPr>
            <w:tcW w:w="2555" w:type="dxa"/>
            <w:shd w:val="clear" w:color="auto" w:fill="auto"/>
            <w:vAlign w:val="center"/>
            <w:hideMark/>
          </w:tcPr>
          <w:p w:rsidR="00165189" w:rsidRPr="00BB7E9D" w:rsidRDefault="00165189" w:rsidP="007B15E1">
            <w:pPr>
              <w:jc w:val="left"/>
              <w:rPr>
                <w:rFonts w:eastAsia="Times New Roman"/>
                <w:color w:val="000000"/>
                <w:sz w:val="20"/>
                <w:szCs w:val="20"/>
              </w:rPr>
            </w:pPr>
            <w:r w:rsidRPr="00BB7E9D">
              <w:rPr>
                <w:rFonts w:eastAsia="Times New Roman"/>
                <w:color w:val="000000"/>
                <w:sz w:val="20"/>
                <w:szCs w:val="20"/>
              </w:rPr>
              <w:t>Sesame</w:t>
            </w:r>
          </w:p>
        </w:tc>
        <w:tc>
          <w:tcPr>
            <w:tcW w:w="1863" w:type="dxa"/>
            <w:shd w:val="clear" w:color="auto" w:fill="auto"/>
            <w:noWrap/>
            <w:vAlign w:val="center"/>
            <w:hideMark/>
          </w:tcPr>
          <w:p w:rsidR="00165189" w:rsidRPr="00BB7E9D" w:rsidRDefault="00165189" w:rsidP="00BB7E9D">
            <w:pPr>
              <w:jc w:val="center"/>
              <w:rPr>
                <w:rFonts w:eastAsia="Times New Roman"/>
                <w:sz w:val="20"/>
                <w:szCs w:val="20"/>
              </w:rPr>
            </w:pPr>
            <w:r w:rsidRPr="00BB7E9D">
              <w:rPr>
                <w:rFonts w:eastAsia="Times New Roman"/>
                <w:sz w:val="20"/>
                <w:szCs w:val="20"/>
              </w:rPr>
              <w:t>Birr/</w:t>
            </w:r>
            <w:proofErr w:type="spellStart"/>
            <w:r w:rsidRPr="00BB7E9D">
              <w:rPr>
                <w:rFonts w:eastAsia="Times New Roman"/>
                <w:sz w:val="20"/>
                <w:szCs w:val="20"/>
              </w:rPr>
              <w:t>qt</w:t>
            </w:r>
            <w:proofErr w:type="spellEnd"/>
          </w:p>
        </w:tc>
        <w:tc>
          <w:tcPr>
            <w:tcW w:w="1656"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1,500</w:t>
            </w:r>
          </w:p>
        </w:tc>
        <w:tc>
          <w:tcPr>
            <w:tcW w:w="2070"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w:t>
            </w:r>
          </w:p>
        </w:tc>
      </w:tr>
      <w:tr w:rsidR="00165189" w:rsidRPr="00BB7E9D" w:rsidTr="0036111A">
        <w:trPr>
          <w:trHeight w:val="21"/>
        </w:trPr>
        <w:tc>
          <w:tcPr>
            <w:tcW w:w="1165" w:type="dxa"/>
            <w:vMerge/>
            <w:vAlign w:val="center"/>
            <w:hideMark/>
          </w:tcPr>
          <w:p w:rsidR="00165189" w:rsidRPr="00BB7E9D" w:rsidRDefault="00165189" w:rsidP="00BB7E9D">
            <w:pPr>
              <w:jc w:val="center"/>
              <w:rPr>
                <w:rFonts w:eastAsia="Times New Roman"/>
                <w:b/>
                <w:bCs/>
                <w:color w:val="000000"/>
                <w:sz w:val="20"/>
                <w:szCs w:val="20"/>
              </w:rPr>
            </w:pPr>
          </w:p>
        </w:tc>
        <w:tc>
          <w:tcPr>
            <w:tcW w:w="2555" w:type="dxa"/>
            <w:shd w:val="clear" w:color="auto" w:fill="auto"/>
            <w:vAlign w:val="center"/>
            <w:hideMark/>
          </w:tcPr>
          <w:p w:rsidR="00165189" w:rsidRPr="00BB7E9D" w:rsidRDefault="00165189" w:rsidP="007B15E1">
            <w:pPr>
              <w:jc w:val="left"/>
              <w:rPr>
                <w:rFonts w:eastAsia="Times New Roman"/>
                <w:color w:val="000000"/>
                <w:sz w:val="20"/>
                <w:szCs w:val="20"/>
              </w:rPr>
            </w:pPr>
            <w:r w:rsidRPr="00BB7E9D">
              <w:rPr>
                <w:rFonts w:eastAsia="Times New Roman"/>
                <w:color w:val="000000"/>
                <w:sz w:val="20"/>
                <w:szCs w:val="20"/>
              </w:rPr>
              <w:t>Peeper</w:t>
            </w:r>
          </w:p>
        </w:tc>
        <w:tc>
          <w:tcPr>
            <w:tcW w:w="1863" w:type="dxa"/>
            <w:shd w:val="clear" w:color="auto" w:fill="auto"/>
            <w:noWrap/>
            <w:vAlign w:val="center"/>
            <w:hideMark/>
          </w:tcPr>
          <w:p w:rsidR="00165189" w:rsidRPr="00BB7E9D" w:rsidRDefault="00165189" w:rsidP="00BB7E9D">
            <w:pPr>
              <w:jc w:val="center"/>
              <w:rPr>
                <w:rFonts w:eastAsia="Times New Roman"/>
                <w:sz w:val="20"/>
                <w:szCs w:val="20"/>
              </w:rPr>
            </w:pPr>
            <w:r w:rsidRPr="00BB7E9D">
              <w:rPr>
                <w:rFonts w:eastAsia="Times New Roman"/>
                <w:sz w:val="20"/>
                <w:szCs w:val="20"/>
              </w:rPr>
              <w:t>Birr/</w:t>
            </w:r>
            <w:proofErr w:type="spellStart"/>
            <w:r w:rsidRPr="00BB7E9D">
              <w:rPr>
                <w:rFonts w:eastAsia="Times New Roman"/>
                <w:sz w:val="20"/>
                <w:szCs w:val="20"/>
              </w:rPr>
              <w:t>qt</w:t>
            </w:r>
            <w:proofErr w:type="spellEnd"/>
          </w:p>
        </w:tc>
        <w:tc>
          <w:tcPr>
            <w:tcW w:w="1656"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1,500</w:t>
            </w:r>
          </w:p>
        </w:tc>
        <w:tc>
          <w:tcPr>
            <w:tcW w:w="2070"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w:t>
            </w:r>
          </w:p>
        </w:tc>
      </w:tr>
      <w:tr w:rsidR="00165189" w:rsidRPr="00BB7E9D" w:rsidTr="0036111A">
        <w:trPr>
          <w:trHeight w:val="21"/>
        </w:trPr>
        <w:tc>
          <w:tcPr>
            <w:tcW w:w="1165" w:type="dxa"/>
            <w:vMerge/>
            <w:vAlign w:val="center"/>
            <w:hideMark/>
          </w:tcPr>
          <w:p w:rsidR="00165189" w:rsidRPr="00BB7E9D" w:rsidRDefault="00165189" w:rsidP="00BB7E9D">
            <w:pPr>
              <w:jc w:val="center"/>
              <w:rPr>
                <w:rFonts w:eastAsia="Times New Roman"/>
                <w:b/>
                <w:bCs/>
                <w:color w:val="000000"/>
                <w:sz w:val="20"/>
                <w:szCs w:val="20"/>
              </w:rPr>
            </w:pPr>
          </w:p>
        </w:tc>
        <w:tc>
          <w:tcPr>
            <w:tcW w:w="2555" w:type="dxa"/>
            <w:shd w:val="clear" w:color="auto" w:fill="auto"/>
            <w:vAlign w:val="center"/>
            <w:hideMark/>
          </w:tcPr>
          <w:p w:rsidR="00165189" w:rsidRPr="00BB7E9D" w:rsidRDefault="00165189" w:rsidP="007B15E1">
            <w:pPr>
              <w:jc w:val="left"/>
              <w:rPr>
                <w:rFonts w:eastAsia="Times New Roman"/>
                <w:color w:val="000000"/>
                <w:sz w:val="20"/>
                <w:szCs w:val="20"/>
              </w:rPr>
            </w:pPr>
            <w:r w:rsidRPr="00BB7E9D">
              <w:rPr>
                <w:rFonts w:eastAsia="Times New Roman"/>
                <w:color w:val="000000"/>
                <w:sz w:val="20"/>
                <w:szCs w:val="20"/>
              </w:rPr>
              <w:t>Cabbage</w:t>
            </w:r>
          </w:p>
        </w:tc>
        <w:tc>
          <w:tcPr>
            <w:tcW w:w="1863" w:type="dxa"/>
            <w:shd w:val="clear" w:color="auto" w:fill="auto"/>
            <w:noWrap/>
            <w:vAlign w:val="center"/>
            <w:hideMark/>
          </w:tcPr>
          <w:p w:rsidR="00165189" w:rsidRPr="00BB7E9D" w:rsidRDefault="00165189" w:rsidP="00BB7E9D">
            <w:pPr>
              <w:jc w:val="center"/>
              <w:rPr>
                <w:rFonts w:eastAsia="Times New Roman"/>
                <w:sz w:val="20"/>
                <w:szCs w:val="20"/>
              </w:rPr>
            </w:pPr>
            <w:r w:rsidRPr="00BB7E9D">
              <w:rPr>
                <w:rFonts w:eastAsia="Times New Roman"/>
                <w:sz w:val="20"/>
                <w:szCs w:val="20"/>
              </w:rPr>
              <w:t>Birr/</w:t>
            </w:r>
            <w:proofErr w:type="spellStart"/>
            <w:r w:rsidRPr="00BB7E9D">
              <w:rPr>
                <w:rFonts w:eastAsia="Times New Roman"/>
                <w:sz w:val="20"/>
                <w:szCs w:val="20"/>
              </w:rPr>
              <w:t>qt</w:t>
            </w:r>
            <w:proofErr w:type="spellEnd"/>
          </w:p>
        </w:tc>
        <w:tc>
          <w:tcPr>
            <w:tcW w:w="1656"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500</w:t>
            </w:r>
          </w:p>
        </w:tc>
        <w:tc>
          <w:tcPr>
            <w:tcW w:w="2070"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w:t>
            </w:r>
          </w:p>
        </w:tc>
      </w:tr>
      <w:tr w:rsidR="00165189" w:rsidRPr="00BB7E9D" w:rsidTr="0036111A">
        <w:trPr>
          <w:trHeight w:val="21"/>
        </w:trPr>
        <w:tc>
          <w:tcPr>
            <w:tcW w:w="1165" w:type="dxa"/>
            <w:vMerge/>
            <w:vAlign w:val="center"/>
            <w:hideMark/>
          </w:tcPr>
          <w:p w:rsidR="00165189" w:rsidRPr="00BB7E9D" w:rsidRDefault="00165189" w:rsidP="00BB7E9D">
            <w:pPr>
              <w:jc w:val="center"/>
              <w:rPr>
                <w:rFonts w:eastAsia="Times New Roman"/>
                <w:b/>
                <w:bCs/>
                <w:color w:val="000000"/>
                <w:sz w:val="20"/>
                <w:szCs w:val="20"/>
              </w:rPr>
            </w:pPr>
          </w:p>
        </w:tc>
        <w:tc>
          <w:tcPr>
            <w:tcW w:w="2555" w:type="dxa"/>
            <w:shd w:val="clear" w:color="auto" w:fill="auto"/>
            <w:vAlign w:val="center"/>
            <w:hideMark/>
          </w:tcPr>
          <w:p w:rsidR="00165189" w:rsidRPr="00BB7E9D" w:rsidRDefault="00165189" w:rsidP="007B15E1">
            <w:pPr>
              <w:jc w:val="left"/>
              <w:rPr>
                <w:rFonts w:eastAsia="Times New Roman"/>
                <w:color w:val="000000"/>
                <w:sz w:val="20"/>
                <w:szCs w:val="20"/>
              </w:rPr>
            </w:pPr>
            <w:r w:rsidRPr="00BB7E9D">
              <w:rPr>
                <w:rFonts w:eastAsia="Times New Roman"/>
                <w:color w:val="000000"/>
                <w:sz w:val="20"/>
                <w:szCs w:val="20"/>
              </w:rPr>
              <w:t>G/Nut</w:t>
            </w:r>
          </w:p>
        </w:tc>
        <w:tc>
          <w:tcPr>
            <w:tcW w:w="1863" w:type="dxa"/>
            <w:shd w:val="clear" w:color="auto" w:fill="auto"/>
            <w:noWrap/>
            <w:vAlign w:val="center"/>
            <w:hideMark/>
          </w:tcPr>
          <w:p w:rsidR="00165189" w:rsidRPr="00BB7E9D" w:rsidRDefault="00165189" w:rsidP="00BB7E9D">
            <w:pPr>
              <w:jc w:val="center"/>
              <w:rPr>
                <w:rFonts w:eastAsia="Times New Roman"/>
                <w:sz w:val="20"/>
                <w:szCs w:val="20"/>
              </w:rPr>
            </w:pPr>
            <w:r w:rsidRPr="00BB7E9D">
              <w:rPr>
                <w:rFonts w:eastAsia="Times New Roman"/>
                <w:sz w:val="20"/>
                <w:szCs w:val="20"/>
              </w:rPr>
              <w:t>Birr/</w:t>
            </w:r>
            <w:proofErr w:type="spellStart"/>
            <w:r w:rsidRPr="00BB7E9D">
              <w:rPr>
                <w:rFonts w:eastAsia="Times New Roman"/>
                <w:sz w:val="20"/>
                <w:szCs w:val="20"/>
              </w:rPr>
              <w:t>qt</w:t>
            </w:r>
            <w:proofErr w:type="spellEnd"/>
          </w:p>
        </w:tc>
        <w:tc>
          <w:tcPr>
            <w:tcW w:w="1656"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1,200</w:t>
            </w:r>
          </w:p>
        </w:tc>
        <w:tc>
          <w:tcPr>
            <w:tcW w:w="2070"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w:t>
            </w:r>
          </w:p>
        </w:tc>
      </w:tr>
      <w:tr w:rsidR="00165189" w:rsidRPr="00BB7E9D" w:rsidTr="0036111A">
        <w:trPr>
          <w:trHeight w:val="21"/>
        </w:trPr>
        <w:tc>
          <w:tcPr>
            <w:tcW w:w="1165" w:type="dxa"/>
            <w:vMerge/>
            <w:vAlign w:val="center"/>
            <w:hideMark/>
          </w:tcPr>
          <w:p w:rsidR="00165189" w:rsidRPr="00BB7E9D" w:rsidRDefault="00165189" w:rsidP="00BB7E9D">
            <w:pPr>
              <w:jc w:val="center"/>
              <w:rPr>
                <w:rFonts w:eastAsia="Times New Roman"/>
                <w:b/>
                <w:bCs/>
                <w:color w:val="000000"/>
                <w:sz w:val="20"/>
                <w:szCs w:val="20"/>
              </w:rPr>
            </w:pPr>
          </w:p>
        </w:tc>
        <w:tc>
          <w:tcPr>
            <w:tcW w:w="2555" w:type="dxa"/>
            <w:shd w:val="clear" w:color="auto" w:fill="auto"/>
            <w:vAlign w:val="center"/>
            <w:hideMark/>
          </w:tcPr>
          <w:p w:rsidR="00165189" w:rsidRPr="00BB7E9D" w:rsidRDefault="00165189" w:rsidP="007B15E1">
            <w:pPr>
              <w:jc w:val="left"/>
              <w:rPr>
                <w:rFonts w:eastAsia="Times New Roman"/>
                <w:color w:val="000000"/>
                <w:sz w:val="20"/>
                <w:szCs w:val="20"/>
              </w:rPr>
            </w:pPr>
            <w:r w:rsidRPr="00BB7E9D">
              <w:rPr>
                <w:rFonts w:eastAsia="Times New Roman"/>
                <w:color w:val="000000"/>
                <w:sz w:val="20"/>
                <w:szCs w:val="20"/>
              </w:rPr>
              <w:t>S/Potato</w:t>
            </w:r>
          </w:p>
        </w:tc>
        <w:tc>
          <w:tcPr>
            <w:tcW w:w="1863" w:type="dxa"/>
            <w:shd w:val="clear" w:color="auto" w:fill="auto"/>
            <w:noWrap/>
            <w:vAlign w:val="center"/>
            <w:hideMark/>
          </w:tcPr>
          <w:p w:rsidR="00165189" w:rsidRPr="00BB7E9D" w:rsidRDefault="00165189" w:rsidP="00BB7E9D">
            <w:pPr>
              <w:jc w:val="center"/>
              <w:rPr>
                <w:rFonts w:eastAsia="Times New Roman"/>
                <w:sz w:val="20"/>
                <w:szCs w:val="20"/>
              </w:rPr>
            </w:pPr>
            <w:r w:rsidRPr="00BB7E9D">
              <w:rPr>
                <w:rFonts w:eastAsia="Times New Roman"/>
                <w:sz w:val="20"/>
                <w:szCs w:val="20"/>
              </w:rPr>
              <w:t>Birr/</w:t>
            </w:r>
            <w:proofErr w:type="spellStart"/>
            <w:r w:rsidRPr="00BB7E9D">
              <w:rPr>
                <w:rFonts w:eastAsia="Times New Roman"/>
                <w:sz w:val="20"/>
                <w:szCs w:val="20"/>
              </w:rPr>
              <w:t>qt</w:t>
            </w:r>
            <w:proofErr w:type="spellEnd"/>
          </w:p>
        </w:tc>
        <w:tc>
          <w:tcPr>
            <w:tcW w:w="1656"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500</w:t>
            </w:r>
          </w:p>
        </w:tc>
        <w:tc>
          <w:tcPr>
            <w:tcW w:w="2070" w:type="dxa"/>
            <w:shd w:val="clear" w:color="auto" w:fill="auto"/>
            <w:vAlign w:val="center"/>
            <w:hideMark/>
          </w:tcPr>
          <w:p w:rsidR="00165189" w:rsidRPr="00BB7E9D" w:rsidRDefault="00165189" w:rsidP="00BB7E9D">
            <w:pPr>
              <w:jc w:val="center"/>
              <w:rPr>
                <w:rFonts w:eastAsia="Times New Roman"/>
                <w:color w:val="000000"/>
                <w:sz w:val="20"/>
                <w:szCs w:val="20"/>
              </w:rPr>
            </w:pPr>
            <w:r w:rsidRPr="00BB7E9D">
              <w:rPr>
                <w:rFonts w:eastAsia="Times New Roman"/>
                <w:color w:val="000000"/>
                <w:sz w:val="20"/>
                <w:szCs w:val="20"/>
              </w:rPr>
              <w:t>-</w:t>
            </w:r>
          </w:p>
        </w:tc>
      </w:tr>
      <w:tr w:rsidR="007B15E1" w:rsidRPr="00BB7E9D" w:rsidTr="0036111A">
        <w:trPr>
          <w:trHeight w:val="21"/>
        </w:trPr>
        <w:tc>
          <w:tcPr>
            <w:tcW w:w="1165" w:type="dxa"/>
            <w:vMerge w:val="restart"/>
            <w:shd w:val="clear" w:color="auto" w:fill="auto"/>
            <w:vAlign w:val="center"/>
            <w:hideMark/>
          </w:tcPr>
          <w:p w:rsidR="007B15E1" w:rsidRPr="00BB7E9D" w:rsidRDefault="007B15E1" w:rsidP="00BB7E9D">
            <w:pPr>
              <w:jc w:val="center"/>
              <w:rPr>
                <w:rFonts w:eastAsia="Times New Roman"/>
                <w:b/>
                <w:bCs/>
                <w:color w:val="000000"/>
                <w:sz w:val="20"/>
                <w:szCs w:val="20"/>
              </w:rPr>
            </w:pPr>
            <w:r w:rsidRPr="00BB7E9D">
              <w:rPr>
                <w:rFonts w:eastAsia="Times New Roman"/>
                <w:b/>
                <w:bCs/>
                <w:color w:val="000000"/>
                <w:sz w:val="20"/>
                <w:szCs w:val="20"/>
              </w:rPr>
              <w:t>Existing Crops</w:t>
            </w:r>
          </w:p>
        </w:tc>
        <w:tc>
          <w:tcPr>
            <w:tcW w:w="2555" w:type="dxa"/>
            <w:shd w:val="clear" w:color="auto" w:fill="auto"/>
            <w:vAlign w:val="center"/>
            <w:hideMark/>
          </w:tcPr>
          <w:p w:rsidR="007B15E1" w:rsidRPr="00BB7E9D" w:rsidRDefault="007B15E1" w:rsidP="007B15E1">
            <w:pPr>
              <w:jc w:val="left"/>
              <w:rPr>
                <w:rFonts w:eastAsia="Times New Roman"/>
                <w:color w:val="000000"/>
                <w:sz w:val="20"/>
                <w:szCs w:val="20"/>
              </w:rPr>
            </w:pPr>
            <w:r w:rsidRPr="00BB7E9D">
              <w:rPr>
                <w:rFonts w:eastAsia="Times New Roman"/>
                <w:color w:val="000000"/>
                <w:sz w:val="20"/>
                <w:szCs w:val="20"/>
              </w:rPr>
              <w:t>Maize</w:t>
            </w:r>
          </w:p>
        </w:tc>
        <w:tc>
          <w:tcPr>
            <w:tcW w:w="1863"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600</w:t>
            </w:r>
          </w:p>
        </w:tc>
        <w:tc>
          <w:tcPr>
            <w:tcW w:w="2070"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5.0</w:t>
            </w:r>
          </w:p>
        </w:tc>
      </w:tr>
      <w:tr w:rsidR="007B15E1" w:rsidRPr="00BB7E9D" w:rsidTr="0036111A">
        <w:trPr>
          <w:trHeight w:val="21"/>
        </w:trPr>
        <w:tc>
          <w:tcPr>
            <w:tcW w:w="1165" w:type="dxa"/>
            <w:vMerge/>
            <w:vAlign w:val="center"/>
            <w:hideMark/>
          </w:tcPr>
          <w:p w:rsidR="007B15E1" w:rsidRPr="00BB7E9D" w:rsidRDefault="007B15E1" w:rsidP="00BB7E9D">
            <w:pPr>
              <w:jc w:val="center"/>
              <w:rPr>
                <w:rFonts w:eastAsia="Times New Roman"/>
                <w:b/>
                <w:bCs/>
                <w:color w:val="000000"/>
                <w:sz w:val="20"/>
                <w:szCs w:val="20"/>
              </w:rPr>
            </w:pPr>
          </w:p>
        </w:tc>
        <w:tc>
          <w:tcPr>
            <w:tcW w:w="2555" w:type="dxa"/>
            <w:shd w:val="clear" w:color="auto" w:fill="auto"/>
            <w:vAlign w:val="center"/>
            <w:hideMark/>
          </w:tcPr>
          <w:p w:rsidR="007B15E1" w:rsidRPr="00BB7E9D" w:rsidRDefault="007B15E1" w:rsidP="007B15E1">
            <w:pPr>
              <w:jc w:val="left"/>
              <w:rPr>
                <w:rFonts w:eastAsia="Times New Roman"/>
                <w:color w:val="000000"/>
                <w:sz w:val="20"/>
                <w:szCs w:val="20"/>
              </w:rPr>
            </w:pPr>
            <w:r w:rsidRPr="00BB7E9D">
              <w:rPr>
                <w:rFonts w:eastAsia="Times New Roman"/>
                <w:color w:val="000000"/>
                <w:sz w:val="20"/>
                <w:szCs w:val="20"/>
              </w:rPr>
              <w:t>Sorghum</w:t>
            </w:r>
          </w:p>
        </w:tc>
        <w:tc>
          <w:tcPr>
            <w:tcW w:w="1863"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500</w:t>
            </w:r>
          </w:p>
        </w:tc>
        <w:tc>
          <w:tcPr>
            <w:tcW w:w="2070"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5.0</w:t>
            </w:r>
          </w:p>
        </w:tc>
      </w:tr>
      <w:tr w:rsidR="007B15E1" w:rsidRPr="00BB7E9D" w:rsidTr="0036111A">
        <w:trPr>
          <w:trHeight w:val="21"/>
        </w:trPr>
        <w:tc>
          <w:tcPr>
            <w:tcW w:w="1165" w:type="dxa"/>
            <w:vMerge/>
            <w:vAlign w:val="center"/>
            <w:hideMark/>
          </w:tcPr>
          <w:p w:rsidR="007B15E1" w:rsidRPr="00BB7E9D" w:rsidRDefault="007B15E1" w:rsidP="00BB7E9D">
            <w:pPr>
              <w:jc w:val="center"/>
              <w:rPr>
                <w:rFonts w:eastAsia="Times New Roman"/>
                <w:b/>
                <w:bCs/>
                <w:color w:val="000000"/>
                <w:sz w:val="20"/>
                <w:szCs w:val="20"/>
              </w:rPr>
            </w:pPr>
          </w:p>
        </w:tc>
        <w:tc>
          <w:tcPr>
            <w:tcW w:w="2555" w:type="dxa"/>
            <w:shd w:val="clear" w:color="auto" w:fill="auto"/>
            <w:vAlign w:val="center"/>
            <w:hideMark/>
          </w:tcPr>
          <w:p w:rsidR="007B15E1" w:rsidRPr="00BB7E9D" w:rsidRDefault="007B15E1" w:rsidP="007B15E1">
            <w:pPr>
              <w:jc w:val="left"/>
              <w:rPr>
                <w:rFonts w:eastAsia="Times New Roman"/>
                <w:color w:val="000000"/>
                <w:sz w:val="20"/>
                <w:szCs w:val="20"/>
              </w:rPr>
            </w:pPr>
            <w:r w:rsidRPr="00BB7E9D">
              <w:rPr>
                <w:rFonts w:eastAsia="Times New Roman"/>
                <w:color w:val="000000"/>
                <w:sz w:val="20"/>
                <w:szCs w:val="20"/>
              </w:rPr>
              <w:t>Niger Seed</w:t>
            </w:r>
          </w:p>
        </w:tc>
        <w:tc>
          <w:tcPr>
            <w:tcW w:w="1863"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900</w:t>
            </w:r>
          </w:p>
        </w:tc>
        <w:tc>
          <w:tcPr>
            <w:tcW w:w="2070"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w:t>
            </w:r>
          </w:p>
        </w:tc>
      </w:tr>
      <w:tr w:rsidR="007B15E1" w:rsidRPr="00BB7E9D" w:rsidTr="0036111A">
        <w:trPr>
          <w:trHeight w:val="21"/>
        </w:trPr>
        <w:tc>
          <w:tcPr>
            <w:tcW w:w="1165" w:type="dxa"/>
            <w:vMerge/>
            <w:vAlign w:val="center"/>
            <w:hideMark/>
          </w:tcPr>
          <w:p w:rsidR="007B15E1" w:rsidRPr="00BB7E9D" w:rsidRDefault="007B15E1" w:rsidP="00BB7E9D">
            <w:pPr>
              <w:jc w:val="center"/>
              <w:rPr>
                <w:rFonts w:eastAsia="Times New Roman"/>
                <w:b/>
                <w:bCs/>
                <w:color w:val="000000"/>
                <w:sz w:val="20"/>
                <w:szCs w:val="20"/>
              </w:rPr>
            </w:pPr>
          </w:p>
        </w:tc>
        <w:tc>
          <w:tcPr>
            <w:tcW w:w="2555" w:type="dxa"/>
            <w:shd w:val="clear" w:color="auto" w:fill="auto"/>
            <w:vAlign w:val="center"/>
            <w:hideMark/>
          </w:tcPr>
          <w:p w:rsidR="007B15E1" w:rsidRPr="00BB7E9D" w:rsidRDefault="007B15E1" w:rsidP="007B15E1">
            <w:pPr>
              <w:jc w:val="left"/>
              <w:rPr>
                <w:rFonts w:eastAsia="Times New Roman"/>
                <w:color w:val="000000"/>
                <w:sz w:val="20"/>
                <w:szCs w:val="20"/>
              </w:rPr>
            </w:pPr>
            <w:r w:rsidRPr="00BB7E9D">
              <w:rPr>
                <w:rFonts w:eastAsia="Times New Roman"/>
                <w:color w:val="000000"/>
                <w:sz w:val="20"/>
                <w:szCs w:val="20"/>
              </w:rPr>
              <w:t>G/ Nut</w:t>
            </w:r>
          </w:p>
        </w:tc>
        <w:tc>
          <w:tcPr>
            <w:tcW w:w="1863"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1,200</w:t>
            </w:r>
          </w:p>
        </w:tc>
        <w:tc>
          <w:tcPr>
            <w:tcW w:w="2070"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w:t>
            </w:r>
          </w:p>
        </w:tc>
      </w:tr>
      <w:tr w:rsidR="007B15E1" w:rsidRPr="00BB7E9D" w:rsidTr="0036111A">
        <w:trPr>
          <w:trHeight w:val="21"/>
        </w:trPr>
        <w:tc>
          <w:tcPr>
            <w:tcW w:w="1165" w:type="dxa"/>
            <w:vMerge/>
            <w:vAlign w:val="center"/>
            <w:hideMark/>
          </w:tcPr>
          <w:p w:rsidR="007B15E1" w:rsidRPr="00BB7E9D" w:rsidRDefault="007B15E1" w:rsidP="00BB7E9D">
            <w:pPr>
              <w:jc w:val="center"/>
              <w:rPr>
                <w:rFonts w:eastAsia="Times New Roman"/>
                <w:b/>
                <w:bCs/>
                <w:color w:val="000000"/>
                <w:sz w:val="20"/>
                <w:szCs w:val="20"/>
              </w:rPr>
            </w:pPr>
          </w:p>
        </w:tc>
        <w:tc>
          <w:tcPr>
            <w:tcW w:w="2555" w:type="dxa"/>
            <w:shd w:val="clear" w:color="auto" w:fill="auto"/>
            <w:vAlign w:val="center"/>
            <w:hideMark/>
          </w:tcPr>
          <w:p w:rsidR="007B15E1" w:rsidRPr="00BB7E9D" w:rsidRDefault="007B15E1" w:rsidP="007B15E1">
            <w:pPr>
              <w:jc w:val="left"/>
              <w:rPr>
                <w:rFonts w:eastAsia="Times New Roman"/>
                <w:color w:val="000000"/>
                <w:sz w:val="20"/>
                <w:szCs w:val="20"/>
              </w:rPr>
            </w:pPr>
            <w:r w:rsidRPr="00BB7E9D">
              <w:rPr>
                <w:rFonts w:eastAsia="Times New Roman"/>
                <w:color w:val="000000"/>
                <w:sz w:val="20"/>
                <w:szCs w:val="20"/>
              </w:rPr>
              <w:t>Sesame</w:t>
            </w:r>
          </w:p>
        </w:tc>
        <w:tc>
          <w:tcPr>
            <w:tcW w:w="1863"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1,500</w:t>
            </w:r>
          </w:p>
        </w:tc>
        <w:tc>
          <w:tcPr>
            <w:tcW w:w="2070" w:type="dxa"/>
            <w:shd w:val="clear" w:color="auto" w:fill="auto"/>
            <w:vAlign w:val="center"/>
            <w:hideMark/>
          </w:tcPr>
          <w:p w:rsidR="007B15E1" w:rsidRPr="00BB7E9D" w:rsidRDefault="007B15E1" w:rsidP="00BB7E9D">
            <w:pPr>
              <w:jc w:val="center"/>
              <w:rPr>
                <w:rFonts w:eastAsia="Times New Roman"/>
                <w:color w:val="000000"/>
                <w:sz w:val="20"/>
                <w:szCs w:val="20"/>
              </w:rPr>
            </w:pPr>
            <w:r w:rsidRPr="00BB7E9D">
              <w:rPr>
                <w:rFonts w:eastAsia="Times New Roman"/>
                <w:color w:val="000000"/>
                <w:sz w:val="20"/>
                <w:szCs w:val="20"/>
              </w:rPr>
              <w:t>-</w:t>
            </w:r>
          </w:p>
        </w:tc>
      </w:tr>
      <w:tr w:rsidR="007B15E1" w:rsidRPr="00BB7E9D" w:rsidTr="0036111A">
        <w:trPr>
          <w:trHeight w:val="21"/>
        </w:trPr>
        <w:tc>
          <w:tcPr>
            <w:tcW w:w="1165" w:type="dxa"/>
            <w:vMerge/>
            <w:vAlign w:val="center"/>
          </w:tcPr>
          <w:p w:rsidR="007B15E1" w:rsidRPr="00BB7E9D" w:rsidRDefault="007B15E1" w:rsidP="00BB7E9D">
            <w:pPr>
              <w:jc w:val="center"/>
              <w:rPr>
                <w:rFonts w:eastAsia="Times New Roman"/>
                <w:b/>
                <w:bCs/>
                <w:color w:val="000000"/>
                <w:sz w:val="20"/>
                <w:szCs w:val="20"/>
              </w:rPr>
            </w:pPr>
          </w:p>
        </w:tc>
        <w:tc>
          <w:tcPr>
            <w:tcW w:w="2555" w:type="dxa"/>
            <w:shd w:val="clear" w:color="auto" w:fill="auto"/>
            <w:vAlign w:val="center"/>
          </w:tcPr>
          <w:p w:rsidR="007B15E1" w:rsidRPr="00BB7E9D" w:rsidRDefault="007B15E1" w:rsidP="007B15E1">
            <w:pPr>
              <w:jc w:val="left"/>
              <w:rPr>
                <w:rFonts w:eastAsia="Times New Roman"/>
                <w:color w:val="000000"/>
                <w:sz w:val="20"/>
                <w:szCs w:val="20"/>
              </w:rPr>
            </w:pPr>
            <w:r>
              <w:rPr>
                <w:rFonts w:eastAsia="Times New Roman"/>
                <w:color w:val="000000"/>
                <w:sz w:val="20"/>
                <w:szCs w:val="20"/>
              </w:rPr>
              <w:t>Wheat</w:t>
            </w:r>
          </w:p>
        </w:tc>
        <w:tc>
          <w:tcPr>
            <w:tcW w:w="1863" w:type="dxa"/>
            <w:shd w:val="clear" w:color="auto" w:fill="auto"/>
            <w:vAlign w:val="center"/>
          </w:tcPr>
          <w:p w:rsidR="007B15E1" w:rsidRPr="00BB7E9D" w:rsidRDefault="007B15E1" w:rsidP="00FE6D49">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tcPr>
          <w:p w:rsidR="007B15E1" w:rsidRPr="00BB7E9D" w:rsidRDefault="007B15E1" w:rsidP="007B15E1">
            <w:pPr>
              <w:jc w:val="center"/>
              <w:rPr>
                <w:rFonts w:eastAsia="Times New Roman"/>
                <w:color w:val="000000"/>
                <w:sz w:val="20"/>
                <w:szCs w:val="20"/>
              </w:rPr>
            </w:pPr>
            <w:r w:rsidRPr="00BB7E9D">
              <w:rPr>
                <w:rFonts w:eastAsia="Times New Roman"/>
                <w:color w:val="000000"/>
                <w:sz w:val="20"/>
                <w:szCs w:val="20"/>
              </w:rPr>
              <w:t>1,</w:t>
            </w:r>
            <w:r>
              <w:rPr>
                <w:rFonts w:eastAsia="Times New Roman"/>
                <w:color w:val="000000"/>
                <w:sz w:val="20"/>
                <w:szCs w:val="20"/>
              </w:rPr>
              <w:t>25</w:t>
            </w:r>
            <w:r w:rsidRPr="00BB7E9D">
              <w:rPr>
                <w:rFonts w:eastAsia="Times New Roman"/>
                <w:color w:val="000000"/>
                <w:sz w:val="20"/>
                <w:szCs w:val="20"/>
              </w:rPr>
              <w:t>0</w:t>
            </w:r>
          </w:p>
        </w:tc>
        <w:tc>
          <w:tcPr>
            <w:tcW w:w="2070" w:type="dxa"/>
            <w:shd w:val="clear" w:color="auto" w:fill="auto"/>
            <w:vAlign w:val="center"/>
          </w:tcPr>
          <w:p w:rsidR="007B15E1" w:rsidRPr="00BB7E9D" w:rsidRDefault="007B15E1" w:rsidP="00BB7E9D">
            <w:pPr>
              <w:jc w:val="center"/>
              <w:rPr>
                <w:rFonts w:eastAsia="Times New Roman"/>
                <w:color w:val="000000"/>
                <w:sz w:val="20"/>
                <w:szCs w:val="20"/>
              </w:rPr>
            </w:pPr>
            <w:r>
              <w:rPr>
                <w:rFonts w:eastAsia="Times New Roman"/>
                <w:color w:val="000000"/>
                <w:sz w:val="20"/>
                <w:szCs w:val="20"/>
              </w:rPr>
              <w:t>7.0</w:t>
            </w:r>
          </w:p>
        </w:tc>
      </w:tr>
      <w:tr w:rsidR="007B15E1" w:rsidRPr="00BB7E9D" w:rsidTr="0036111A">
        <w:trPr>
          <w:trHeight w:val="21"/>
        </w:trPr>
        <w:tc>
          <w:tcPr>
            <w:tcW w:w="1165" w:type="dxa"/>
            <w:vMerge/>
            <w:vAlign w:val="center"/>
          </w:tcPr>
          <w:p w:rsidR="007B15E1" w:rsidRPr="00BB7E9D" w:rsidRDefault="007B15E1" w:rsidP="00BB7E9D">
            <w:pPr>
              <w:jc w:val="center"/>
              <w:rPr>
                <w:rFonts w:eastAsia="Times New Roman"/>
                <w:b/>
                <w:bCs/>
                <w:color w:val="000000"/>
                <w:sz w:val="20"/>
                <w:szCs w:val="20"/>
              </w:rPr>
            </w:pPr>
          </w:p>
        </w:tc>
        <w:tc>
          <w:tcPr>
            <w:tcW w:w="2555" w:type="dxa"/>
            <w:shd w:val="clear" w:color="auto" w:fill="auto"/>
            <w:vAlign w:val="center"/>
          </w:tcPr>
          <w:p w:rsidR="007B15E1" w:rsidRDefault="007B15E1" w:rsidP="007B15E1">
            <w:pPr>
              <w:jc w:val="left"/>
              <w:rPr>
                <w:rFonts w:eastAsia="Times New Roman"/>
                <w:color w:val="000000"/>
                <w:sz w:val="20"/>
                <w:szCs w:val="20"/>
              </w:rPr>
            </w:pPr>
            <w:proofErr w:type="spellStart"/>
            <w:r>
              <w:rPr>
                <w:rFonts w:eastAsia="Times New Roman"/>
                <w:color w:val="000000"/>
                <w:sz w:val="20"/>
                <w:szCs w:val="20"/>
              </w:rPr>
              <w:t>Teff</w:t>
            </w:r>
            <w:proofErr w:type="spellEnd"/>
          </w:p>
        </w:tc>
        <w:tc>
          <w:tcPr>
            <w:tcW w:w="1863" w:type="dxa"/>
            <w:shd w:val="clear" w:color="auto" w:fill="auto"/>
            <w:vAlign w:val="center"/>
          </w:tcPr>
          <w:p w:rsidR="007B15E1" w:rsidRPr="00BB7E9D" w:rsidRDefault="007B15E1" w:rsidP="00FE6D49">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tcPr>
          <w:p w:rsidR="007B15E1" w:rsidRPr="00BB7E9D" w:rsidRDefault="007B15E1" w:rsidP="007B15E1">
            <w:pPr>
              <w:jc w:val="center"/>
              <w:rPr>
                <w:rFonts w:eastAsia="Times New Roman"/>
                <w:color w:val="000000"/>
                <w:sz w:val="20"/>
                <w:szCs w:val="20"/>
              </w:rPr>
            </w:pPr>
            <w:r w:rsidRPr="00BB7E9D">
              <w:rPr>
                <w:rFonts w:eastAsia="Times New Roman"/>
                <w:color w:val="000000"/>
                <w:sz w:val="20"/>
                <w:szCs w:val="20"/>
              </w:rPr>
              <w:t>1,</w:t>
            </w:r>
            <w:r>
              <w:rPr>
                <w:rFonts w:eastAsia="Times New Roman"/>
                <w:color w:val="000000"/>
                <w:sz w:val="20"/>
                <w:szCs w:val="20"/>
              </w:rPr>
              <w:t>85</w:t>
            </w:r>
            <w:r w:rsidRPr="00BB7E9D">
              <w:rPr>
                <w:rFonts w:eastAsia="Times New Roman"/>
                <w:color w:val="000000"/>
                <w:sz w:val="20"/>
                <w:szCs w:val="20"/>
              </w:rPr>
              <w:t>0</w:t>
            </w:r>
          </w:p>
        </w:tc>
        <w:tc>
          <w:tcPr>
            <w:tcW w:w="2070" w:type="dxa"/>
            <w:shd w:val="clear" w:color="auto" w:fill="auto"/>
            <w:vAlign w:val="center"/>
          </w:tcPr>
          <w:p w:rsidR="007B15E1" w:rsidRPr="00BB7E9D" w:rsidRDefault="007B15E1" w:rsidP="00BB7E9D">
            <w:pPr>
              <w:jc w:val="center"/>
              <w:rPr>
                <w:rFonts w:eastAsia="Times New Roman"/>
                <w:color w:val="000000"/>
                <w:sz w:val="20"/>
                <w:szCs w:val="20"/>
              </w:rPr>
            </w:pPr>
            <w:r>
              <w:rPr>
                <w:rFonts w:eastAsia="Times New Roman"/>
                <w:color w:val="000000"/>
                <w:sz w:val="20"/>
                <w:szCs w:val="20"/>
              </w:rPr>
              <w:t>10.0</w:t>
            </w:r>
          </w:p>
        </w:tc>
      </w:tr>
      <w:tr w:rsidR="007B15E1" w:rsidRPr="00BB7E9D" w:rsidTr="0036111A">
        <w:trPr>
          <w:trHeight w:val="21"/>
        </w:trPr>
        <w:tc>
          <w:tcPr>
            <w:tcW w:w="1165" w:type="dxa"/>
            <w:vMerge/>
            <w:vAlign w:val="center"/>
          </w:tcPr>
          <w:p w:rsidR="007B15E1" w:rsidRPr="00BB7E9D" w:rsidRDefault="007B15E1" w:rsidP="00BB7E9D">
            <w:pPr>
              <w:jc w:val="center"/>
              <w:rPr>
                <w:rFonts w:eastAsia="Times New Roman"/>
                <w:b/>
                <w:bCs/>
                <w:color w:val="000000"/>
                <w:sz w:val="20"/>
                <w:szCs w:val="20"/>
              </w:rPr>
            </w:pPr>
          </w:p>
        </w:tc>
        <w:tc>
          <w:tcPr>
            <w:tcW w:w="2555" w:type="dxa"/>
            <w:shd w:val="clear" w:color="auto" w:fill="auto"/>
            <w:vAlign w:val="center"/>
          </w:tcPr>
          <w:p w:rsidR="007B15E1" w:rsidRDefault="007B15E1" w:rsidP="007B15E1">
            <w:pPr>
              <w:jc w:val="left"/>
              <w:rPr>
                <w:rFonts w:eastAsia="Times New Roman"/>
                <w:color w:val="000000"/>
                <w:sz w:val="20"/>
                <w:szCs w:val="20"/>
              </w:rPr>
            </w:pPr>
            <w:r>
              <w:rPr>
                <w:rFonts w:eastAsia="Times New Roman"/>
                <w:color w:val="000000"/>
                <w:sz w:val="20"/>
                <w:szCs w:val="20"/>
              </w:rPr>
              <w:t>Barely</w:t>
            </w:r>
          </w:p>
        </w:tc>
        <w:tc>
          <w:tcPr>
            <w:tcW w:w="1863" w:type="dxa"/>
            <w:shd w:val="clear" w:color="auto" w:fill="auto"/>
            <w:vAlign w:val="center"/>
          </w:tcPr>
          <w:p w:rsidR="007B15E1" w:rsidRPr="00BB7E9D" w:rsidRDefault="007B15E1" w:rsidP="00FE6D49">
            <w:pPr>
              <w:jc w:val="center"/>
              <w:rPr>
                <w:rFonts w:eastAsia="Times New Roman"/>
                <w:color w:val="000000"/>
                <w:sz w:val="20"/>
                <w:szCs w:val="20"/>
              </w:rPr>
            </w:pPr>
            <w:r w:rsidRPr="00BB7E9D">
              <w:rPr>
                <w:rFonts w:eastAsia="Times New Roman"/>
                <w:color w:val="000000"/>
                <w:sz w:val="20"/>
                <w:szCs w:val="20"/>
              </w:rPr>
              <w:t>Birr/</w:t>
            </w:r>
            <w:proofErr w:type="spellStart"/>
            <w:r w:rsidRPr="00BB7E9D">
              <w:rPr>
                <w:rFonts w:eastAsia="Times New Roman"/>
                <w:color w:val="000000"/>
                <w:sz w:val="20"/>
                <w:szCs w:val="20"/>
              </w:rPr>
              <w:t>qt</w:t>
            </w:r>
            <w:proofErr w:type="spellEnd"/>
          </w:p>
        </w:tc>
        <w:tc>
          <w:tcPr>
            <w:tcW w:w="1656" w:type="dxa"/>
            <w:shd w:val="clear" w:color="auto" w:fill="auto"/>
            <w:vAlign w:val="center"/>
          </w:tcPr>
          <w:p w:rsidR="007B15E1" w:rsidRPr="00BB7E9D" w:rsidRDefault="007B15E1" w:rsidP="00FE6D49">
            <w:pPr>
              <w:jc w:val="center"/>
              <w:rPr>
                <w:rFonts w:eastAsia="Times New Roman"/>
                <w:color w:val="000000"/>
                <w:sz w:val="20"/>
                <w:szCs w:val="20"/>
              </w:rPr>
            </w:pPr>
            <w:r>
              <w:rPr>
                <w:rFonts w:eastAsia="Times New Roman"/>
                <w:color w:val="000000"/>
                <w:sz w:val="20"/>
                <w:szCs w:val="20"/>
              </w:rPr>
              <w:t>85</w:t>
            </w:r>
            <w:r w:rsidRPr="00BB7E9D">
              <w:rPr>
                <w:rFonts w:eastAsia="Times New Roman"/>
                <w:color w:val="000000"/>
                <w:sz w:val="20"/>
                <w:szCs w:val="20"/>
              </w:rPr>
              <w:t>0</w:t>
            </w:r>
          </w:p>
        </w:tc>
        <w:tc>
          <w:tcPr>
            <w:tcW w:w="2070" w:type="dxa"/>
            <w:shd w:val="clear" w:color="auto" w:fill="auto"/>
            <w:vAlign w:val="center"/>
          </w:tcPr>
          <w:p w:rsidR="007B15E1" w:rsidRPr="00BB7E9D" w:rsidRDefault="007B15E1" w:rsidP="00BB7E9D">
            <w:pPr>
              <w:jc w:val="center"/>
              <w:rPr>
                <w:rFonts w:eastAsia="Times New Roman"/>
                <w:color w:val="000000"/>
                <w:sz w:val="20"/>
                <w:szCs w:val="20"/>
              </w:rPr>
            </w:pPr>
            <w:r>
              <w:rPr>
                <w:rFonts w:eastAsia="Times New Roman"/>
                <w:color w:val="000000"/>
                <w:sz w:val="20"/>
                <w:szCs w:val="20"/>
              </w:rPr>
              <w:t>10.0</w:t>
            </w:r>
          </w:p>
        </w:tc>
      </w:tr>
    </w:tbl>
    <w:p w:rsidR="002B2A88" w:rsidRDefault="002B2A88" w:rsidP="00D00059"/>
    <w:p w:rsidR="002B2A88" w:rsidRDefault="002B2A88" w:rsidP="002B2A88">
      <w:r>
        <w:br w:type="page"/>
      </w:r>
    </w:p>
    <w:p w:rsidR="0072039B" w:rsidRPr="00791291" w:rsidRDefault="0072039B" w:rsidP="00D00059"/>
    <w:p w:rsidR="00EF79C6" w:rsidRPr="00791291" w:rsidRDefault="00EF79C6" w:rsidP="00AE3EE5">
      <w:pPr>
        <w:pStyle w:val="Heading1"/>
      </w:pPr>
      <w:bookmarkStart w:id="119" w:name="_Toc531652529"/>
      <w:bookmarkEnd w:id="110"/>
      <w:r w:rsidRPr="00791291">
        <w:lastRenderedPageBreak/>
        <w:t xml:space="preserve">Crop Budget </w:t>
      </w:r>
      <w:r w:rsidR="006A45A3" w:rsidRPr="00791291">
        <w:t>Format</w:t>
      </w:r>
      <w:bookmarkEnd w:id="119"/>
    </w:p>
    <w:p w:rsidR="00902F1B" w:rsidRPr="00791291" w:rsidRDefault="00902F1B" w:rsidP="00902F1B">
      <w:r w:rsidRPr="00791291">
        <w:t>Crop budget can be defined as a set of annual quantity and value of inputs and benefits arising from a single crop on per ha basis. Crop budget is prepared for each and every type of crops independently. In addition, the annual yield build-up is shown in the “with the project” whereas only the base yield level is shown in “without the project “case if it is assumed that production remains constant. If on the contrary it is assumed that productivity grows under the existing condition, the annual incremental projection need to be included in the crop budget. The preparation of Crop budget is the initial step to estimate the benefits that could be obtained from the project.  Both the “with” and “without” the project crop budgets uses same format and their basic distinction is characterized by little use of farm inputs and lesser yield level from the existing compared to the with the project case.</w:t>
      </w:r>
    </w:p>
    <w:p w:rsidR="00902F1B" w:rsidRPr="00791291" w:rsidRDefault="00902F1B" w:rsidP="00EF79C6"/>
    <w:p w:rsidR="00EF79C6" w:rsidRPr="00791291" w:rsidRDefault="00EF79C6" w:rsidP="00EF79C6">
      <w:r w:rsidRPr="00791291">
        <w:t xml:space="preserve">The format used for recording crop budget consists of three major items </w:t>
      </w:r>
      <w:r w:rsidR="008D1953" w:rsidRPr="00791291">
        <w:t xml:space="preserve">and </w:t>
      </w:r>
      <w:r w:rsidR="00DF4186" w:rsidRPr="00791291">
        <w:t>these are</w:t>
      </w:r>
      <w:r w:rsidRPr="00791291">
        <w:t xml:space="preserve"> cost; benefits and net crop margin. The cost items contain inputs, unit of measurements, quantity, unit prices and total costs. The benefit side consists of yield levels, unit prices and gross </w:t>
      </w:r>
      <w:r w:rsidR="00BB7E9D" w:rsidRPr="00791291">
        <w:t>margin. The</w:t>
      </w:r>
      <w:r w:rsidRPr="00791291">
        <w:t xml:space="preserve"> last component shows the net gross margin and is obtained by deducting gross benefit from </w:t>
      </w:r>
      <w:r w:rsidR="00301C1C" w:rsidRPr="00791291">
        <w:t xml:space="preserve">total </w:t>
      </w:r>
      <w:r w:rsidRPr="00791291">
        <w:t xml:space="preserve">costs. The profitability of a project depends on the degree of crop margin which is the difference between benefits and costs of each crop. The larger the crop margin of the crops, the better </w:t>
      </w:r>
      <w:r w:rsidR="0072283E" w:rsidRPr="00791291">
        <w:t>profitability</w:t>
      </w:r>
      <w:r w:rsidRPr="00791291">
        <w:t xml:space="preserve"> would be.</w:t>
      </w:r>
    </w:p>
    <w:p w:rsidR="00EF79C6" w:rsidRPr="00791291" w:rsidRDefault="00EF79C6" w:rsidP="00EF79C6">
      <w:pPr>
        <w:rPr>
          <w:highlight w:val="lightGray"/>
        </w:rPr>
      </w:pPr>
    </w:p>
    <w:p w:rsidR="00EF79C6" w:rsidRPr="00791291" w:rsidRDefault="00EF79C6" w:rsidP="00EF79C6">
      <w:r w:rsidRPr="00791291">
        <w:t xml:space="preserve">The inputs included in computation of cost of production are human </w:t>
      </w:r>
      <w:r w:rsidR="001E5B1C" w:rsidRPr="00791291">
        <w:t>labor</w:t>
      </w:r>
      <w:r w:rsidRPr="00791291">
        <w:t xml:space="preserve">, oxen </w:t>
      </w:r>
      <w:r w:rsidR="001E5B1C" w:rsidRPr="00791291">
        <w:t>power</w:t>
      </w:r>
      <w:r w:rsidRPr="00791291">
        <w:t xml:space="preserve">, seed, fertilizers, manures, pesticides </w:t>
      </w:r>
      <w:r w:rsidR="001E5B1C" w:rsidRPr="00791291">
        <w:t>&amp;</w:t>
      </w:r>
      <w:r w:rsidRPr="00791291">
        <w:t xml:space="preserve"> herbicides, farm implements etc. A given crop could use many types of pesticides, herbicides and fertilizers depending on the type of the crop, altitude, and other factors. The inclusion of all in the analysis could be represented by lump sum figures or the best representative type. With regard to fertilizer, both UREA and DAP are familiar in the country and their quantity and prices </w:t>
      </w:r>
      <w:r w:rsidR="009843FA" w:rsidRPr="00791291">
        <w:t>are to</w:t>
      </w:r>
      <w:r w:rsidRPr="00791291">
        <w:t xml:space="preserve"> be given. Farm implements and oxen power are fixed assets that could have a life of up to 3 years or more. Their annual costs are required to be estimated on per ha basis and be treated as variable costs. The</w:t>
      </w:r>
      <w:r w:rsidR="00C30A1D">
        <w:t xml:space="preserve"> amount of the requirement of </w:t>
      </w:r>
      <w:r w:rsidRPr="00791291">
        <w:t xml:space="preserve">implements depends on the scale of farm operation.  Expenses on land rent and depreciation of assets and contingencies have also to be included. Gross returns are then to be computed by utilizing the information on crop yields and </w:t>
      </w:r>
      <w:r w:rsidR="00FE01E1" w:rsidRPr="00791291">
        <w:t>producers’</w:t>
      </w:r>
      <w:r w:rsidRPr="00791291">
        <w:t xml:space="preserve"> prices. Net profits are calculated by deducting the cost of cultivation from gross returns under both the situations. </w:t>
      </w:r>
    </w:p>
    <w:p w:rsidR="00EF79C6" w:rsidRPr="00791291" w:rsidRDefault="00EF79C6" w:rsidP="00EF79C6">
      <w:pPr>
        <w:rPr>
          <w:color w:val="FF0000"/>
          <w:highlight w:val="lightGray"/>
        </w:rPr>
      </w:pPr>
    </w:p>
    <w:p w:rsidR="00EF79C6" w:rsidRPr="00791291" w:rsidRDefault="00EF79C6" w:rsidP="00EF79C6">
      <w:r w:rsidRPr="00791291">
        <w:t xml:space="preserve">The crop budget format </w:t>
      </w:r>
      <w:r w:rsidR="004E7C28" w:rsidRPr="00791291">
        <w:t>should</w:t>
      </w:r>
      <w:r w:rsidRPr="00791291">
        <w:t xml:space="preserve"> be prepared and used to organize the cost and benefit components of the crops. The format could extend to a period of 5 for yield buildup pattern and associated annual variable costs. However, for the types of small scale irrigation project whereby the operation would be conducted by individual farmers with possible assistance and interventions through the provision </w:t>
      </w:r>
      <w:r w:rsidR="00990ED6" w:rsidRPr="00791291">
        <w:t xml:space="preserve">of </w:t>
      </w:r>
      <w:r w:rsidR="00BB7E9D" w:rsidRPr="00791291">
        <w:t>extension services</w:t>
      </w:r>
      <w:r w:rsidR="00990ED6" w:rsidRPr="00791291">
        <w:t>,</w:t>
      </w:r>
      <w:r w:rsidRPr="00791291">
        <w:t xml:space="preserve"> improved input packages and farm operation management system, the period required to reach to optimum level could be reduced significantly to a period of 3 or else.</w:t>
      </w:r>
    </w:p>
    <w:p w:rsidR="00EF79C6" w:rsidRPr="00791291" w:rsidRDefault="00EF79C6" w:rsidP="00EF79C6">
      <w:pPr>
        <w:rPr>
          <w:highlight w:val="lightGray"/>
        </w:rPr>
      </w:pPr>
    </w:p>
    <w:p w:rsidR="00EF79C6" w:rsidRPr="00791291" w:rsidRDefault="00EF79C6" w:rsidP="00EF79C6">
      <w:r w:rsidRPr="00791291">
        <w:t xml:space="preserve">The types of input requirements as well as output levels are the responsibility of the agronomist whereas unit prices analysis is mainly the responsibility of the economist. </w:t>
      </w:r>
      <w:r w:rsidR="00AE50D8">
        <w:t>Crop budget format I given in Table 8-1 below</w:t>
      </w:r>
    </w:p>
    <w:p w:rsidR="00EF79C6" w:rsidRPr="00791291" w:rsidRDefault="00EF79C6" w:rsidP="00EF79C6">
      <w:pPr>
        <w:rPr>
          <w:highlight w:val="lightGray"/>
        </w:rPr>
      </w:pPr>
    </w:p>
    <w:p w:rsidR="00F67172" w:rsidRDefault="00F67172">
      <w:pPr>
        <w:jc w:val="left"/>
        <w:rPr>
          <w:b/>
          <w:bCs/>
          <w:sz w:val="20"/>
          <w:szCs w:val="18"/>
        </w:rPr>
      </w:pPr>
      <w:r>
        <w:br w:type="page"/>
      </w:r>
    </w:p>
    <w:p w:rsidR="00EF79C6" w:rsidRPr="00791291" w:rsidRDefault="00EF79C6" w:rsidP="00EF79C6">
      <w:pPr>
        <w:pStyle w:val="Caption"/>
      </w:pPr>
      <w:bookmarkStart w:id="120" w:name="_Toc531652646"/>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8</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 xml:space="preserve">: Format for </w:t>
      </w:r>
      <w:r w:rsidR="00236C84" w:rsidRPr="00791291">
        <w:t xml:space="preserve">crop budget preparation </w:t>
      </w:r>
      <w:r w:rsidRPr="00791291">
        <w:t xml:space="preserve">of “With” and “Without’ the </w:t>
      </w:r>
      <w:r w:rsidR="00236C84" w:rsidRPr="00791291">
        <w:t>project cases</w:t>
      </w:r>
      <w:bookmarkEnd w:id="120"/>
    </w:p>
    <w:tbl>
      <w:tblPr>
        <w:tblW w:w="9171" w:type="dxa"/>
        <w:tblInd w:w="108" w:type="dxa"/>
        <w:tblLayout w:type="fixed"/>
        <w:tblLook w:val="00A0" w:firstRow="1" w:lastRow="0" w:firstColumn="1" w:lastColumn="0" w:noHBand="0" w:noVBand="0"/>
      </w:tblPr>
      <w:tblGrid>
        <w:gridCol w:w="450"/>
        <w:gridCol w:w="1890"/>
        <w:gridCol w:w="1350"/>
        <w:gridCol w:w="630"/>
        <w:gridCol w:w="810"/>
        <w:gridCol w:w="810"/>
        <w:gridCol w:w="900"/>
        <w:gridCol w:w="1080"/>
        <w:gridCol w:w="1251"/>
      </w:tblGrid>
      <w:tr w:rsidR="00EF79C6" w:rsidRPr="00791291" w:rsidTr="002C1741">
        <w:trPr>
          <w:trHeight w:val="20"/>
          <w:tblHeader/>
        </w:trPr>
        <w:tc>
          <w:tcPr>
            <w:tcW w:w="45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EF79C6" w:rsidRPr="00791291" w:rsidRDefault="00EF79C6" w:rsidP="00B52792">
            <w:pPr>
              <w:ind w:left="-108" w:right="-140"/>
              <w:jc w:val="center"/>
              <w:rPr>
                <w:b/>
                <w:sz w:val="20"/>
                <w:szCs w:val="20"/>
              </w:rPr>
            </w:pPr>
            <w:r w:rsidRPr="00791291">
              <w:rPr>
                <w:b/>
                <w:sz w:val="20"/>
                <w:szCs w:val="20"/>
              </w:rPr>
              <w:t>S.N.</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EF79C6" w:rsidRPr="00791291" w:rsidRDefault="00EF79C6" w:rsidP="00B52792">
            <w:pPr>
              <w:ind w:right="-140"/>
              <w:jc w:val="center"/>
              <w:rPr>
                <w:b/>
                <w:sz w:val="20"/>
                <w:szCs w:val="20"/>
              </w:rPr>
            </w:pPr>
            <w:r w:rsidRPr="00791291">
              <w:rPr>
                <w:b/>
                <w:sz w:val="20"/>
                <w:szCs w:val="20"/>
              </w:rPr>
              <w:t>Items</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jc w:val="center"/>
              <w:rPr>
                <w:b/>
                <w:sz w:val="20"/>
                <w:szCs w:val="20"/>
              </w:rPr>
            </w:pPr>
            <w:r w:rsidRPr="00791291">
              <w:rPr>
                <w:b/>
                <w:sz w:val="20"/>
                <w:szCs w:val="20"/>
              </w:rPr>
              <w:t xml:space="preserve">Unit Of </w:t>
            </w:r>
          </w:p>
          <w:p w:rsidR="00EF79C6" w:rsidRPr="00791291" w:rsidRDefault="00EF79C6" w:rsidP="00B52792">
            <w:pPr>
              <w:ind w:left="-108" w:right="-140"/>
              <w:jc w:val="center"/>
              <w:rPr>
                <w:b/>
                <w:sz w:val="20"/>
                <w:szCs w:val="20"/>
              </w:rPr>
            </w:pPr>
            <w:r w:rsidRPr="00791291">
              <w:rPr>
                <w:b/>
                <w:sz w:val="20"/>
                <w:szCs w:val="20"/>
              </w:rPr>
              <w:t>Measurement</w:t>
            </w:r>
          </w:p>
        </w:tc>
        <w:tc>
          <w:tcPr>
            <w:tcW w:w="630" w:type="dxa"/>
            <w:vMerge w:val="restart"/>
            <w:tcBorders>
              <w:top w:val="single" w:sz="4" w:space="0" w:color="auto"/>
              <w:left w:val="nil"/>
              <w:right w:val="single" w:sz="4" w:space="0" w:color="auto"/>
            </w:tcBorders>
            <w:shd w:val="clear" w:color="auto" w:fill="E5B8B7" w:themeFill="accent2" w:themeFillTint="66"/>
            <w:noWrap/>
            <w:vAlign w:val="center"/>
          </w:tcPr>
          <w:p w:rsidR="00EF79C6" w:rsidRPr="00791291" w:rsidRDefault="00EF79C6" w:rsidP="00B52792">
            <w:pPr>
              <w:ind w:left="-108" w:right="-140"/>
              <w:jc w:val="center"/>
              <w:rPr>
                <w:b/>
                <w:sz w:val="20"/>
                <w:szCs w:val="20"/>
              </w:rPr>
            </w:pPr>
            <w:proofErr w:type="spellStart"/>
            <w:r w:rsidRPr="00791291">
              <w:rPr>
                <w:b/>
                <w:sz w:val="20"/>
                <w:szCs w:val="20"/>
              </w:rPr>
              <w:t>Qt</w:t>
            </w:r>
            <w:proofErr w:type="spellEnd"/>
            <w:r w:rsidRPr="00791291">
              <w:rPr>
                <w:b/>
                <w:sz w:val="20"/>
                <w:szCs w:val="20"/>
              </w:rPr>
              <w:t>/</w:t>
            </w:r>
          </w:p>
          <w:p w:rsidR="00EF79C6" w:rsidRPr="00791291" w:rsidRDefault="00EF79C6" w:rsidP="00B52792">
            <w:pPr>
              <w:ind w:left="-108" w:right="-140"/>
              <w:jc w:val="center"/>
              <w:rPr>
                <w:b/>
                <w:sz w:val="20"/>
                <w:szCs w:val="20"/>
              </w:rPr>
            </w:pPr>
            <w:r w:rsidRPr="00791291">
              <w:rPr>
                <w:b/>
                <w:sz w:val="20"/>
                <w:szCs w:val="20"/>
              </w:rPr>
              <w:t>Unit</w:t>
            </w:r>
          </w:p>
        </w:tc>
        <w:tc>
          <w:tcPr>
            <w:tcW w:w="4851" w:type="dxa"/>
            <w:gridSpan w:val="5"/>
            <w:tcBorders>
              <w:top w:val="single" w:sz="4" w:space="0" w:color="auto"/>
              <w:left w:val="nil"/>
              <w:bottom w:val="single" w:sz="4" w:space="0" w:color="auto"/>
              <w:right w:val="single" w:sz="4" w:space="0" w:color="auto"/>
            </w:tcBorders>
            <w:shd w:val="clear" w:color="auto" w:fill="E5B8B7" w:themeFill="accent2" w:themeFillTint="66"/>
            <w:noWrap/>
            <w:vAlign w:val="center"/>
          </w:tcPr>
          <w:p w:rsidR="00EF79C6" w:rsidRPr="00791291" w:rsidRDefault="00EF79C6" w:rsidP="00B52792">
            <w:pPr>
              <w:ind w:left="-108" w:right="-140"/>
              <w:jc w:val="center"/>
              <w:rPr>
                <w:b/>
                <w:sz w:val="20"/>
                <w:szCs w:val="20"/>
              </w:rPr>
            </w:pPr>
            <w:r w:rsidRPr="00791291">
              <w:rPr>
                <w:b/>
                <w:sz w:val="20"/>
                <w:szCs w:val="20"/>
              </w:rPr>
              <w:t>Total  In Each Years</w:t>
            </w:r>
          </w:p>
        </w:tc>
      </w:tr>
      <w:tr w:rsidR="00EF79C6" w:rsidRPr="00791291" w:rsidTr="002C1741">
        <w:trPr>
          <w:trHeight w:val="170"/>
          <w:tblHeader/>
        </w:trPr>
        <w:tc>
          <w:tcPr>
            <w:tcW w:w="45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jc w:val="center"/>
              <w:rPr>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EF79C6" w:rsidRPr="00791291" w:rsidRDefault="00EF79C6" w:rsidP="00B52792">
            <w:pPr>
              <w:ind w:right="-140"/>
              <w:jc w:val="left"/>
              <w:rPr>
                <w:sz w:val="20"/>
                <w:szCs w:val="20"/>
              </w:rPr>
            </w:pPr>
          </w:p>
        </w:tc>
        <w:tc>
          <w:tcPr>
            <w:tcW w:w="135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jc w:val="center"/>
              <w:rPr>
                <w:sz w:val="20"/>
                <w:szCs w:val="20"/>
              </w:rPr>
            </w:pPr>
          </w:p>
        </w:tc>
        <w:tc>
          <w:tcPr>
            <w:tcW w:w="630" w:type="dxa"/>
            <w:vMerge/>
            <w:tcBorders>
              <w:left w:val="nil"/>
              <w:bottom w:val="single" w:sz="4" w:space="0" w:color="auto"/>
              <w:right w:val="single" w:sz="4" w:space="0" w:color="auto"/>
            </w:tcBorders>
            <w:shd w:val="clear" w:color="auto" w:fill="E5B8B7" w:themeFill="accent2" w:themeFillTint="66"/>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jc w:val="center"/>
              <w:rPr>
                <w:b/>
                <w:sz w:val="20"/>
                <w:szCs w:val="20"/>
              </w:rPr>
            </w:pPr>
            <w:r w:rsidRPr="00791291">
              <w:rPr>
                <w:b/>
                <w:sz w:val="20"/>
                <w:szCs w:val="20"/>
              </w:rPr>
              <w:t>1st Year</w:t>
            </w:r>
          </w:p>
        </w:tc>
        <w:tc>
          <w:tcPr>
            <w:tcW w:w="810" w:type="dxa"/>
            <w:tcBorders>
              <w:top w:val="nil"/>
              <w:left w:val="nil"/>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jc w:val="center"/>
              <w:rPr>
                <w:b/>
                <w:sz w:val="20"/>
                <w:szCs w:val="20"/>
              </w:rPr>
            </w:pPr>
            <w:r w:rsidRPr="00791291">
              <w:rPr>
                <w:b/>
                <w:sz w:val="20"/>
                <w:szCs w:val="20"/>
              </w:rPr>
              <w:t>2</w:t>
            </w:r>
            <w:r w:rsidRPr="00791291">
              <w:rPr>
                <w:b/>
                <w:sz w:val="20"/>
                <w:szCs w:val="20"/>
                <w:vertAlign w:val="superscript"/>
              </w:rPr>
              <w:t>nd</w:t>
            </w:r>
            <w:r w:rsidRPr="00791291">
              <w:rPr>
                <w:b/>
                <w:sz w:val="20"/>
                <w:szCs w:val="20"/>
              </w:rPr>
              <w:t>Year</w:t>
            </w:r>
          </w:p>
        </w:tc>
        <w:tc>
          <w:tcPr>
            <w:tcW w:w="900" w:type="dxa"/>
            <w:tcBorders>
              <w:top w:val="nil"/>
              <w:left w:val="nil"/>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jc w:val="center"/>
              <w:rPr>
                <w:b/>
                <w:sz w:val="20"/>
                <w:szCs w:val="20"/>
              </w:rPr>
            </w:pPr>
            <w:r w:rsidRPr="00791291">
              <w:rPr>
                <w:b/>
                <w:sz w:val="20"/>
                <w:szCs w:val="20"/>
              </w:rPr>
              <w:t>3rd Year</w:t>
            </w:r>
          </w:p>
        </w:tc>
        <w:tc>
          <w:tcPr>
            <w:tcW w:w="1080" w:type="dxa"/>
            <w:tcBorders>
              <w:top w:val="nil"/>
              <w:left w:val="nil"/>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jc w:val="center"/>
              <w:rPr>
                <w:b/>
                <w:sz w:val="20"/>
                <w:szCs w:val="20"/>
              </w:rPr>
            </w:pPr>
            <w:r w:rsidRPr="00791291">
              <w:rPr>
                <w:b/>
                <w:sz w:val="20"/>
                <w:szCs w:val="20"/>
              </w:rPr>
              <w:t>4th Year</w:t>
            </w:r>
          </w:p>
        </w:tc>
        <w:tc>
          <w:tcPr>
            <w:tcW w:w="1251" w:type="dxa"/>
            <w:tcBorders>
              <w:top w:val="nil"/>
              <w:left w:val="nil"/>
              <w:bottom w:val="single" w:sz="4" w:space="0" w:color="auto"/>
              <w:right w:val="single" w:sz="4" w:space="0" w:color="auto"/>
            </w:tcBorders>
            <w:shd w:val="clear" w:color="auto" w:fill="E5B8B7" w:themeFill="accent2" w:themeFillTint="66"/>
            <w:vAlign w:val="center"/>
          </w:tcPr>
          <w:p w:rsidR="00EF79C6" w:rsidRPr="00791291" w:rsidRDefault="00EF79C6" w:rsidP="00B52792">
            <w:pPr>
              <w:ind w:left="-108" w:right="-140"/>
              <w:rPr>
                <w:b/>
                <w:sz w:val="20"/>
                <w:szCs w:val="20"/>
              </w:rPr>
            </w:pPr>
            <w:r w:rsidRPr="00791291">
              <w:rPr>
                <w:b/>
                <w:sz w:val="20"/>
                <w:szCs w:val="20"/>
              </w:rPr>
              <w:t>5th Year</w:t>
            </w: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1</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Cost</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1.1</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Labor</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1.2</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Seeds/  Seedlings</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1.3</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Fertilizer</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1.4</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Insecticides</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1.5</w:t>
            </w:r>
          </w:p>
        </w:tc>
        <w:tc>
          <w:tcPr>
            <w:tcW w:w="1890" w:type="dxa"/>
            <w:tcBorders>
              <w:top w:val="nil"/>
              <w:left w:val="nil"/>
              <w:bottom w:val="single" w:sz="4" w:space="0" w:color="auto"/>
              <w:right w:val="single" w:sz="4" w:space="0" w:color="auto"/>
            </w:tcBorders>
            <w:noWrap/>
            <w:vAlign w:val="center"/>
          </w:tcPr>
          <w:p w:rsidR="00EF79C6" w:rsidRPr="00791291" w:rsidRDefault="00EF79C6" w:rsidP="00B52792">
            <w:pPr>
              <w:ind w:right="-140"/>
              <w:jc w:val="left"/>
              <w:rPr>
                <w:sz w:val="20"/>
                <w:szCs w:val="20"/>
              </w:rPr>
            </w:pPr>
            <w:r w:rsidRPr="00791291">
              <w:rPr>
                <w:sz w:val="20"/>
                <w:szCs w:val="20"/>
              </w:rPr>
              <w:t xml:space="preserve">Pest &amp; Disease </w:t>
            </w:r>
          </w:p>
          <w:p w:rsidR="00EF79C6" w:rsidRPr="00791291" w:rsidRDefault="00EF79C6" w:rsidP="00B52792">
            <w:pPr>
              <w:ind w:right="-140"/>
              <w:jc w:val="left"/>
              <w:rPr>
                <w:sz w:val="20"/>
                <w:szCs w:val="20"/>
              </w:rPr>
            </w:pPr>
            <w:r w:rsidRPr="00791291">
              <w:rPr>
                <w:sz w:val="20"/>
                <w:szCs w:val="20"/>
              </w:rPr>
              <w:t>Control</w:t>
            </w:r>
          </w:p>
        </w:tc>
        <w:tc>
          <w:tcPr>
            <w:tcW w:w="135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r w:rsidRPr="00791291">
              <w:rPr>
                <w:sz w:val="20"/>
                <w:szCs w:val="20"/>
              </w:rPr>
              <w:t>1.6</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Sacks</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r w:rsidRPr="00791291">
              <w:rPr>
                <w:sz w:val="20"/>
                <w:szCs w:val="20"/>
              </w:rPr>
              <w:t>1.7</w:t>
            </w:r>
          </w:p>
        </w:tc>
        <w:tc>
          <w:tcPr>
            <w:tcW w:w="1890" w:type="dxa"/>
            <w:tcBorders>
              <w:top w:val="nil"/>
              <w:left w:val="nil"/>
              <w:bottom w:val="single" w:sz="4" w:space="0" w:color="auto"/>
              <w:right w:val="single" w:sz="4" w:space="0" w:color="auto"/>
            </w:tcBorders>
            <w:noWrap/>
            <w:vAlign w:val="center"/>
          </w:tcPr>
          <w:p w:rsidR="00EF79C6" w:rsidRPr="00791291" w:rsidRDefault="00EF79C6" w:rsidP="00B52792">
            <w:pPr>
              <w:ind w:right="-140"/>
              <w:jc w:val="left"/>
              <w:rPr>
                <w:sz w:val="20"/>
                <w:szCs w:val="20"/>
              </w:rPr>
            </w:pPr>
            <w:r w:rsidRPr="00791291">
              <w:rPr>
                <w:sz w:val="20"/>
                <w:szCs w:val="20"/>
              </w:rPr>
              <w:t>Land Tax</w:t>
            </w:r>
          </w:p>
        </w:tc>
        <w:tc>
          <w:tcPr>
            <w:tcW w:w="135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r w:rsidRPr="00791291">
              <w:rPr>
                <w:sz w:val="20"/>
                <w:szCs w:val="20"/>
              </w:rPr>
              <w:t>1.8</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b/>
                <w:bCs/>
                <w:sz w:val="20"/>
                <w:szCs w:val="20"/>
              </w:rPr>
            </w:pPr>
            <w:r w:rsidRPr="00791291">
              <w:rPr>
                <w:sz w:val="20"/>
                <w:szCs w:val="20"/>
              </w:rPr>
              <w:t>Draught Power</w:t>
            </w:r>
          </w:p>
        </w:tc>
        <w:tc>
          <w:tcPr>
            <w:tcW w:w="1350" w:type="dxa"/>
            <w:tcBorders>
              <w:top w:val="nil"/>
              <w:left w:val="nil"/>
              <w:bottom w:val="nil"/>
              <w:right w:val="nil"/>
            </w:tcBorders>
            <w:noWrap/>
            <w:vAlign w:val="center"/>
          </w:tcPr>
          <w:p w:rsidR="00EF79C6" w:rsidRPr="00791291" w:rsidRDefault="00EF79C6" w:rsidP="00B52792">
            <w:pPr>
              <w:ind w:left="-108" w:right="-140"/>
              <w:jc w:val="center"/>
              <w:rPr>
                <w:sz w:val="20"/>
                <w:szCs w:val="20"/>
              </w:rPr>
            </w:pPr>
          </w:p>
        </w:tc>
        <w:tc>
          <w:tcPr>
            <w:tcW w:w="63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single" w:sz="4" w:space="0" w:color="auto"/>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r w:rsidRPr="00791291">
              <w:rPr>
                <w:sz w:val="20"/>
                <w:szCs w:val="20"/>
              </w:rPr>
              <w:t>1.9</w:t>
            </w:r>
          </w:p>
        </w:tc>
        <w:tc>
          <w:tcPr>
            <w:tcW w:w="1890" w:type="dxa"/>
            <w:tcBorders>
              <w:top w:val="nil"/>
              <w:left w:val="nil"/>
              <w:bottom w:val="single" w:sz="4" w:space="0" w:color="auto"/>
              <w:right w:val="single" w:sz="4" w:space="0" w:color="auto"/>
            </w:tcBorders>
            <w:noWrap/>
            <w:vAlign w:val="center"/>
          </w:tcPr>
          <w:p w:rsidR="00EF79C6" w:rsidRPr="00791291" w:rsidRDefault="00EF79C6" w:rsidP="00B52792">
            <w:pPr>
              <w:ind w:right="-140"/>
              <w:jc w:val="left"/>
              <w:rPr>
                <w:sz w:val="20"/>
                <w:szCs w:val="20"/>
              </w:rPr>
            </w:pPr>
            <w:r w:rsidRPr="00791291">
              <w:rPr>
                <w:sz w:val="20"/>
                <w:szCs w:val="20"/>
              </w:rPr>
              <w:t>Miscellaneous</w:t>
            </w:r>
          </w:p>
        </w:tc>
        <w:tc>
          <w:tcPr>
            <w:tcW w:w="135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noWrap/>
            <w:vAlign w:val="center"/>
          </w:tcPr>
          <w:p w:rsidR="00EF79C6" w:rsidRPr="00791291" w:rsidRDefault="00EF79C6" w:rsidP="00B52792">
            <w:pPr>
              <w:ind w:right="-140"/>
              <w:jc w:val="left"/>
              <w:rPr>
                <w:sz w:val="20"/>
                <w:szCs w:val="20"/>
              </w:rPr>
            </w:pPr>
            <w:r w:rsidRPr="00791291">
              <w:rPr>
                <w:sz w:val="20"/>
                <w:szCs w:val="20"/>
              </w:rPr>
              <w:t>Price</w:t>
            </w:r>
          </w:p>
        </w:tc>
        <w:tc>
          <w:tcPr>
            <w:tcW w:w="135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Total Cost</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2</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Return</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2.1</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Yield (Main Crop)</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Gross Return</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2.2</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Yield (By-Product)</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Gross Return</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2.3</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Total Gross Return</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r w:rsidR="00EF79C6" w:rsidRPr="00791291" w:rsidTr="00B52792">
        <w:trPr>
          <w:trHeight w:val="20"/>
        </w:trPr>
        <w:tc>
          <w:tcPr>
            <w:tcW w:w="450" w:type="dxa"/>
            <w:tcBorders>
              <w:top w:val="nil"/>
              <w:left w:val="single" w:sz="4" w:space="0" w:color="auto"/>
              <w:bottom w:val="single" w:sz="4" w:space="0" w:color="auto"/>
              <w:right w:val="single" w:sz="4" w:space="0" w:color="auto"/>
            </w:tcBorders>
            <w:vAlign w:val="center"/>
          </w:tcPr>
          <w:p w:rsidR="00EF79C6" w:rsidRPr="00791291" w:rsidRDefault="00EF79C6" w:rsidP="00B52792">
            <w:pPr>
              <w:ind w:left="-108" w:right="-140"/>
              <w:jc w:val="center"/>
              <w:rPr>
                <w:sz w:val="20"/>
                <w:szCs w:val="20"/>
              </w:rPr>
            </w:pPr>
            <w:r w:rsidRPr="00791291">
              <w:rPr>
                <w:sz w:val="20"/>
                <w:szCs w:val="20"/>
              </w:rPr>
              <w:t>2.4</w:t>
            </w:r>
          </w:p>
        </w:tc>
        <w:tc>
          <w:tcPr>
            <w:tcW w:w="1890" w:type="dxa"/>
            <w:tcBorders>
              <w:top w:val="nil"/>
              <w:left w:val="nil"/>
              <w:bottom w:val="single" w:sz="4" w:space="0" w:color="auto"/>
              <w:right w:val="single" w:sz="4" w:space="0" w:color="auto"/>
            </w:tcBorders>
            <w:vAlign w:val="center"/>
          </w:tcPr>
          <w:p w:rsidR="00EF79C6" w:rsidRPr="00791291" w:rsidRDefault="00EF79C6" w:rsidP="00B52792">
            <w:pPr>
              <w:ind w:right="-140"/>
              <w:jc w:val="left"/>
              <w:rPr>
                <w:sz w:val="20"/>
                <w:szCs w:val="20"/>
              </w:rPr>
            </w:pPr>
            <w:r w:rsidRPr="00791291">
              <w:rPr>
                <w:sz w:val="20"/>
                <w:szCs w:val="20"/>
              </w:rPr>
              <w:t>Net Return</w:t>
            </w:r>
          </w:p>
        </w:tc>
        <w:tc>
          <w:tcPr>
            <w:tcW w:w="1350" w:type="dxa"/>
            <w:tcBorders>
              <w:top w:val="nil"/>
              <w:left w:val="nil"/>
              <w:bottom w:val="single" w:sz="4" w:space="0" w:color="auto"/>
              <w:right w:val="single" w:sz="4" w:space="0" w:color="auto"/>
            </w:tcBorders>
            <w:vAlign w:val="center"/>
          </w:tcPr>
          <w:p w:rsidR="00EF79C6" w:rsidRPr="00791291" w:rsidRDefault="00EF79C6" w:rsidP="00B52792">
            <w:pPr>
              <w:ind w:left="-108" w:right="-140"/>
              <w:jc w:val="center"/>
              <w:rPr>
                <w:sz w:val="20"/>
                <w:szCs w:val="20"/>
              </w:rPr>
            </w:pPr>
          </w:p>
        </w:tc>
        <w:tc>
          <w:tcPr>
            <w:tcW w:w="63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81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90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080"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c>
          <w:tcPr>
            <w:tcW w:w="1251" w:type="dxa"/>
            <w:tcBorders>
              <w:top w:val="nil"/>
              <w:left w:val="nil"/>
              <w:bottom w:val="single" w:sz="4" w:space="0" w:color="auto"/>
              <w:right w:val="single" w:sz="4" w:space="0" w:color="auto"/>
            </w:tcBorders>
            <w:noWrap/>
            <w:vAlign w:val="center"/>
          </w:tcPr>
          <w:p w:rsidR="00EF79C6" w:rsidRPr="00791291" w:rsidRDefault="00EF79C6" w:rsidP="00B52792">
            <w:pPr>
              <w:ind w:left="-108" w:right="-140"/>
              <w:jc w:val="center"/>
              <w:rPr>
                <w:sz w:val="20"/>
                <w:szCs w:val="20"/>
              </w:rPr>
            </w:pPr>
          </w:p>
        </w:tc>
      </w:tr>
    </w:tbl>
    <w:p w:rsidR="00EF79C6" w:rsidRPr="00791291" w:rsidRDefault="00EF79C6" w:rsidP="00EF79C6"/>
    <w:p w:rsidR="006A45A3" w:rsidRPr="00791291" w:rsidRDefault="006A45A3" w:rsidP="00AE3EE5">
      <w:pPr>
        <w:pStyle w:val="Heading1"/>
      </w:pPr>
      <w:bookmarkStart w:id="121" w:name="_Toc531652530"/>
      <w:r w:rsidRPr="00791291">
        <w:lastRenderedPageBreak/>
        <w:t>Without The Project Benefit</w:t>
      </w:r>
      <w:bookmarkEnd w:id="121"/>
    </w:p>
    <w:p w:rsidR="00F50132" w:rsidRPr="00791291" w:rsidRDefault="00F50132" w:rsidP="00103E93">
      <w:r w:rsidRPr="00791291">
        <w:t>The implementation of small scale irrigation projects could take place within the existing cropped lands. When an irrigation project is introduced, the area for irrigation might be taken from farmers participating in crop production indicating that they might commit all or part of their lands to the project. This means that by switching to irrigation, the income that is used to come from the rain- fed and traditional irrigation land is lost and the income from irrigation is gained. In order to assess the impact of this, the existing land utilization and cropping patterns need to be identified.</w:t>
      </w:r>
    </w:p>
    <w:p w:rsidR="00F50132" w:rsidRPr="00F63E52" w:rsidRDefault="00F50132" w:rsidP="0036111A">
      <w:pPr>
        <w:spacing w:line="240" w:lineRule="auto"/>
        <w:rPr>
          <w:sz w:val="14"/>
          <w:highlight w:val="lightGray"/>
        </w:rPr>
      </w:pPr>
    </w:p>
    <w:p w:rsidR="00F50132" w:rsidRPr="00791291" w:rsidRDefault="00F50132" w:rsidP="00103E93">
      <w:r w:rsidRPr="00791291">
        <w:t>Since crops could currently being raised in the places where the project is planned to take place, costs and returns of crops with and without project need to be estimated. The “without the project” main existing crops which are grown in the project area have to be identified. For the cultivation of these crops, minimum expenditure is commonly incurred by farmers. Farmers usually use very little material inputs other than seed. There is hardly any use of high yielding variety seeds, manures and fertilizers, pesticides etc. and hence, the productivity level is very low. If these facts do prevail in the project places, they have to be taken into account while making the crop budgets.</w:t>
      </w:r>
    </w:p>
    <w:p w:rsidR="00F50132" w:rsidRPr="00F63E52" w:rsidRDefault="00F50132" w:rsidP="00236C84">
      <w:pPr>
        <w:spacing w:line="240" w:lineRule="auto"/>
        <w:rPr>
          <w:sz w:val="18"/>
          <w:highlight w:val="lightGray"/>
        </w:rPr>
      </w:pPr>
    </w:p>
    <w:p w:rsidR="00F50132" w:rsidRPr="00791291" w:rsidRDefault="00F50132" w:rsidP="00103E93">
      <w:r w:rsidRPr="00791291">
        <w:t>The benefits arising from the “without the project “case is a function of cropped area of land, types of crops grown and crop budget including cost and income. Each is discussed below.</w:t>
      </w:r>
    </w:p>
    <w:p w:rsidR="00902F1B" w:rsidRPr="00791291" w:rsidRDefault="00236C84" w:rsidP="007D3BA6">
      <w:pPr>
        <w:pStyle w:val="Heading2"/>
      </w:pPr>
      <w:bookmarkStart w:id="122" w:name="_Toc531652531"/>
      <w:r w:rsidRPr="00791291">
        <w:t>crop budget</w:t>
      </w:r>
      <w:bookmarkEnd w:id="122"/>
    </w:p>
    <w:p w:rsidR="00E32858" w:rsidRDefault="00E32858" w:rsidP="00FF4E20">
      <w:bookmarkStart w:id="123" w:name="_Toc236813322"/>
      <w:r w:rsidRPr="00791291">
        <w:t xml:space="preserve">Crop budget is prepared for every type of crops grown in the proposed project area and contains evaluation of gross margins per hectare of farm land. Gross margin is equal to the difference between the total gross income and the total variable costs. </w:t>
      </w:r>
    </w:p>
    <w:p w:rsidR="00FF4E20" w:rsidRPr="00791291" w:rsidRDefault="00FF4E20" w:rsidP="00236C84">
      <w:pPr>
        <w:spacing w:line="240" w:lineRule="auto"/>
      </w:pPr>
    </w:p>
    <w:p w:rsidR="00973DD2" w:rsidRDefault="00973DD2" w:rsidP="00FF4E20">
      <w:r w:rsidRPr="00791291">
        <w:t>The steps that have to be taken to prepare crop budget</w:t>
      </w:r>
      <w:r w:rsidR="00D67DD5" w:rsidRPr="00791291">
        <w:t xml:space="preserve"> are: 1) to </w:t>
      </w:r>
      <w:r w:rsidR="00924CF3" w:rsidRPr="00791291">
        <w:t>collect</w:t>
      </w:r>
      <w:r w:rsidR="00D67DD5" w:rsidRPr="00791291">
        <w:t xml:space="preserve"> and list all the kinds of inputs</w:t>
      </w:r>
      <w:r w:rsidR="00924CF3" w:rsidRPr="00791291">
        <w:t xml:space="preserve"> from the agronomy study</w:t>
      </w:r>
      <w:r w:rsidR="00D67DD5" w:rsidRPr="00791291">
        <w:t>, 2) to take from the same source the quantities of inputs, 3) multiply quantity of inputs by their unit farm gate price levels</w:t>
      </w:r>
      <w:r w:rsidR="0079129B" w:rsidRPr="00791291">
        <w:t xml:space="preserve"> collected by the </w:t>
      </w:r>
      <w:r w:rsidR="00BC4862" w:rsidRPr="00791291">
        <w:t>socioeconomic</w:t>
      </w:r>
      <w:r w:rsidR="0079129B" w:rsidRPr="00791291">
        <w:t xml:space="preserve"> study</w:t>
      </w:r>
      <w:r w:rsidR="00D67DD5" w:rsidRPr="00791291">
        <w:t>,</w:t>
      </w:r>
      <w:r w:rsidR="0079129B" w:rsidRPr="00791291">
        <w:t xml:space="preserve"> 4) to compute the total input costs ,5</w:t>
      </w:r>
      <w:r w:rsidR="00F54858" w:rsidRPr="00791291">
        <w:t>) to</w:t>
      </w:r>
      <w:r w:rsidR="005817C6" w:rsidRPr="00791291">
        <w:t xml:space="preserve"> take the yield levels of main and byproduct crops, to multiply the yield levels by their farm gate prices, 6) to deduct the total cost from the total gross benefit of every crops.</w:t>
      </w:r>
      <w:r w:rsidR="001036A9" w:rsidRPr="00791291">
        <w:t xml:space="preserve"> The crop budget for </w:t>
      </w:r>
      <w:proofErr w:type="spellStart"/>
      <w:r w:rsidR="001036A9" w:rsidRPr="00791291">
        <w:t>Cherialga</w:t>
      </w:r>
      <w:proofErr w:type="spellEnd"/>
      <w:r w:rsidR="001036A9" w:rsidRPr="00791291">
        <w:t xml:space="preserve"> SSIP is given in </w:t>
      </w:r>
      <w:r w:rsidR="000316F7">
        <w:t xml:space="preserve">Table </w:t>
      </w:r>
      <w:r w:rsidR="0055441C">
        <w:t>9</w:t>
      </w:r>
      <w:r w:rsidR="003E7883">
        <w:t>-1</w:t>
      </w:r>
      <w:r w:rsidR="0007634B" w:rsidRPr="00791291">
        <w:t>.</w:t>
      </w:r>
      <w:r w:rsidR="00141D2F" w:rsidRPr="00791291">
        <w:t xml:space="preserve"> In doing the crop budget, the following points should be taken into consideration.</w:t>
      </w:r>
    </w:p>
    <w:p w:rsidR="00055790" w:rsidRDefault="00055790" w:rsidP="0036111A">
      <w:pPr>
        <w:spacing w:line="240" w:lineRule="auto"/>
      </w:pPr>
    </w:p>
    <w:p w:rsidR="000A32EA" w:rsidRPr="00791291" w:rsidRDefault="000A32EA" w:rsidP="00236C84">
      <w:pPr>
        <w:pStyle w:val="BodyText"/>
        <w:numPr>
          <w:ilvl w:val="0"/>
          <w:numId w:val="6"/>
        </w:numPr>
        <w:spacing w:line="240" w:lineRule="auto"/>
      </w:pPr>
      <w:r w:rsidRPr="00791291">
        <w:t>Yields of various crops could be fluctuated over years. This type of fluctuations exists in future under the rain fed condition. Normally, there should be increasing trend in yield over years. However, since the magnitude of such increase will be uncertain and fluctuating, net return to crops without project is to be assumed to remain constant over years for the purpose of calculating the incremental returns to crops. Thus, net return to each crop without the project is assumed to remain consistent over years.</w:t>
      </w:r>
    </w:p>
    <w:p w:rsidR="000A32EA" w:rsidRPr="00791291" w:rsidRDefault="000A32EA" w:rsidP="00236C84">
      <w:pPr>
        <w:pStyle w:val="BodyText"/>
        <w:numPr>
          <w:ilvl w:val="0"/>
          <w:numId w:val="6"/>
        </w:numPr>
        <w:spacing w:line="240" w:lineRule="auto"/>
      </w:pPr>
      <w:r w:rsidRPr="00791291">
        <w:t>Most of the labor comes from family. However, during the seasonal peaks, temporarily shortages are experienced by some families but the peasants help one another generally on non-cash bases.  However, there are in-kind costs associated with it. On the other hand, hired labor could be employed. Similarly, the opportunity cost of family labor is not necessarily equal to zero since there could be other jobs that could create income for the family laborers. Thus, the uses of labor need to be quantified and entered in crop budget analysis.</w:t>
      </w:r>
    </w:p>
    <w:bookmarkEnd w:id="123"/>
    <w:p w:rsidR="00E32858" w:rsidRPr="00791291" w:rsidRDefault="008A6C8A" w:rsidP="00236C84">
      <w:pPr>
        <w:pStyle w:val="ListParagraph"/>
        <w:numPr>
          <w:ilvl w:val="0"/>
          <w:numId w:val="6"/>
        </w:numPr>
        <w:spacing w:before="0"/>
      </w:pPr>
      <w:r w:rsidRPr="00791291">
        <w:t>Land</w:t>
      </w:r>
      <w:r w:rsidR="00E32858" w:rsidRPr="00791291">
        <w:t xml:space="preserve"> use tax and contingency are</w:t>
      </w:r>
      <w:r w:rsidR="005E1930" w:rsidRPr="00791291">
        <w:t xml:space="preserve"> to be</w:t>
      </w:r>
      <w:r w:rsidR="00E32858" w:rsidRPr="00791291">
        <w:t xml:space="preserve"> included in the crop budget. The contingency or miscellaneous expenses </w:t>
      </w:r>
      <w:r w:rsidR="005E1930" w:rsidRPr="00791291">
        <w:t>should</w:t>
      </w:r>
      <w:r w:rsidR="00E32858" w:rsidRPr="00791291">
        <w:t xml:space="preserve"> be estimated at 5% of the costs.</w:t>
      </w:r>
    </w:p>
    <w:p w:rsidR="00C205BE" w:rsidRPr="00791291" w:rsidRDefault="004B2E16" w:rsidP="00236C84">
      <w:pPr>
        <w:pStyle w:val="ListParagraph"/>
        <w:numPr>
          <w:ilvl w:val="0"/>
          <w:numId w:val="6"/>
        </w:numPr>
        <w:spacing w:before="0"/>
      </w:pPr>
      <w:r w:rsidRPr="00791291">
        <w:t xml:space="preserve">The types and quantity of inputs required for </w:t>
      </w:r>
      <w:proofErr w:type="gramStart"/>
      <w:r w:rsidRPr="00791291">
        <w:t>a ha</w:t>
      </w:r>
      <w:proofErr w:type="gramEnd"/>
      <w:r w:rsidRPr="00791291">
        <w:t xml:space="preserve"> of crop land should be estimated and the annual cost should be obtained by dividing the cost by the asset lives of farm implements. </w:t>
      </w:r>
    </w:p>
    <w:p w:rsidR="009D0963" w:rsidRDefault="009D0963" w:rsidP="00236C84">
      <w:pPr>
        <w:pStyle w:val="Caption"/>
        <w:spacing w:after="120"/>
        <w:sectPr w:rsidR="009D0963" w:rsidSect="00B21EAF">
          <w:headerReference w:type="even" r:id="rId52"/>
          <w:headerReference w:type="default" r:id="rId53"/>
          <w:footerReference w:type="even" r:id="rId54"/>
          <w:footerReference w:type="default" r:id="rId55"/>
          <w:pgSz w:w="11907" w:h="16839" w:code="9"/>
          <w:pgMar w:top="1152" w:right="1152" w:bottom="1152" w:left="1152" w:header="720" w:footer="720" w:gutter="0"/>
          <w:cols w:space="720"/>
          <w:docGrid w:linePitch="360"/>
        </w:sectPr>
      </w:pPr>
      <w:bookmarkStart w:id="124" w:name="_Ref471043473"/>
    </w:p>
    <w:p w:rsidR="001036A9" w:rsidRPr="00791291" w:rsidRDefault="001036A9" w:rsidP="001036A9">
      <w:pPr>
        <w:pStyle w:val="Caption"/>
        <w:rPr>
          <w:highlight w:val="lightGray"/>
        </w:rPr>
      </w:pPr>
      <w:bookmarkStart w:id="125" w:name="_Toc531652647"/>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bookmarkEnd w:id="124"/>
      <w:r w:rsidR="00B406C0" w:rsidRPr="00791291">
        <w:t>: Without</w:t>
      </w:r>
      <w:r w:rsidRPr="00791291">
        <w:t xml:space="preserve"> the </w:t>
      </w:r>
      <w:r w:rsidR="00976848" w:rsidRPr="00791291">
        <w:t>project financial crop budget</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1886"/>
        <w:gridCol w:w="1468"/>
        <w:gridCol w:w="1095"/>
        <w:gridCol w:w="1066"/>
        <w:gridCol w:w="1095"/>
        <w:gridCol w:w="1066"/>
        <w:gridCol w:w="1095"/>
        <w:gridCol w:w="921"/>
        <w:gridCol w:w="1095"/>
        <w:gridCol w:w="1066"/>
        <w:gridCol w:w="1095"/>
        <w:gridCol w:w="1057"/>
      </w:tblGrid>
      <w:tr w:rsidR="0033492F" w:rsidRPr="0036111A" w:rsidTr="00E921B2">
        <w:trPr>
          <w:trHeight w:val="288"/>
          <w:tblHeader/>
        </w:trPr>
        <w:tc>
          <w:tcPr>
            <w:tcW w:w="192" w:type="pct"/>
            <w:vMerge w:val="restart"/>
            <w:shd w:val="clear" w:color="auto" w:fill="E5B8B7" w:themeFill="accent2" w:themeFillTint="66"/>
            <w:noWrap/>
            <w:tcMar>
              <w:top w:w="15" w:type="dxa"/>
              <w:left w:w="15" w:type="dxa"/>
              <w:bottom w:w="0" w:type="dxa"/>
              <w:right w:w="15" w:type="dxa"/>
            </w:tcMar>
            <w:vAlign w:val="center"/>
            <w:hideMark/>
          </w:tcPr>
          <w:p w:rsidR="0033492F" w:rsidRPr="0036111A" w:rsidRDefault="0033492F" w:rsidP="00976848">
            <w:pPr>
              <w:jc w:val="center"/>
              <w:rPr>
                <w:rFonts w:eastAsia="Times New Roman"/>
                <w:b/>
                <w:sz w:val="20"/>
                <w:szCs w:val="20"/>
              </w:rPr>
            </w:pPr>
            <w:r w:rsidRPr="0036111A">
              <w:rPr>
                <w:b/>
                <w:sz w:val="20"/>
                <w:szCs w:val="20"/>
              </w:rPr>
              <w:t>S.N.</w:t>
            </w:r>
          </w:p>
        </w:tc>
        <w:tc>
          <w:tcPr>
            <w:tcW w:w="647" w:type="pct"/>
            <w:vMerge w:val="restar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ITEMS</w:t>
            </w:r>
          </w:p>
        </w:tc>
        <w:tc>
          <w:tcPr>
            <w:tcW w:w="504" w:type="pct"/>
            <w:vMerge w:val="restar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Unit of Measurement</w:t>
            </w:r>
          </w:p>
        </w:tc>
        <w:tc>
          <w:tcPr>
            <w:tcW w:w="742" w:type="pct"/>
            <w:gridSpan w:val="2"/>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color w:val="000000"/>
                <w:sz w:val="20"/>
                <w:szCs w:val="20"/>
              </w:rPr>
            </w:pPr>
            <w:r w:rsidRPr="0036111A">
              <w:rPr>
                <w:b/>
                <w:color w:val="000000"/>
                <w:sz w:val="20"/>
                <w:szCs w:val="20"/>
              </w:rPr>
              <w:t>Maize</w:t>
            </w:r>
          </w:p>
        </w:tc>
        <w:tc>
          <w:tcPr>
            <w:tcW w:w="742" w:type="pct"/>
            <w:gridSpan w:val="2"/>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color w:val="000000"/>
                <w:sz w:val="20"/>
                <w:szCs w:val="20"/>
              </w:rPr>
            </w:pPr>
            <w:r w:rsidRPr="0036111A">
              <w:rPr>
                <w:b/>
                <w:color w:val="000000"/>
                <w:sz w:val="20"/>
                <w:szCs w:val="20"/>
              </w:rPr>
              <w:t>Sorghum</w:t>
            </w:r>
          </w:p>
        </w:tc>
        <w:tc>
          <w:tcPr>
            <w:tcW w:w="692" w:type="pct"/>
            <w:gridSpan w:val="2"/>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color w:val="000000"/>
                <w:sz w:val="20"/>
                <w:szCs w:val="20"/>
              </w:rPr>
            </w:pPr>
            <w:r w:rsidRPr="0036111A">
              <w:rPr>
                <w:b/>
                <w:color w:val="000000"/>
                <w:sz w:val="20"/>
                <w:szCs w:val="20"/>
              </w:rPr>
              <w:t>Niger Seed</w:t>
            </w:r>
          </w:p>
        </w:tc>
        <w:tc>
          <w:tcPr>
            <w:tcW w:w="742" w:type="pct"/>
            <w:gridSpan w:val="2"/>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color w:val="000000"/>
                <w:sz w:val="20"/>
                <w:szCs w:val="20"/>
              </w:rPr>
            </w:pPr>
            <w:r w:rsidRPr="0036111A">
              <w:rPr>
                <w:b/>
                <w:color w:val="000000"/>
                <w:sz w:val="20"/>
                <w:szCs w:val="20"/>
              </w:rPr>
              <w:t>G/ Nut</w:t>
            </w:r>
          </w:p>
        </w:tc>
        <w:tc>
          <w:tcPr>
            <w:tcW w:w="739" w:type="pct"/>
            <w:gridSpan w:val="2"/>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color w:val="000000"/>
                <w:sz w:val="20"/>
                <w:szCs w:val="20"/>
              </w:rPr>
            </w:pPr>
            <w:r w:rsidRPr="0036111A">
              <w:rPr>
                <w:b/>
                <w:color w:val="000000"/>
                <w:sz w:val="20"/>
                <w:szCs w:val="20"/>
              </w:rPr>
              <w:t>Sesame</w:t>
            </w:r>
          </w:p>
        </w:tc>
      </w:tr>
      <w:tr w:rsidR="009D0963" w:rsidRPr="0036111A" w:rsidTr="00E921B2">
        <w:trPr>
          <w:trHeight w:val="288"/>
          <w:tblHeader/>
        </w:trPr>
        <w:tc>
          <w:tcPr>
            <w:tcW w:w="192" w:type="pct"/>
            <w:vMerge/>
            <w:shd w:val="clear" w:color="auto" w:fill="E5B8B7" w:themeFill="accent2" w:themeFillTint="66"/>
            <w:vAlign w:val="center"/>
            <w:hideMark/>
          </w:tcPr>
          <w:p w:rsidR="0033492F" w:rsidRPr="0036111A" w:rsidRDefault="0033492F" w:rsidP="00976848">
            <w:pPr>
              <w:jc w:val="center"/>
              <w:rPr>
                <w:b/>
                <w:sz w:val="20"/>
                <w:szCs w:val="20"/>
              </w:rPr>
            </w:pPr>
          </w:p>
        </w:tc>
        <w:tc>
          <w:tcPr>
            <w:tcW w:w="647" w:type="pct"/>
            <w:vMerge/>
            <w:shd w:val="clear" w:color="auto" w:fill="E5B8B7" w:themeFill="accent2" w:themeFillTint="66"/>
            <w:vAlign w:val="center"/>
            <w:hideMark/>
          </w:tcPr>
          <w:p w:rsidR="0033492F" w:rsidRPr="0036111A" w:rsidRDefault="0033492F" w:rsidP="00976848">
            <w:pPr>
              <w:jc w:val="center"/>
              <w:rPr>
                <w:b/>
                <w:sz w:val="20"/>
                <w:szCs w:val="20"/>
              </w:rPr>
            </w:pPr>
          </w:p>
        </w:tc>
        <w:tc>
          <w:tcPr>
            <w:tcW w:w="504" w:type="pct"/>
            <w:vMerge/>
            <w:shd w:val="clear" w:color="auto" w:fill="E5B8B7" w:themeFill="accent2" w:themeFillTint="66"/>
            <w:vAlign w:val="center"/>
            <w:hideMark/>
          </w:tcPr>
          <w:p w:rsidR="0033492F" w:rsidRPr="0036111A" w:rsidRDefault="0033492F" w:rsidP="00976848">
            <w:pPr>
              <w:jc w:val="center"/>
              <w:rPr>
                <w:b/>
                <w:sz w:val="20"/>
                <w:szCs w:val="20"/>
              </w:rPr>
            </w:pPr>
          </w:p>
        </w:tc>
        <w:tc>
          <w:tcPr>
            <w:tcW w:w="37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QT/UNIT</w:t>
            </w:r>
          </w:p>
        </w:tc>
        <w:tc>
          <w:tcPr>
            <w:tcW w:w="36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Total  in each Years</w:t>
            </w:r>
          </w:p>
        </w:tc>
        <w:tc>
          <w:tcPr>
            <w:tcW w:w="37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QT/UNIT</w:t>
            </w:r>
          </w:p>
        </w:tc>
        <w:tc>
          <w:tcPr>
            <w:tcW w:w="36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Total  in each Years</w:t>
            </w:r>
          </w:p>
        </w:tc>
        <w:tc>
          <w:tcPr>
            <w:tcW w:w="37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QT/UNIT</w:t>
            </w:r>
          </w:p>
        </w:tc>
        <w:tc>
          <w:tcPr>
            <w:tcW w:w="31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Total  in each Years</w:t>
            </w:r>
          </w:p>
        </w:tc>
        <w:tc>
          <w:tcPr>
            <w:tcW w:w="37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QT/UNIT</w:t>
            </w:r>
          </w:p>
        </w:tc>
        <w:tc>
          <w:tcPr>
            <w:tcW w:w="36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Total  in each Years</w:t>
            </w:r>
          </w:p>
        </w:tc>
        <w:tc>
          <w:tcPr>
            <w:tcW w:w="376"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QT/UNIT</w:t>
            </w:r>
          </w:p>
        </w:tc>
        <w:tc>
          <w:tcPr>
            <w:tcW w:w="363" w:type="pct"/>
            <w:shd w:val="clear" w:color="auto" w:fill="E5B8B7" w:themeFill="accent2" w:themeFillTint="66"/>
            <w:tcMar>
              <w:top w:w="15" w:type="dxa"/>
              <w:left w:w="15" w:type="dxa"/>
              <w:bottom w:w="0" w:type="dxa"/>
              <w:right w:w="15" w:type="dxa"/>
            </w:tcMar>
            <w:vAlign w:val="center"/>
            <w:hideMark/>
          </w:tcPr>
          <w:p w:rsidR="0033492F" w:rsidRPr="0036111A" w:rsidRDefault="0033492F" w:rsidP="00976848">
            <w:pPr>
              <w:jc w:val="center"/>
              <w:rPr>
                <w:b/>
                <w:sz w:val="20"/>
                <w:szCs w:val="20"/>
              </w:rPr>
            </w:pPr>
            <w:r w:rsidRPr="0036111A">
              <w:rPr>
                <w:b/>
                <w:sz w:val="20"/>
                <w:szCs w:val="20"/>
              </w:rPr>
              <w:t>Total  in each Years</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COST</w:t>
            </w:r>
          </w:p>
        </w:tc>
        <w:tc>
          <w:tcPr>
            <w:tcW w:w="504"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1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3"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1.1</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LABOUR</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MD/ha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66.0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66.0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45.0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81.0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81.0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Price</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Birr/MD</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3,960.0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3,960.0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60.00</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2,700.0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4,860.0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60.00</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4,860.0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SEED</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kg/ha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25.0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Price</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Birr/kg</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12.00</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400.0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12.00</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1.3</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OXEN</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Birr/OD</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16.0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16.0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16.0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Price</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Birr/OD</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960.0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960.0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80.00</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1,280.0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1,280.0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80.00</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1,280.0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1.4</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DAP</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proofErr w:type="spellStart"/>
            <w:r w:rsidRPr="0036111A">
              <w:rPr>
                <w:color w:val="000000"/>
                <w:sz w:val="20"/>
                <w:szCs w:val="20"/>
              </w:rPr>
              <w:t>qt</w:t>
            </w:r>
            <w:proofErr w:type="spellEnd"/>
            <w:r w:rsidRPr="0036111A">
              <w:rPr>
                <w:color w:val="000000"/>
                <w:sz w:val="20"/>
                <w:szCs w:val="20"/>
              </w:rPr>
              <w:t>/ha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Price</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w:t>
            </w:r>
            <w:proofErr w:type="spellStart"/>
            <w:r w:rsidRPr="0036111A">
              <w:rPr>
                <w:color w:val="000000"/>
                <w:sz w:val="20"/>
                <w:szCs w:val="20"/>
              </w:rPr>
              <w:t>qt</w:t>
            </w:r>
            <w:proofErr w:type="spellEnd"/>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1,579.00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1,579.0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1,579.00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1,579.00</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1,579.00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1,579.00</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UREA</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proofErr w:type="spellStart"/>
            <w:r w:rsidRPr="0036111A">
              <w:rPr>
                <w:color w:val="000000"/>
                <w:sz w:val="20"/>
                <w:szCs w:val="20"/>
              </w:rPr>
              <w:t>qt</w:t>
            </w:r>
            <w:proofErr w:type="spellEnd"/>
            <w:r w:rsidRPr="0036111A">
              <w:rPr>
                <w:color w:val="000000"/>
                <w:sz w:val="20"/>
                <w:szCs w:val="20"/>
              </w:rPr>
              <w:t>/ha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0.5</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1.6</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Packing Materials1</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Sack</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24.0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9.0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25.0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proofErr w:type="spellStart"/>
            <w:r w:rsidRPr="0036111A">
              <w:rPr>
                <w:color w:val="000000"/>
                <w:sz w:val="20"/>
                <w:szCs w:val="20"/>
              </w:rPr>
              <w:t>S.Total</w:t>
            </w:r>
            <w:proofErr w:type="spellEnd"/>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8,079.0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6,947.5</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5,145.0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7,935.0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7,430.0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1.7</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Miscellaneous</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404.0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347.4</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257.3</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396.8</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371.5</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Total Cost</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8,483.0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7,294.9</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5,402.3</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8,331.8</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7,801.5</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Return</w:t>
            </w:r>
          </w:p>
        </w:tc>
        <w:tc>
          <w:tcPr>
            <w:tcW w:w="504"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1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76"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c>
          <w:tcPr>
            <w:tcW w:w="363" w:type="pct"/>
            <w:shd w:val="clear" w:color="auto" w:fill="auto"/>
            <w:noWrap/>
            <w:tcMar>
              <w:top w:w="15" w:type="dxa"/>
              <w:left w:w="15" w:type="dxa"/>
              <w:bottom w:w="0" w:type="dxa"/>
              <w:right w:w="15" w:type="dxa"/>
            </w:tcMar>
            <w:vAlign w:val="center"/>
          </w:tcPr>
          <w:p w:rsidR="0033492F" w:rsidRPr="0036111A" w:rsidRDefault="0033492F" w:rsidP="00976848">
            <w:pPr>
              <w:jc w:val="center"/>
              <w:rPr>
                <w:color w:val="000000"/>
                <w:sz w:val="20"/>
                <w:szCs w:val="20"/>
              </w:rPr>
            </w:pP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2.1</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Yield</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proofErr w:type="spellStart"/>
            <w:r w:rsidRPr="0036111A">
              <w:rPr>
                <w:color w:val="000000"/>
                <w:sz w:val="20"/>
                <w:szCs w:val="20"/>
              </w:rPr>
              <w:t>qt</w:t>
            </w:r>
            <w:proofErr w:type="spellEnd"/>
            <w:r w:rsidRPr="0036111A">
              <w:rPr>
                <w:color w:val="000000"/>
                <w:sz w:val="20"/>
                <w:szCs w:val="20"/>
              </w:rPr>
              <w:t>/ha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24.0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9.0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25.0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Gross Return</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600.00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14,400.0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900.00</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8,100.0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1,200.00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30,000.0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1,500.00</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15,000.0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2.2</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Yield (by-product)</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proofErr w:type="spellStart"/>
            <w:r w:rsidRPr="0036111A">
              <w:rPr>
                <w:color w:val="000000"/>
                <w:sz w:val="20"/>
                <w:szCs w:val="20"/>
              </w:rPr>
              <w:t>qt</w:t>
            </w:r>
            <w:proofErr w:type="spellEnd"/>
            <w:r w:rsidRPr="0036111A">
              <w:rPr>
                <w:color w:val="000000"/>
                <w:sz w:val="20"/>
                <w:szCs w:val="20"/>
              </w:rPr>
              <w:t>/ha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21.6</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18.0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Gross Return</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108.1</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5.00</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90.1</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2.3</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Total Gross Return</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14,508.1</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10,090.1</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8,100.0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30,000.0</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15,000.0</w:t>
            </w:r>
          </w:p>
        </w:tc>
      </w:tr>
      <w:tr w:rsidR="0033492F" w:rsidRPr="0036111A" w:rsidTr="00E921B2">
        <w:trPr>
          <w:trHeight w:val="288"/>
        </w:trPr>
        <w:tc>
          <w:tcPr>
            <w:tcW w:w="192"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2.4</w:t>
            </w:r>
          </w:p>
        </w:tc>
        <w:tc>
          <w:tcPr>
            <w:tcW w:w="647" w:type="pct"/>
            <w:shd w:val="clear" w:color="auto" w:fill="auto"/>
            <w:tcMar>
              <w:top w:w="15" w:type="dxa"/>
              <w:left w:w="15" w:type="dxa"/>
              <w:bottom w:w="0" w:type="dxa"/>
              <w:right w:w="15" w:type="dxa"/>
            </w:tcMar>
            <w:vAlign w:val="center"/>
            <w:hideMark/>
          </w:tcPr>
          <w:p w:rsidR="0033492F" w:rsidRPr="0036111A" w:rsidRDefault="0033492F" w:rsidP="00E921B2">
            <w:pPr>
              <w:ind w:left="70"/>
              <w:jc w:val="left"/>
              <w:rPr>
                <w:color w:val="000000"/>
                <w:sz w:val="20"/>
                <w:szCs w:val="20"/>
              </w:rPr>
            </w:pPr>
            <w:r w:rsidRPr="0036111A">
              <w:rPr>
                <w:color w:val="000000"/>
                <w:sz w:val="20"/>
                <w:szCs w:val="20"/>
              </w:rPr>
              <w:t>Net Return</w:t>
            </w:r>
          </w:p>
        </w:tc>
        <w:tc>
          <w:tcPr>
            <w:tcW w:w="504"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Birr/ha</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6,025.1</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2,795.2</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1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2,697.8</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21,668.3</w:t>
            </w:r>
          </w:p>
        </w:tc>
        <w:tc>
          <w:tcPr>
            <w:tcW w:w="376"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w:t>
            </w:r>
          </w:p>
        </w:tc>
        <w:tc>
          <w:tcPr>
            <w:tcW w:w="363" w:type="pct"/>
            <w:shd w:val="clear" w:color="auto" w:fill="auto"/>
            <w:noWrap/>
            <w:tcMar>
              <w:top w:w="15" w:type="dxa"/>
              <w:left w:w="15" w:type="dxa"/>
              <w:bottom w:w="0" w:type="dxa"/>
              <w:right w:w="15" w:type="dxa"/>
            </w:tcMar>
            <w:vAlign w:val="center"/>
            <w:hideMark/>
          </w:tcPr>
          <w:p w:rsidR="0033492F" w:rsidRPr="0036111A" w:rsidRDefault="0033492F" w:rsidP="00976848">
            <w:pPr>
              <w:jc w:val="center"/>
              <w:rPr>
                <w:color w:val="000000"/>
                <w:sz w:val="20"/>
                <w:szCs w:val="20"/>
              </w:rPr>
            </w:pPr>
            <w:r w:rsidRPr="0036111A">
              <w:rPr>
                <w:color w:val="000000"/>
                <w:sz w:val="20"/>
                <w:szCs w:val="20"/>
              </w:rPr>
              <w:t>7,198.5</w:t>
            </w:r>
          </w:p>
        </w:tc>
      </w:tr>
    </w:tbl>
    <w:p w:rsidR="0033492F" w:rsidRPr="00791291" w:rsidRDefault="0033492F" w:rsidP="0033492F">
      <w:pPr>
        <w:rPr>
          <w:highlight w:val="lightGray"/>
        </w:rPr>
      </w:pPr>
    </w:p>
    <w:p w:rsidR="009D0963" w:rsidRDefault="009D0963" w:rsidP="007D3BA6">
      <w:pPr>
        <w:pStyle w:val="Heading2"/>
        <w:sectPr w:rsidR="009D0963" w:rsidSect="00236C84">
          <w:headerReference w:type="even" r:id="rId56"/>
          <w:headerReference w:type="default" r:id="rId57"/>
          <w:footerReference w:type="even" r:id="rId58"/>
          <w:footerReference w:type="default" r:id="rId59"/>
          <w:pgSz w:w="16839" w:h="11907" w:orient="landscape" w:code="9"/>
          <w:pgMar w:top="1152" w:right="1152" w:bottom="1152" w:left="1152" w:header="720" w:footer="720" w:gutter="0"/>
          <w:cols w:space="720"/>
          <w:docGrid w:linePitch="360"/>
        </w:sectPr>
      </w:pPr>
    </w:p>
    <w:p w:rsidR="00316AB6" w:rsidRPr="00791291" w:rsidRDefault="00976848" w:rsidP="007D3BA6">
      <w:pPr>
        <w:pStyle w:val="Heading2"/>
      </w:pPr>
      <w:bookmarkStart w:id="126" w:name="_Toc531652532"/>
      <w:r w:rsidRPr="00791291">
        <w:lastRenderedPageBreak/>
        <w:t>existing land utilization, cropping patterns and crop intensity</w:t>
      </w:r>
      <w:bookmarkEnd w:id="126"/>
    </w:p>
    <w:p w:rsidR="002B29D2" w:rsidRPr="00791291" w:rsidRDefault="00A8481B" w:rsidP="00E32858">
      <w:r w:rsidRPr="00791291">
        <w:rPr>
          <w:b/>
        </w:rPr>
        <w:t xml:space="preserve">Land </w:t>
      </w:r>
      <w:r w:rsidR="0036111A" w:rsidRPr="00791291">
        <w:rPr>
          <w:b/>
        </w:rPr>
        <w:t>utilization</w:t>
      </w:r>
      <w:r w:rsidRPr="00791291">
        <w:t xml:space="preserve">: The land utilization </w:t>
      </w:r>
      <w:r w:rsidR="00105F51" w:rsidRPr="00791291">
        <w:t>figure</w:t>
      </w:r>
      <w:r w:rsidRPr="00791291">
        <w:t xml:space="preserve"> has to be obtained from land use report of the command area.  </w:t>
      </w:r>
      <w:r w:rsidR="00A80668" w:rsidRPr="00791291">
        <w:t>T</w:t>
      </w:r>
      <w:r w:rsidR="002B29D2" w:rsidRPr="00791291">
        <w:t xml:space="preserve">he types of </w:t>
      </w:r>
      <w:r w:rsidR="00A80668" w:rsidRPr="00791291">
        <w:t xml:space="preserve">land utilization </w:t>
      </w:r>
      <w:r w:rsidR="00B1017A" w:rsidRPr="00791291">
        <w:t xml:space="preserve">and the area of land </w:t>
      </w:r>
      <w:r w:rsidR="002B29D2" w:rsidRPr="00791291">
        <w:t xml:space="preserve">which </w:t>
      </w:r>
      <w:r w:rsidR="00B1017A" w:rsidRPr="00791291">
        <w:t>occupy</w:t>
      </w:r>
      <w:r w:rsidR="002B29D2" w:rsidRPr="00791291">
        <w:t xml:space="preserve"> the area of the proposed irrigation project shall be identified.  The major and commonly land utilization aspects are farming, grazing, perennial crops and tree lands, residences and other similar activities. </w:t>
      </w:r>
      <w:r w:rsidR="00947965" w:rsidRPr="00791291">
        <w:t xml:space="preserve"> For </w:t>
      </w:r>
      <w:proofErr w:type="spellStart"/>
      <w:r w:rsidR="00947965" w:rsidRPr="00791291">
        <w:t>Cherialga</w:t>
      </w:r>
      <w:proofErr w:type="spellEnd"/>
      <w:r w:rsidR="00947965" w:rsidRPr="00791291">
        <w:t xml:space="preserve"> SSIP, the land utilization of the command area is characterized by 100% farming </w:t>
      </w:r>
      <w:r w:rsidR="0007748E" w:rsidRPr="00791291">
        <w:t>land</w:t>
      </w:r>
      <w:r w:rsidR="00947965" w:rsidRPr="00791291">
        <w:t>.</w:t>
      </w:r>
    </w:p>
    <w:p w:rsidR="001D5221" w:rsidRPr="00791291" w:rsidRDefault="001D5221" w:rsidP="00E32858"/>
    <w:p w:rsidR="00F26626" w:rsidRPr="00791291" w:rsidRDefault="00A80668" w:rsidP="001F1508">
      <w:r w:rsidRPr="00791291">
        <w:rPr>
          <w:b/>
        </w:rPr>
        <w:t xml:space="preserve">Cropping </w:t>
      </w:r>
      <w:r w:rsidR="0036111A" w:rsidRPr="00791291">
        <w:rPr>
          <w:b/>
        </w:rPr>
        <w:t>patterns</w:t>
      </w:r>
      <w:r w:rsidRPr="00791291">
        <w:t xml:space="preserve">: </w:t>
      </w:r>
      <w:r w:rsidR="00E47750" w:rsidRPr="00791291">
        <w:t xml:space="preserve">For the area of farm lands, </w:t>
      </w:r>
      <w:r w:rsidR="008E73C2" w:rsidRPr="00791291">
        <w:t xml:space="preserve">the types of </w:t>
      </w:r>
      <w:r w:rsidR="00A25EB7" w:rsidRPr="00791291">
        <w:t>representative crops</w:t>
      </w:r>
      <w:r w:rsidR="00F26626" w:rsidRPr="00791291">
        <w:t xml:space="preserve"> grown</w:t>
      </w:r>
      <w:r w:rsidR="008E73C2" w:rsidRPr="00791291">
        <w:t xml:space="preserve"> and the area covered by every crop should be identified and quantified. </w:t>
      </w:r>
      <w:r w:rsidR="001F1508" w:rsidRPr="00791291">
        <w:t xml:space="preserve"> By </w:t>
      </w:r>
      <w:r w:rsidR="00E81AB0" w:rsidRPr="00791291">
        <w:t xml:space="preserve">representative </w:t>
      </w:r>
      <w:r w:rsidR="001F1508" w:rsidRPr="00791291">
        <w:t>cropping pattern it means that although many types of crops may be grown in the project area, crops accounted for the majority or for about 90%-95% of the area coverage during the current times is to be considered.</w:t>
      </w:r>
      <w:r w:rsidR="00E81AB0" w:rsidRPr="00791291">
        <w:t xml:space="preserve"> In addition, the selected crops should take from different types of pulses, cereals, vegetables, roots, spices if they are grown in the area.</w:t>
      </w:r>
      <w:r w:rsidR="006C1400" w:rsidRPr="00791291">
        <w:t xml:space="preserve"> Crop budget has to be worked for crops included in the cropping patter</w:t>
      </w:r>
      <w:r w:rsidR="008554F0" w:rsidRPr="00791291">
        <w:t>n</w:t>
      </w:r>
      <w:r w:rsidR="005567D0" w:rsidRPr="00791291">
        <w:t>s.</w:t>
      </w:r>
    </w:p>
    <w:p w:rsidR="00F514BC" w:rsidRPr="00791291" w:rsidRDefault="00F514BC" w:rsidP="0036111A">
      <w:pPr>
        <w:spacing w:line="240" w:lineRule="auto"/>
      </w:pPr>
    </w:p>
    <w:p w:rsidR="00F514BC" w:rsidRPr="00791291" w:rsidRDefault="00F514BC" w:rsidP="00F514BC">
      <w:r w:rsidRPr="00791291">
        <w:t xml:space="preserve">With respect to the cropping patterns of </w:t>
      </w:r>
      <w:proofErr w:type="spellStart"/>
      <w:r w:rsidR="001F1508" w:rsidRPr="00791291">
        <w:t>Cherialga</w:t>
      </w:r>
      <w:proofErr w:type="spellEnd"/>
      <w:r w:rsidR="001F1508" w:rsidRPr="00791291">
        <w:t xml:space="preserve"> </w:t>
      </w:r>
      <w:r w:rsidR="005567D0" w:rsidRPr="00791291">
        <w:t>SSIP, it is</w:t>
      </w:r>
      <w:r w:rsidR="001F1508" w:rsidRPr="00791291">
        <w:t xml:space="preserve"> explained as follows. </w:t>
      </w:r>
      <w:r w:rsidR="0002687A" w:rsidRPr="00791291">
        <w:t xml:space="preserve">The crops grown over 51ha of the project area are consisting of 35.2% of maize, 22.6% sorghum, 10.9% </w:t>
      </w:r>
      <w:r w:rsidR="008A6C8A" w:rsidRPr="00791291">
        <w:t>Niger</w:t>
      </w:r>
      <w:r w:rsidR="0002687A" w:rsidRPr="00791291">
        <w:t xml:space="preserve"> seed, 21.9% ground nut and 9.3% sesame crops.</w:t>
      </w:r>
    </w:p>
    <w:p w:rsidR="0002687A" w:rsidRPr="00791291" w:rsidRDefault="0002687A" w:rsidP="0036111A">
      <w:pPr>
        <w:spacing w:line="240" w:lineRule="auto"/>
      </w:pPr>
    </w:p>
    <w:p w:rsidR="00E32858" w:rsidRPr="00791291" w:rsidRDefault="00F26626" w:rsidP="00E32858">
      <w:r w:rsidRPr="00791291">
        <w:rPr>
          <w:b/>
        </w:rPr>
        <w:t xml:space="preserve">Crop </w:t>
      </w:r>
      <w:r w:rsidR="0036111A" w:rsidRPr="00791291">
        <w:rPr>
          <w:b/>
        </w:rPr>
        <w:t>intensity</w:t>
      </w:r>
      <w:r w:rsidRPr="00791291">
        <w:t>:</w:t>
      </w:r>
      <w:r w:rsidR="00A25EB7">
        <w:t xml:space="preserve"> </w:t>
      </w:r>
      <w:r w:rsidR="00E32858" w:rsidRPr="00791291">
        <w:t xml:space="preserve">The existing </w:t>
      </w:r>
      <w:r w:rsidR="0097579C" w:rsidRPr="00791291">
        <w:t xml:space="preserve">farm </w:t>
      </w:r>
      <w:r w:rsidR="00E32858" w:rsidRPr="00791291">
        <w:t>land could be used more than on</w:t>
      </w:r>
      <w:r w:rsidR="00E010EF" w:rsidRPr="00791291">
        <w:t>c</w:t>
      </w:r>
      <w:r w:rsidR="00E32858" w:rsidRPr="00791291">
        <w:t>e by the help of traditional irrigation systems</w:t>
      </w:r>
      <w:r w:rsidR="00E010EF" w:rsidRPr="00791291">
        <w:t xml:space="preserve"> and short and long rainy seasons</w:t>
      </w:r>
      <w:r w:rsidR="00E32858" w:rsidRPr="00791291">
        <w:t xml:space="preserve">.  On the other hand, little or no use of lands </w:t>
      </w:r>
      <w:r w:rsidR="00CA6A31" w:rsidRPr="00791291">
        <w:t xml:space="preserve">for farming activity </w:t>
      </w:r>
      <w:r w:rsidR="00E32858" w:rsidRPr="00791291">
        <w:t xml:space="preserve">could also be </w:t>
      </w:r>
      <w:r w:rsidR="00A25EB7" w:rsidRPr="00791291">
        <w:t>observed. Where</w:t>
      </w:r>
      <w:r w:rsidR="00E32858" w:rsidRPr="00791291">
        <w:t xml:space="preserve"> the land was previously unutilized </w:t>
      </w:r>
      <w:r w:rsidR="00CA6A31" w:rsidRPr="00791291">
        <w:t>for farming purposes</w:t>
      </w:r>
      <w:r w:rsidR="00E32858" w:rsidRPr="00791291">
        <w:t xml:space="preserve">, the ‘without-project’ situation would be zero. Such land use information is to be derived from the place of the project command area through community consultation and other data collection mechanisms. As an example, the </w:t>
      </w:r>
      <w:r w:rsidR="0097579C" w:rsidRPr="00791291">
        <w:t xml:space="preserve">existing crop intensity of </w:t>
      </w:r>
      <w:proofErr w:type="spellStart"/>
      <w:r w:rsidR="008A6C8A" w:rsidRPr="00791291">
        <w:t>Cherialga</w:t>
      </w:r>
      <w:proofErr w:type="spellEnd"/>
      <w:r w:rsidR="0097579C" w:rsidRPr="00791291">
        <w:t xml:space="preserve"> SSIP is 100% and farmed during long rainy season.</w:t>
      </w:r>
    </w:p>
    <w:p w:rsidR="00E32858" w:rsidRPr="00791291" w:rsidRDefault="00E32858" w:rsidP="0036111A">
      <w:pPr>
        <w:spacing w:line="240" w:lineRule="auto"/>
        <w:rPr>
          <w:highlight w:val="lightGray"/>
        </w:rPr>
      </w:pPr>
    </w:p>
    <w:p w:rsidR="00E32858" w:rsidRPr="00791291" w:rsidRDefault="0097579C" w:rsidP="00E32858">
      <w:pPr>
        <w:rPr>
          <w:highlight w:val="lightGray"/>
        </w:rPr>
      </w:pPr>
      <w:r w:rsidRPr="00791291">
        <w:t xml:space="preserve">Existing Land Utilization, Cropping Patterns and Crop Intensity of </w:t>
      </w:r>
      <w:proofErr w:type="spellStart"/>
      <w:r w:rsidRPr="00791291">
        <w:t>Cherialga</w:t>
      </w:r>
      <w:proofErr w:type="spellEnd"/>
      <w:r w:rsidRPr="00791291">
        <w:t xml:space="preserve"> </w:t>
      </w:r>
      <w:r w:rsidR="003E7883">
        <w:t xml:space="preserve">SSIP is provided in the example, Table 9-2 </w:t>
      </w:r>
      <w:r w:rsidR="003E7883" w:rsidRPr="00791291">
        <w:t>below</w:t>
      </w:r>
      <w:r w:rsidRPr="00791291">
        <w:t>.</w:t>
      </w:r>
    </w:p>
    <w:p w:rsidR="00A7659B" w:rsidRPr="00791291" w:rsidRDefault="00A7659B" w:rsidP="0036111A">
      <w:pPr>
        <w:spacing w:line="240" w:lineRule="auto"/>
        <w:rPr>
          <w:highlight w:val="lightGray"/>
        </w:rPr>
      </w:pPr>
    </w:p>
    <w:p w:rsidR="00A7659B" w:rsidRPr="00791291" w:rsidRDefault="00A7659B" w:rsidP="00A7659B">
      <w:pPr>
        <w:pStyle w:val="Caption"/>
        <w:rPr>
          <w:highlight w:val="lightGray"/>
        </w:rPr>
      </w:pPr>
      <w:bookmarkStart w:id="127" w:name="_Ref471047516"/>
      <w:bookmarkStart w:id="128" w:name="_Toc531652648"/>
      <w:r w:rsidRPr="00791291">
        <w:t xml:space="preserve">Table </w:t>
      </w:r>
      <w:r w:rsidR="00B67D5E">
        <w:fldChar w:fldCharType="begin"/>
      </w:r>
      <w:r w:rsidR="00B67D5E">
        <w:instrText xml:space="preserve"> STYLEREF</w:instrText>
      </w:r>
      <w:r w:rsidR="00B67D5E">
        <w:instrText xml:space="preserve"> 1 \s </w:instrText>
      </w:r>
      <w:r w:rsidR="00B67D5E">
        <w:fldChar w:fldCharType="separate"/>
      </w:r>
      <w:r w:rsidR="004C4C9E">
        <w:rPr>
          <w:noProof/>
        </w:rPr>
        <w:t>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bookmarkEnd w:id="127"/>
      <w:r w:rsidR="00B406C0" w:rsidRPr="00791291">
        <w:t>: Existing</w:t>
      </w:r>
      <w:r w:rsidRPr="00791291">
        <w:t xml:space="preserve"> </w:t>
      </w:r>
      <w:r w:rsidR="00976848" w:rsidRPr="00791291">
        <w:t>land utilization</w:t>
      </w:r>
      <w:r w:rsidR="003E7883">
        <w:t>,</w:t>
      </w:r>
      <w:r w:rsidR="003E7883" w:rsidRPr="003E7883">
        <w:t xml:space="preserve"> </w:t>
      </w:r>
      <w:r w:rsidR="003E7883" w:rsidRPr="00791291">
        <w:t>Cropping Patterns and Crop Intensity</w:t>
      </w:r>
      <w:bookmarkEnd w:id="128"/>
    </w:p>
    <w:tbl>
      <w:tblPr>
        <w:tblW w:w="4945" w:type="pct"/>
        <w:jc w:val="center"/>
        <w:tblInd w:w="108" w:type="dxa"/>
        <w:tblLook w:val="04A0" w:firstRow="1" w:lastRow="0" w:firstColumn="1" w:lastColumn="0" w:noHBand="0" w:noVBand="1"/>
      </w:tblPr>
      <w:tblGrid>
        <w:gridCol w:w="516"/>
        <w:gridCol w:w="2169"/>
        <w:gridCol w:w="2171"/>
        <w:gridCol w:w="1190"/>
        <w:gridCol w:w="2361"/>
        <w:gridCol w:w="1304"/>
      </w:tblGrid>
      <w:tr w:rsidR="000B0C95" w:rsidRPr="00A25EB7" w:rsidTr="00112CE1">
        <w:trPr>
          <w:trHeight w:val="20"/>
          <w:jc w:val="center"/>
        </w:trPr>
        <w:tc>
          <w:tcPr>
            <w:tcW w:w="240"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noWrap/>
            <w:vAlign w:val="bottom"/>
            <w:hideMark/>
          </w:tcPr>
          <w:p w:rsidR="000B0C95" w:rsidRPr="00A25EB7" w:rsidRDefault="000B0C95" w:rsidP="00F63E52">
            <w:pPr>
              <w:jc w:val="center"/>
              <w:rPr>
                <w:rFonts w:eastAsia="Times New Roman"/>
                <w:b/>
                <w:color w:val="000000"/>
                <w:sz w:val="20"/>
                <w:szCs w:val="20"/>
              </w:rPr>
            </w:pPr>
            <w:r w:rsidRPr="00A25EB7">
              <w:rPr>
                <w:rFonts w:eastAsia="Times New Roman"/>
                <w:b/>
                <w:color w:val="000000"/>
                <w:sz w:val="20"/>
                <w:szCs w:val="20"/>
              </w:rPr>
              <w:t>NO</w:t>
            </w:r>
          </w:p>
        </w:tc>
        <w:tc>
          <w:tcPr>
            <w:tcW w:w="1121"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noWrap/>
            <w:vAlign w:val="bottom"/>
            <w:hideMark/>
          </w:tcPr>
          <w:p w:rsidR="000B0C95" w:rsidRPr="00A25EB7" w:rsidRDefault="000B0C95" w:rsidP="000B0C95">
            <w:pPr>
              <w:jc w:val="center"/>
              <w:rPr>
                <w:rFonts w:eastAsia="Times New Roman"/>
                <w:b/>
                <w:color w:val="000000"/>
                <w:sz w:val="20"/>
                <w:szCs w:val="20"/>
              </w:rPr>
            </w:pPr>
            <w:r w:rsidRPr="00A25EB7">
              <w:rPr>
                <w:rFonts w:eastAsia="Times New Roman"/>
                <w:b/>
                <w:color w:val="000000"/>
                <w:sz w:val="20"/>
                <w:szCs w:val="20"/>
              </w:rPr>
              <w:t>Crop</w:t>
            </w:r>
          </w:p>
        </w:tc>
        <w:tc>
          <w:tcPr>
            <w:tcW w:w="1741" w:type="pct"/>
            <w:gridSpan w:val="2"/>
            <w:tcBorders>
              <w:top w:val="single" w:sz="4" w:space="0" w:color="auto"/>
              <w:left w:val="nil"/>
              <w:bottom w:val="single" w:sz="4" w:space="0" w:color="auto"/>
              <w:right w:val="single" w:sz="4" w:space="0" w:color="000000"/>
            </w:tcBorders>
            <w:shd w:val="clear" w:color="auto" w:fill="E5B8B7" w:themeFill="accent2" w:themeFillTint="66"/>
            <w:noWrap/>
            <w:vAlign w:val="bottom"/>
            <w:hideMark/>
          </w:tcPr>
          <w:p w:rsidR="000B0C95" w:rsidRPr="00A25EB7" w:rsidRDefault="00A7659B" w:rsidP="000B0C95">
            <w:pPr>
              <w:jc w:val="center"/>
              <w:rPr>
                <w:rFonts w:eastAsia="Times New Roman"/>
                <w:b/>
                <w:color w:val="000000"/>
                <w:sz w:val="20"/>
                <w:szCs w:val="20"/>
              </w:rPr>
            </w:pPr>
            <w:r w:rsidRPr="00A25EB7">
              <w:rPr>
                <w:rFonts w:eastAsia="Times New Roman"/>
                <w:b/>
                <w:color w:val="000000"/>
                <w:sz w:val="20"/>
                <w:szCs w:val="20"/>
              </w:rPr>
              <w:t>Rain Fed</w:t>
            </w:r>
          </w:p>
        </w:tc>
        <w:tc>
          <w:tcPr>
            <w:tcW w:w="1897" w:type="pct"/>
            <w:gridSpan w:val="2"/>
            <w:tcBorders>
              <w:top w:val="single" w:sz="4" w:space="0" w:color="auto"/>
              <w:left w:val="nil"/>
              <w:bottom w:val="single" w:sz="4" w:space="0" w:color="auto"/>
              <w:right w:val="single" w:sz="4" w:space="0" w:color="000000"/>
            </w:tcBorders>
            <w:shd w:val="clear" w:color="auto" w:fill="E5B8B7" w:themeFill="accent2" w:themeFillTint="66"/>
            <w:noWrap/>
            <w:vAlign w:val="bottom"/>
            <w:hideMark/>
          </w:tcPr>
          <w:p w:rsidR="000B0C95" w:rsidRPr="00A25EB7" w:rsidRDefault="000B0C95" w:rsidP="000B0C95">
            <w:pPr>
              <w:jc w:val="center"/>
              <w:rPr>
                <w:rFonts w:eastAsia="Times New Roman"/>
                <w:b/>
                <w:color w:val="000000"/>
                <w:sz w:val="20"/>
                <w:szCs w:val="20"/>
              </w:rPr>
            </w:pPr>
            <w:r w:rsidRPr="00A25EB7">
              <w:rPr>
                <w:rFonts w:eastAsia="Times New Roman"/>
                <w:b/>
                <w:color w:val="000000"/>
                <w:sz w:val="20"/>
                <w:szCs w:val="20"/>
              </w:rPr>
              <w:t>Annual Total</w:t>
            </w:r>
          </w:p>
        </w:tc>
      </w:tr>
      <w:tr w:rsidR="000B0C95" w:rsidRPr="00A25EB7" w:rsidTr="00112CE1">
        <w:trPr>
          <w:trHeight w:val="20"/>
          <w:jc w:val="center"/>
        </w:trPr>
        <w:tc>
          <w:tcPr>
            <w:tcW w:w="240"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0B0C95" w:rsidRPr="00A25EB7" w:rsidRDefault="000B0C95" w:rsidP="00F63E52">
            <w:pPr>
              <w:jc w:val="center"/>
              <w:rPr>
                <w:rFonts w:eastAsia="Times New Roman"/>
                <w:b/>
                <w:color w:val="000000"/>
                <w:sz w:val="20"/>
                <w:szCs w:val="20"/>
              </w:rPr>
            </w:pPr>
          </w:p>
        </w:tc>
        <w:tc>
          <w:tcPr>
            <w:tcW w:w="1121"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0B0C95" w:rsidRPr="00A25EB7" w:rsidRDefault="000B0C95" w:rsidP="000B0C95">
            <w:pPr>
              <w:jc w:val="left"/>
              <w:rPr>
                <w:rFonts w:eastAsia="Times New Roman"/>
                <w:b/>
                <w:color w:val="000000"/>
                <w:sz w:val="20"/>
                <w:szCs w:val="20"/>
              </w:rPr>
            </w:pPr>
          </w:p>
        </w:tc>
        <w:tc>
          <w:tcPr>
            <w:tcW w:w="1123" w:type="pct"/>
            <w:tcBorders>
              <w:top w:val="nil"/>
              <w:left w:val="nil"/>
              <w:bottom w:val="nil"/>
              <w:right w:val="single" w:sz="4" w:space="0" w:color="auto"/>
            </w:tcBorders>
            <w:shd w:val="clear" w:color="auto" w:fill="E5B8B7" w:themeFill="accent2" w:themeFillTint="66"/>
            <w:noWrap/>
            <w:vAlign w:val="bottom"/>
            <w:hideMark/>
          </w:tcPr>
          <w:p w:rsidR="000B0C95" w:rsidRPr="00A25EB7" w:rsidRDefault="000B0C95" w:rsidP="00F63E52">
            <w:pPr>
              <w:jc w:val="center"/>
              <w:rPr>
                <w:rFonts w:eastAsia="Times New Roman"/>
                <w:b/>
                <w:color w:val="000000"/>
                <w:sz w:val="20"/>
                <w:szCs w:val="20"/>
              </w:rPr>
            </w:pPr>
            <w:r w:rsidRPr="00A25EB7">
              <w:rPr>
                <w:rFonts w:eastAsia="Times New Roman"/>
                <w:b/>
                <w:color w:val="000000"/>
                <w:sz w:val="20"/>
                <w:szCs w:val="20"/>
              </w:rPr>
              <w:t>Area, %</w:t>
            </w:r>
          </w:p>
        </w:tc>
        <w:tc>
          <w:tcPr>
            <w:tcW w:w="618" w:type="pct"/>
            <w:tcBorders>
              <w:top w:val="nil"/>
              <w:left w:val="nil"/>
              <w:bottom w:val="single" w:sz="4" w:space="0" w:color="auto"/>
              <w:right w:val="single" w:sz="4" w:space="0" w:color="auto"/>
            </w:tcBorders>
            <w:shd w:val="clear" w:color="auto" w:fill="E5B8B7" w:themeFill="accent2" w:themeFillTint="66"/>
            <w:noWrap/>
            <w:vAlign w:val="bottom"/>
            <w:hideMark/>
          </w:tcPr>
          <w:p w:rsidR="000B0C95" w:rsidRPr="00A25EB7" w:rsidRDefault="000B0C95" w:rsidP="00F63E52">
            <w:pPr>
              <w:jc w:val="center"/>
              <w:rPr>
                <w:rFonts w:eastAsia="Times New Roman"/>
                <w:b/>
                <w:color w:val="000000"/>
                <w:sz w:val="20"/>
                <w:szCs w:val="20"/>
              </w:rPr>
            </w:pPr>
            <w:r w:rsidRPr="00A25EB7">
              <w:rPr>
                <w:rFonts w:eastAsia="Times New Roman"/>
                <w:b/>
                <w:color w:val="000000"/>
                <w:sz w:val="20"/>
                <w:szCs w:val="20"/>
              </w:rPr>
              <w:t>Area, ha</w:t>
            </w:r>
          </w:p>
        </w:tc>
        <w:tc>
          <w:tcPr>
            <w:tcW w:w="1221" w:type="pct"/>
            <w:tcBorders>
              <w:top w:val="nil"/>
              <w:left w:val="nil"/>
              <w:bottom w:val="single" w:sz="4" w:space="0" w:color="auto"/>
              <w:right w:val="single" w:sz="4" w:space="0" w:color="auto"/>
            </w:tcBorders>
            <w:shd w:val="clear" w:color="auto" w:fill="E5B8B7" w:themeFill="accent2" w:themeFillTint="66"/>
            <w:noWrap/>
            <w:vAlign w:val="bottom"/>
            <w:hideMark/>
          </w:tcPr>
          <w:p w:rsidR="000B0C95" w:rsidRPr="00A25EB7" w:rsidRDefault="000B0C95" w:rsidP="00F63E52">
            <w:pPr>
              <w:jc w:val="center"/>
              <w:rPr>
                <w:rFonts w:eastAsia="Times New Roman"/>
                <w:b/>
                <w:color w:val="000000"/>
                <w:sz w:val="20"/>
                <w:szCs w:val="20"/>
              </w:rPr>
            </w:pPr>
            <w:r w:rsidRPr="00A25EB7">
              <w:rPr>
                <w:rFonts w:eastAsia="Times New Roman"/>
                <w:b/>
                <w:color w:val="000000"/>
                <w:sz w:val="20"/>
                <w:szCs w:val="20"/>
              </w:rPr>
              <w:t>Area, %</w:t>
            </w:r>
          </w:p>
        </w:tc>
        <w:tc>
          <w:tcPr>
            <w:tcW w:w="676" w:type="pct"/>
            <w:tcBorders>
              <w:top w:val="nil"/>
              <w:left w:val="nil"/>
              <w:bottom w:val="single" w:sz="4" w:space="0" w:color="auto"/>
              <w:right w:val="single" w:sz="4" w:space="0" w:color="auto"/>
            </w:tcBorders>
            <w:shd w:val="clear" w:color="auto" w:fill="E5B8B7" w:themeFill="accent2" w:themeFillTint="66"/>
            <w:noWrap/>
            <w:vAlign w:val="bottom"/>
            <w:hideMark/>
          </w:tcPr>
          <w:p w:rsidR="000B0C95" w:rsidRPr="00A25EB7" w:rsidRDefault="000B0C95" w:rsidP="00F63E52">
            <w:pPr>
              <w:jc w:val="center"/>
              <w:rPr>
                <w:rFonts w:eastAsia="Times New Roman"/>
                <w:b/>
                <w:color w:val="000000"/>
                <w:sz w:val="20"/>
                <w:szCs w:val="20"/>
              </w:rPr>
            </w:pPr>
            <w:r w:rsidRPr="00A25EB7">
              <w:rPr>
                <w:rFonts w:eastAsia="Times New Roman"/>
                <w:b/>
                <w:color w:val="000000"/>
                <w:sz w:val="20"/>
                <w:szCs w:val="20"/>
              </w:rPr>
              <w:t>Area, ha</w:t>
            </w:r>
          </w:p>
        </w:tc>
      </w:tr>
      <w:tr w:rsidR="000B0C95" w:rsidRPr="00A25EB7" w:rsidTr="00112CE1">
        <w:trPr>
          <w:trHeight w:val="20"/>
          <w:jc w:val="center"/>
        </w:trPr>
        <w:tc>
          <w:tcPr>
            <w:tcW w:w="240" w:type="pct"/>
            <w:tcBorders>
              <w:top w:val="nil"/>
              <w:left w:val="single" w:sz="4" w:space="0" w:color="auto"/>
              <w:bottom w:val="single" w:sz="4" w:space="0" w:color="auto"/>
              <w:right w:val="nil"/>
            </w:tcBorders>
            <w:shd w:val="clear" w:color="auto" w:fill="auto"/>
            <w:noWrap/>
            <w:vAlign w:val="bottom"/>
            <w:hideMark/>
          </w:tcPr>
          <w:p w:rsidR="000B0C95" w:rsidRPr="00A25EB7" w:rsidRDefault="000B0C95" w:rsidP="00F63E52">
            <w:pPr>
              <w:jc w:val="center"/>
              <w:rPr>
                <w:rFonts w:eastAsia="Times New Roman"/>
                <w:color w:val="000000"/>
                <w:sz w:val="20"/>
                <w:szCs w:val="20"/>
              </w:rPr>
            </w:pPr>
          </w:p>
        </w:tc>
        <w:tc>
          <w:tcPr>
            <w:tcW w:w="1121" w:type="pct"/>
            <w:tcBorders>
              <w:top w:val="nil"/>
              <w:left w:val="single" w:sz="4" w:space="0" w:color="auto"/>
              <w:bottom w:val="single" w:sz="4" w:space="0" w:color="auto"/>
              <w:right w:val="single" w:sz="4" w:space="0" w:color="auto"/>
            </w:tcBorders>
            <w:shd w:val="clear" w:color="auto" w:fill="auto"/>
            <w:noWrap/>
            <w:vAlign w:val="bottom"/>
            <w:hideMark/>
          </w:tcPr>
          <w:p w:rsidR="000B0C95" w:rsidRPr="00A25EB7" w:rsidRDefault="000B0C95" w:rsidP="000B0C95">
            <w:pPr>
              <w:jc w:val="left"/>
              <w:rPr>
                <w:rFonts w:eastAsia="Times New Roman"/>
                <w:bCs/>
                <w:color w:val="000000"/>
                <w:sz w:val="20"/>
                <w:szCs w:val="20"/>
              </w:rPr>
            </w:pPr>
            <w:r w:rsidRPr="00A25EB7">
              <w:rPr>
                <w:rFonts w:eastAsia="Times New Roman"/>
                <w:bCs/>
                <w:color w:val="000000"/>
                <w:sz w:val="20"/>
                <w:szCs w:val="20"/>
              </w:rPr>
              <w:t>Cultivable Land</w:t>
            </w:r>
          </w:p>
        </w:tc>
        <w:tc>
          <w:tcPr>
            <w:tcW w:w="1123" w:type="pct"/>
            <w:tcBorders>
              <w:top w:val="single" w:sz="4" w:space="0" w:color="auto"/>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bCs/>
                <w:color w:val="000000"/>
                <w:sz w:val="20"/>
                <w:szCs w:val="20"/>
              </w:rPr>
            </w:pPr>
          </w:p>
        </w:tc>
        <w:tc>
          <w:tcPr>
            <w:tcW w:w="618"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bCs/>
                <w:color w:val="000000"/>
                <w:sz w:val="20"/>
                <w:szCs w:val="20"/>
              </w:rPr>
            </w:pPr>
            <w:r w:rsidRPr="00A25EB7">
              <w:rPr>
                <w:rFonts w:eastAsia="Times New Roman"/>
                <w:bCs/>
                <w:color w:val="000000"/>
                <w:sz w:val="20"/>
                <w:szCs w:val="20"/>
              </w:rPr>
              <w:t>51.0</w:t>
            </w:r>
          </w:p>
        </w:tc>
        <w:tc>
          <w:tcPr>
            <w:tcW w:w="1221"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bCs/>
                <w:color w:val="000000"/>
                <w:sz w:val="20"/>
                <w:szCs w:val="20"/>
              </w:rPr>
            </w:pPr>
          </w:p>
        </w:tc>
        <w:tc>
          <w:tcPr>
            <w:tcW w:w="676"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102.00</w:t>
            </w:r>
          </w:p>
        </w:tc>
      </w:tr>
      <w:tr w:rsidR="000B0C95" w:rsidRPr="00A25EB7" w:rsidTr="00112CE1">
        <w:trPr>
          <w:trHeight w:val="20"/>
          <w:jc w:val="center"/>
        </w:trPr>
        <w:tc>
          <w:tcPr>
            <w:tcW w:w="240" w:type="pct"/>
            <w:tcBorders>
              <w:top w:val="nil"/>
              <w:left w:val="single" w:sz="4" w:space="0" w:color="auto"/>
              <w:bottom w:val="single" w:sz="4" w:space="0" w:color="auto"/>
              <w:right w:val="nil"/>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w:t>
            </w:r>
          </w:p>
        </w:tc>
        <w:tc>
          <w:tcPr>
            <w:tcW w:w="1121" w:type="pct"/>
            <w:tcBorders>
              <w:top w:val="nil"/>
              <w:left w:val="single" w:sz="4" w:space="0" w:color="auto"/>
              <w:bottom w:val="single" w:sz="4" w:space="0" w:color="auto"/>
              <w:right w:val="single" w:sz="4" w:space="0" w:color="auto"/>
            </w:tcBorders>
            <w:shd w:val="clear" w:color="auto" w:fill="auto"/>
            <w:hideMark/>
          </w:tcPr>
          <w:p w:rsidR="000B0C95" w:rsidRPr="00A25EB7" w:rsidRDefault="000B0C95" w:rsidP="000B0C95">
            <w:pPr>
              <w:jc w:val="left"/>
              <w:rPr>
                <w:rFonts w:eastAsia="Times New Roman"/>
                <w:sz w:val="20"/>
                <w:szCs w:val="20"/>
              </w:rPr>
            </w:pPr>
            <w:r w:rsidRPr="00A25EB7">
              <w:rPr>
                <w:rFonts w:eastAsia="Times New Roman"/>
                <w:sz w:val="20"/>
                <w:szCs w:val="20"/>
              </w:rPr>
              <w:t>Maize</w:t>
            </w:r>
          </w:p>
        </w:tc>
        <w:tc>
          <w:tcPr>
            <w:tcW w:w="1123"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35.2%</w:t>
            </w:r>
          </w:p>
        </w:tc>
        <w:tc>
          <w:tcPr>
            <w:tcW w:w="618"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17.97</w:t>
            </w:r>
          </w:p>
        </w:tc>
        <w:tc>
          <w:tcPr>
            <w:tcW w:w="1221"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35.2%</w:t>
            </w:r>
          </w:p>
        </w:tc>
        <w:tc>
          <w:tcPr>
            <w:tcW w:w="676"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17.97</w:t>
            </w:r>
          </w:p>
        </w:tc>
      </w:tr>
      <w:tr w:rsidR="000B0C95" w:rsidRPr="00A25EB7" w:rsidTr="00112CE1">
        <w:trPr>
          <w:trHeight w:val="20"/>
          <w:jc w:val="center"/>
        </w:trPr>
        <w:tc>
          <w:tcPr>
            <w:tcW w:w="240" w:type="pct"/>
            <w:tcBorders>
              <w:top w:val="nil"/>
              <w:left w:val="single" w:sz="4" w:space="0" w:color="auto"/>
              <w:bottom w:val="single" w:sz="4" w:space="0" w:color="auto"/>
              <w:right w:val="nil"/>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2</w:t>
            </w:r>
          </w:p>
        </w:tc>
        <w:tc>
          <w:tcPr>
            <w:tcW w:w="1121" w:type="pct"/>
            <w:tcBorders>
              <w:top w:val="nil"/>
              <w:left w:val="single" w:sz="4" w:space="0" w:color="auto"/>
              <w:bottom w:val="single" w:sz="4" w:space="0" w:color="auto"/>
              <w:right w:val="single" w:sz="4" w:space="0" w:color="auto"/>
            </w:tcBorders>
            <w:shd w:val="clear" w:color="auto" w:fill="auto"/>
            <w:hideMark/>
          </w:tcPr>
          <w:p w:rsidR="000B0C95" w:rsidRPr="00A25EB7" w:rsidRDefault="000B0C95" w:rsidP="000B0C95">
            <w:pPr>
              <w:jc w:val="left"/>
              <w:rPr>
                <w:rFonts w:eastAsia="Times New Roman"/>
                <w:sz w:val="20"/>
                <w:szCs w:val="20"/>
              </w:rPr>
            </w:pPr>
            <w:r w:rsidRPr="00A25EB7">
              <w:rPr>
                <w:rFonts w:eastAsia="Times New Roman"/>
                <w:sz w:val="20"/>
                <w:szCs w:val="20"/>
              </w:rPr>
              <w:t>Sorghum</w:t>
            </w:r>
          </w:p>
        </w:tc>
        <w:tc>
          <w:tcPr>
            <w:tcW w:w="1123"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22.6%</w:t>
            </w:r>
          </w:p>
        </w:tc>
        <w:tc>
          <w:tcPr>
            <w:tcW w:w="618"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11.52</w:t>
            </w:r>
          </w:p>
        </w:tc>
        <w:tc>
          <w:tcPr>
            <w:tcW w:w="1221"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22.6%</w:t>
            </w:r>
          </w:p>
        </w:tc>
        <w:tc>
          <w:tcPr>
            <w:tcW w:w="676"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11.52</w:t>
            </w:r>
          </w:p>
        </w:tc>
      </w:tr>
      <w:tr w:rsidR="000B0C95" w:rsidRPr="00A25EB7" w:rsidTr="00112CE1">
        <w:trPr>
          <w:trHeight w:val="20"/>
          <w:jc w:val="center"/>
        </w:trPr>
        <w:tc>
          <w:tcPr>
            <w:tcW w:w="240" w:type="pct"/>
            <w:tcBorders>
              <w:top w:val="nil"/>
              <w:left w:val="single" w:sz="4" w:space="0" w:color="auto"/>
              <w:bottom w:val="single" w:sz="4" w:space="0" w:color="auto"/>
              <w:right w:val="nil"/>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3</w:t>
            </w:r>
          </w:p>
        </w:tc>
        <w:tc>
          <w:tcPr>
            <w:tcW w:w="1121" w:type="pct"/>
            <w:tcBorders>
              <w:top w:val="nil"/>
              <w:left w:val="single" w:sz="4" w:space="0" w:color="auto"/>
              <w:bottom w:val="single" w:sz="4" w:space="0" w:color="auto"/>
              <w:right w:val="single" w:sz="4" w:space="0" w:color="auto"/>
            </w:tcBorders>
            <w:shd w:val="clear" w:color="auto" w:fill="auto"/>
            <w:hideMark/>
          </w:tcPr>
          <w:p w:rsidR="000B0C95" w:rsidRPr="00A25EB7" w:rsidRDefault="000B0C95" w:rsidP="000B0C95">
            <w:pPr>
              <w:jc w:val="left"/>
              <w:rPr>
                <w:rFonts w:eastAsia="Times New Roman"/>
                <w:sz w:val="20"/>
                <w:szCs w:val="20"/>
              </w:rPr>
            </w:pPr>
            <w:r w:rsidRPr="00A25EB7">
              <w:rPr>
                <w:rFonts w:eastAsia="Times New Roman"/>
                <w:sz w:val="20"/>
                <w:szCs w:val="20"/>
              </w:rPr>
              <w:t>Niger Seed</w:t>
            </w:r>
          </w:p>
        </w:tc>
        <w:tc>
          <w:tcPr>
            <w:tcW w:w="1123"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10.9%</w:t>
            </w:r>
          </w:p>
        </w:tc>
        <w:tc>
          <w:tcPr>
            <w:tcW w:w="618"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5.58</w:t>
            </w:r>
          </w:p>
        </w:tc>
        <w:tc>
          <w:tcPr>
            <w:tcW w:w="1221"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10.9%</w:t>
            </w:r>
          </w:p>
        </w:tc>
        <w:tc>
          <w:tcPr>
            <w:tcW w:w="676"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5.58</w:t>
            </w:r>
          </w:p>
        </w:tc>
      </w:tr>
      <w:tr w:rsidR="000B0C95" w:rsidRPr="00A25EB7" w:rsidTr="00112CE1">
        <w:trPr>
          <w:trHeight w:val="20"/>
          <w:jc w:val="center"/>
        </w:trPr>
        <w:tc>
          <w:tcPr>
            <w:tcW w:w="240" w:type="pct"/>
            <w:tcBorders>
              <w:top w:val="nil"/>
              <w:left w:val="single" w:sz="4" w:space="0" w:color="auto"/>
              <w:bottom w:val="single" w:sz="4" w:space="0" w:color="auto"/>
              <w:right w:val="nil"/>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4</w:t>
            </w:r>
          </w:p>
        </w:tc>
        <w:tc>
          <w:tcPr>
            <w:tcW w:w="1121" w:type="pct"/>
            <w:tcBorders>
              <w:top w:val="nil"/>
              <w:left w:val="single" w:sz="4" w:space="0" w:color="auto"/>
              <w:bottom w:val="single" w:sz="4" w:space="0" w:color="auto"/>
              <w:right w:val="single" w:sz="4" w:space="0" w:color="auto"/>
            </w:tcBorders>
            <w:shd w:val="clear" w:color="auto" w:fill="auto"/>
            <w:hideMark/>
          </w:tcPr>
          <w:p w:rsidR="000B0C95" w:rsidRPr="00A25EB7" w:rsidRDefault="000B0C95" w:rsidP="000B0C95">
            <w:pPr>
              <w:jc w:val="left"/>
              <w:rPr>
                <w:rFonts w:eastAsia="Times New Roman"/>
                <w:sz w:val="20"/>
                <w:szCs w:val="20"/>
              </w:rPr>
            </w:pPr>
            <w:r w:rsidRPr="00A25EB7">
              <w:rPr>
                <w:rFonts w:eastAsia="Times New Roman"/>
                <w:sz w:val="20"/>
                <w:szCs w:val="20"/>
              </w:rPr>
              <w:t>G/ Nut</w:t>
            </w:r>
          </w:p>
        </w:tc>
        <w:tc>
          <w:tcPr>
            <w:tcW w:w="1123"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21.9%</w:t>
            </w:r>
          </w:p>
        </w:tc>
        <w:tc>
          <w:tcPr>
            <w:tcW w:w="618"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11.18</w:t>
            </w:r>
          </w:p>
        </w:tc>
        <w:tc>
          <w:tcPr>
            <w:tcW w:w="1221"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21.9%</w:t>
            </w:r>
          </w:p>
        </w:tc>
        <w:tc>
          <w:tcPr>
            <w:tcW w:w="676"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11.18</w:t>
            </w:r>
          </w:p>
        </w:tc>
      </w:tr>
      <w:tr w:rsidR="000B0C95" w:rsidRPr="00A25EB7" w:rsidTr="00112CE1">
        <w:trPr>
          <w:trHeight w:val="20"/>
          <w:jc w:val="center"/>
        </w:trPr>
        <w:tc>
          <w:tcPr>
            <w:tcW w:w="240" w:type="pct"/>
            <w:tcBorders>
              <w:top w:val="nil"/>
              <w:left w:val="single" w:sz="4" w:space="0" w:color="auto"/>
              <w:bottom w:val="single" w:sz="4" w:space="0" w:color="auto"/>
              <w:right w:val="nil"/>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5</w:t>
            </w:r>
          </w:p>
        </w:tc>
        <w:tc>
          <w:tcPr>
            <w:tcW w:w="1121" w:type="pct"/>
            <w:tcBorders>
              <w:top w:val="nil"/>
              <w:left w:val="single" w:sz="4" w:space="0" w:color="auto"/>
              <w:bottom w:val="single" w:sz="4" w:space="0" w:color="auto"/>
              <w:right w:val="single" w:sz="4" w:space="0" w:color="auto"/>
            </w:tcBorders>
            <w:shd w:val="clear" w:color="auto" w:fill="auto"/>
            <w:hideMark/>
          </w:tcPr>
          <w:p w:rsidR="000B0C95" w:rsidRPr="00A25EB7" w:rsidRDefault="000B0C95" w:rsidP="000B0C95">
            <w:pPr>
              <w:jc w:val="left"/>
              <w:rPr>
                <w:rFonts w:eastAsia="Times New Roman"/>
                <w:sz w:val="20"/>
                <w:szCs w:val="20"/>
              </w:rPr>
            </w:pPr>
            <w:r w:rsidRPr="00A25EB7">
              <w:rPr>
                <w:rFonts w:eastAsia="Times New Roman"/>
                <w:sz w:val="20"/>
                <w:szCs w:val="20"/>
              </w:rPr>
              <w:t>Sesame</w:t>
            </w:r>
          </w:p>
        </w:tc>
        <w:tc>
          <w:tcPr>
            <w:tcW w:w="1123"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9.3%</w:t>
            </w:r>
          </w:p>
        </w:tc>
        <w:tc>
          <w:tcPr>
            <w:tcW w:w="618"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4.76</w:t>
            </w:r>
          </w:p>
        </w:tc>
        <w:tc>
          <w:tcPr>
            <w:tcW w:w="1221"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9.3%</w:t>
            </w:r>
          </w:p>
        </w:tc>
        <w:tc>
          <w:tcPr>
            <w:tcW w:w="676"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4.76</w:t>
            </w:r>
          </w:p>
        </w:tc>
      </w:tr>
      <w:tr w:rsidR="000B0C95" w:rsidRPr="00A25EB7" w:rsidTr="00112CE1">
        <w:trPr>
          <w:trHeight w:val="20"/>
          <w:jc w:val="center"/>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0C95" w:rsidRPr="00A25EB7" w:rsidRDefault="000B0C95" w:rsidP="00F63E52">
            <w:pPr>
              <w:jc w:val="left"/>
              <w:rPr>
                <w:rFonts w:eastAsia="Times New Roman"/>
                <w:color w:val="000000"/>
                <w:sz w:val="20"/>
                <w:szCs w:val="20"/>
              </w:rPr>
            </w:pPr>
            <w:r w:rsidRPr="00A25EB7">
              <w:rPr>
                <w:rFonts w:eastAsia="Times New Roman"/>
                <w:color w:val="000000"/>
                <w:sz w:val="20"/>
                <w:szCs w:val="20"/>
              </w:rPr>
              <w:t>Total Cultivated</w:t>
            </w:r>
          </w:p>
        </w:tc>
        <w:tc>
          <w:tcPr>
            <w:tcW w:w="1123"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100.0%</w:t>
            </w:r>
          </w:p>
        </w:tc>
        <w:tc>
          <w:tcPr>
            <w:tcW w:w="618"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51.00</w:t>
            </w:r>
          </w:p>
        </w:tc>
        <w:tc>
          <w:tcPr>
            <w:tcW w:w="1221"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100.0%</w:t>
            </w:r>
          </w:p>
        </w:tc>
        <w:tc>
          <w:tcPr>
            <w:tcW w:w="676" w:type="pct"/>
            <w:tcBorders>
              <w:top w:val="nil"/>
              <w:left w:val="nil"/>
              <w:bottom w:val="single" w:sz="4" w:space="0" w:color="auto"/>
              <w:right w:val="single" w:sz="4" w:space="0" w:color="auto"/>
            </w:tcBorders>
            <w:shd w:val="clear" w:color="auto" w:fill="auto"/>
            <w:noWrap/>
            <w:vAlign w:val="bottom"/>
            <w:hideMark/>
          </w:tcPr>
          <w:p w:rsidR="000B0C95" w:rsidRPr="00A25EB7" w:rsidRDefault="000B0C95" w:rsidP="00F63E52">
            <w:pPr>
              <w:jc w:val="center"/>
              <w:rPr>
                <w:rFonts w:eastAsia="Times New Roman"/>
                <w:color w:val="000000"/>
                <w:sz w:val="20"/>
                <w:szCs w:val="20"/>
              </w:rPr>
            </w:pPr>
            <w:r w:rsidRPr="00A25EB7">
              <w:rPr>
                <w:rFonts w:eastAsia="Times New Roman"/>
                <w:color w:val="000000"/>
                <w:sz w:val="20"/>
                <w:szCs w:val="20"/>
              </w:rPr>
              <w:t>51.00</w:t>
            </w:r>
          </w:p>
        </w:tc>
      </w:tr>
      <w:tr w:rsidR="00E544CA" w:rsidRPr="00A25EB7" w:rsidTr="00112CE1">
        <w:trPr>
          <w:trHeight w:val="20"/>
          <w:jc w:val="center"/>
        </w:trPr>
        <w:tc>
          <w:tcPr>
            <w:tcW w:w="136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44CA" w:rsidRPr="00A25EB7" w:rsidRDefault="00E544CA" w:rsidP="00F63E52">
            <w:pPr>
              <w:jc w:val="left"/>
              <w:rPr>
                <w:rFonts w:eastAsia="Times New Roman"/>
                <w:color w:val="000000"/>
                <w:sz w:val="20"/>
                <w:szCs w:val="20"/>
              </w:rPr>
            </w:pPr>
            <w:r w:rsidRPr="00A25EB7">
              <w:rPr>
                <w:rFonts w:eastAsia="Times New Roman"/>
                <w:color w:val="000000"/>
                <w:sz w:val="20"/>
                <w:szCs w:val="20"/>
              </w:rPr>
              <w:t>Total Uncultivated</w:t>
            </w:r>
          </w:p>
        </w:tc>
        <w:tc>
          <w:tcPr>
            <w:tcW w:w="1123" w:type="pct"/>
            <w:tcBorders>
              <w:top w:val="nil"/>
              <w:left w:val="nil"/>
              <w:bottom w:val="single" w:sz="4" w:space="0" w:color="auto"/>
              <w:right w:val="single" w:sz="4" w:space="0" w:color="auto"/>
            </w:tcBorders>
            <w:shd w:val="clear" w:color="auto" w:fill="auto"/>
            <w:noWrap/>
            <w:vAlign w:val="bottom"/>
            <w:hideMark/>
          </w:tcPr>
          <w:p w:rsidR="00E544CA" w:rsidRPr="00A25EB7" w:rsidRDefault="00E544CA" w:rsidP="00F63E52">
            <w:pPr>
              <w:jc w:val="center"/>
              <w:rPr>
                <w:rFonts w:eastAsia="Times New Roman"/>
                <w:color w:val="000000"/>
                <w:sz w:val="20"/>
                <w:szCs w:val="20"/>
              </w:rPr>
            </w:pPr>
            <w:r w:rsidRPr="00A25EB7">
              <w:rPr>
                <w:rFonts w:eastAsia="Times New Roman"/>
                <w:color w:val="000000"/>
                <w:sz w:val="20"/>
                <w:szCs w:val="20"/>
              </w:rPr>
              <w:t>0.0%</w:t>
            </w:r>
          </w:p>
        </w:tc>
        <w:tc>
          <w:tcPr>
            <w:tcW w:w="618" w:type="pct"/>
            <w:tcBorders>
              <w:top w:val="nil"/>
              <w:left w:val="nil"/>
              <w:bottom w:val="single" w:sz="4" w:space="0" w:color="auto"/>
              <w:right w:val="single" w:sz="4" w:space="0" w:color="auto"/>
            </w:tcBorders>
            <w:shd w:val="clear" w:color="auto" w:fill="auto"/>
            <w:noWrap/>
            <w:vAlign w:val="bottom"/>
            <w:hideMark/>
          </w:tcPr>
          <w:p w:rsidR="00E544CA" w:rsidRPr="00A25EB7" w:rsidRDefault="00E544CA" w:rsidP="00F63E52">
            <w:pPr>
              <w:jc w:val="center"/>
              <w:rPr>
                <w:rFonts w:eastAsia="Times New Roman"/>
                <w:color w:val="000000"/>
                <w:sz w:val="20"/>
                <w:szCs w:val="20"/>
              </w:rPr>
            </w:pPr>
            <w:r w:rsidRPr="00A25EB7">
              <w:rPr>
                <w:rFonts w:eastAsia="Times New Roman"/>
                <w:color w:val="000000"/>
                <w:sz w:val="20"/>
                <w:szCs w:val="20"/>
              </w:rPr>
              <w:t>-</w:t>
            </w:r>
          </w:p>
        </w:tc>
        <w:tc>
          <w:tcPr>
            <w:tcW w:w="1221" w:type="pct"/>
            <w:tcBorders>
              <w:top w:val="nil"/>
              <w:left w:val="nil"/>
              <w:bottom w:val="single" w:sz="4" w:space="0" w:color="auto"/>
              <w:right w:val="single" w:sz="4" w:space="0" w:color="auto"/>
            </w:tcBorders>
            <w:shd w:val="clear" w:color="auto" w:fill="auto"/>
            <w:noWrap/>
            <w:vAlign w:val="bottom"/>
            <w:hideMark/>
          </w:tcPr>
          <w:p w:rsidR="00E544CA" w:rsidRPr="00A25EB7" w:rsidRDefault="00E544CA" w:rsidP="00F63E52">
            <w:pPr>
              <w:jc w:val="center"/>
              <w:rPr>
                <w:rFonts w:eastAsia="Times New Roman"/>
                <w:color w:val="000000"/>
                <w:sz w:val="20"/>
                <w:szCs w:val="20"/>
              </w:rPr>
            </w:pPr>
            <w:r w:rsidRPr="00A25EB7">
              <w:rPr>
                <w:rFonts w:eastAsia="Times New Roman"/>
                <w:color w:val="000000"/>
                <w:sz w:val="20"/>
                <w:szCs w:val="20"/>
              </w:rPr>
              <w:t>0.0%</w:t>
            </w:r>
          </w:p>
        </w:tc>
        <w:tc>
          <w:tcPr>
            <w:tcW w:w="676" w:type="pct"/>
            <w:tcBorders>
              <w:top w:val="nil"/>
              <w:left w:val="nil"/>
              <w:bottom w:val="single" w:sz="4" w:space="0" w:color="auto"/>
              <w:right w:val="single" w:sz="4" w:space="0" w:color="auto"/>
            </w:tcBorders>
            <w:shd w:val="clear" w:color="auto" w:fill="auto"/>
            <w:noWrap/>
            <w:vAlign w:val="bottom"/>
            <w:hideMark/>
          </w:tcPr>
          <w:p w:rsidR="00E544CA" w:rsidRPr="00A25EB7" w:rsidRDefault="00E544CA" w:rsidP="00F63E52">
            <w:pPr>
              <w:jc w:val="center"/>
              <w:rPr>
                <w:rFonts w:eastAsia="Times New Roman"/>
                <w:color w:val="000000"/>
                <w:sz w:val="20"/>
                <w:szCs w:val="20"/>
              </w:rPr>
            </w:pPr>
            <w:r w:rsidRPr="00A25EB7">
              <w:rPr>
                <w:rFonts w:eastAsia="Times New Roman"/>
                <w:color w:val="000000"/>
                <w:sz w:val="20"/>
                <w:szCs w:val="20"/>
              </w:rPr>
              <w:t>0.0%</w:t>
            </w:r>
          </w:p>
        </w:tc>
      </w:tr>
    </w:tbl>
    <w:p w:rsidR="00E32858" w:rsidRPr="00AC0F83" w:rsidRDefault="00E32858" w:rsidP="00E32858">
      <w:pPr>
        <w:rPr>
          <w:sz w:val="2"/>
        </w:rPr>
      </w:pPr>
    </w:p>
    <w:p w:rsidR="006347C4" w:rsidRPr="00791291" w:rsidRDefault="00976848" w:rsidP="007D3BA6">
      <w:pPr>
        <w:pStyle w:val="Heading2"/>
      </w:pPr>
      <w:bookmarkStart w:id="129" w:name="_Toc531652533"/>
      <w:r w:rsidRPr="00791291">
        <w:t>volume of crop production, financial costs and returns</w:t>
      </w:r>
      <w:bookmarkEnd w:id="129"/>
    </w:p>
    <w:p w:rsidR="0026389F" w:rsidRPr="00791291" w:rsidRDefault="00924560" w:rsidP="008D4A4A">
      <w:r w:rsidRPr="00791291">
        <w:rPr>
          <w:b/>
        </w:rPr>
        <w:t>Volume of Crop Production</w:t>
      </w:r>
      <w:r w:rsidRPr="00791291">
        <w:t>: The</w:t>
      </w:r>
      <w:r w:rsidR="00834ABA" w:rsidRPr="00791291">
        <w:t xml:space="preserve"> annual crop production should be estimated by the analyst </w:t>
      </w:r>
      <w:r w:rsidR="009422AD" w:rsidRPr="00791291">
        <w:t>in order</w:t>
      </w:r>
      <w:r w:rsidR="00834ABA" w:rsidRPr="00791291">
        <w:t xml:space="preserve"> to compute the benefit obtained from </w:t>
      </w:r>
      <w:r w:rsidR="00103E93" w:rsidRPr="00791291">
        <w:t>existing farm</w:t>
      </w:r>
      <w:r w:rsidR="00834ABA" w:rsidRPr="00791291">
        <w:t xml:space="preserve"> production.</w:t>
      </w:r>
      <w:r w:rsidR="008D4A4A" w:rsidRPr="00791291">
        <w:t xml:space="preserve"> The computation is done by multiplying the area coverage of </w:t>
      </w:r>
      <w:r w:rsidR="00634C7D" w:rsidRPr="00791291">
        <w:t>every</w:t>
      </w:r>
      <w:r w:rsidR="008D4A4A" w:rsidRPr="00791291">
        <w:t xml:space="preserve"> crop by their respective yield levels. </w:t>
      </w:r>
      <w:r w:rsidR="0009221D" w:rsidRPr="00791291">
        <w:t xml:space="preserve">The computation includes the volume of by-products. </w:t>
      </w:r>
    </w:p>
    <w:p w:rsidR="00F1549E" w:rsidRPr="00791291" w:rsidRDefault="00F070BE" w:rsidP="00655B95">
      <w:pPr>
        <w:tabs>
          <w:tab w:val="left" w:pos="2700"/>
        </w:tabs>
      </w:pPr>
      <w:r w:rsidRPr="00791291">
        <w:rPr>
          <w:b/>
        </w:rPr>
        <w:lastRenderedPageBreak/>
        <w:t xml:space="preserve">Cost of </w:t>
      </w:r>
      <w:r w:rsidR="00976848" w:rsidRPr="00791291">
        <w:rPr>
          <w:b/>
        </w:rPr>
        <w:t>crop production</w:t>
      </w:r>
      <w:r w:rsidR="00976848" w:rsidRPr="00791291">
        <w:t xml:space="preserve">: </w:t>
      </w:r>
      <w:r w:rsidR="005960CC" w:rsidRPr="00791291">
        <w:t xml:space="preserve">Cost of crop production </w:t>
      </w:r>
      <w:r w:rsidR="0017738A" w:rsidRPr="00791291">
        <w:t xml:space="preserve">has to be calculated for the entire project area of the existing condition.  </w:t>
      </w:r>
      <w:r w:rsidR="005D3808" w:rsidRPr="00791291">
        <w:t>T</w:t>
      </w:r>
      <w:r w:rsidR="0017738A" w:rsidRPr="00791291">
        <w:t xml:space="preserve">his has to be done by multiplying the total cost of production shown in the crop budget </w:t>
      </w:r>
      <w:r w:rsidR="00F1549E" w:rsidRPr="00791291">
        <w:t xml:space="preserve">of the crops by the area and intensity </w:t>
      </w:r>
      <w:r w:rsidR="005D3808" w:rsidRPr="00791291">
        <w:t xml:space="preserve">of every </w:t>
      </w:r>
      <w:r w:rsidR="008A6C8A" w:rsidRPr="00791291">
        <w:t>crop</w:t>
      </w:r>
      <w:r w:rsidR="00F1549E" w:rsidRPr="00791291">
        <w:t xml:space="preserve">. </w:t>
      </w:r>
      <w:r w:rsidR="005D3808" w:rsidRPr="00791291">
        <w:t>F</w:t>
      </w:r>
      <w:r w:rsidR="00F1549E" w:rsidRPr="00791291">
        <w:t xml:space="preserve">inally, </w:t>
      </w:r>
      <w:r w:rsidR="008A6C8A" w:rsidRPr="00791291">
        <w:t>these costs are added and represent</w:t>
      </w:r>
      <w:r w:rsidR="00F1549E" w:rsidRPr="00791291">
        <w:t xml:space="preserve"> costs of the existing cost of production. </w:t>
      </w:r>
    </w:p>
    <w:p w:rsidR="00F1549E" w:rsidRPr="00791291" w:rsidRDefault="00F1549E" w:rsidP="0036111A">
      <w:pPr>
        <w:tabs>
          <w:tab w:val="left" w:pos="2700"/>
        </w:tabs>
        <w:spacing w:line="240" w:lineRule="auto"/>
      </w:pPr>
    </w:p>
    <w:p w:rsidR="00B6372B" w:rsidRPr="00791291" w:rsidRDefault="0000778B" w:rsidP="00B6372B">
      <w:r w:rsidRPr="00791291">
        <w:rPr>
          <w:b/>
        </w:rPr>
        <w:t xml:space="preserve">Gross </w:t>
      </w:r>
      <w:r w:rsidR="006736D8" w:rsidRPr="00791291">
        <w:rPr>
          <w:b/>
        </w:rPr>
        <w:t xml:space="preserve">and </w:t>
      </w:r>
      <w:r w:rsidR="00976848" w:rsidRPr="00791291">
        <w:rPr>
          <w:b/>
        </w:rPr>
        <w:t>net return</w:t>
      </w:r>
      <w:r w:rsidR="00976848" w:rsidRPr="00791291">
        <w:t>:</w:t>
      </w:r>
      <w:r w:rsidR="00976848">
        <w:t xml:space="preserve"> </w:t>
      </w:r>
      <w:r w:rsidR="00A11801" w:rsidRPr="00791291">
        <w:t>Financial total return for the existing crops should be computed by using the area and net annual returns under cultivation.</w:t>
      </w:r>
      <w:r w:rsidR="007B71ED">
        <w:t xml:space="preserve"> </w:t>
      </w:r>
      <w:r w:rsidR="006736D8" w:rsidRPr="00791291">
        <w:t xml:space="preserve">The multiplication of gross benefit by the respective crop area gives gross return from crop production of the existing situation. </w:t>
      </w:r>
    </w:p>
    <w:p w:rsidR="00B6372B" w:rsidRPr="00791291" w:rsidRDefault="00B6372B" w:rsidP="0036111A">
      <w:pPr>
        <w:spacing w:line="240" w:lineRule="auto"/>
      </w:pPr>
    </w:p>
    <w:p w:rsidR="00C150E3" w:rsidRPr="00791291" w:rsidRDefault="00B6372B" w:rsidP="00C150E3">
      <w:r w:rsidRPr="00791291">
        <w:rPr>
          <w:b/>
        </w:rPr>
        <w:t xml:space="preserve">Net </w:t>
      </w:r>
      <w:r w:rsidR="00976848" w:rsidRPr="00791291">
        <w:rPr>
          <w:b/>
        </w:rPr>
        <w:t>return</w:t>
      </w:r>
      <w:r w:rsidRPr="00791291">
        <w:t xml:space="preserve">: The net return from each crop is estimated from the crop budgets whereas crop area is based on the cropping pattern and the area allocated to crops under the existing farming conditions in the command area. </w:t>
      </w:r>
      <w:r w:rsidR="00C150E3" w:rsidRPr="00791291">
        <w:t xml:space="preserve">By utilizing information regarding area of existing farm lands, cropping pattern and cropping intensity, the estimated total annual net benefit of the “without the project” is thus can be computed and presented. </w:t>
      </w:r>
    </w:p>
    <w:p w:rsidR="00C150E3" w:rsidRPr="00791291" w:rsidRDefault="00C150E3" w:rsidP="0036111A">
      <w:pPr>
        <w:spacing w:line="240" w:lineRule="auto"/>
      </w:pPr>
    </w:p>
    <w:p w:rsidR="00655B95" w:rsidRPr="00791291" w:rsidRDefault="00B6372B" w:rsidP="00B6372B">
      <w:r w:rsidRPr="00791291">
        <w:t>The annual net crop margin from the existing cropping pattern is multiplied by their respective cropped area of lands. In considering the size of the area of land allocated for each of the existing types of the crops, the actual land utilization and land utilization intensity figures of the project area need to be taken.</w:t>
      </w:r>
      <w:r w:rsidR="007B71ED">
        <w:t xml:space="preserve"> </w:t>
      </w:r>
      <w:r w:rsidR="006736D8" w:rsidRPr="00791291">
        <w:t>By deducting the cost of crop production from the gross return, the resulting figure is the net return.</w:t>
      </w:r>
      <w:r w:rsidR="00A2092C" w:rsidRPr="00791291">
        <w:t xml:space="preserve"> The aggregate summation of the annual net crop margins is treated as a project cost deductible from the net crop margin of the proposed cropping patterns of with the project case.</w:t>
      </w:r>
    </w:p>
    <w:p w:rsidR="0007553B" w:rsidRPr="00791291" w:rsidRDefault="0007553B" w:rsidP="0036111A">
      <w:pPr>
        <w:spacing w:line="240" w:lineRule="auto"/>
      </w:pPr>
    </w:p>
    <w:p w:rsidR="00D31CFC" w:rsidRPr="00791291" w:rsidRDefault="00D31CFC" w:rsidP="00655B95">
      <w:r w:rsidRPr="00791291">
        <w:t xml:space="preserve">The total volume of crop production, </w:t>
      </w:r>
      <w:r w:rsidR="006D2A1B" w:rsidRPr="00791291">
        <w:t>costs,</w:t>
      </w:r>
      <w:r w:rsidRPr="00791291">
        <w:t xml:space="preserve"> and gross &amp; net befits take the format </w:t>
      </w:r>
      <w:proofErr w:type="gramStart"/>
      <w:r w:rsidRPr="00791291">
        <w:t xml:space="preserve">provided </w:t>
      </w:r>
      <w:r w:rsidR="003E7883">
        <w:t xml:space="preserve"> in</w:t>
      </w:r>
      <w:proofErr w:type="gramEnd"/>
      <w:r w:rsidR="003E7883">
        <w:t xml:space="preserve"> Table 9-3 </w:t>
      </w:r>
      <w:r w:rsidRPr="00791291">
        <w:t xml:space="preserve">below for </w:t>
      </w:r>
      <w:proofErr w:type="spellStart"/>
      <w:r w:rsidRPr="00791291">
        <w:t>Cherialga</w:t>
      </w:r>
      <w:proofErr w:type="spellEnd"/>
      <w:r w:rsidRPr="00791291">
        <w:t xml:space="preserve"> SSIP.</w:t>
      </w:r>
    </w:p>
    <w:p w:rsidR="000F2A7D" w:rsidRPr="00791291" w:rsidRDefault="000F2A7D" w:rsidP="0036111A">
      <w:pPr>
        <w:spacing w:line="240" w:lineRule="auto"/>
      </w:pPr>
    </w:p>
    <w:p w:rsidR="000F2A7D" w:rsidRPr="00791291" w:rsidRDefault="000F2A7D" w:rsidP="000F2A7D">
      <w:pPr>
        <w:pStyle w:val="Caption"/>
      </w:pPr>
      <w:bookmarkStart w:id="130" w:name="_Ref471418010"/>
      <w:bookmarkStart w:id="131" w:name="_Toc531652649"/>
      <w:r w:rsidRPr="00791291">
        <w:t xml:space="preserve">Table </w:t>
      </w:r>
      <w:r w:rsidR="00B67D5E">
        <w:fldChar w:fldCharType="begin"/>
      </w:r>
      <w:r w:rsidR="00B67D5E">
        <w:instrText xml:space="preserve"> STYLEREF 1 \s </w:instrText>
      </w:r>
      <w:r w:rsidR="00B67D5E">
        <w:fldChar w:fldCharType="separate"/>
      </w:r>
      <w:r w:rsidR="004C4C9E">
        <w:rPr>
          <w:noProof/>
        </w:rPr>
        <w:t>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3</w:t>
      </w:r>
      <w:r w:rsidR="00B67D5E">
        <w:rPr>
          <w:noProof/>
        </w:rPr>
        <w:fldChar w:fldCharType="end"/>
      </w:r>
      <w:bookmarkEnd w:id="130"/>
      <w:r w:rsidR="00863608" w:rsidRPr="00791291">
        <w:t>: Existing</w:t>
      </w:r>
      <w:r w:rsidR="0065360A" w:rsidRPr="00791291">
        <w:t xml:space="preserve"> </w:t>
      </w:r>
      <w:r w:rsidR="00976848" w:rsidRPr="00791291">
        <w:t>volume of crop production, financial costs and returns</w:t>
      </w:r>
      <w:bookmarkEnd w:id="131"/>
    </w:p>
    <w:tbl>
      <w:tblPr>
        <w:tblW w:w="5000" w:type="pct"/>
        <w:tblLayout w:type="fixed"/>
        <w:tblLook w:val="04A0" w:firstRow="1" w:lastRow="0" w:firstColumn="1" w:lastColumn="0" w:noHBand="0" w:noVBand="1"/>
      </w:tblPr>
      <w:tblGrid>
        <w:gridCol w:w="962"/>
        <w:gridCol w:w="1090"/>
        <w:gridCol w:w="1811"/>
        <w:gridCol w:w="1347"/>
        <w:gridCol w:w="927"/>
        <w:gridCol w:w="1019"/>
        <w:gridCol w:w="1532"/>
        <w:gridCol w:w="1131"/>
      </w:tblGrid>
      <w:tr w:rsidR="007B71ED" w:rsidRPr="007B71ED" w:rsidTr="0036111A">
        <w:trPr>
          <w:trHeight w:val="20"/>
          <w:tblHeader/>
        </w:trPr>
        <w:tc>
          <w:tcPr>
            <w:tcW w:w="490"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7B71ED" w:rsidRPr="007B71ED" w:rsidRDefault="007B71ED" w:rsidP="007B71ED">
            <w:pPr>
              <w:ind w:left="-90" w:right="-136"/>
              <w:jc w:val="center"/>
              <w:rPr>
                <w:rFonts w:eastAsia="Times New Roman"/>
                <w:b/>
                <w:color w:val="000000"/>
                <w:sz w:val="20"/>
                <w:szCs w:val="20"/>
              </w:rPr>
            </w:pPr>
            <w:r w:rsidRPr="007B71ED">
              <w:rPr>
                <w:rFonts w:eastAsia="Times New Roman"/>
                <w:b/>
                <w:color w:val="000000"/>
                <w:sz w:val="20"/>
                <w:szCs w:val="20"/>
              </w:rPr>
              <w:t>Crops</w:t>
            </w:r>
          </w:p>
        </w:tc>
        <w:tc>
          <w:tcPr>
            <w:tcW w:w="2163" w:type="pct"/>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7B71ED" w:rsidRPr="007B71ED" w:rsidRDefault="007B71ED" w:rsidP="007B71ED">
            <w:pPr>
              <w:ind w:left="-90" w:right="-136"/>
              <w:jc w:val="center"/>
              <w:rPr>
                <w:rFonts w:eastAsia="Times New Roman"/>
                <w:b/>
                <w:color w:val="000000"/>
                <w:sz w:val="20"/>
                <w:szCs w:val="20"/>
              </w:rPr>
            </w:pPr>
            <w:r w:rsidRPr="007B71ED">
              <w:rPr>
                <w:rFonts w:eastAsia="Times New Roman"/>
                <w:b/>
                <w:color w:val="000000"/>
                <w:sz w:val="20"/>
                <w:szCs w:val="20"/>
              </w:rPr>
              <w:t>Total Area and Returns</w:t>
            </w:r>
          </w:p>
        </w:tc>
        <w:tc>
          <w:tcPr>
            <w:tcW w:w="991" w:type="pct"/>
            <w:gridSpan w:val="2"/>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7B71ED" w:rsidRPr="007B71ED" w:rsidRDefault="007B71ED" w:rsidP="007B71ED">
            <w:pPr>
              <w:ind w:left="-90" w:right="-136"/>
              <w:jc w:val="center"/>
              <w:rPr>
                <w:rFonts w:eastAsia="Times New Roman"/>
                <w:b/>
                <w:color w:val="000000"/>
                <w:sz w:val="20"/>
                <w:szCs w:val="20"/>
              </w:rPr>
            </w:pPr>
            <w:r w:rsidRPr="007B71ED">
              <w:rPr>
                <w:rFonts w:eastAsia="Times New Roman"/>
                <w:b/>
                <w:color w:val="000000"/>
                <w:sz w:val="20"/>
                <w:szCs w:val="20"/>
              </w:rPr>
              <w:t>Production (</w:t>
            </w:r>
            <w:proofErr w:type="spellStart"/>
            <w:r w:rsidRPr="007B71ED">
              <w:rPr>
                <w:rFonts w:eastAsia="Times New Roman"/>
                <w:b/>
                <w:color w:val="000000"/>
                <w:sz w:val="20"/>
                <w:szCs w:val="20"/>
              </w:rPr>
              <w:t>qt</w:t>
            </w:r>
            <w:proofErr w:type="spellEnd"/>
            <w:r w:rsidRPr="007B71ED">
              <w:rPr>
                <w:rFonts w:eastAsia="Times New Roman"/>
                <w:b/>
                <w:color w:val="000000"/>
                <w:sz w:val="20"/>
                <w:szCs w:val="20"/>
              </w:rPr>
              <w:t>/ha)</w:t>
            </w:r>
          </w:p>
        </w:tc>
        <w:tc>
          <w:tcPr>
            <w:tcW w:w="1356" w:type="pct"/>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B71ED" w:rsidRPr="007B71ED" w:rsidRDefault="007B71ED" w:rsidP="007B71ED">
            <w:pPr>
              <w:ind w:left="-90" w:right="-136"/>
              <w:jc w:val="center"/>
              <w:rPr>
                <w:rFonts w:eastAsia="Times New Roman"/>
                <w:b/>
                <w:color w:val="000000"/>
                <w:sz w:val="20"/>
                <w:szCs w:val="20"/>
              </w:rPr>
            </w:pPr>
            <w:r w:rsidRPr="007B71ED">
              <w:rPr>
                <w:rFonts w:eastAsia="Times New Roman"/>
                <w:b/>
                <w:color w:val="000000"/>
                <w:sz w:val="20"/>
                <w:szCs w:val="20"/>
              </w:rPr>
              <w:t xml:space="preserve">Total Production in </w:t>
            </w:r>
            <w:proofErr w:type="spellStart"/>
            <w:r w:rsidRPr="007B71ED">
              <w:rPr>
                <w:rFonts w:eastAsia="Times New Roman"/>
                <w:b/>
                <w:color w:val="000000"/>
                <w:sz w:val="20"/>
                <w:szCs w:val="20"/>
              </w:rPr>
              <w:t>qt</w:t>
            </w:r>
            <w:proofErr w:type="spellEnd"/>
            <w:r w:rsidRPr="007B71ED">
              <w:rPr>
                <w:rFonts w:eastAsia="Times New Roman"/>
                <w:b/>
                <w:color w:val="000000"/>
                <w:sz w:val="20"/>
                <w:szCs w:val="20"/>
              </w:rPr>
              <w:t xml:space="preserve"> from a ha of</w:t>
            </w:r>
            <w:r>
              <w:rPr>
                <w:rFonts w:eastAsia="Times New Roman"/>
                <w:b/>
                <w:color w:val="000000"/>
                <w:sz w:val="20"/>
                <w:szCs w:val="20"/>
              </w:rPr>
              <w:t xml:space="preserve"> </w:t>
            </w:r>
            <w:r w:rsidRPr="007B71ED">
              <w:rPr>
                <w:rFonts w:eastAsia="Times New Roman"/>
                <w:b/>
                <w:color w:val="000000"/>
                <w:sz w:val="20"/>
                <w:szCs w:val="20"/>
              </w:rPr>
              <w:t>51.0</w:t>
            </w:r>
          </w:p>
        </w:tc>
      </w:tr>
      <w:tr w:rsidR="007B71ED" w:rsidRPr="007B71ED" w:rsidTr="0036111A">
        <w:trPr>
          <w:trHeight w:val="20"/>
          <w:tblHeader/>
        </w:trPr>
        <w:tc>
          <w:tcPr>
            <w:tcW w:w="490"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397EF2" w:rsidRPr="007B71ED" w:rsidRDefault="00397EF2" w:rsidP="007B71ED">
            <w:pPr>
              <w:ind w:left="-90" w:right="-136"/>
              <w:jc w:val="center"/>
              <w:rPr>
                <w:rFonts w:eastAsia="Times New Roman"/>
                <w:b/>
                <w:color w:val="000000"/>
                <w:sz w:val="20"/>
                <w:szCs w:val="20"/>
              </w:rPr>
            </w:pPr>
          </w:p>
        </w:tc>
        <w:tc>
          <w:tcPr>
            <w:tcW w:w="555" w:type="pct"/>
            <w:tcBorders>
              <w:top w:val="nil"/>
              <w:left w:val="nil"/>
              <w:bottom w:val="single" w:sz="4" w:space="0" w:color="auto"/>
              <w:right w:val="single" w:sz="4" w:space="0" w:color="auto"/>
            </w:tcBorders>
            <w:shd w:val="clear" w:color="auto" w:fill="B6DDE8" w:themeFill="accent5" w:themeFillTint="66"/>
            <w:noWrap/>
            <w:vAlign w:val="center"/>
            <w:hideMark/>
          </w:tcPr>
          <w:p w:rsidR="00397EF2" w:rsidRPr="007B71ED" w:rsidRDefault="00397EF2" w:rsidP="007B71ED">
            <w:pPr>
              <w:ind w:left="-90" w:right="-136"/>
              <w:jc w:val="center"/>
              <w:rPr>
                <w:rFonts w:eastAsia="Times New Roman"/>
                <w:b/>
                <w:color w:val="000000"/>
                <w:sz w:val="20"/>
                <w:szCs w:val="20"/>
              </w:rPr>
            </w:pPr>
            <w:r w:rsidRPr="007B71ED">
              <w:rPr>
                <w:rFonts w:eastAsia="Times New Roman"/>
                <w:b/>
                <w:color w:val="000000"/>
                <w:sz w:val="20"/>
                <w:szCs w:val="20"/>
              </w:rPr>
              <w:t>Net Returns</w:t>
            </w:r>
          </w:p>
        </w:tc>
        <w:tc>
          <w:tcPr>
            <w:tcW w:w="922" w:type="pct"/>
            <w:tcBorders>
              <w:top w:val="nil"/>
              <w:left w:val="nil"/>
              <w:bottom w:val="single" w:sz="4" w:space="0" w:color="auto"/>
              <w:right w:val="single" w:sz="4" w:space="0" w:color="auto"/>
            </w:tcBorders>
            <w:shd w:val="clear" w:color="auto" w:fill="B6DDE8" w:themeFill="accent5" w:themeFillTint="66"/>
            <w:noWrap/>
            <w:vAlign w:val="center"/>
            <w:hideMark/>
          </w:tcPr>
          <w:p w:rsidR="00397EF2" w:rsidRPr="007B71ED" w:rsidRDefault="00397EF2" w:rsidP="007B71ED">
            <w:pPr>
              <w:ind w:left="-90" w:right="-136"/>
              <w:jc w:val="center"/>
              <w:rPr>
                <w:rFonts w:eastAsia="Times New Roman"/>
                <w:b/>
                <w:color w:val="000000"/>
                <w:sz w:val="20"/>
                <w:szCs w:val="20"/>
              </w:rPr>
            </w:pPr>
            <w:r w:rsidRPr="007B71ED">
              <w:rPr>
                <w:rFonts w:eastAsia="Times New Roman"/>
                <w:b/>
                <w:color w:val="000000"/>
                <w:sz w:val="20"/>
                <w:szCs w:val="20"/>
              </w:rPr>
              <w:t>Area Cultivated (ha)</w:t>
            </w:r>
          </w:p>
        </w:tc>
        <w:tc>
          <w:tcPr>
            <w:tcW w:w="686" w:type="pct"/>
            <w:tcBorders>
              <w:top w:val="nil"/>
              <w:left w:val="nil"/>
              <w:bottom w:val="single" w:sz="4" w:space="0" w:color="auto"/>
              <w:right w:val="single" w:sz="4" w:space="0" w:color="auto"/>
            </w:tcBorders>
            <w:shd w:val="clear" w:color="auto" w:fill="B6DDE8" w:themeFill="accent5" w:themeFillTint="66"/>
            <w:noWrap/>
            <w:vAlign w:val="center"/>
            <w:hideMark/>
          </w:tcPr>
          <w:p w:rsidR="00397EF2" w:rsidRPr="007B71ED" w:rsidRDefault="00397EF2" w:rsidP="007B71ED">
            <w:pPr>
              <w:ind w:left="-90" w:right="-136"/>
              <w:jc w:val="center"/>
              <w:rPr>
                <w:rFonts w:eastAsia="Times New Roman"/>
                <w:b/>
                <w:color w:val="000000"/>
                <w:sz w:val="20"/>
                <w:szCs w:val="20"/>
              </w:rPr>
            </w:pPr>
            <w:r w:rsidRPr="007B71ED">
              <w:rPr>
                <w:rFonts w:eastAsia="Times New Roman"/>
                <w:b/>
                <w:color w:val="000000"/>
                <w:sz w:val="20"/>
                <w:szCs w:val="20"/>
              </w:rPr>
              <w:t>Total Net Returns</w:t>
            </w:r>
          </w:p>
        </w:tc>
        <w:tc>
          <w:tcPr>
            <w:tcW w:w="472" w:type="pct"/>
            <w:tcBorders>
              <w:top w:val="nil"/>
              <w:left w:val="nil"/>
              <w:bottom w:val="single" w:sz="4" w:space="0" w:color="auto"/>
              <w:right w:val="single" w:sz="4" w:space="0" w:color="auto"/>
            </w:tcBorders>
            <w:shd w:val="clear" w:color="auto" w:fill="B6DDE8" w:themeFill="accent5" w:themeFillTint="66"/>
            <w:noWrap/>
            <w:vAlign w:val="center"/>
            <w:hideMark/>
          </w:tcPr>
          <w:p w:rsidR="00397EF2" w:rsidRPr="007B71ED" w:rsidRDefault="00397EF2" w:rsidP="007B71ED">
            <w:pPr>
              <w:ind w:left="-90" w:right="-136"/>
              <w:jc w:val="center"/>
              <w:rPr>
                <w:rFonts w:eastAsia="Times New Roman"/>
                <w:b/>
                <w:color w:val="000000"/>
                <w:sz w:val="20"/>
                <w:szCs w:val="20"/>
              </w:rPr>
            </w:pPr>
            <w:r w:rsidRPr="007B71ED">
              <w:rPr>
                <w:rFonts w:eastAsia="Times New Roman"/>
                <w:b/>
                <w:color w:val="000000"/>
                <w:sz w:val="20"/>
                <w:szCs w:val="20"/>
              </w:rPr>
              <w:t>Main Crops</w:t>
            </w:r>
          </w:p>
        </w:tc>
        <w:tc>
          <w:tcPr>
            <w:tcW w:w="519" w:type="pct"/>
            <w:tcBorders>
              <w:top w:val="nil"/>
              <w:left w:val="nil"/>
              <w:bottom w:val="single" w:sz="4" w:space="0" w:color="auto"/>
              <w:right w:val="single" w:sz="4" w:space="0" w:color="auto"/>
            </w:tcBorders>
            <w:shd w:val="clear" w:color="auto" w:fill="B6DDE8" w:themeFill="accent5" w:themeFillTint="66"/>
            <w:noWrap/>
            <w:vAlign w:val="center"/>
            <w:hideMark/>
          </w:tcPr>
          <w:p w:rsidR="00397EF2" w:rsidRPr="007B71ED" w:rsidRDefault="00397EF2" w:rsidP="007B71ED">
            <w:pPr>
              <w:ind w:left="-90" w:right="-136"/>
              <w:jc w:val="center"/>
              <w:rPr>
                <w:rFonts w:eastAsia="Times New Roman"/>
                <w:b/>
                <w:color w:val="000000"/>
                <w:sz w:val="20"/>
                <w:szCs w:val="20"/>
              </w:rPr>
            </w:pPr>
            <w:r w:rsidRPr="007B71ED">
              <w:rPr>
                <w:rFonts w:eastAsia="Times New Roman"/>
                <w:b/>
                <w:color w:val="000000"/>
                <w:sz w:val="20"/>
                <w:szCs w:val="20"/>
              </w:rPr>
              <w:t>By Products</w:t>
            </w:r>
          </w:p>
        </w:tc>
        <w:tc>
          <w:tcPr>
            <w:tcW w:w="780" w:type="pct"/>
            <w:tcBorders>
              <w:top w:val="nil"/>
              <w:left w:val="nil"/>
              <w:bottom w:val="single" w:sz="4" w:space="0" w:color="auto"/>
              <w:right w:val="single" w:sz="4" w:space="0" w:color="auto"/>
            </w:tcBorders>
            <w:shd w:val="clear" w:color="auto" w:fill="B6DDE8" w:themeFill="accent5" w:themeFillTint="66"/>
            <w:noWrap/>
            <w:vAlign w:val="center"/>
            <w:hideMark/>
          </w:tcPr>
          <w:p w:rsidR="00397EF2" w:rsidRPr="007B71ED" w:rsidRDefault="00397EF2" w:rsidP="007B71ED">
            <w:pPr>
              <w:ind w:left="-90" w:right="-136"/>
              <w:jc w:val="center"/>
              <w:rPr>
                <w:rFonts w:eastAsia="Times New Roman"/>
                <w:b/>
                <w:color w:val="000000"/>
                <w:sz w:val="20"/>
                <w:szCs w:val="20"/>
              </w:rPr>
            </w:pPr>
            <w:r w:rsidRPr="007B71ED">
              <w:rPr>
                <w:rFonts w:eastAsia="Times New Roman"/>
                <w:b/>
                <w:color w:val="000000"/>
                <w:sz w:val="20"/>
                <w:szCs w:val="20"/>
              </w:rPr>
              <w:t>Main Crops</w:t>
            </w:r>
          </w:p>
        </w:tc>
        <w:tc>
          <w:tcPr>
            <w:tcW w:w="576" w:type="pct"/>
            <w:tcBorders>
              <w:top w:val="nil"/>
              <w:left w:val="nil"/>
              <w:bottom w:val="single" w:sz="4" w:space="0" w:color="auto"/>
              <w:right w:val="single" w:sz="4" w:space="0" w:color="auto"/>
            </w:tcBorders>
            <w:shd w:val="clear" w:color="auto" w:fill="B6DDE8" w:themeFill="accent5" w:themeFillTint="66"/>
            <w:noWrap/>
            <w:vAlign w:val="center"/>
            <w:hideMark/>
          </w:tcPr>
          <w:p w:rsidR="00397EF2" w:rsidRPr="007B71ED" w:rsidRDefault="00397EF2" w:rsidP="007B71ED">
            <w:pPr>
              <w:ind w:left="-90" w:right="-136"/>
              <w:jc w:val="center"/>
              <w:rPr>
                <w:rFonts w:eastAsia="Times New Roman"/>
                <w:b/>
                <w:color w:val="000000"/>
                <w:sz w:val="20"/>
                <w:szCs w:val="20"/>
              </w:rPr>
            </w:pPr>
            <w:r w:rsidRPr="007B71ED">
              <w:rPr>
                <w:rFonts w:eastAsia="Times New Roman"/>
                <w:b/>
                <w:color w:val="000000"/>
                <w:sz w:val="20"/>
                <w:szCs w:val="20"/>
              </w:rPr>
              <w:t>By Products</w:t>
            </w:r>
          </w:p>
        </w:tc>
      </w:tr>
      <w:tr w:rsidR="007B71ED" w:rsidRPr="007B71ED" w:rsidTr="007B71ED">
        <w:trPr>
          <w:trHeight w:val="20"/>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397EF2" w:rsidRPr="007B71ED" w:rsidRDefault="00397EF2" w:rsidP="0039214C">
            <w:pPr>
              <w:ind w:left="-90" w:right="-136"/>
              <w:jc w:val="left"/>
              <w:rPr>
                <w:rFonts w:eastAsia="Times New Roman"/>
                <w:color w:val="000000"/>
                <w:sz w:val="20"/>
                <w:szCs w:val="20"/>
              </w:rPr>
            </w:pPr>
            <w:r w:rsidRPr="007B71ED">
              <w:rPr>
                <w:rFonts w:eastAsia="Times New Roman"/>
                <w:color w:val="000000"/>
                <w:sz w:val="20"/>
                <w:szCs w:val="20"/>
              </w:rPr>
              <w:t>Maize</w:t>
            </w:r>
          </w:p>
        </w:tc>
        <w:tc>
          <w:tcPr>
            <w:tcW w:w="555"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6,025.12</w:t>
            </w:r>
          </w:p>
        </w:tc>
        <w:tc>
          <w:tcPr>
            <w:tcW w:w="92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17.97</w:t>
            </w:r>
          </w:p>
        </w:tc>
        <w:tc>
          <w:tcPr>
            <w:tcW w:w="68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108,264.81</w:t>
            </w:r>
          </w:p>
        </w:tc>
        <w:tc>
          <w:tcPr>
            <w:tcW w:w="47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24.00</w:t>
            </w:r>
          </w:p>
        </w:tc>
        <w:tc>
          <w:tcPr>
            <w:tcW w:w="519"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21.61</w:t>
            </w:r>
          </w:p>
        </w:tc>
        <w:tc>
          <w:tcPr>
            <w:tcW w:w="780"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431.25</w:t>
            </w:r>
          </w:p>
        </w:tc>
        <w:tc>
          <w:tcPr>
            <w:tcW w:w="57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388.37</w:t>
            </w:r>
          </w:p>
        </w:tc>
      </w:tr>
      <w:tr w:rsidR="007B71ED" w:rsidRPr="007B71ED" w:rsidTr="007B71ED">
        <w:trPr>
          <w:trHeight w:val="20"/>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397EF2" w:rsidRPr="007B71ED" w:rsidRDefault="00397EF2" w:rsidP="0039214C">
            <w:pPr>
              <w:ind w:left="-90" w:right="-136"/>
              <w:jc w:val="left"/>
              <w:rPr>
                <w:rFonts w:eastAsia="Times New Roman"/>
                <w:color w:val="000000"/>
                <w:sz w:val="20"/>
                <w:szCs w:val="20"/>
              </w:rPr>
            </w:pPr>
            <w:r w:rsidRPr="007B71ED">
              <w:rPr>
                <w:rFonts w:eastAsia="Times New Roman"/>
                <w:color w:val="000000"/>
                <w:sz w:val="20"/>
                <w:szCs w:val="20"/>
              </w:rPr>
              <w:t>Sorghum</w:t>
            </w:r>
          </w:p>
        </w:tc>
        <w:tc>
          <w:tcPr>
            <w:tcW w:w="555"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2,795.18</w:t>
            </w:r>
          </w:p>
        </w:tc>
        <w:tc>
          <w:tcPr>
            <w:tcW w:w="92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11.52</w:t>
            </w:r>
          </w:p>
        </w:tc>
        <w:tc>
          <w:tcPr>
            <w:tcW w:w="68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32,203.96</w:t>
            </w:r>
          </w:p>
        </w:tc>
        <w:tc>
          <w:tcPr>
            <w:tcW w:w="47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20.00</w:t>
            </w:r>
          </w:p>
        </w:tc>
        <w:tc>
          <w:tcPr>
            <w:tcW w:w="519"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18.01</w:t>
            </w:r>
          </w:p>
        </w:tc>
        <w:tc>
          <w:tcPr>
            <w:tcW w:w="780"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230.42</w:t>
            </w:r>
          </w:p>
        </w:tc>
        <w:tc>
          <w:tcPr>
            <w:tcW w:w="57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207.51</w:t>
            </w:r>
          </w:p>
        </w:tc>
      </w:tr>
      <w:tr w:rsidR="007B71ED" w:rsidRPr="007B71ED" w:rsidTr="007B71ED">
        <w:trPr>
          <w:trHeight w:val="20"/>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397EF2" w:rsidRPr="007B71ED" w:rsidRDefault="00397EF2" w:rsidP="0039214C">
            <w:pPr>
              <w:ind w:left="-90" w:right="-136"/>
              <w:jc w:val="left"/>
              <w:rPr>
                <w:rFonts w:eastAsia="Times New Roman"/>
                <w:color w:val="000000"/>
                <w:sz w:val="20"/>
                <w:szCs w:val="20"/>
              </w:rPr>
            </w:pPr>
            <w:r w:rsidRPr="007B71ED">
              <w:rPr>
                <w:rFonts w:eastAsia="Times New Roman"/>
                <w:color w:val="000000"/>
                <w:sz w:val="20"/>
                <w:szCs w:val="20"/>
              </w:rPr>
              <w:t>Niger Seed</w:t>
            </w:r>
          </w:p>
        </w:tc>
        <w:tc>
          <w:tcPr>
            <w:tcW w:w="555"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2,697.75</w:t>
            </w:r>
          </w:p>
        </w:tc>
        <w:tc>
          <w:tcPr>
            <w:tcW w:w="92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5.58</w:t>
            </w:r>
          </w:p>
        </w:tc>
        <w:tc>
          <w:tcPr>
            <w:tcW w:w="68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15,041.70</w:t>
            </w:r>
          </w:p>
        </w:tc>
        <w:tc>
          <w:tcPr>
            <w:tcW w:w="47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9.00</w:t>
            </w:r>
          </w:p>
        </w:tc>
        <w:tc>
          <w:tcPr>
            <w:tcW w:w="519"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w:t>
            </w:r>
          </w:p>
        </w:tc>
        <w:tc>
          <w:tcPr>
            <w:tcW w:w="780"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50.18</w:t>
            </w:r>
          </w:p>
        </w:tc>
        <w:tc>
          <w:tcPr>
            <w:tcW w:w="57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w:t>
            </w:r>
          </w:p>
        </w:tc>
      </w:tr>
      <w:tr w:rsidR="007B71ED" w:rsidRPr="007B71ED" w:rsidTr="007B71ED">
        <w:trPr>
          <w:trHeight w:val="20"/>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397EF2" w:rsidRPr="007B71ED" w:rsidRDefault="00397EF2" w:rsidP="0039214C">
            <w:pPr>
              <w:ind w:left="-90" w:right="-136"/>
              <w:jc w:val="left"/>
              <w:rPr>
                <w:rFonts w:eastAsia="Times New Roman"/>
                <w:color w:val="000000"/>
                <w:sz w:val="20"/>
                <w:szCs w:val="20"/>
              </w:rPr>
            </w:pPr>
            <w:r w:rsidRPr="007B71ED">
              <w:rPr>
                <w:rFonts w:eastAsia="Times New Roman"/>
                <w:color w:val="000000"/>
                <w:sz w:val="20"/>
                <w:szCs w:val="20"/>
              </w:rPr>
              <w:t>G/ Nut</w:t>
            </w:r>
          </w:p>
        </w:tc>
        <w:tc>
          <w:tcPr>
            <w:tcW w:w="555"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21,668.25</w:t>
            </w:r>
          </w:p>
        </w:tc>
        <w:tc>
          <w:tcPr>
            <w:tcW w:w="92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11.18</w:t>
            </w:r>
          </w:p>
        </w:tc>
        <w:tc>
          <w:tcPr>
            <w:tcW w:w="68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242,201.64</w:t>
            </w:r>
          </w:p>
        </w:tc>
        <w:tc>
          <w:tcPr>
            <w:tcW w:w="47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25.00</w:t>
            </w:r>
          </w:p>
        </w:tc>
        <w:tc>
          <w:tcPr>
            <w:tcW w:w="519"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w:t>
            </w:r>
          </w:p>
        </w:tc>
        <w:tc>
          <w:tcPr>
            <w:tcW w:w="780"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279.44</w:t>
            </w:r>
          </w:p>
        </w:tc>
        <w:tc>
          <w:tcPr>
            <w:tcW w:w="57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w:t>
            </w:r>
          </w:p>
        </w:tc>
      </w:tr>
      <w:tr w:rsidR="007B71ED" w:rsidRPr="007B71ED" w:rsidTr="007B71ED">
        <w:trPr>
          <w:trHeight w:val="20"/>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397EF2" w:rsidRPr="007B71ED" w:rsidRDefault="00397EF2" w:rsidP="0039214C">
            <w:pPr>
              <w:ind w:left="-90" w:right="-136"/>
              <w:jc w:val="left"/>
              <w:rPr>
                <w:rFonts w:eastAsia="Times New Roman"/>
                <w:color w:val="000000"/>
                <w:sz w:val="20"/>
                <w:szCs w:val="20"/>
              </w:rPr>
            </w:pPr>
            <w:r w:rsidRPr="007B71ED">
              <w:rPr>
                <w:rFonts w:eastAsia="Times New Roman"/>
                <w:color w:val="000000"/>
                <w:sz w:val="20"/>
                <w:szCs w:val="20"/>
              </w:rPr>
              <w:t>Sesame</w:t>
            </w:r>
          </w:p>
        </w:tc>
        <w:tc>
          <w:tcPr>
            <w:tcW w:w="555"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7,198.50</w:t>
            </w:r>
          </w:p>
        </w:tc>
        <w:tc>
          <w:tcPr>
            <w:tcW w:w="92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4.76</w:t>
            </w:r>
          </w:p>
        </w:tc>
        <w:tc>
          <w:tcPr>
            <w:tcW w:w="68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34,239.50</w:t>
            </w:r>
          </w:p>
        </w:tc>
        <w:tc>
          <w:tcPr>
            <w:tcW w:w="47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10.00</w:t>
            </w:r>
          </w:p>
        </w:tc>
        <w:tc>
          <w:tcPr>
            <w:tcW w:w="519"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w:t>
            </w:r>
          </w:p>
        </w:tc>
        <w:tc>
          <w:tcPr>
            <w:tcW w:w="780"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47.56</w:t>
            </w:r>
          </w:p>
        </w:tc>
        <w:tc>
          <w:tcPr>
            <w:tcW w:w="57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w:t>
            </w:r>
          </w:p>
        </w:tc>
      </w:tr>
      <w:tr w:rsidR="007B71ED" w:rsidRPr="007B71ED" w:rsidTr="007B71ED">
        <w:trPr>
          <w:trHeight w:val="20"/>
        </w:trPr>
        <w:tc>
          <w:tcPr>
            <w:tcW w:w="490" w:type="pct"/>
            <w:tcBorders>
              <w:top w:val="nil"/>
              <w:left w:val="single" w:sz="4" w:space="0" w:color="auto"/>
              <w:bottom w:val="single" w:sz="4" w:space="0" w:color="auto"/>
              <w:right w:val="single" w:sz="4" w:space="0" w:color="auto"/>
            </w:tcBorders>
            <w:shd w:val="clear" w:color="auto" w:fill="auto"/>
            <w:noWrap/>
            <w:vAlign w:val="center"/>
            <w:hideMark/>
          </w:tcPr>
          <w:p w:rsidR="00397EF2" w:rsidRPr="007B71ED" w:rsidRDefault="00397EF2" w:rsidP="0039214C">
            <w:pPr>
              <w:ind w:left="-90" w:right="-136"/>
              <w:jc w:val="left"/>
              <w:rPr>
                <w:rFonts w:eastAsia="Times New Roman"/>
                <w:color w:val="000000"/>
                <w:sz w:val="20"/>
                <w:szCs w:val="20"/>
              </w:rPr>
            </w:pPr>
            <w:r w:rsidRPr="007B71ED">
              <w:rPr>
                <w:rFonts w:eastAsia="Times New Roman"/>
                <w:color w:val="000000"/>
                <w:sz w:val="20"/>
                <w:szCs w:val="20"/>
              </w:rPr>
              <w:t>Total</w:t>
            </w:r>
          </w:p>
        </w:tc>
        <w:tc>
          <w:tcPr>
            <w:tcW w:w="555"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40,384.80</w:t>
            </w:r>
          </w:p>
        </w:tc>
        <w:tc>
          <w:tcPr>
            <w:tcW w:w="92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51.00</w:t>
            </w:r>
          </w:p>
        </w:tc>
        <w:tc>
          <w:tcPr>
            <w:tcW w:w="68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431,951.61</w:t>
            </w:r>
          </w:p>
        </w:tc>
        <w:tc>
          <w:tcPr>
            <w:tcW w:w="472"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p>
        </w:tc>
        <w:tc>
          <w:tcPr>
            <w:tcW w:w="519"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p>
        </w:tc>
        <w:tc>
          <w:tcPr>
            <w:tcW w:w="780"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1,038.87</w:t>
            </w:r>
          </w:p>
        </w:tc>
        <w:tc>
          <w:tcPr>
            <w:tcW w:w="576" w:type="pct"/>
            <w:tcBorders>
              <w:top w:val="nil"/>
              <w:left w:val="nil"/>
              <w:bottom w:val="single" w:sz="4" w:space="0" w:color="auto"/>
              <w:right w:val="single" w:sz="4" w:space="0" w:color="auto"/>
            </w:tcBorders>
            <w:shd w:val="clear" w:color="auto" w:fill="auto"/>
            <w:noWrap/>
            <w:vAlign w:val="center"/>
            <w:hideMark/>
          </w:tcPr>
          <w:p w:rsidR="00397EF2" w:rsidRPr="007B71ED" w:rsidRDefault="00397EF2" w:rsidP="007B71ED">
            <w:pPr>
              <w:ind w:left="-90" w:right="-136"/>
              <w:jc w:val="center"/>
              <w:rPr>
                <w:rFonts w:eastAsia="Times New Roman"/>
                <w:color w:val="000000"/>
                <w:sz w:val="20"/>
                <w:szCs w:val="20"/>
              </w:rPr>
            </w:pPr>
            <w:r w:rsidRPr="007B71ED">
              <w:rPr>
                <w:rFonts w:eastAsia="Times New Roman"/>
                <w:color w:val="000000"/>
                <w:sz w:val="20"/>
                <w:szCs w:val="20"/>
              </w:rPr>
              <w:t>595.88</w:t>
            </w:r>
          </w:p>
        </w:tc>
      </w:tr>
    </w:tbl>
    <w:p w:rsidR="00720ABA" w:rsidRPr="00791291" w:rsidRDefault="00720ABA" w:rsidP="00720ABA"/>
    <w:p w:rsidR="005B197B" w:rsidRPr="00791291" w:rsidRDefault="005B197B" w:rsidP="00AE3EE5">
      <w:pPr>
        <w:pStyle w:val="Heading1"/>
      </w:pPr>
      <w:bookmarkStart w:id="132" w:name="_Toc531652534"/>
      <w:r w:rsidRPr="00791291">
        <w:lastRenderedPageBreak/>
        <w:t>With Project Benefit</w:t>
      </w:r>
      <w:bookmarkEnd w:id="132"/>
    </w:p>
    <w:p w:rsidR="005B197B" w:rsidRPr="00791291" w:rsidRDefault="005B197B" w:rsidP="001A3C7C">
      <w:pPr>
        <w:pStyle w:val="ListParagraph"/>
        <w:numPr>
          <w:ilvl w:val="0"/>
          <w:numId w:val="7"/>
        </w:numPr>
        <w:tabs>
          <w:tab w:val="left" w:pos="90"/>
          <w:tab w:val="left" w:pos="180"/>
          <w:tab w:val="left" w:pos="270"/>
          <w:tab w:val="left" w:pos="360"/>
          <w:tab w:val="left" w:pos="450"/>
          <w:tab w:val="left" w:pos="720"/>
        </w:tabs>
        <w:rPr>
          <w:vanish/>
        </w:rPr>
      </w:pPr>
    </w:p>
    <w:p w:rsidR="005B197B" w:rsidRPr="00791291" w:rsidRDefault="005B197B" w:rsidP="001A3C7C">
      <w:pPr>
        <w:pStyle w:val="ListParagraph"/>
        <w:numPr>
          <w:ilvl w:val="0"/>
          <w:numId w:val="7"/>
        </w:numPr>
        <w:tabs>
          <w:tab w:val="left" w:pos="90"/>
          <w:tab w:val="left" w:pos="180"/>
          <w:tab w:val="left" w:pos="270"/>
          <w:tab w:val="left" w:pos="360"/>
          <w:tab w:val="left" w:pos="450"/>
          <w:tab w:val="left" w:pos="720"/>
        </w:tabs>
        <w:rPr>
          <w:vanish/>
        </w:rPr>
      </w:pPr>
    </w:p>
    <w:p w:rsidR="004A6384" w:rsidRPr="00791291" w:rsidRDefault="004A6384" w:rsidP="004A6384">
      <w:pPr>
        <w:pStyle w:val="BodyText"/>
      </w:pPr>
      <w:r w:rsidRPr="00791291">
        <w:t xml:space="preserve">The estimation of benefit streams arising from the project </w:t>
      </w:r>
      <w:r w:rsidR="00431B90" w:rsidRPr="00791291">
        <w:t xml:space="preserve">is </w:t>
      </w:r>
      <w:r w:rsidR="00F2368D" w:rsidRPr="00791291">
        <w:t xml:space="preserve">from crop production and </w:t>
      </w:r>
      <w:r w:rsidRPr="00791291">
        <w:t xml:space="preserve">determined through </w:t>
      </w:r>
      <w:r w:rsidR="001F2F14" w:rsidRPr="00791291">
        <w:t>different</w:t>
      </w:r>
      <w:r w:rsidRPr="00791291">
        <w:t xml:space="preserve"> methods. The major determinant factors include </w:t>
      </w:r>
      <w:r w:rsidR="00023765" w:rsidRPr="00791291">
        <w:t xml:space="preserve">preparation of crop </w:t>
      </w:r>
      <w:r w:rsidR="00914C2E" w:rsidRPr="00791291">
        <w:t>budget, identification</w:t>
      </w:r>
      <w:r w:rsidRPr="00791291">
        <w:t xml:space="preserve"> of the net irrigable command area, distribution of cropped area</w:t>
      </w:r>
      <w:r w:rsidR="00C13CCB" w:rsidRPr="00791291">
        <w:t xml:space="preserve"> and </w:t>
      </w:r>
      <w:r w:rsidR="007B71ED" w:rsidRPr="00791291">
        <w:t>crop intensity</w:t>
      </w:r>
      <w:r w:rsidR="00D02CE4" w:rsidRPr="00791291">
        <w:t>.</w:t>
      </w:r>
    </w:p>
    <w:p w:rsidR="005B197B" w:rsidRPr="00791291" w:rsidRDefault="00976848" w:rsidP="007D3BA6">
      <w:pPr>
        <w:pStyle w:val="Heading2"/>
      </w:pPr>
      <w:bookmarkStart w:id="133" w:name="_Toc531652535"/>
      <w:r w:rsidRPr="00791291">
        <w:t>crop budget</w:t>
      </w:r>
      <w:bookmarkEnd w:id="133"/>
    </w:p>
    <w:p w:rsidR="006C1747" w:rsidRPr="00791291" w:rsidRDefault="003E2108" w:rsidP="006C1747">
      <w:r w:rsidRPr="00791291">
        <w:t>One of the required data for undertaking the viability analysis is crop budget which should be annexed in the viability report</w:t>
      </w:r>
      <w:r w:rsidR="00D02CE4" w:rsidRPr="00791291">
        <w:t xml:space="preserve"> similar to </w:t>
      </w:r>
      <w:r w:rsidR="00FF01FC" w:rsidRPr="00791291">
        <w:t>the figures shown in</w:t>
      </w:r>
      <w:r w:rsidR="00B57834">
        <w:t xml:space="preserve"> </w:t>
      </w:r>
      <w:r w:rsidR="00112CE1" w:rsidRPr="00112CE1">
        <w:t>APPENDIX II.</w:t>
      </w:r>
      <w:r w:rsidR="00112CE1">
        <w:t xml:space="preserve"> </w:t>
      </w:r>
      <w:r w:rsidRPr="00791291">
        <w:t xml:space="preserve">If the types of the crops are very limited, then the crop budget could be included in the main body itself.   The crop budget exhibits return per hectare for each crop. </w:t>
      </w:r>
      <w:r w:rsidR="006C1747" w:rsidRPr="00791291">
        <w:t xml:space="preserve"> The preparation of crop budget </w:t>
      </w:r>
      <w:r w:rsidR="00704DB3" w:rsidRPr="00791291">
        <w:t xml:space="preserve">is </w:t>
      </w:r>
      <w:r w:rsidR="006C1747" w:rsidRPr="00791291">
        <w:t>similar with the “without the project situation”. In preparing the crop budget, the “without the project” should strictly be referred and comparison has to be made specifically with the level of yields</w:t>
      </w:r>
      <w:r w:rsidR="00704DB3" w:rsidRPr="00791291">
        <w:t xml:space="preserve"> and input use</w:t>
      </w:r>
      <w:r w:rsidR="006C1747" w:rsidRPr="00791291">
        <w:t>.  The yield level</w:t>
      </w:r>
      <w:r w:rsidR="009D19FB" w:rsidRPr="00791291">
        <w:t xml:space="preserve"> of with the project </w:t>
      </w:r>
      <w:r w:rsidR="002A4D5A" w:rsidRPr="00791291">
        <w:t>situation</w:t>
      </w:r>
      <w:r w:rsidR="006C1747" w:rsidRPr="00791291">
        <w:t xml:space="preserve"> should be higher than the existing.</w:t>
      </w:r>
    </w:p>
    <w:p w:rsidR="00EA2FD1" w:rsidRPr="00791291" w:rsidRDefault="00EA2FD1" w:rsidP="0036111A"/>
    <w:p w:rsidR="00EA2FD1" w:rsidRPr="00791291" w:rsidRDefault="00EA2FD1" w:rsidP="003E2108">
      <w:r w:rsidRPr="00791291">
        <w:t xml:space="preserve">The preparation of financial crop budget which consists of cost of production, gross returns and net returns depends on input data and yield level analysis. The crop budget is expected to include identified major inputs and outputs given by the agronomy report. The inputs included in computation of cost of production are human labor, oxen power, farm implements, seed, fertilizers, manures, pesticides and herbicides, farm implements, sacks, etc. Expenses on land rent and </w:t>
      </w:r>
      <w:r w:rsidR="00271402" w:rsidRPr="00791291">
        <w:t>miscellaneous expenses</w:t>
      </w:r>
      <w:r w:rsidRPr="00791291">
        <w:t xml:space="preserve"> have also to be included.</w:t>
      </w:r>
    </w:p>
    <w:p w:rsidR="00EA2FD1" w:rsidRPr="00791291" w:rsidRDefault="00EA2FD1" w:rsidP="0036111A">
      <w:pPr>
        <w:spacing w:line="240" w:lineRule="auto"/>
      </w:pPr>
    </w:p>
    <w:p w:rsidR="00EA2FD1" w:rsidRPr="00791291" w:rsidRDefault="003E2108" w:rsidP="003E2108">
      <w:r w:rsidRPr="00791291">
        <w:t xml:space="preserve">In the post irrigation phase in the command area, the production level of different crops is likely to be substantially higher.  This would be on account of irrigation water likely to be available as per requirement of the crops. There would be higher input use, better farm Operations and cultural practices in crop cultivation. In addition to this, there could be considerably a good system developed of research and extension linkage and arrangement of allied facilities. </w:t>
      </w:r>
    </w:p>
    <w:p w:rsidR="003E2108" w:rsidRPr="00791291" w:rsidRDefault="003E2108" w:rsidP="0036111A">
      <w:pPr>
        <w:spacing w:line="240" w:lineRule="auto"/>
        <w:rPr>
          <w:highlight w:val="lightGray"/>
        </w:rPr>
      </w:pPr>
    </w:p>
    <w:p w:rsidR="003E2108" w:rsidRPr="00791291" w:rsidRDefault="003E2108" w:rsidP="003E2108">
      <w:r w:rsidRPr="00791291">
        <w:t>Basic figures with regard to farm inputs, yield, gross and net returns have to be prepared on the basis of data available on the irrigation agronomy study report of the project. Moreover, additional discussions with relevant expertise and further reference of Publication on Producer’s Prices published by the Central Statistical Agency could also be made. To the extent possible figures are to be in conformity with the agronomy report. However, the outcome of discussions and further reference may result in deviation and this has to get the consent of the project team leader</w:t>
      </w:r>
      <w:r w:rsidR="00625486" w:rsidRPr="00791291">
        <w:t xml:space="preserve"> and the agronomist</w:t>
      </w:r>
      <w:r w:rsidRPr="00791291">
        <w:t>. As the crop budget is one of the crucially important factors for the project viability analysis, the figures are required to be carefully prepared.</w:t>
      </w:r>
    </w:p>
    <w:p w:rsidR="005B197B" w:rsidRPr="00791291" w:rsidRDefault="00976848" w:rsidP="007D3BA6">
      <w:pPr>
        <w:pStyle w:val="Heading2"/>
      </w:pPr>
      <w:bookmarkStart w:id="134" w:name="_Toc531652536"/>
      <w:r w:rsidRPr="00791291">
        <w:t>proposed land utilization</w:t>
      </w:r>
      <w:bookmarkEnd w:id="134"/>
    </w:p>
    <w:p w:rsidR="004C5E3E" w:rsidRDefault="00D13955" w:rsidP="00C51A9F">
      <w:r w:rsidRPr="00791291">
        <w:t xml:space="preserve">The land </w:t>
      </w:r>
      <w:r w:rsidR="00B54616" w:rsidRPr="00791291">
        <w:t>utilization</w:t>
      </w:r>
      <w:r w:rsidRPr="00791291">
        <w:t xml:space="preserve"> plan refers to </w:t>
      </w:r>
      <w:r w:rsidR="00F04664" w:rsidRPr="00791291">
        <w:t>classification of project beneficiaries</w:t>
      </w:r>
      <w:r w:rsidR="00D1530D" w:rsidRPr="00791291">
        <w:t xml:space="preserve">, </w:t>
      </w:r>
      <w:r w:rsidR="00BD0F5B" w:rsidRPr="00791291">
        <w:t xml:space="preserve">construction period, start year of crop production, </w:t>
      </w:r>
      <w:r w:rsidR="008E1BF9" w:rsidRPr="00791291">
        <w:t xml:space="preserve">and </w:t>
      </w:r>
      <w:r w:rsidR="00BD0F5B" w:rsidRPr="00791291">
        <w:t>irrigable area of land</w:t>
      </w:r>
      <w:r w:rsidR="008E1BF9" w:rsidRPr="00791291">
        <w:t>.</w:t>
      </w:r>
    </w:p>
    <w:p w:rsidR="00C51A9F" w:rsidRPr="00791291" w:rsidRDefault="00C51A9F" w:rsidP="0036111A">
      <w:pPr>
        <w:spacing w:line="240" w:lineRule="auto"/>
      </w:pPr>
    </w:p>
    <w:p w:rsidR="00D13955" w:rsidRPr="00791291" w:rsidRDefault="00A80693" w:rsidP="00C51A9F">
      <w:r w:rsidRPr="00791291">
        <w:t>The</w:t>
      </w:r>
      <w:r w:rsidR="00D13955" w:rsidRPr="00791291">
        <w:t xml:space="preserve"> analyst should identify </w:t>
      </w:r>
      <w:r w:rsidR="00691E04" w:rsidRPr="00791291">
        <w:t>project beneficiaries according</w:t>
      </w:r>
      <w:r w:rsidR="00D13955" w:rsidRPr="00791291">
        <w:t xml:space="preserve"> to the </w:t>
      </w:r>
      <w:r w:rsidR="0012066A" w:rsidRPr="00791291">
        <w:t>project design</w:t>
      </w:r>
      <w:r w:rsidR="00D13955" w:rsidRPr="00791291">
        <w:t>. The owners could be individual farmers</w:t>
      </w:r>
      <w:r w:rsidR="00A428DA" w:rsidRPr="00791291">
        <w:t xml:space="preserve"> or commercial</w:t>
      </w:r>
      <w:r w:rsidR="00D13955" w:rsidRPr="00791291">
        <w:t xml:space="preserve"> farms. The area of land </w:t>
      </w:r>
      <w:r w:rsidR="007B71ED" w:rsidRPr="00791291">
        <w:t>allocated for</w:t>
      </w:r>
      <w:r w:rsidR="00D13955" w:rsidRPr="00791291">
        <w:t xml:space="preserve"> the different classified groups together with the number of </w:t>
      </w:r>
      <w:r w:rsidR="00A428DA" w:rsidRPr="00791291">
        <w:t>project beneficiaries</w:t>
      </w:r>
      <w:r w:rsidR="00D13955" w:rsidRPr="00791291">
        <w:t xml:space="preserve"> should be provided. </w:t>
      </w:r>
      <w:r w:rsidR="00F05CB7" w:rsidRPr="00791291">
        <w:t xml:space="preserve">Financial </w:t>
      </w:r>
      <w:r w:rsidR="00DF4B68" w:rsidRPr="00791291">
        <w:t xml:space="preserve">profitability </w:t>
      </w:r>
      <w:r w:rsidR="00F05CB7" w:rsidRPr="00791291">
        <w:t>analysis is</w:t>
      </w:r>
      <w:r w:rsidR="00DF4B68" w:rsidRPr="00791291">
        <w:t xml:space="preserve"> then </w:t>
      </w:r>
      <w:r w:rsidR="00F05CB7" w:rsidRPr="00791291">
        <w:t xml:space="preserve">to be prepared for each of the classified groups. </w:t>
      </w:r>
      <w:r w:rsidR="00C37B1E" w:rsidRPr="00791291">
        <w:t xml:space="preserve"> These classifications are essential if different </w:t>
      </w:r>
      <w:r w:rsidR="0063746F" w:rsidRPr="00791291">
        <w:t xml:space="preserve">project </w:t>
      </w:r>
      <w:r w:rsidR="00FF1CAE" w:rsidRPr="00791291">
        <w:t>beneficiaries</w:t>
      </w:r>
      <w:r w:rsidR="0063746F" w:rsidRPr="00791291">
        <w:t xml:space="preserve">, </w:t>
      </w:r>
      <w:r w:rsidR="00C37B1E" w:rsidRPr="00791291">
        <w:t xml:space="preserve">irrigation technologies, cropping patterns and cropping </w:t>
      </w:r>
      <w:r w:rsidR="00C37B1E" w:rsidRPr="00791291">
        <w:lastRenderedPageBreak/>
        <w:t xml:space="preserve">intensity is to be proposed </w:t>
      </w:r>
      <w:r w:rsidR="0063746F" w:rsidRPr="00791291">
        <w:t>by project designers</w:t>
      </w:r>
      <w:r w:rsidR="00C37B1E" w:rsidRPr="00791291">
        <w:t xml:space="preserve">. </w:t>
      </w:r>
      <w:r w:rsidR="000E7E1D" w:rsidRPr="00791291">
        <w:t xml:space="preserve">However, </w:t>
      </w:r>
      <w:r w:rsidR="00FB287C" w:rsidRPr="00791291">
        <w:t>such</w:t>
      </w:r>
      <w:r w:rsidR="00C37B1E" w:rsidRPr="00791291">
        <w:t xml:space="preserve"> classifications are not important to be shown</w:t>
      </w:r>
      <w:r w:rsidR="000E7E1D" w:rsidRPr="00791291">
        <w:t xml:space="preserve"> if there are no differences.</w:t>
      </w:r>
    </w:p>
    <w:p w:rsidR="00C51A9F" w:rsidRDefault="00C51A9F" w:rsidP="0036111A">
      <w:pPr>
        <w:spacing w:line="240" w:lineRule="auto"/>
      </w:pPr>
    </w:p>
    <w:p w:rsidR="00637DE4" w:rsidRPr="00791291" w:rsidRDefault="00173024" w:rsidP="00C51A9F">
      <w:r w:rsidRPr="00791291">
        <w:t>The</w:t>
      </w:r>
      <w:r w:rsidR="00260B8D" w:rsidRPr="00791291">
        <w:t xml:space="preserve"> analyst should </w:t>
      </w:r>
      <w:r w:rsidR="0008313A" w:rsidRPr="00791291">
        <w:t xml:space="preserve">show land development </w:t>
      </w:r>
      <w:r w:rsidR="00302565" w:rsidRPr="00791291">
        <w:t>construction plan</w:t>
      </w:r>
      <w:r w:rsidR="00622475" w:rsidRPr="00791291">
        <w:t xml:space="preserve"> which has to be limited within a year</w:t>
      </w:r>
      <w:r w:rsidR="0008313A" w:rsidRPr="00791291">
        <w:t>.</w:t>
      </w:r>
      <w:r w:rsidR="00637DE4" w:rsidRPr="00791291">
        <w:t xml:space="preserve"> If the construction period is to be accomplished in different phases, the area of land that comes under irrigation in the phases should be identified.  </w:t>
      </w:r>
    </w:p>
    <w:p w:rsidR="00637DE4" w:rsidRPr="00791291" w:rsidRDefault="00637DE4" w:rsidP="0036111A">
      <w:pPr>
        <w:spacing w:line="240" w:lineRule="auto"/>
      </w:pPr>
    </w:p>
    <w:p w:rsidR="0095738D" w:rsidRPr="00791291" w:rsidRDefault="0008313A" w:rsidP="00C51A9F">
      <w:r w:rsidRPr="00791291">
        <w:t xml:space="preserve">It also </w:t>
      </w:r>
      <w:r w:rsidR="0004692E" w:rsidRPr="00791291">
        <w:t>shows</w:t>
      </w:r>
      <w:r w:rsidRPr="00791291">
        <w:t xml:space="preserve"> exact year for the actual irrigation to </w:t>
      </w:r>
      <w:r w:rsidR="007B71ED" w:rsidRPr="00791291">
        <w:t>start. Since</w:t>
      </w:r>
      <w:r w:rsidR="0095738D" w:rsidRPr="00791291">
        <w:t xml:space="preserve"> the land could already be occupied by the farmers at current times, crop production is anticipated to precede immediately after the construction activities is over. </w:t>
      </w:r>
      <w:r w:rsidR="0004692E" w:rsidRPr="00791291">
        <w:t xml:space="preserve">The existing total command area of land that could be utilized for the sample SSI project is </w:t>
      </w:r>
      <w:r w:rsidR="00CE2DFF" w:rsidRPr="00791291">
        <w:t xml:space="preserve">assumed to be </w:t>
      </w:r>
      <w:r w:rsidR="0004692E" w:rsidRPr="00791291">
        <w:t xml:space="preserve">currently used in totality by the farmers. </w:t>
      </w:r>
      <w:r w:rsidR="0095738D" w:rsidRPr="00791291">
        <w:t xml:space="preserve">Besides, </w:t>
      </w:r>
      <w:r w:rsidR="004C0C1F" w:rsidRPr="00791291">
        <w:t xml:space="preserve">the analyst assume </w:t>
      </w:r>
      <w:r w:rsidR="0095738D" w:rsidRPr="00791291">
        <w:t xml:space="preserve"> that farmers would begin crop production immediately since it is their major source of income for subsistence as well as the land belongs to their own. Thus, significant time that could lead to delay all or part of the land is not expected to occur. The assumption of </w:t>
      </w:r>
      <w:r w:rsidR="00B4098F" w:rsidRPr="00791291">
        <w:t>one-year</w:t>
      </w:r>
      <w:r w:rsidR="0095738D" w:rsidRPr="00791291">
        <w:t xml:space="preserve"> land development program is considered for SSIP. Thus, the project can assume to open the entire irrigable land for irrigation within in the indicated </w:t>
      </w:r>
      <w:r w:rsidR="00B4098F" w:rsidRPr="00791291">
        <w:t>one-</w:t>
      </w:r>
      <w:r w:rsidR="007B71ED" w:rsidRPr="00791291">
        <w:t>year period</w:t>
      </w:r>
      <w:r w:rsidR="0095738D" w:rsidRPr="00791291">
        <w:t>.</w:t>
      </w:r>
    </w:p>
    <w:p w:rsidR="00C83DD9" w:rsidRPr="00791291" w:rsidRDefault="00C83DD9" w:rsidP="00C51A9F"/>
    <w:p w:rsidR="00C83DD9" w:rsidRPr="00791291" w:rsidRDefault="007F30E8" w:rsidP="00C51A9F">
      <w:r w:rsidRPr="00791291">
        <w:t xml:space="preserve">As an example, </w:t>
      </w:r>
      <w:r w:rsidR="00974137" w:rsidRPr="00791291">
        <w:t xml:space="preserve">the entire area of </w:t>
      </w:r>
      <w:proofErr w:type="spellStart"/>
      <w:r w:rsidR="00974137" w:rsidRPr="00791291">
        <w:t>Cherialga</w:t>
      </w:r>
      <w:proofErr w:type="spellEnd"/>
      <w:r w:rsidR="00974137" w:rsidRPr="00791291">
        <w:t xml:space="preserve"> SSIP is to be developed in a single phase within one year </w:t>
      </w:r>
      <w:r w:rsidR="00BC7284" w:rsidRPr="00791291">
        <w:t>period.</w:t>
      </w:r>
    </w:p>
    <w:p w:rsidR="005B197B" w:rsidRPr="00791291" w:rsidRDefault="00976848" w:rsidP="007D3BA6">
      <w:pPr>
        <w:pStyle w:val="Heading2"/>
      </w:pPr>
      <w:bookmarkStart w:id="135" w:name="_Toc531652537"/>
      <w:r w:rsidRPr="00791291">
        <w:t>cropping pattern</w:t>
      </w:r>
      <w:bookmarkEnd w:id="135"/>
    </w:p>
    <w:p w:rsidR="001759FA" w:rsidRPr="00791291" w:rsidRDefault="001759FA" w:rsidP="00C51A9F">
      <w:r w:rsidRPr="00791291">
        <w:t xml:space="preserve">The cropping pattern refers to the set of various types of crops having their own specific crop intensity, crop land development program and yield build-up patterns. Such types of diversified cropping pattern comparisons prevail when there are potentially competitive and mutually exclusive choices. Thus, the major purpose of establishing </w:t>
      </w:r>
      <w:r w:rsidR="00571673" w:rsidRPr="00791291">
        <w:t>different</w:t>
      </w:r>
      <w:r w:rsidRPr="00791291">
        <w:t xml:space="preserve"> cropping patterns is for sake of incorporating various cropping possibilities into the planning process. The cropping patterns are then compared to each other and the one which yields best profitability results would be selected. </w:t>
      </w:r>
      <w:r w:rsidR="007B5E85" w:rsidRPr="00791291">
        <w:t>Therefore, the financial analyst should</w:t>
      </w:r>
      <w:r w:rsidR="00017BE8" w:rsidRPr="00791291">
        <w:t xml:space="preserve"> identify if there </w:t>
      </w:r>
      <w:r w:rsidR="00EB2570" w:rsidRPr="00791291">
        <w:t>exist different</w:t>
      </w:r>
      <w:r w:rsidR="007B5E85" w:rsidRPr="00791291">
        <w:t xml:space="preserve"> cropping </w:t>
      </w:r>
      <w:r w:rsidR="00EB2570" w:rsidRPr="00791291">
        <w:t>patterns to</w:t>
      </w:r>
      <w:r w:rsidR="00017BE8" w:rsidRPr="00791291">
        <w:t xml:space="preserve"> choose from. On the other hand, a single cropping pattern</w:t>
      </w:r>
      <w:r w:rsidR="00D31B96" w:rsidRPr="00791291">
        <w:t xml:space="preserve"> as shown in </w:t>
      </w:r>
      <w:r w:rsidR="0039230A">
        <w:fldChar w:fldCharType="begin"/>
      </w:r>
      <w:r w:rsidR="0039230A">
        <w:instrText xml:space="preserve"> REF _Ref524899611 \h </w:instrText>
      </w:r>
      <w:r w:rsidR="0039230A">
        <w:fldChar w:fldCharType="separate"/>
      </w:r>
      <w:r w:rsidR="004C4C9E" w:rsidRPr="00791291">
        <w:t xml:space="preserve">Table </w:t>
      </w:r>
      <w:r w:rsidR="004C4C9E">
        <w:rPr>
          <w:noProof/>
        </w:rPr>
        <w:t>10</w:t>
      </w:r>
      <w:r w:rsidR="004C4C9E">
        <w:noBreakHyphen/>
      </w:r>
      <w:r w:rsidR="004C4C9E">
        <w:rPr>
          <w:noProof/>
        </w:rPr>
        <w:t>1</w:t>
      </w:r>
      <w:r w:rsidR="0039230A">
        <w:fldChar w:fldCharType="end"/>
      </w:r>
      <w:r w:rsidR="00017BE8" w:rsidRPr="00791291">
        <w:t xml:space="preserve"> would be applied in the absence of </w:t>
      </w:r>
      <w:r w:rsidR="003465F3" w:rsidRPr="00791291">
        <w:t>different kinds</w:t>
      </w:r>
      <w:r w:rsidR="00D31B96" w:rsidRPr="00791291">
        <w:t xml:space="preserve"> of </w:t>
      </w:r>
      <w:r w:rsidR="00017BE8" w:rsidRPr="00791291">
        <w:t>competing choices.</w:t>
      </w:r>
    </w:p>
    <w:p w:rsidR="001759FA" w:rsidRPr="00791291" w:rsidRDefault="001759FA" w:rsidP="00C51A9F"/>
    <w:p w:rsidR="0095294E" w:rsidRDefault="00717EAD" w:rsidP="00C51A9F">
      <w:r w:rsidRPr="00791291">
        <w:t>For the cropping patterns, the</w:t>
      </w:r>
      <w:r w:rsidR="00B64762" w:rsidRPr="00791291">
        <w:t xml:space="preserve"> analyst should </w:t>
      </w:r>
      <w:r w:rsidR="00044C2C" w:rsidRPr="00791291">
        <w:t xml:space="preserve">explicitly </w:t>
      </w:r>
      <w:r w:rsidR="00B64762" w:rsidRPr="00791291">
        <w:t>show the types of crops to be grown in the project area</w:t>
      </w:r>
      <w:r w:rsidR="003465F3" w:rsidRPr="00791291">
        <w:t>, the percentage and area coverage of the crops by considering cropping intensity and without considering intensity</w:t>
      </w:r>
      <w:r w:rsidR="00B64762" w:rsidRPr="00791291">
        <w:t>.</w:t>
      </w:r>
      <w:r w:rsidR="00BF31A7" w:rsidRPr="00791291">
        <w:t xml:space="preserve"> The data is to be obtained from the agronomy </w:t>
      </w:r>
      <w:r w:rsidR="007B71ED" w:rsidRPr="00791291">
        <w:t>report. The</w:t>
      </w:r>
      <w:r w:rsidR="00865C51" w:rsidRPr="00791291">
        <w:t xml:space="preserve"> details of area devoted to different crops in each year </w:t>
      </w:r>
      <w:r w:rsidR="004957E7" w:rsidRPr="00791291">
        <w:t>should</w:t>
      </w:r>
      <w:r w:rsidR="00865C51" w:rsidRPr="00791291">
        <w:t xml:space="preserve"> be in total conformity with the overall area under irrigation. </w:t>
      </w:r>
      <w:r w:rsidR="0095294E" w:rsidRPr="00791291">
        <w:t xml:space="preserve"> Cropping patter can be explained by the help of example given below.</w:t>
      </w:r>
    </w:p>
    <w:p w:rsidR="00C51A9F" w:rsidRPr="00791291" w:rsidRDefault="00C51A9F" w:rsidP="00C51A9F"/>
    <w:p w:rsidR="00865C51" w:rsidRPr="00791291" w:rsidRDefault="0095294E" w:rsidP="00C51A9F">
      <w:r w:rsidRPr="00791291">
        <w:t xml:space="preserve">The number and lists of crops to be grown in the proposed irrigation area </w:t>
      </w:r>
      <w:r w:rsidR="002750BD" w:rsidRPr="00791291">
        <w:t xml:space="preserve">of </w:t>
      </w:r>
      <w:proofErr w:type="spellStart"/>
      <w:r w:rsidR="002750BD" w:rsidRPr="00791291">
        <w:t>Cherialga</w:t>
      </w:r>
      <w:proofErr w:type="spellEnd"/>
      <w:r w:rsidR="002750BD" w:rsidRPr="00791291">
        <w:t xml:space="preserve"> SSIP </w:t>
      </w:r>
      <w:r w:rsidRPr="00791291">
        <w:t>are given</w:t>
      </w:r>
      <w:r w:rsidR="00E326ED" w:rsidRPr="00791291">
        <w:t xml:space="preserve"> in </w:t>
      </w:r>
      <w:r w:rsidR="0039230A">
        <w:fldChar w:fldCharType="begin"/>
      </w:r>
      <w:r w:rsidR="0039230A">
        <w:instrText xml:space="preserve"> REF _Ref524899611 \h </w:instrText>
      </w:r>
      <w:r w:rsidR="0039230A">
        <w:fldChar w:fldCharType="separate"/>
      </w:r>
      <w:r w:rsidR="004C4C9E" w:rsidRPr="00791291">
        <w:t xml:space="preserve">Table </w:t>
      </w:r>
      <w:r w:rsidR="004C4C9E">
        <w:rPr>
          <w:noProof/>
        </w:rPr>
        <w:t>10</w:t>
      </w:r>
      <w:r w:rsidR="004C4C9E">
        <w:noBreakHyphen/>
      </w:r>
      <w:r w:rsidR="004C4C9E">
        <w:rPr>
          <w:noProof/>
        </w:rPr>
        <w:t>1</w:t>
      </w:r>
      <w:r w:rsidR="0039230A">
        <w:fldChar w:fldCharType="end"/>
      </w:r>
      <w:r w:rsidRPr="00791291">
        <w:t xml:space="preserve">. The area of their coverage in terms of percentage and </w:t>
      </w:r>
      <w:r w:rsidR="002750BD" w:rsidRPr="00791291">
        <w:t>hectares</w:t>
      </w:r>
      <w:r w:rsidR="00AC0F83">
        <w:t xml:space="preserve"> are provided. </w:t>
      </w:r>
      <w:r w:rsidRPr="00791291">
        <w:t>The area is obtained by multiplying the total area of the project by the different percentages covered by the crops. Since production is planned to be grown twice a year, the area coverage increased by two folds</w:t>
      </w:r>
      <w:r w:rsidR="00C934F4">
        <w:t xml:space="preserve"> or even more if possible as shown in Table 10-1 below</w:t>
      </w:r>
      <w:r w:rsidRPr="00791291">
        <w:t>.</w:t>
      </w:r>
    </w:p>
    <w:p w:rsidR="00887C5B" w:rsidRPr="00791291" w:rsidRDefault="00887C5B" w:rsidP="00865C51"/>
    <w:p w:rsidR="00976848" w:rsidRDefault="00976848">
      <w:pPr>
        <w:spacing w:line="240" w:lineRule="auto"/>
        <w:jc w:val="left"/>
        <w:rPr>
          <w:b/>
          <w:bCs/>
          <w:sz w:val="20"/>
          <w:szCs w:val="20"/>
        </w:rPr>
      </w:pPr>
      <w:bookmarkStart w:id="136" w:name="_Ref471127502"/>
      <w:r>
        <w:br w:type="page"/>
      </w:r>
    </w:p>
    <w:p w:rsidR="00887C5B" w:rsidRPr="00791291" w:rsidRDefault="00887C5B" w:rsidP="00887C5B">
      <w:pPr>
        <w:pStyle w:val="Caption"/>
      </w:pPr>
      <w:bookmarkStart w:id="137" w:name="_Ref524899611"/>
      <w:bookmarkStart w:id="138" w:name="_Toc531652650"/>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bookmarkEnd w:id="136"/>
      <w:bookmarkEnd w:id="137"/>
      <w:r w:rsidR="00FC3D79" w:rsidRPr="00791291">
        <w:t xml:space="preserve">: </w:t>
      </w:r>
      <w:r w:rsidR="000617DC" w:rsidRPr="00791291">
        <w:t xml:space="preserve">Annual </w:t>
      </w:r>
      <w:r w:rsidR="00976848" w:rsidRPr="00791291">
        <w:t xml:space="preserve">cropping patterns </w:t>
      </w:r>
      <w:r w:rsidRPr="00791291">
        <w:t xml:space="preserve">of </w:t>
      </w:r>
      <w:proofErr w:type="spellStart"/>
      <w:r w:rsidRPr="00791291">
        <w:t>Cherialga</w:t>
      </w:r>
      <w:proofErr w:type="spellEnd"/>
      <w:r w:rsidRPr="00791291">
        <w:t xml:space="preserve"> SSIP</w:t>
      </w:r>
      <w:bookmarkEnd w:id="138"/>
    </w:p>
    <w:tbl>
      <w:tblPr>
        <w:tblW w:w="9206" w:type="dxa"/>
        <w:tblInd w:w="93" w:type="dxa"/>
        <w:tblLook w:val="04A0" w:firstRow="1" w:lastRow="0" w:firstColumn="1" w:lastColumn="0" w:noHBand="0" w:noVBand="1"/>
      </w:tblPr>
      <w:tblGrid>
        <w:gridCol w:w="1943"/>
        <w:gridCol w:w="1783"/>
        <w:gridCol w:w="1646"/>
        <w:gridCol w:w="1921"/>
        <w:gridCol w:w="1913"/>
      </w:tblGrid>
      <w:tr w:rsidR="004F33E3" w:rsidRPr="004F33E3" w:rsidTr="00AC0F83">
        <w:trPr>
          <w:trHeight w:val="22"/>
          <w:tblHeader/>
        </w:trPr>
        <w:tc>
          <w:tcPr>
            <w:tcW w:w="1943" w:type="dxa"/>
            <w:vMerge w:val="restart"/>
            <w:tcBorders>
              <w:top w:val="single" w:sz="4" w:space="0" w:color="auto"/>
              <w:left w:val="single" w:sz="4" w:space="0" w:color="auto"/>
              <w:bottom w:val="single" w:sz="4" w:space="0" w:color="auto"/>
              <w:right w:val="single" w:sz="4" w:space="0" w:color="000000"/>
            </w:tcBorders>
            <w:shd w:val="clear" w:color="auto" w:fill="FBD4B4" w:themeFill="accent6" w:themeFillTint="66"/>
            <w:noWrap/>
            <w:vAlign w:val="center"/>
            <w:hideMark/>
          </w:tcPr>
          <w:p w:rsidR="004F33E3" w:rsidRPr="004F33E3" w:rsidRDefault="004F33E3" w:rsidP="004F33E3">
            <w:pPr>
              <w:jc w:val="center"/>
              <w:rPr>
                <w:rFonts w:eastAsia="Times New Roman"/>
                <w:b/>
                <w:color w:val="000000"/>
                <w:sz w:val="20"/>
                <w:szCs w:val="20"/>
              </w:rPr>
            </w:pPr>
            <w:r w:rsidRPr="004F33E3">
              <w:rPr>
                <w:rFonts w:eastAsia="Times New Roman"/>
                <w:b/>
                <w:color w:val="000000"/>
                <w:sz w:val="20"/>
                <w:szCs w:val="20"/>
              </w:rPr>
              <w:t>Crop</w:t>
            </w:r>
          </w:p>
        </w:tc>
        <w:tc>
          <w:tcPr>
            <w:tcW w:w="3429" w:type="dxa"/>
            <w:gridSpan w:val="2"/>
            <w:tcBorders>
              <w:top w:val="single" w:sz="4" w:space="0" w:color="auto"/>
              <w:left w:val="nil"/>
              <w:right w:val="nil"/>
            </w:tcBorders>
            <w:shd w:val="clear" w:color="auto" w:fill="FBD4B4" w:themeFill="accent6" w:themeFillTint="66"/>
            <w:vAlign w:val="center"/>
            <w:hideMark/>
          </w:tcPr>
          <w:p w:rsidR="004F33E3" w:rsidRPr="004F33E3" w:rsidRDefault="004F33E3" w:rsidP="004F33E3">
            <w:pPr>
              <w:jc w:val="center"/>
              <w:rPr>
                <w:rFonts w:eastAsia="Times New Roman"/>
                <w:b/>
                <w:color w:val="000000"/>
                <w:sz w:val="20"/>
                <w:szCs w:val="20"/>
              </w:rPr>
            </w:pPr>
            <w:r w:rsidRPr="004F33E3">
              <w:rPr>
                <w:rFonts w:eastAsia="Times New Roman"/>
                <w:b/>
                <w:color w:val="000000"/>
                <w:sz w:val="20"/>
                <w:szCs w:val="20"/>
              </w:rPr>
              <w:t>Out of 100 %</w:t>
            </w:r>
          </w:p>
        </w:tc>
        <w:tc>
          <w:tcPr>
            <w:tcW w:w="3834" w:type="dxa"/>
            <w:gridSpan w:val="2"/>
            <w:tcBorders>
              <w:top w:val="single" w:sz="4" w:space="0" w:color="auto"/>
              <w:left w:val="single" w:sz="4" w:space="0" w:color="auto"/>
              <w:right w:val="single" w:sz="4" w:space="0" w:color="000000"/>
            </w:tcBorders>
            <w:shd w:val="clear" w:color="auto" w:fill="FBD4B4" w:themeFill="accent6" w:themeFillTint="66"/>
            <w:vAlign w:val="center"/>
            <w:hideMark/>
          </w:tcPr>
          <w:p w:rsidR="004F33E3" w:rsidRPr="004F33E3" w:rsidRDefault="004F33E3" w:rsidP="004F33E3">
            <w:pPr>
              <w:jc w:val="center"/>
              <w:rPr>
                <w:rFonts w:eastAsia="Times New Roman"/>
                <w:b/>
                <w:color w:val="000000"/>
                <w:sz w:val="20"/>
                <w:szCs w:val="20"/>
              </w:rPr>
            </w:pPr>
            <w:r w:rsidRPr="004F33E3">
              <w:rPr>
                <w:rFonts w:eastAsia="Times New Roman"/>
                <w:b/>
                <w:color w:val="000000"/>
                <w:sz w:val="20"/>
                <w:szCs w:val="20"/>
              </w:rPr>
              <w:t>Out of 200 %</w:t>
            </w:r>
          </w:p>
        </w:tc>
      </w:tr>
      <w:tr w:rsidR="00887C5B" w:rsidRPr="004F33E3" w:rsidTr="00AC0F83">
        <w:trPr>
          <w:trHeight w:val="112"/>
          <w:tblHeader/>
        </w:trPr>
        <w:tc>
          <w:tcPr>
            <w:tcW w:w="1943" w:type="dxa"/>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hideMark/>
          </w:tcPr>
          <w:p w:rsidR="00887C5B" w:rsidRPr="004F33E3" w:rsidRDefault="00887C5B" w:rsidP="004F33E3">
            <w:pPr>
              <w:jc w:val="center"/>
              <w:rPr>
                <w:rFonts w:eastAsia="Times New Roman"/>
                <w:b/>
                <w:color w:val="000000"/>
                <w:sz w:val="20"/>
                <w:szCs w:val="20"/>
              </w:rPr>
            </w:pPr>
          </w:p>
        </w:tc>
        <w:tc>
          <w:tcPr>
            <w:tcW w:w="3429" w:type="dxa"/>
            <w:gridSpan w:val="2"/>
            <w:tcBorders>
              <w:top w:val="nil"/>
              <w:left w:val="nil"/>
              <w:bottom w:val="single" w:sz="4" w:space="0" w:color="auto"/>
              <w:right w:val="nil"/>
            </w:tcBorders>
            <w:shd w:val="clear" w:color="auto" w:fill="FBD4B4" w:themeFill="accent6" w:themeFillTint="66"/>
            <w:noWrap/>
            <w:vAlign w:val="center"/>
            <w:hideMark/>
          </w:tcPr>
          <w:p w:rsidR="00887C5B" w:rsidRPr="004F33E3" w:rsidRDefault="00887C5B" w:rsidP="004F33E3">
            <w:pPr>
              <w:jc w:val="center"/>
              <w:rPr>
                <w:rFonts w:eastAsia="Times New Roman"/>
                <w:b/>
                <w:color w:val="000000"/>
                <w:sz w:val="20"/>
                <w:szCs w:val="20"/>
              </w:rPr>
            </w:pPr>
            <w:r w:rsidRPr="004F33E3">
              <w:rPr>
                <w:rFonts w:eastAsia="Times New Roman"/>
                <w:b/>
                <w:color w:val="000000"/>
                <w:sz w:val="20"/>
                <w:szCs w:val="20"/>
              </w:rPr>
              <w:t>Intensity</w:t>
            </w:r>
          </w:p>
        </w:tc>
        <w:tc>
          <w:tcPr>
            <w:tcW w:w="3834" w:type="dxa"/>
            <w:gridSpan w:val="2"/>
            <w:tcBorders>
              <w:top w:val="nil"/>
              <w:left w:val="single" w:sz="4" w:space="0" w:color="auto"/>
              <w:bottom w:val="single" w:sz="4" w:space="0" w:color="auto"/>
              <w:right w:val="single" w:sz="4" w:space="0" w:color="000000"/>
            </w:tcBorders>
            <w:shd w:val="clear" w:color="auto" w:fill="FBD4B4" w:themeFill="accent6" w:themeFillTint="66"/>
            <w:noWrap/>
            <w:vAlign w:val="center"/>
            <w:hideMark/>
          </w:tcPr>
          <w:p w:rsidR="00887C5B" w:rsidRPr="004F33E3" w:rsidRDefault="00887C5B" w:rsidP="004F33E3">
            <w:pPr>
              <w:jc w:val="center"/>
              <w:rPr>
                <w:rFonts w:eastAsia="Times New Roman"/>
                <w:b/>
                <w:color w:val="000000"/>
                <w:sz w:val="20"/>
                <w:szCs w:val="20"/>
              </w:rPr>
            </w:pPr>
            <w:r w:rsidRPr="004F33E3">
              <w:rPr>
                <w:rFonts w:eastAsia="Times New Roman"/>
                <w:b/>
                <w:color w:val="000000"/>
                <w:sz w:val="20"/>
                <w:szCs w:val="20"/>
              </w:rPr>
              <w:t>Intensity</w:t>
            </w:r>
          </w:p>
        </w:tc>
      </w:tr>
      <w:tr w:rsidR="00887C5B" w:rsidRPr="004F33E3" w:rsidTr="00AC0F83">
        <w:trPr>
          <w:trHeight w:val="22"/>
          <w:tblHeader/>
        </w:trPr>
        <w:tc>
          <w:tcPr>
            <w:tcW w:w="1943" w:type="dxa"/>
            <w:vMerge/>
            <w:tcBorders>
              <w:top w:val="single" w:sz="4" w:space="0" w:color="auto"/>
              <w:left w:val="single" w:sz="4" w:space="0" w:color="auto"/>
              <w:bottom w:val="single" w:sz="4" w:space="0" w:color="auto"/>
              <w:right w:val="single" w:sz="4" w:space="0" w:color="000000"/>
            </w:tcBorders>
            <w:shd w:val="clear" w:color="auto" w:fill="FBD4B4" w:themeFill="accent6" w:themeFillTint="66"/>
            <w:vAlign w:val="center"/>
            <w:hideMark/>
          </w:tcPr>
          <w:p w:rsidR="00887C5B" w:rsidRPr="004F33E3" w:rsidRDefault="00887C5B" w:rsidP="004F33E3">
            <w:pPr>
              <w:jc w:val="center"/>
              <w:rPr>
                <w:rFonts w:eastAsia="Times New Roman"/>
                <w:b/>
                <w:color w:val="000000"/>
                <w:sz w:val="20"/>
                <w:szCs w:val="20"/>
              </w:rPr>
            </w:pPr>
          </w:p>
        </w:tc>
        <w:tc>
          <w:tcPr>
            <w:tcW w:w="1783" w:type="dxa"/>
            <w:tcBorders>
              <w:top w:val="nil"/>
              <w:left w:val="nil"/>
              <w:bottom w:val="single" w:sz="4" w:space="0" w:color="auto"/>
              <w:right w:val="single" w:sz="4" w:space="0" w:color="auto"/>
            </w:tcBorders>
            <w:shd w:val="clear" w:color="auto" w:fill="FBD4B4" w:themeFill="accent6" w:themeFillTint="66"/>
            <w:noWrap/>
            <w:vAlign w:val="center"/>
            <w:hideMark/>
          </w:tcPr>
          <w:p w:rsidR="00887C5B" w:rsidRPr="004F33E3" w:rsidRDefault="00887C5B" w:rsidP="004F33E3">
            <w:pPr>
              <w:jc w:val="center"/>
              <w:rPr>
                <w:rFonts w:eastAsia="Times New Roman"/>
                <w:b/>
                <w:color w:val="000000"/>
                <w:sz w:val="20"/>
                <w:szCs w:val="20"/>
              </w:rPr>
            </w:pPr>
            <w:r w:rsidRPr="004F33E3">
              <w:rPr>
                <w:rFonts w:eastAsia="Times New Roman"/>
                <w:b/>
                <w:color w:val="000000"/>
                <w:sz w:val="20"/>
                <w:szCs w:val="20"/>
              </w:rPr>
              <w:t>Area, %</w:t>
            </w:r>
          </w:p>
        </w:tc>
        <w:tc>
          <w:tcPr>
            <w:tcW w:w="1646" w:type="dxa"/>
            <w:tcBorders>
              <w:top w:val="nil"/>
              <w:left w:val="nil"/>
              <w:bottom w:val="single" w:sz="4" w:space="0" w:color="auto"/>
              <w:right w:val="single" w:sz="4" w:space="0" w:color="auto"/>
            </w:tcBorders>
            <w:shd w:val="clear" w:color="auto" w:fill="FBD4B4" w:themeFill="accent6" w:themeFillTint="66"/>
            <w:noWrap/>
            <w:vAlign w:val="center"/>
            <w:hideMark/>
          </w:tcPr>
          <w:p w:rsidR="00887C5B" w:rsidRPr="004F33E3" w:rsidRDefault="00887C5B" w:rsidP="004F33E3">
            <w:pPr>
              <w:jc w:val="center"/>
              <w:rPr>
                <w:rFonts w:eastAsia="Times New Roman"/>
                <w:b/>
                <w:color w:val="000000"/>
                <w:sz w:val="20"/>
                <w:szCs w:val="20"/>
              </w:rPr>
            </w:pPr>
            <w:r w:rsidRPr="004F33E3">
              <w:rPr>
                <w:rFonts w:eastAsia="Times New Roman"/>
                <w:b/>
                <w:color w:val="000000"/>
                <w:sz w:val="20"/>
                <w:szCs w:val="20"/>
              </w:rPr>
              <w:t>Area, ha</w:t>
            </w:r>
          </w:p>
        </w:tc>
        <w:tc>
          <w:tcPr>
            <w:tcW w:w="1921" w:type="dxa"/>
            <w:tcBorders>
              <w:top w:val="nil"/>
              <w:left w:val="nil"/>
              <w:bottom w:val="single" w:sz="4" w:space="0" w:color="auto"/>
              <w:right w:val="single" w:sz="4" w:space="0" w:color="auto"/>
            </w:tcBorders>
            <w:shd w:val="clear" w:color="auto" w:fill="FBD4B4" w:themeFill="accent6" w:themeFillTint="66"/>
            <w:noWrap/>
            <w:vAlign w:val="center"/>
            <w:hideMark/>
          </w:tcPr>
          <w:p w:rsidR="00887C5B" w:rsidRPr="004F33E3" w:rsidRDefault="00887C5B" w:rsidP="004F33E3">
            <w:pPr>
              <w:jc w:val="center"/>
              <w:rPr>
                <w:rFonts w:eastAsia="Times New Roman"/>
                <w:b/>
                <w:color w:val="000000"/>
                <w:sz w:val="20"/>
                <w:szCs w:val="20"/>
              </w:rPr>
            </w:pPr>
            <w:r w:rsidRPr="004F33E3">
              <w:rPr>
                <w:rFonts w:eastAsia="Times New Roman"/>
                <w:b/>
                <w:color w:val="000000"/>
                <w:sz w:val="20"/>
                <w:szCs w:val="20"/>
              </w:rPr>
              <w:t>Area, %</w:t>
            </w:r>
          </w:p>
        </w:tc>
        <w:tc>
          <w:tcPr>
            <w:tcW w:w="1913" w:type="dxa"/>
            <w:tcBorders>
              <w:top w:val="nil"/>
              <w:left w:val="nil"/>
              <w:bottom w:val="single" w:sz="4" w:space="0" w:color="auto"/>
              <w:right w:val="single" w:sz="4" w:space="0" w:color="auto"/>
            </w:tcBorders>
            <w:shd w:val="clear" w:color="auto" w:fill="FBD4B4" w:themeFill="accent6" w:themeFillTint="66"/>
            <w:noWrap/>
            <w:vAlign w:val="center"/>
            <w:hideMark/>
          </w:tcPr>
          <w:p w:rsidR="00887C5B" w:rsidRPr="004F33E3" w:rsidRDefault="00887C5B" w:rsidP="004F33E3">
            <w:pPr>
              <w:jc w:val="center"/>
              <w:rPr>
                <w:rFonts w:eastAsia="Times New Roman"/>
                <w:b/>
                <w:color w:val="000000"/>
                <w:sz w:val="20"/>
                <w:szCs w:val="20"/>
              </w:rPr>
            </w:pPr>
            <w:r w:rsidRPr="004F33E3">
              <w:rPr>
                <w:rFonts w:eastAsia="Times New Roman"/>
                <w:b/>
                <w:color w:val="000000"/>
                <w:sz w:val="20"/>
                <w:szCs w:val="20"/>
              </w:rPr>
              <w:t>Area, ha</w:t>
            </w:r>
          </w:p>
        </w:tc>
      </w:tr>
      <w:tr w:rsidR="00887C5B" w:rsidRPr="004F33E3" w:rsidTr="00AC0F83">
        <w:trPr>
          <w:trHeight w:val="22"/>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rsidR="00887C5B" w:rsidRPr="004F33E3" w:rsidRDefault="00887C5B" w:rsidP="00492A64">
            <w:pPr>
              <w:jc w:val="left"/>
              <w:rPr>
                <w:rFonts w:eastAsia="Times New Roman"/>
                <w:color w:val="000000"/>
                <w:sz w:val="20"/>
                <w:szCs w:val="20"/>
              </w:rPr>
            </w:pPr>
            <w:r w:rsidRPr="004F33E3">
              <w:rPr>
                <w:rFonts w:eastAsia="Times New Roman"/>
                <w:color w:val="000000"/>
                <w:sz w:val="20"/>
                <w:szCs w:val="20"/>
              </w:rPr>
              <w:t>Maize</w:t>
            </w:r>
          </w:p>
        </w:tc>
        <w:tc>
          <w:tcPr>
            <w:tcW w:w="178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35.0</w:t>
            </w:r>
          </w:p>
        </w:tc>
        <w:tc>
          <w:tcPr>
            <w:tcW w:w="1646"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17.9</w:t>
            </w:r>
          </w:p>
        </w:tc>
        <w:tc>
          <w:tcPr>
            <w:tcW w:w="1921"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70.0</w:t>
            </w:r>
          </w:p>
        </w:tc>
        <w:tc>
          <w:tcPr>
            <w:tcW w:w="191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35.7</w:t>
            </w:r>
          </w:p>
        </w:tc>
      </w:tr>
      <w:tr w:rsidR="00887C5B" w:rsidRPr="004F33E3" w:rsidTr="00AC0F83">
        <w:trPr>
          <w:trHeight w:val="22"/>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rsidR="00887C5B" w:rsidRPr="004F33E3" w:rsidRDefault="00887C5B" w:rsidP="00492A64">
            <w:pPr>
              <w:jc w:val="left"/>
              <w:rPr>
                <w:rFonts w:eastAsia="Times New Roman"/>
                <w:color w:val="000000"/>
                <w:sz w:val="20"/>
                <w:szCs w:val="20"/>
              </w:rPr>
            </w:pPr>
            <w:r w:rsidRPr="004F33E3">
              <w:rPr>
                <w:rFonts w:eastAsia="Times New Roman"/>
                <w:color w:val="000000"/>
                <w:sz w:val="20"/>
                <w:szCs w:val="20"/>
              </w:rPr>
              <w:t>Sesame</w:t>
            </w:r>
          </w:p>
        </w:tc>
        <w:tc>
          <w:tcPr>
            <w:tcW w:w="178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25.0</w:t>
            </w:r>
          </w:p>
        </w:tc>
        <w:tc>
          <w:tcPr>
            <w:tcW w:w="1646"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12.8</w:t>
            </w:r>
          </w:p>
        </w:tc>
        <w:tc>
          <w:tcPr>
            <w:tcW w:w="1921"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50.0</w:t>
            </w:r>
          </w:p>
        </w:tc>
        <w:tc>
          <w:tcPr>
            <w:tcW w:w="191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25.5</w:t>
            </w:r>
          </w:p>
        </w:tc>
      </w:tr>
      <w:tr w:rsidR="00887C5B" w:rsidRPr="004F33E3" w:rsidTr="00AC0F83">
        <w:trPr>
          <w:trHeight w:val="22"/>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rsidR="00887C5B" w:rsidRPr="004F33E3" w:rsidRDefault="00887C5B" w:rsidP="00492A64">
            <w:pPr>
              <w:jc w:val="left"/>
              <w:rPr>
                <w:rFonts w:eastAsia="Times New Roman"/>
                <w:color w:val="000000"/>
                <w:sz w:val="20"/>
                <w:szCs w:val="20"/>
              </w:rPr>
            </w:pPr>
            <w:r w:rsidRPr="004F33E3">
              <w:rPr>
                <w:rFonts w:eastAsia="Times New Roman"/>
                <w:color w:val="000000"/>
                <w:sz w:val="20"/>
                <w:szCs w:val="20"/>
              </w:rPr>
              <w:t>Peeper</w:t>
            </w:r>
          </w:p>
        </w:tc>
        <w:tc>
          <w:tcPr>
            <w:tcW w:w="178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20.0</w:t>
            </w:r>
          </w:p>
        </w:tc>
        <w:tc>
          <w:tcPr>
            <w:tcW w:w="1646"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10.2</w:t>
            </w:r>
          </w:p>
        </w:tc>
        <w:tc>
          <w:tcPr>
            <w:tcW w:w="1921"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40.0</w:t>
            </w:r>
          </w:p>
        </w:tc>
        <w:tc>
          <w:tcPr>
            <w:tcW w:w="191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20.4</w:t>
            </w:r>
          </w:p>
        </w:tc>
      </w:tr>
      <w:tr w:rsidR="00887C5B" w:rsidRPr="004F33E3" w:rsidTr="00AC0F83">
        <w:trPr>
          <w:trHeight w:val="22"/>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rsidR="00887C5B" w:rsidRPr="004F33E3" w:rsidRDefault="00887C5B" w:rsidP="00492A64">
            <w:pPr>
              <w:jc w:val="left"/>
              <w:rPr>
                <w:rFonts w:eastAsia="Times New Roman"/>
                <w:color w:val="000000"/>
                <w:sz w:val="20"/>
                <w:szCs w:val="20"/>
              </w:rPr>
            </w:pPr>
            <w:r w:rsidRPr="004F33E3">
              <w:rPr>
                <w:rFonts w:eastAsia="Times New Roman"/>
                <w:color w:val="000000"/>
                <w:sz w:val="20"/>
                <w:szCs w:val="20"/>
              </w:rPr>
              <w:t>Cabbage</w:t>
            </w:r>
          </w:p>
        </w:tc>
        <w:tc>
          <w:tcPr>
            <w:tcW w:w="178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10.0</w:t>
            </w:r>
          </w:p>
        </w:tc>
        <w:tc>
          <w:tcPr>
            <w:tcW w:w="1646"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5.1</w:t>
            </w:r>
          </w:p>
        </w:tc>
        <w:tc>
          <w:tcPr>
            <w:tcW w:w="1921"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20.0</w:t>
            </w:r>
          </w:p>
        </w:tc>
        <w:tc>
          <w:tcPr>
            <w:tcW w:w="191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10.2</w:t>
            </w:r>
          </w:p>
        </w:tc>
      </w:tr>
      <w:tr w:rsidR="00887C5B" w:rsidRPr="004F33E3" w:rsidTr="00AC0F83">
        <w:trPr>
          <w:trHeight w:val="22"/>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rsidR="00887C5B" w:rsidRPr="004F33E3" w:rsidRDefault="00887C5B" w:rsidP="00492A64">
            <w:pPr>
              <w:jc w:val="left"/>
              <w:rPr>
                <w:rFonts w:eastAsia="Times New Roman"/>
                <w:color w:val="000000"/>
                <w:sz w:val="20"/>
                <w:szCs w:val="20"/>
              </w:rPr>
            </w:pPr>
            <w:r w:rsidRPr="004F33E3">
              <w:rPr>
                <w:rFonts w:eastAsia="Times New Roman"/>
                <w:color w:val="000000"/>
                <w:sz w:val="20"/>
                <w:szCs w:val="20"/>
              </w:rPr>
              <w:t>G/Nut</w:t>
            </w:r>
          </w:p>
        </w:tc>
        <w:tc>
          <w:tcPr>
            <w:tcW w:w="178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5.0</w:t>
            </w:r>
          </w:p>
        </w:tc>
        <w:tc>
          <w:tcPr>
            <w:tcW w:w="1646"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2.6</w:t>
            </w:r>
          </w:p>
        </w:tc>
        <w:tc>
          <w:tcPr>
            <w:tcW w:w="1921"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10.0</w:t>
            </w:r>
          </w:p>
        </w:tc>
        <w:tc>
          <w:tcPr>
            <w:tcW w:w="191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5.1</w:t>
            </w:r>
          </w:p>
        </w:tc>
      </w:tr>
      <w:tr w:rsidR="00887C5B" w:rsidRPr="004F33E3" w:rsidTr="00AC0F83">
        <w:trPr>
          <w:trHeight w:val="22"/>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rsidR="00887C5B" w:rsidRPr="004F33E3" w:rsidRDefault="00887C5B" w:rsidP="00492A64">
            <w:pPr>
              <w:jc w:val="left"/>
              <w:rPr>
                <w:rFonts w:eastAsia="Times New Roman"/>
                <w:color w:val="000000"/>
                <w:sz w:val="20"/>
                <w:szCs w:val="20"/>
              </w:rPr>
            </w:pPr>
            <w:r w:rsidRPr="004F33E3">
              <w:rPr>
                <w:rFonts w:eastAsia="Times New Roman"/>
                <w:color w:val="000000"/>
                <w:sz w:val="20"/>
                <w:szCs w:val="20"/>
              </w:rPr>
              <w:t>S/Potato</w:t>
            </w:r>
          </w:p>
        </w:tc>
        <w:tc>
          <w:tcPr>
            <w:tcW w:w="178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5.0</w:t>
            </w:r>
          </w:p>
        </w:tc>
        <w:tc>
          <w:tcPr>
            <w:tcW w:w="1646"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2.6</w:t>
            </w:r>
          </w:p>
        </w:tc>
        <w:tc>
          <w:tcPr>
            <w:tcW w:w="1921"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10.0</w:t>
            </w:r>
          </w:p>
        </w:tc>
        <w:tc>
          <w:tcPr>
            <w:tcW w:w="191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5.1</w:t>
            </w:r>
          </w:p>
        </w:tc>
      </w:tr>
      <w:tr w:rsidR="00887C5B" w:rsidRPr="004F33E3" w:rsidTr="00AC0F83">
        <w:trPr>
          <w:trHeight w:val="22"/>
        </w:trPr>
        <w:tc>
          <w:tcPr>
            <w:tcW w:w="1943" w:type="dxa"/>
            <w:tcBorders>
              <w:top w:val="nil"/>
              <w:left w:val="single" w:sz="4" w:space="0" w:color="auto"/>
              <w:bottom w:val="single" w:sz="4" w:space="0" w:color="auto"/>
              <w:right w:val="single" w:sz="4" w:space="0" w:color="auto"/>
            </w:tcBorders>
            <w:shd w:val="clear" w:color="auto" w:fill="auto"/>
            <w:noWrap/>
            <w:vAlign w:val="center"/>
            <w:hideMark/>
          </w:tcPr>
          <w:p w:rsidR="00887C5B" w:rsidRPr="004F33E3" w:rsidRDefault="00887C5B" w:rsidP="00492A64">
            <w:pPr>
              <w:jc w:val="left"/>
              <w:rPr>
                <w:rFonts w:eastAsia="Times New Roman"/>
                <w:color w:val="000000"/>
                <w:sz w:val="20"/>
                <w:szCs w:val="20"/>
              </w:rPr>
            </w:pPr>
            <w:r w:rsidRPr="004F33E3">
              <w:rPr>
                <w:rFonts w:eastAsia="Times New Roman"/>
                <w:color w:val="000000"/>
                <w:sz w:val="20"/>
                <w:szCs w:val="20"/>
              </w:rPr>
              <w:t>Total</w:t>
            </w:r>
          </w:p>
        </w:tc>
        <w:tc>
          <w:tcPr>
            <w:tcW w:w="178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100.0</w:t>
            </w:r>
          </w:p>
        </w:tc>
        <w:tc>
          <w:tcPr>
            <w:tcW w:w="1646"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51.0</w:t>
            </w:r>
          </w:p>
        </w:tc>
        <w:tc>
          <w:tcPr>
            <w:tcW w:w="1921"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200.0</w:t>
            </w:r>
          </w:p>
        </w:tc>
        <w:tc>
          <w:tcPr>
            <w:tcW w:w="1913" w:type="dxa"/>
            <w:tcBorders>
              <w:top w:val="nil"/>
              <w:left w:val="nil"/>
              <w:bottom w:val="single" w:sz="4" w:space="0" w:color="auto"/>
              <w:right w:val="single" w:sz="4" w:space="0" w:color="auto"/>
            </w:tcBorders>
            <w:shd w:val="clear" w:color="auto" w:fill="auto"/>
            <w:noWrap/>
            <w:vAlign w:val="center"/>
            <w:hideMark/>
          </w:tcPr>
          <w:p w:rsidR="00887C5B" w:rsidRPr="004F33E3" w:rsidRDefault="00887C5B" w:rsidP="004F33E3">
            <w:pPr>
              <w:jc w:val="center"/>
              <w:rPr>
                <w:rFonts w:eastAsia="Times New Roman"/>
                <w:color w:val="000000"/>
                <w:sz w:val="20"/>
                <w:szCs w:val="20"/>
              </w:rPr>
            </w:pPr>
            <w:r w:rsidRPr="004F33E3">
              <w:rPr>
                <w:rFonts w:eastAsia="Times New Roman"/>
                <w:color w:val="000000"/>
                <w:sz w:val="20"/>
                <w:szCs w:val="20"/>
              </w:rPr>
              <w:t>102.0</w:t>
            </w:r>
          </w:p>
        </w:tc>
      </w:tr>
    </w:tbl>
    <w:p w:rsidR="00865C51" w:rsidRPr="00791291" w:rsidRDefault="00865C51" w:rsidP="00345225">
      <w:pPr>
        <w:spacing w:line="240" w:lineRule="auto"/>
      </w:pPr>
    </w:p>
    <w:p w:rsidR="0095294E" w:rsidRPr="00791291" w:rsidRDefault="00DF258D" w:rsidP="007D3BA6">
      <w:pPr>
        <w:pStyle w:val="Heading2"/>
      </w:pPr>
      <w:bookmarkStart w:id="139" w:name="_Toc531652538"/>
      <w:r w:rsidRPr="00791291">
        <w:t>crop intensity</w:t>
      </w:r>
      <w:bookmarkEnd w:id="139"/>
    </w:p>
    <w:p w:rsidR="00E8191E" w:rsidRDefault="00494398" w:rsidP="00DF258D">
      <w:r w:rsidRPr="00791291">
        <w:t xml:space="preserve">The crop intensity of the project </w:t>
      </w:r>
      <w:r w:rsidR="00067380" w:rsidRPr="00791291">
        <w:t>is to</w:t>
      </w:r>
      <w:r w:rsidRPr="00791291">
        <w:t xml:space="preserve"> be established by </w:t>
      </w:r>
      <w:r w:rsidR="005B59E0" w:rsidRPr="00791291">
        <w:t>the agronomist</w:t>
      </w:r>
      <w:r w:rsidRPr="00791291">
        <w:t xml:space="preserve">. </w:t>
      </w:r>
      <w:r w:rsidR="00E8191E" w:rsidRPr="00791291">
        <w:t>Crop intensity serves as one of the basic requirement to conduct the financial and economic analysis and determines the level of project profitability.</w:t>
      </w:r>
      <w:r w:rsidR="00E8191E" w:rsidRPr="00791291">
        <w:rPr>
          <w:rFonts w:eastAsia="Times New Roman"/>
        </w:rPr>
        <w:t xml:space="preserve"> Thus, the analyst should incorporate crop intensity in its analysis model. </w:t>
      </w:r>
      <w:r w:rsidR="003B4E85" w:rsidRPr="00791291">
        <w:t>The format of crop intensity for with and without the project is the same.</w:t>
      </w:r>
    </w:p>
    <w:p w:rsidR="00CE4B09" w:rsidRPr="00791291" w:rsidRDefault="00CE4B09" w:rsidP="00DF258D"/>
    <w:p w:rsidR="006A439B" w:rsidRDefault="006A439B" w:rsidP="00DF258D">
      <w:r w:rsidRPr="00791291">
        <w:rPr>
          <w:rFonts w:eastAsia="Times New Roman"/>
        </w:rPr>
        <w:t xml:space="preserve">Cropping intensity is to be prepared for each of the cropping patterns established by the agronomist. </w:t>
      </w:r>
      <w:r w:rsidRPr="00791291">
        <w:t xml:space="preserve">Crop intensity is obtained when the total cultivated area is divided by the total cropland and multiplied by 100%. The cropping seasons which determine the level of intensity are wet or rainy and dry seasons. </w:t>
      </w:r>
    </w:p>
    <w:p w:rsidR="00CE4B09" w:rsidRPr="00791291" w:rsidRDefault="00CE4B09" w:rsidP="00DF258D"/>
    <w:p w:rsidR="006A439B" w:rsidRDefault="006A439B" w:rsidP="00DF258D">
      <w:pPr>
        <w:rPr>
          <w:rFonts w:eastAsia="Times New Roman"/>
        </w:rPr>
      </w:pPr>
      <w:r w:rsidRPr="00791291">
        <w:rPr>
          <w:rFonts w:eastAsia="Times New Roman"/>
        </w:rPr>
        <w:t xml:space="preserve">Overall cropping intensity for a given cropping pattern may exceed more than 200% if crop production takes place in more than two cropping seasons. It could also be lower than 200% depending on the frequency of crop production and land allocation.  </w:t>
      </w:r>
    </w:p>
    <w:p w:rsidR="00CE4B09" w:rsidRPr="00791291" w:rsidRDefault="00CE4B09" w:rsidP="00DF258D">
      <w:pPr>
        <w:rPr>
          <w:rFonts w:eastAsia="Times New Roman"/>
        </w:rPr>
      </w:pPr>
    </w:p>
    <w:p w:rsidR="00C63410" w:rsidRDefault="00C52E4B" w:rsidP="00DF258D">
      <w:r w:rsidRPr="00791291">
        <w:t>The major components that should be included in the crop intensity are</w:t>
      </w:r>
      <w:r w:rsidR="00AC0F83">
        <w:t xml:space="preserve"> </w:t>
      </w:r>
      <w:r w:rsidR="00230CDA" w:rsidRPr="00791291">
        <w:t xml:space="preserve">1) </w:t>
      </w:r>
      <w:r w:rsidRPr="00791291">
        <w:t>lists of crops</w:t>
      </w:r>
      <w:r w:rsidR="004755F2" w:rsidRPr="00791291">
        <w:t>2</w:t>
      </w:r>
      <w:r w:rsidR="00206AE3" w:rsidRPr="00791291">
        <w:t xml:space="preserve">) </w:t>
      </w:r>
      <w:r w:rsidR="00A242FD" w:rsidRPr="00791291">
        <w:t>percentage and 3</w:t>
      </w:r>
      <w:r w:rsidR="0017427A" w:rsidRPr="00791291">
        <w:t>)</w:t>
      </w:r>
      <w:r w:rsidR="00CE4B09">
        <w:t xml:space="preserve"> </w:t>
      </w:r>
      <w:r w:rsidRPr="00791291">
        <w:t>area</w:t>
      </w:r>
      <w:r w:rsidR="00A0150F" w:rsidRPr="00791291">
        <w:t>.</w:t>
      </w:r>
    </w:p>
    <w:p w:rsidR="00CE4B09" w:rsidRPr="00791291" w:rsidRDefault="00CE4B09" w:rsidP="00DF258D"/>
    <w:p w:rsidR="00A80E32" w:rsidRDefault="00C63410" w:rsidP="00DF258D">
      <w:r w:rsidRPr="00791291">
        <w:t xml:space="preserve">These 3 components could be explained using the </w:t>
      </w:r>
      <w:proofErr w:type="spellStart"/>
      <w:r w:rsidRPr="00791291">
        <w:t>Cherialga</w:t>
      </w:r>
      <w:proofErr w:type="spellEnd"/>
      <w:r w:rsidRPr="00791291">
        <w:t xml:space="preserve"> SSIP provided in </w:t>
      </w:r>
      <w:r w:rsidR="003E0359" w:rsidRPr="00791291">
        <w:fldChar w:fldCharType="begin"/>
      </w:r>
      <w:r w:rsidR="003E0359" w:rsidRPr="00791291">
        <w:instrText xml:space="preserve"> REF _Ref471281052 \h  \* MERGEFORMAT </w:instrText>
      </w:r>
      <w:r w:rsidR="003E0359" w:rsidRPr="00791291">
        <w:fldChar w:fldCharType="separate"/>
      </w:r>
      <w:r w:rsidR="004C4C9E" w:rsidRPr="00791291">
        <w:t xml:space="preserve">Table </w:t>
      </w:r>
      <w:r w:rsidR="004C4C9E">
        <w:rPr>
          <w:noProof/>
        </w:rPr>
        <w:t>10</w:t>
      </w:r>
      <w:r w:rsidR="004C4C9E">
        <w:rPr>
          <w:noProof/>
        </w:rPr>
        <w:noBreakHyphen/>
        <w:t>2</w:t>
      </w:r>
      <w:r w:rsidR="003E0359" w:rsidRPr="00791291">
        <w:fldChar w:fldCharType="end"/>
      </w:r>
      <w:r w:rsidR="00FE6D49">
        <w:t xml:space="preserve"> </w:t>
      </w:r>
      <w:r w:rsidR="00A80E32" w:rsidRPr="00791291">
        <w:t>as follows.</w:t>
      </w:r>
    </w:p>
    <w:p w:rsidR="00CE4B09" w:rsidRPr="00791291" w:rsidRDefault="00CE4B09" w:rsidP="00DF258D"/>
    <w:p w:rsidR="00C63410" w:rsidRDefault="009913FD" w:rsidP="00DF258D">
      <w:r w:rsidRPr="00791291">
        <w:t xml:space="preserve">One of </w:t>
      </w:r>
      <w:r w:rsidR="00CE4B09" w:rsidRPr="00791291">
        <w:t>the lists</w:t>
      </w:r>
      <w:r w:rsidR="00C63410" w:rsidRPr="00791291">
        <w:t xml:space="preserve"> of crops </w:t>
      </w:r>
      <w:r w:rsidR="008C1610" w:rsidRPr="00791291">
        <w:t xml:space="preserve">which are proposed to be grown in the project </w:t>
      </w:r>
      <w:r w:rsidRPr="00791291">
        <w:t xml:space="preserve">is </w:t>
      </w:r>
      <w:r w:rsidR="00CE4B09" w:rsidRPr="00791291">
        <w:t>maize. The</w:t>
      </w:r>
      <w:r w:rsidR="00662428" w:rsidRPr="00791291">
        <w:t xml:space="preserve"> </w:t>
      </w:r>
      <w:r w:rsidR="00733FA2" w:rsidRPr="00791291">
        <w:t>percentage</w:t>
      </w:r>
      <w:r w:rsidR="00662428" w:rsidRPr="00791291">
        <w:t xml:space="preserve"> area coverage of </w:t>
      </w:r>
      <w:r w:rsidRPr="00791291">
        <w:t xml:space="preserve">this </w:t>
      </w:r>
      <w:r w:rsidR="00CE4B09" w:rsidRPr="00791291">
        <w:t>crop constitutes</w:t>
      </w:r>
      <w:r w:rsidR="00C63410" w:rsidRPr="00791291">
        <w:t xml:space="preserve"> 30% during wet season, 40% during dry season and 70% out of the total of wet and dry seasons</w:t>
      </w:r>
      <w:r w:rsidRPr="00791291">
        <w:t>. T</w:t>
      </w:r>
      <w:r w:rsidR="00733FA2" w:rsidRPr="00791291">
        <w:t xml:space="preserve">he area </w:t>
      </w:r>
      <w:r w:rsidR="00C63410" w:rsidRPr="00791291">
        <w:t>covered by maize is 15.3ha during wet season, 20.4ha during dry season and 35.7ha out of the total crop lands of 51 ha of the two seasons.</w:t>
      </w:r>
    </w:p>
    <w:p w:rsidR="00CE4B09" w:rsidRPr="00791291" w:rsidRDefault="00CE4B09" w:rsidP="00DF258D"/>
    <w:p w:rsidR="00DB281E" w:rsidRPr="00791291" w:rsidRDefault="00B84833" w:rsidP="00DF258D">
      <w:pPr>
        <w:rPr>
          <w:rFonts w:eastAsiaTheme="minorEastAsia"/>
        </w:rPr>
      </w:pPr>
      <w:r w:rsidRPr="00791291">
        <w:t>As an example</w:t>
      </w:r>
      <w:r w:rsidR="002D6753" w:rsidRPr="00791291">
        <w:t xml:space="preserve"> of crop intensity</w:t>
      </w:r>
      <w:r w:rsidRPr="00791291">
        <w:t xml:space="preserve">, the net irrigable area of </w:t>
      </w:r>
      <w:proofErr w:type="spellStart"/>
      <w:r w:rsidRPr="00791291">
        <w:t>Cherialga</w:t>
      </w:r>
      <w:proofErr w:type="spellEnd"/>
      <w:r w:rsidRPr="00791291">
        <w:t xml:space="preserve"> SSIP amounts to 51ha. </w:t>
      </w:r>
      <w:r w:rsidR="00142BB9" w:rsidRPr="00791291">
        <w:t>The area can be u</w:t>
      </w:r>
      <w:r w:rsidR="0022640A" w:rsidRPr="00791291">
        <w:t xml:space="preserve">sed two times a year which consists of 51 ha during wet seasons in rain fed with the help of supplementary irrigation if there is water </w:t>
      </w:r>
      <w:r w:rsidR="00D259CD" w:rsidRPr="00791291">
        <w:t>deficiency and</w:t>
      </w:r>
      <w:r w:rsidR="0022640A" w:rsidRPr="00791291">
        <w:t xml:space="preserve"> the second is during dry season using irrigation. </w:t>
      </w:r>
      <w:r w:rsidR="00E50415" w:rsidRPr="00791291">
        <w:t xml:space="preserve">Therefore crop intensity is calculated to be 200% </w:t>
      </w:r>
      <w:r w:rsidR="001D631D" w:rsidRPr="00791291">
        <w:t>i.e.</w:t>
      </w:r>
      <m:oMath>
        <m:d>
          <m:dPr>
            <m:ctrlPr>
              <w:rPr>
                <w:rFonts w:ascii="Cambria Math" w:hAnsi="Cambria Math"/>
              </w:rPr>
            </m:ctrlPr>
          </m:dPr>
          <m:e>
            <m:f>
              <m:fPr>
                <m:ctrlPr>
                  <w:rPr>
                    <w:rFonts w:ascii="Cambria Math" w:hAnsi="Cambria Math"/>
                    <w:i/>
                  </w:rPr>
                </m:ctrlPr>
              </m:fPr>
              <m:num>
                <m:r>
                  <w:rPr>
                    <w:rFonts w:ascii="Cambria Math" w:hAnsi="Cambria Math"/>
                  </w:rPr>
                  <m:t>51+51</m:t>
                </m:r>
              </m:num>
              <m:den>
                <m:r>
                  <w:rPr>
                    <w:rFonts w:ascii="Cambria Math" w:hAnsi="Cambria Math"/>
                  </w:rPr>
                  <m:t>51</m:t>
                </m:r>
              </m:den>
            </m:f>
          </m:e>
        </m:d>
        <m:r>
          <w:rPr>
            <w:rFonts w:ascii="Cambria Math" w:hAnsi="Cambria Math"/>
          </w:rPr>
          <m:t>X100%=200%</m:t>
        </m:r>
      </m:oMath>
      <w:r w:rsidR="00D259CD" w:rsidRPr="00791291">
        <w:rPr>
          <w:rFonts w:eastAsiaTheme="minorEastAsia"/>
        </w:rPr>
        <w:t>.</w:t>
      </w:r>
      <w:r w:rsidR="00FE6D49">
        <w:rPr>
          <w:rFonts w:eastAsiaTheme="minorEastAsia"/>
        </w:rPr>
        <w:t xml:space="preserve"> </w:t>
      </w:r>
      <w:r w:rsidRPr="00791291">
        <w:t xml:space="preserve">With cropping intensity of 200% </w:t>
      </w:r>
      <w:r w:rsidRPr="00791291">
        <w:rPr>
          <w:rFonts w:eastAsia="Times New Roman"/>
        </w:rPr>
        <w:t>divided into 100% equal area of wet and dry seasons</w:t>
      </w:r>
      <w:r w:rsidRPr="00791291">
        <w:t>, the area of land that comes under irrigation annually amounts to 102ha</w:t>
      </w:r>
      <w:r w:rsidR="00035799">
        <w:t xml:space="preserve"> as depicted in Table </w:t>
      </w:r>
      <w:proofErr w:type="gramStart"/>
      <w:r w:rsidR="00035799">
        <w:t xml:space="preserve">below </w:t>
      </w:r>
      <w:r w:rsidRPr="00791291">
        <w:t>.</w:t>
      </w:r>
      <w:proofErr w:type="gramEnd"/>
      <w:r w:rsidRPr="00791291">
        <w:t xml:space="preserve"> </w:t>
      </w:r>
    </w:p>
    <w:p w:rsidR="00DF258D" w:rsidRDefault="00DF258D">
      <w:pPr>
        <w:spacing w:line="240" w:lineRule="auto"/>
        <w:jc w:val="left"/>
        <w:rPr>
          <w:highlight w:val="cyan"/>
          <w:lang w:val="en-GB"/>
        </w:rPr>
      </w:pPr>
      <w:r>
        <w:rPr>
          <w:highlight w:val="cyan"/>
          <w:lang w:val="en-GB"/>
        </w:rPr>
        <w:br w:type="page"/>
      </w:r>
    </w:p>
    <w:p w:rsidR="00594FD6" w:rsidRPr="00791291" w:rsidRDefault="00594FD6" w:rsidP="00594FD6">
      <w:pPr>
        <w:pStyle w:val="Caption"/>
        <w:keepNext/>
      </w:pPr>
      <w:bookmarkStart w:id="140" w:name="_Ref471281052"/>
      <w:bookmarkStart w:id="141" w:name="_Toc531652651"/>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bookmarkEnd w:id="140"/>
      <w:r w:rsidRPr="00791291">
        <w:t xml:space="preserve">: Cropping </w:t>
      </w:r>
      <w:r w:rsidR="00DF258D" w:rsidRPr="00791291">
        <w:t xml:space="preserve">intensity </w:t>
      </w:r>
      <w:r w:rsidRPr="00791291">
        <w:t xml:space="preserve">of </w:t>
      </w:r>
      <w:proofErr w:type="spellStart"/>
      <w:r w:rsidRPr="00791291">
        <w:t>Cherialga</w:t>
      </w:r>
      <w:proofErr w:type="spellEnd"/>
      <w:r w:rsidRPr="00791291">
        <w:t xml:space="preserve"> SSIP</w:t>
      </w:r>
      <w:bookmarkEnd w:id="141"/>
    </w:p>
    <w:tbl>
      <w:tblPr>
        <w:tblW w:w="5000" w:type="pct"/>
        <w:tblLook w:val="04A0" w:firstRow="1" w:lastRow="0" w:firstColumn="1" w:lastColumn="0" w:noHBand="0" w:noVBand="1"/>
      </w:tblPr>
      <w:tblGrid>
        <w:gridCol w:w="1578"/>
        <w:gridCol w:w="1247"/>
        <w:gridCol w:w="1331"/>
        <w:gridCol w:w="1276"/>
        <w:gridCol w:w="1351"/>
        <w:gridCol w:w="1473"/>
        <w:gridCol w:w="1563"/>
      </w:tblGrid>
      <w:tr w:rsidR="0089723E" w:rsidRPr="005B7529" w:rsidTr="005B7529">
        <w:trPr>
          <w:trHeight w:val="20"/>
          <w:tblHeader/>
        </w:trPr>
        <w:tc>
          <w:tcPr>
            <w:tcW w:w="803" w:type="pct"/>
            <w:tcBorders>
              <w:top w:val="nil"/>
              <w:left w:val="nil"/>
              <w:bottom w:val="nil"/>
              <w:right w:val="nil"/>
            </w:tcBorders>
            <w:shd w:val="clear" w:color="auto" w:fill="auto"/>
            <w:noWrap/>
            <w:vAlign w:val="center"/>
            <w:hideMark/>
          </w:tcPr>
          <w:p w:rsidR="0089723E" w:rsidRPr="005B7529" w:rsidRDefault="0089723E" w:rsidP="0089723E">
            <w:pPr>
              <w:jc w:val="left"/>
              <w:rPr>
                <w:rFonts w:eastAsia="Times New Roman"/>
                <w:b/>
                <w:bCs/>
                <w:color w:val="000000"/>
                <w:sz w:val="20"/>
                <w:szCs w:val="20"/>
              </w:rPr>
            </w:pPr>
          </w:p>
        </w:tc>
        <w:tc>
          <w:tcPr>
            <w:tcW w:w="635" w:type="pct"/>
            <w:tcBorders>
              <w:top w:val="nil"/>
              <w:left w:val="nil"/>
              <w:bottom w:val="nil"/>
              <w:right w:val="nil"/>
            </w:tcBorders>
            <w:shd w:val="clear" w:color="auto" w:fill="auto"/>
            <w:vAlign w:val="center"/>
            <w:hideMark/>
          </w:tcPr>
          <w:p w:rsidR="0089723E" w:rsidRPr="005B7529" w:rsidRDefault="0089723E" w:rsidP="0089723E">
            <w:pPr>
              <w:jc w:val="left"/>
              <w:rPr>
                <w:rFonts w:eastAsia="Times New Roman"/>
                <w:color w:val="000000"/>
                <w:sz w:val="20"/>
                <w:szCs w:val="20"/>
              </w:rPr>
            </w:pPr>
          </w:p>
        </w:tc>
        <w:tc>
          <w:tcPr>
            <w:tcW w:w="677" w:type="pct"/>
            <w:tcBorders>
              <w:top w:val="nil"/>
              <w:left w:val="nil"/>
              <w:bottom w:val="nil"/>
              <w:right w:val="nil"/>
            </w:tcBorders>
            <w:shd w:val="clear" w:color="auto" w:fill="auto"/>
            <w:vAlign w:val="center"/>
            <w:hideMark/>
          </w:tcPr>
          <w:p w:rsidR="0089723E" w:rsidRPr="005B7529" w:rsidRDefault="0089723E" w:rsidP="0089723E">
            <w:pPr>
              <w:jc w:val="left"/>
              <w:rPr>
                <w:rFonts w:eastAsia="Times New Roman"/>
                <w:color w:val="000000"/>
                <w:sz w:val="20"/>
                <w:szCs w:val="20"/>
              </w:rPr>
            </w:pPr>
          </w:p>
        </w:tc>
        <w:tc>
          <w:tcPr>
            <w:tcW w:w="650" w:type="pct"/>
            <w:tcBorders>
              <w:top w:val="nil"/>
              <w:left w:val="nil"/>
              <w:bottom w:val="nil"/>
              <w:right w:val="nil"/>
            </w:tcBorders>
            <w:shd w:val="clear" w:color="auto" w:fill="auto"/>
            <w:vAlign w:val="bottom"/>
            <w:hideMark/>
          </w:tcPr>
          <w:p w:rsidR="0089723E" w:rsidRPr="005B7529" w:rsidRDefault="0089723E" w:rsidP="0089723E">
            <w:pPr>
              <w:jc w:val="left"/>
              <w:rPr>
                <w:rFonts w:eastAsia="Times New Roman"/>
                <w:color w:val="000000"/>
                <w:sz w:val="20"/>
                <w:szCs w:val="20"/>
              </w:rPr>
            </w:pPr>
          </w:p>
        </w:tc>
        <w:tc>
          <w:tcPr>
            <w:tcW w:w="1438" w:type="pct"/>
            <w:gridSpan w:val="2"/>
            <w:tcBorders>
              <w:top w:val="nil"/>
              <w:left w:val="nil"/>
              <w:bottom w:val="nil"/>
              <w:right w:val="nil"/>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Area (ha)  =51 </w:t>
            </w:r>
          </w:p>
        </w:tc>
        <w:tc>
          <w:tcPr>
            <w:tcW w:w="797" w:type="pct"/>
            <w:tcBorders>
              <w:top w:val="nil"/>
              <w:left w:val="nil"/>
              <w:bottom w:val="nil"/>
              <w:right w:val="nil"/>
            </w:tcBorders>
            <w:shd w:val="clear" w:color="auto" w:fill="auto"/>
            <w:noWrap/>
            <w:vAlign w:val="center"/>
            <w:hideMark/>
          </w:tcPr>
          <w:p w:rsidR="0089723E" w:rsidRPr="005B7529" w:rsidRDefault="0089723E" w:rsidP="0089723E">
            <w:pPr>
              <w:jc w:val="left"/>
              <w:rPr>
                <w:rFonts w:eastAsia="Times New Roman"/>
                <w:color w:val="000000"/>
                <w:sz w:val="20"/>
                <w:szCs w:val="20"/>
              </w:rPr>
            </w:pPr>
          </w:p>
        </w:tc>
      </w:tr>
      <w:tr w:rsidR="0089723E" w:rsidRPr="005C0429" w:rsidTr="005B7529">
        <w:trPr>
          <w:trHeight w:val="20"/>
          <w:tblHeader/>
        </w:trPr>
        <w:tc>
          <w:tcPr>
            <w:tcW w:w="803"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9723E" w:rsidRPr="005C0429" w:rsidRDefault="0089723E" w:rsidP="0089723E">
            <w:pPr>
              <w:jc w:val="center"/>
              <w:rPr>
                <w:rFonts w:eastAsia="Times New Roman"/>
                <w:b/>
                <w:color w:val="000000"/>
                <w:sz w:val="20"/>
                <w:szCs w:val="20"/>
              </w:rPr>
            </w:pPr>
            <w:r w:rsidRPr="005C0429">
              <w:rPr>
                <w:rFonts w:eastAsia="Times New Roman"/>
                <w:b/>
                <w:color w:val="000000"/>
                <w:sz w:val="20"/>
                <w:szCs w:val="20"/>
              </w:rPr>
              <w:t xml:space="preserve"> Crop </w:t>
            </w:r>
          </w:p>
        </w:tc>
        <w:tc>
          <w:tcPr>
            <w:tcW w:w="1313"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center"/>
              <w:rPr>
                <w:rFonts w:eastAsia="Times New Roman"/>
                <w:b/>
                <w:color w:val="000000"/>
                <w:sz w:val="20"/>
                <w:szCs w:val="20"/>
              </w:rPr>
            </w:pPr>
            <w:r w:rsidRPr="005C0429">
              <w:rPr>
                <w:rFonts w:eastAsia="Times New Roman"/>
                <w:b/>
                <w:color w:val="000000"/>
                <w:sz w:val="20"/>
                <w:szCs w:val="20"/>
              </w:rPr>
              <w:t xml:space="preserve"> Wet Season </w:t>
            </w:r>
          </w:p>
        </w:tc>
        <w:tc>
          <w:tcPr>
            <w:tcW w:w="1338" w:type="pct"/>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center"/>
              <w:rPr>
                <w:rFonts w:eastAsia="Times New Roman"/>
                <w:b/>
                <w:color w:val="000000"/>
                <w:sz w:val="20"/>
                <w:szCs w:val="20"/>
              </w:rPr>
            </w:pPr>
            <w:r w:rsidRPr="005C0429">
              <w:rPr>
                <w:rFonts w:eastAsia="Times New Roman"/>
                <w:b/>
                <w:color w:val="000000"/>
                <w:sz w:val="20"/>
                <w:szCs w:val="20"/>
              </w:rPr>
              <w:t xml:space="preserve"> Dry Season </w:t>
            </w:r>
          </w:p>
        </w:tc>
        <w:tc>
          <w:tcPr>
            <w:tcW w:w="1547"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9723E" w:rsidRPr="005C0429" w:rsidRDefault="0089723E" w:rsidP="0089723E">
            <w:pPr>
              <w:jc w:val="center"/>
              <w:rPr>
                <w:rFonts w:eastAsia="Times New Roman"/>
                <w:b/>
                <w:color w:val="000000"/>
                <w:sz w:val="20"/>
                <w:szCs w:val="20"/>
              </w:rPr>
            </w:pPr>
            <w:r w:rsidRPr="005C0429">
              <w:rPr>
                <w:rFonts w:eastAsia="Times New Roman"/>
                <w:b/>
                <w:color w:val="000000"/>
                <w:sz w:val="20"/>
                <w:szCs w:val="20"/>
              </w:rPr>
              <w:t xml:space="preserve"> Total </w:t>
            </w:r>
          </w:p>
        </w:tc>
      </w:tr>
      <w:tr w:rsidR="0089723E" w:rsidRPr="005C0429" w:rsidTr="005B7529">
        <w:trPr>
          <w:trHeight w:val="20"/>
          <w:tblHeader/>
        </w:trPr>
        <w:tc>
          <w:tcPr>
            <w:tcW w:w="803"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left"/>
              <w:rPr>
                <w:rFonts w:eastAsia="Times New Roman"/>
                <w:b/>
                <w:color w:val="000000"/>
                <w:sz w:val="20"/>
                <w:szCs w:val="20"/>
              </w:rPr>
            </w:pPr>
          </w:p>
        </w:tc>
        <w:tc>
          <w:tcPr>
            <w:tcW w:w="635" w:type="pct"/>
            <w:tcBorders>
              <w:top w:val="nil"/>
              <w:left w:val="nil"/>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left"/>
              <w:rPr>
                <w:rFonts w:eastAsia="Times New Roman"/>
                <w:b/>
                <w:color w:val="000000"/>
                <w:sz w:val="20"/>
                <w:szCs w:val="20"/>
              </w:rPr>
            </w:pPr>
            <w:r w:rsidRPr="005C0429">
              <w:rPr>
                <w:rFonts w:eastAsia="Times New Roman"/>
                <w:b/>
                <w:color w:val="000000"/>
                <w:sz w:val="20"/>
                <w:szCs w:val="20"/>
              </w:rPr>
              <w:t xml:space="preserve"> Area, % </w:t>
            </w:r>
          </w:p>
        </w:tc>
        <w:tc>
          <w:tcPr>
            <w:tcW w:w="677" w:type="pct"/>
            <w:tcBorders>
              <w:top w:val="nil"/>
              <w:left w:val="nil"/>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left"/>
              <w:rPr>
                <w:rFonts w:eastAsia="Times New Roman"/>
                <w:b/>
                <w:color w:val="000000"/>
                <w:sz w:val="20"/>
                <w:szCs w:val="20"/>
              </w:rPr>
            </w:pPr>
            <w:r w:rsidRPr="005C0429">
              <w:rPr>
                <w:rFonts w:eastAsia="Times New Roman"/>
                <w:b/>
                <w:color w:val="000000"/>
                <w:sz w:val="20"/>
                <w:szCs w:val="20"/>
              </w:rPr>
              <w:t xml:space="preserve"> Area, ha </w:t>
            </w:r>
          </w:p>
        </w:tc>
        <w:tc>
          <w:tcPr>
            <w:tcW w:w="650" w:type="pct"/>
            <w:tcBorders>
              <w:top w:val="nil"/>
              <w:left w:val="nil"/>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left"/>
              <w:rPr>
                <w:rFonts w:eastAsia="Times New Roman"/>
                <w:b/>
                <w:color w:val="000000"/>
                <w:sz w:val="20"/>
                <w:szCs w:val="20"/>
              </w:rPr>
            </w:pPr>
            <w:r w:rsidRPr="005C0429">
              <w:rPr>
                <w:rFonts w:eastAsia="Times New Roman"/>
                <w:b/>
                <w:color w:val="000000"/>
                <w:sz w:val="20"/>
                <w:szCs w:val="20"/>
              </w:rPr>
              <w:t xml:space="preserve"> Area, % </w:t>
            </w:r>
          </w:p>
        </w:tc>
        <w:tc>
          <w:tcPr>
            <w:tcW w:w="688" w:type="pct"/>
            <w:tcBorders>
              <w:top w:val="nil"/>
              <w:left w:val="nil"/>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left"/>
              <w:rPr>
                <w:rFonts w:eastAsia="Times New Roman"/>
                <w:b/>
                <w:color w:val="000000"/>
                <w:sz w:val="20"/>
                <w:szCs w:val="20"/>
              </w:rPr>
            </w:pPr>
            <w:r w:rsidRPr="005C0429">
              <w:rPr>
                <w:rFonts w:eastAsia="Times New Roman"/>
                <w:b/>
                <w:color w:val="000000"/>
                <w:sz w:val="20"/>
                <w:szCs w:val="20"/>
              </w:rPr>
              <w:t xml:space="preserve"> Area, ha </w:t>
            </w:r>
          </w:p>
        </w:tc>
        <w:tc>
          <w:tcPr>
            <w:tcW w:w="750" w:type="pct"/>
            <w:tcBorders>
              <w:top w:val="nil"/>
              <w:left w:val="nil"/>
              <w:bottom w:val="single" w:sz="4" w:space="0" w:color="auto"/>
              <w:right w:val="single" w:sz="4" w:space="0" w:color="auto"/>
            </w:tcBorders>
            <w:shd w:val="clear" w:color="auto" w:fill="FBD4B4" w:themeFill="accent6" w:themeFillTint="66"/>
            <w:vAlign w:val="center"/>
            <w:hideMark/>
          </w:tcPr>
          <w:p w:rsidR="0089723E" w:rsidRPr="005C0429" w:rsidRDefault="0089723E" w:rsidP="0089723E">
            <w:pPr>
              <w:jc w:val="left"/>
              <w:rPr>
                <w:rFonts w:eastAsia="Times New Roman"/>
                <w:b/>
                <w:color w:val="000000"/>
                <w:sz w:val="20"/>
                <w:szCs w:val="20"/>
              </w:rPr>
            </w:pPr>
            <w:r w:rsidRPr="005C0429">
              <w:rPr>
                <w:rFonts w:eastAsia="Times New Roman"/>
                <w:b/>
                <w:color w:val="000000"/>
                <w:sz w:val="20"/>
                <w:szCs w:val="20"/>
              </w:rPr>
              <w:t xml:space="preserve"> Area, % </w:t>
            </w:r>
          </w:p>
        </w:tc>
        <w:tc>
          <w:tcPr>
            <w:tcW w:w="797" w:type="pct"/>
            <w:tcBorders>
              <w:top w:val="nil"/>
              <w:left w:val="nil"/>
              <w:bottom w:val="single" w:sz="4" w:space="0" w:color="auto"/>
              <w:right w:val="single" w:sz="4" w:space="0" w:color="auto"/>
            </w:tcBorders>
            <w:shd w:val="clear" w:color="auto" w:fill="FBD4B4" w:themeFill="accent6" w:themeFillTint="66"/>
            <w:noWrap/>
            <w:vAlign w:val="center"/>
            <w:hideMark/>
          </w:tcPr>
          <w:p w:rsidR="0089723E" w:rsidRPr="005C0429" w:rsidRDefault="0089723E" w:rsidP="0089723E">
            <w:pPr>
              <w:jc w:val="left"/>
              <w:rPr>
                <w:rFonts w:eastAsia="Times New Roman"/>
                <w:b/>
                <w:color w:val="000000"/>
                <w:sz w:val="20"/>
                <w:szCs w:val="20"/>
              </w:rPr>
            </w:pPr>
            <w:r w:rsidRPr="005C0429">
              <w:rPr>
                <w:rFonts w:eastAsia="Times New Roman"/>
                <w:b/>
                <w:color w:val="000000"/>
                <w:sz w:val="20"/>
                <w:szCs w:val="20"/>
              </w:rPr>
              <w:t xml:space="preserve"> Area, ha </w:t>
            </w:r>
          </w:p>
        </w:tc>
      </w:tr>
      <w:tr w:rsidR="0089723E" w:rsidRPr="005B7529" w:rsidTr="005B7529">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Maize  </w:t>
            </w:r>
          </w:p>
        </w:tc>
        <w:tc>
          <w:tcPr>
            <w:tcW w:w="635"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30.0</w:t>
            </w:r>
          </w:p>
        </w:tc>
        <w:tc>
          <w:tcPr>
            <w:tcW w:w="67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15.3</w:t>
            </w:r>
          </w:p>
        </w:tc>
        <w:tc>
          <w:tcPr>
            <w:tcW w:w="6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40.0</w:t>
            </w:r>
          </w:p>
        </w:tc>
        <w:tc>
          <w:tcPr>
            <w:tcW w:w="688"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20.4</w:t>
            </w:r>
          </w:p>
        </w:tc>
        <w:tc>
          <w:tcPr>
            <w:tcW w:w="750" w:type="pct"/>
            <w:tcBorders>
              <w:top w:val="nil"/>
              <w:left w:val="nil"/>
              <w:bottom w:val="single" w:sz="4" w:space="0" w:color="auto"/>
              <w:right w:val="single" w:sz="4" w:space="0" w:color="auto"/>
            </w:tcBorders>
            <w:shd w:val="clear" w:color="auto" w:fill="auto"/>
            <w:noWrap/>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70.0</w:t>
            </w:r>
          </w:p>
        </w:tc>
        <w:tc>
          <w:tcPr>
            <w:tcW w:w="79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35.7</w:t>
            </w:r>
          </w:p>
        </w:tc>
      </w:tr>
      <w:tr w:rsidR="0089723E" w:rsidRPr="005B7529" w:rsidTr="005B7529">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Sesame  </w:t>
            </w:r>
          </w:p>
        </w:tc>
        <w:tc>
          <w:tcPr>
            <w:tcW w:w="635"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20.0</w:t>
            </w:r>
          </w:p>
        </w:tc>
        <w:tc>
          <w:tcPr>
            <w:tcW w:w="67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10.2</w:t>
            </w:r>
          </w:p>
        </w:tc>
        <w:tc>
          <w:tcPr>
            <w:tcW w:w="6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30.0</w:t>
            </w:r>
          </w:p>
        </w:tc>
        <w:tc>
          <w:tcPr>
            <w:tcW w:w="688"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15.3</w:t>
            </w:r>
          </w:p>
        </w:tc>
        <w:tc>
          <w:tcPr>
            <w:tcW w:w="750" w:type="pct"/>
            <w:tcBorders>
              <w:top w:val="nil"/>
              <w:left w:val="nil"/>
              <w:bottom w:val="single" w:sz="4" w:space="0" w:color="auto"/>
              <w:right w:val="single" w:sz="4" w:space="0" w:color="auto"/>
            </w:tcBorders>
            <w:shd w:val="clear" w:color="auto" w:fill="auto"/>
            <w:noWrap/>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50.0</w:t>
            </w:r>
          </w:p>
        </w:tc>
        <w:tc>
          <w:tcPr>
            <w:tcW w:w="79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25.5</w:t>
            </w:r>
          </w:p>
        </w:tc>
      </w:tr>
      <w:tr w:rsidR="0089723E" w:rsidRPr="005B7529" w:rsidTr="005B7529">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Peeper  </w:t>
            </w:r>
          </w:p>
        </w:tc>
        <w:tc>
          <w:tcPr>
            <w:tcW w:w="635"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20.0</w:t>
            </w:r>
          </w:p>
        </w:tc>
        <w:tc>
          <w:tcPr>
            <w:tcW w:w="67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10.2</w:t>
            </w:r>
          </w:p>
        </w:tc>
        <w:tc>
          <w:tcPr>
            <w:tcW w:w="6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20.0</w:t>
            </w:r>
          </w:p>
        </w:tc>
        <w:tc>
          <w:tcPr>
            <w:tcW w:w="688"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10.2</w:t>
            </w:r>
          </w:p>
        </w:tc>
        <w:tc>
          <w:tcPr>
            <w:tcW w:w="750" w:type="pct"/>
            <w:tcBorders>
              <w:top w:val="nil"/>
              <w:left w:val="nil"/>
              <w:bottom w:val="single" w:sz="4" w:space="0" w:color="auto"/>
              <w:right w:val="single" w:sz="4" w:space="0" w:color="auto"/>
            </w:tcBorders>
            <w:shd w:val="clear" w:color="auto" w:fill="auto"/>
            <w:noWrap/>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40.0</w:t>
            </w:r>
          </w:p>
        </w:tc>
        <w:tc>
          <w:tcPr>
            <w:tcW w:w="79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20.4</w:t>
            </w:r>
          </w:p>
        </w:tc>
      </w:tr>
      <w:tr w:rsidR="0089723E" w:rsidRPr="005B7529" w:rsidTr="005B7529">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Cabbage  </w:t>
            </w:r>
          </w:p>
        </w:tc>
        <w:tc>
          <w:tcPr>
            <w:tcW w:w="635"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w:t>
            </w:r>
          </w:p>
        </w:tc>
        <w:tc>
          <w:tcPr>
            <w:tcW w:w="67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w:t>
            </w:r>
          </w:p>
        </w:tc>
        <w:tc>
          <w:tcPr>
            <w:tcW w:w="6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w:t>
            </w:r>
          </w:p>
        </w:tc>
        <w:tc>
          <w:tcPr>
            <w:tcW w:w="688"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w:t>
            </w:r>
          </w:p>
        </w:tc>
        <w:tc>
          <w:tcPr>
            <w:tcW w:w="750" w:type="pct"/>
            <w:tcBorders>
              <w:top w:val="nil"/>
              <w:left w:val="nil"/>
              <w:bottom w:val="single" w:sz="4" w:space="0" w:color="auto"/>
              <w:right w:val="single" w:sz="4" w:space="0" w:color="auto"/>
            </w:tcBorders>
            <w:shd w:val="clear" w:color="auto" w:fill="auto"/>
            <w:noWrap/>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20.0</w:t>
            </w:r>
          </w:p>
        </w:tc>
        <w:tc>
          <w:tcPr>
            <w:tcW w:w="79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10.2</w:t>
            </w:r>
          </w:p>
        </w:tc>
      </w:tr>
      <w:tr w:rsidR="0089723E" w:rsidRPr="005B7529" w:rsidTr="005B7529">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G/Nut  </w:t>
            </w:r>
          </w:p>
        </w:tc>
        <w:tc>
          <w:tcPr>
            <w:tcW w:w="635"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w:t>
            </w:r>
          </w:p>
        </w:tc>
        <w:tc>
          <w:tcPr>
            <w:tcW w:w="67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w:t>
            </w:r>
          </w:p>
        </w:tc>
        <w:tc>
          <w:tcPr>
            <w:tcW w:w="6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w:t>
            </w:r>
          </w:p>
        </w:tc>
        <w:tc>
          <w:tcPr>
            <w:tcW w:w="688"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w:t>
            </w:r>
          </w:p>
        </w:tc>
        <w:tc>
          <w:tcPr>
            <w:tcW w:w="79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w:t>
            </w:r>
          </w:p>
        </w:tc>
      </w:tr>
      <w:tr w:rsidR="0089723E" w:rsidRPr="005B7529" w:rsidTr="005B7529">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S/Potato  </w:t>
            </w:r>
          </w:p>
        </w:tc>
        <w:tc>
          <w:tcPr>
            <w:tcW w:w="635"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w:t>
            </w:r>
          </w:p>
        </w:tc>
        <w:tc>
          <w:tcPr>
            <w:tcW w:w="67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w:t>
            </w:r>
          </w:p>
        </w:tc>
        <w:tc>
          <w:tcPr>
            <w:tcW w:w="6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w:t>
            </w:r>
          </w:p>
        </w:tc>
        <w:tc>
          <w:tcPr>
            <w:tcW w:w="688"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w:t>
            </w:r>
          </w:p>
        </w:tc>
        <w:tc>
          <w:tcPr>
            <w:tcW w:w="79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w:t>
            </w:r>
          </w:p>
        </w:tc>
      </w:tr>
      <w:tr w:rsidR="0089723E" w:rsidRPr="005B7529" w:rsidTr="005B7529">
        <w:trPr>
          <w:trHeight w:val="2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rsidR="0089723E" w:rsidRPr="005B7529" w:rsidRDefault="0089723E" w:rsidP="0089723E">
            <w:pPr>
              <w:jc w:val="left"/>
              <w:rPr>
                <w:rFonts w:eastAsia="Times New Roman"/>
                <w:color w:val="000000"/>
                <w:sz w:val="20"/>
                <w:szCs w:val="20"/>
              </w:rPr>
            </w:pPr>
            <w:r w:rsidRPr="005B7529">
              <w:rPr>
                <w:rFonts w:eastAsia="Times New Roman"/>
                <w:color w:val="000000"/>
                <w:sz w:val="20"/>
                <w:szCs w:val="20"/>
              </w:rPr>
              <w:t xml:space="preserve"> Total </w:t>
            </w:r>
          </w:p>
        </w:tc>
        <w:tc>
          <w:tcPr>
            <w:tcW w:w="635"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100.0</w:t>
            </w:r>
          </w:p>
        </w:tc>
        <w:tc>
          <w:tcPr>
            <w:tcW w:w="67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51.0</w:t>
            </w:r>
          </w:p>
        </w:tc>
        <w:tc>
          <w:tcPr>
            <w:tcW w:w="6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100.0</w:t>
            </w:r>
          </w:p>
        </w:tc>
        <w:tc>
          <w:tcPr>
            <w:tcW w:w="688"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51.0</w:t>
            </w:r>
          </w:p>
        </w:tc>
        <w:tc>
          <w:tcPr>
            <w:tcW w:w="750"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200.0</w:t>
            </w:r>
          </w:p>
        </w:tc>
        <w:tc>
          <w:tcPr>
            <w:tcW w:w="797" w:type="pct"/>
            <w:tcBorders>
              <w:top w:val="nil"/>
              <w:left w:val="nil"/>
              <w:bottom w:val="single" w:sz="4" w:space="0" w:color="auto"/>
              <w:right w:val="single" w:sz="4" w:space="0" w:color="auto"/>
            </w:tcBorders>
            <w:shd w:val="clear" w:color="auto" w:fill="auto"/>
            <w:vAlign w:val="center"/>
            <w:hideMark/>
          </w:tcPr>
          <w:p w:rsidR="0089723E" w:rsidRPr="005B7529" w:rsidRDefault="0089723E" w:rsidP="00FE6D49">
            <w:pPr>
              <w:jc w:val="center"/>
              <w:rPr>
                <w:rFonts w:eastAsia="Times New Roman"/>
                <w:color w:val="000000"/>
                <w:sz w:val="20"/>
                <w:szCs w:val="20"/>
              </w:rPr>
            </w:pPr>
            <w:r w:rsidRPr="005B7529">
              <w:rPr>
                <w:rFonts w:eastAsia="Times New Roman"/>
                <w:color w:val="000000"/>
                <w:sz w:val="20"/>
                <w:szCs w:val="20"/>
              </w:rPr>
              <w:t>102.0</w:t>
            </w:r>
          </w:p>
        </w:tc>
      </w:tr>
    </w:tbl>
    <w:p w:rsidR="00BE5EA0" w:rsidRPr="00FE6D49" w:rsidRDefault="00BE5EA0" w:rsidP="00BE5EA0">
      <w:pPr>
        <w:rPr>
          <w:sz w:val="8"/>
          <w:highlight w:val="cyan"/>
        </w:rPr>
      </w:pPr>
    </w:p>
    <w:p w:rsidR="00345225" w:rsidRDefault="00345225" w:rsidP="00D3744D">
      <w:pPr>
        <w:spacing w:line="240" w:lineRule="auto"/>
      </w:pPr>
    </w:p>
    <w:p w:rsidR="005B197B" w:rsidRPr="00791291" w:rsidRDefault="00DF258D" w:rsidP="007D3BA6">
      <w:pPr>
        <w:pStyle w:val="Heading2"/>
      </w:pPr>
      <w:bookmarkStart w:id="142" w:name="_Toc531652539"/>
      <w:r w:rsidRPr="00791291">
        <w:t>yield build-up of main and by-product crops</w:t>
      </w:r>
      <w:bookmarkEnd w:id="142"/>
    </w:p>
    <w:p w:rsidR="00AD7E5D" w:rsidRDefault="00581E1F" w:rsidP="005C0429">
      <w:r w:rsidRPr="00791291">
        <w:rPr>
          <w:b/>
        </w:rPr>
        <w:t>Main Crops</w:t>
      </w:r>
      <w:r w:rsidR="009B7074" w:rsidRPr="00791291">
        <w:t xml:space="preserve">: </w:t>
      </w:r>
      <w:r w:rsidR="00BA1405" w:rsidRPr="00791291">
        <w:t>Existing and projections</w:t>
      </w:r>
      <w:r w:rsidR="006D68D2" w:rsidRPr="00791291">
        <w:t xml:space="preserve"> of y</w:t>
      </w:r>
      <w:r w:rsidR="00AB15EA" w:rsidRPr="00791291">
        <w:t xml:space="preserve">ield levels are prepared by the agronomist by taking different </w:t>
      </w:r>
      <w:r w:rsidR="00F404D9" w:rsidRPr="00791291">
        <w:t xml:space="preserve">factors. </w:t>
      </w:r>
      <w:r w:rsidR="009B7074" w:rsidRPr="00791291">
        <w:t>Due to gradual increase in the crop yields and adoption of modern technology, full potential of crop production could be achieved in relatively extended years. With the growth of irrigation</w:t>
      </w:r>
      <w:r w:rsidR="00882FDD" w:rsidRPr="00791291">
        <w:t>,</w:t>
      </w:r>
      <w:r w:rsidR="009B7074" w:rsidRPr="00791291">
        <w:t xml:space="preserve"> the technique of production would also improve and the extent of the benefit from irrigation would be dependent on the level of experience of the land holder and the resultant area put under cultivation. Better crop yields and returns would be available to farmers as they proceed with the crop cultivation. </w:t>
      </w:r>
    </w:p>
    <w:p w:rsidR="005C0429" w:rsidRPr="00791291" w:rsidRDefault="005C0429" w:rsidP="00DF258D">
      <w:pPr>
        <w:spacing w:line="240" w:lineRule="auto"/>
      </w:pPr>
    </w:p>
    <w:p w:rsidR="00645DA4" w:rsidRDefault="009B7074" w:rsidP="005C0429">
      <w:r w:rsidRPr="00791291">
        <w:t xml:space="preserve">The proposed yield under post project condition would be gradually achieved in a phased manner in a period to be assumed by the agronomist after the introduction of irrigation. Assuming that farmers strive to achieve optimum level of production within shorter period together with the availability of extension services, the maximum of 3 </w:t>
      </w:r>
      <w:r w:rsidR="0004692E" w:rsidRPr="00791291">
        <w:t>years’</w:t>
      </w:r>
      <w:r w:rsidRPr="00791291">
        <w:t xml:space="preserve"> period could be assumed</w:t>
      </w:r>
      <w:r w:rsidR="00352ECF" w:rsidRPr="00791291">
        <w:t xml:space="preserve"> required</w:t>
      </w:r>
      <w:r w:rsidRPr="00791291">
        <w:t xml:space="preserve"> to reach at optimum level of production.</w:t>
      </w:r>
      <w:r w:rsidR="00943038" w:rsidRPr="00791291">
        <w:t xml:space="preserve"> If there are </w:t>
      </w:r>
      <w:r w:rsidR="00352ECF" w:rsidRPr="00791291">
        <w:t xml:space="preserve">agronomy data for the periods </w:t>
      </w:r>
      <w:r w:rsidR="00943038" w:rsidRPr="00791291">
        <w:t xml:space="preserve">extended beyond 3 years’ time, the analyst should discuss with the agronomist for the reasons and adjust them if not justifiable. </w:t>
      </w:r>
    </w:p>
    <w:p w:rsidR="005C0429" w:rsidRPr="00791291" w:rsidRDefault="005C0429" w:rsidP="00DF258D">
      <w:pPr>
        <w:spacing w:line="240" w:lineRule="auto"/>
        <w:rPr>
          <w:rFonts w:eastAsia="Times New Roman"/>
          <w:sz w:val="23"/>
          <w:szCs w:val="23"/>
        </w:rPr>
      </w:pPr>
    </w:p>
    <w:p w:rsidR="009B7074" w:rsidRPr="00791291" w:rsidRDefault="00B2422B" w:rsidP="005C0429">
      <w:r w:rsidRPr="00791291">
        <w:t xml:space="preserve">In the yield buildup table, the financial analyst has to show the </w:t>
      </w:r>
      <w:r w:rsidR="00836240" w:rsidRPr="00791291">
        <w:rPr>
          <w:rFonts w:eastAsia="Times New Roman"/>
        </w:rPr>
        <w:t>p</w:t>
      </w:r>
      <w:r w:rsidR="00645DA4" w:rsidRPr="00791291">
        <w:rPr>
          <w:rFonts w:eastAsia="Times New Roman"/>
        </w:rPr>
        <w:t xml:space="preserve">resent yield level of the farmers i.e. </w:t>
      </w:r>
      <w:r w:rsidRPr="00791291">
        <w:t xml:space="preserve">yield levels of the without the project as reference. </w:t>
      </w:r>
      <w:r w:rsidR="00C76523" w:rsidRPr="00791291">
        <w:t xml:space="preserve"> One of the purposes of </w:t>
      </w:r>
      <w:r w:rsidR="003E07C6" w:rsidRPr="00791291">
        <w:t>developing new</w:t>
      </w:r>
      <w:r w:rsidR="00C76523" w:rsidRPr="00791291">
        <w:t xml:space="preserve"> project is to increase yield levels so that the analyst should check that the proposed yield levels are higher than the existing. </w:t>
      </w:r>
      <w:r w:rsidR="00343783" w:rsidRPr="00791291">
        <w:t xml:space="preserve">If the project under study is rehabilitation, </w:t>
      </w:r>
      <w:r w:rsidR="003E07C6" w:rsidRPr="00791291">
        <w:t>the proposed yield levels may not necessarily exceed the existing level.</w:t>
      </w:r>
    </w:p>
    <w:p w:rsidR="009B7074" w:rsidRPr="00791291" w:rsidRDefault="009B7074" w:rsidP="00DF258D">
      <w:pPr>
        <w:spacing w:line="240" w:lineRule="auto"/>
        <w:rPr>
          <w:highlight w:val="lightGray"/>
        </w:rPr>
      </w:pPr>
    </w:p>
    <w:p w:rsidR="00886129" w:rsidRDefault="009B7074" w:rsidP="005C0429">
      <w:r w:rsidRPr="00791291">
        <w:rPr>
          <w:b/>
        </w:rPr>
        <w:t xml:space="preserve">By </w:t>
      </w:r>
      <w:r w:rsidR="00DF258D" w:rsidRPr="00791291">
        <w:rPr>
          <w:b/>
        </w:rPr>
        <w:t>product of crops</w:t>
      </w:r>
      <w:r w:rsidRPr="00791291">
        <w:rPr>
          <w:b/>
        </w:rPr>
        <w:t>:</w:t>
      </w:r>
      <w:r w:rsidRPr="00791291">
        <w:t xml:space="preserve"> In addition </w:t>
      </w:r>
      <w:r w:rsidR="00504BB8" w:rsidRPr="00791291">
        <w:t>to</w:t>
      </w:r>
      <w:r w:rsidRPr="00791291">
        <w:t xml:space="preserve"> the main crop products, farmers get additional benefits from the by-products of the crops. They use </w:t>
      </w:r>
      <w:r w:rsidR="00507333" w:rsidRPr="00791291">
        <w:t>them</w:t>
      </w:r>
      <w:r w:rsidRPr="00791291">
        <w:t xml:space="preserve"> for both their own as well as for the markets.</w:t>
      </w:r>
      <w:r w:rsidR="00886129" w:rsidRPr="00791291">
        <w:t xml:space="preserve"> Therefore, they are used to analyze the benefit streams of both the “with” and “without” production scenarios.</w:t>
      </w:r>
    </w:p>
    <w:p w:rsidR="005C0429" w:rsidRPr="00791291" w:rsidRDefault="005C0429" w:rsidP="00DF258D">
      <w:pPr>
        <w:spacing w:line="240" w:lineRule="auto"/>
      </w:pPr>
    </w:p>
    <w:p w:rsidR="00AF00C2" w:rsidRDefault="00E5685E" w:rsidP="005C0429">
      <w:r w:rsidRPr="00791291">
        <w:t xml:space="preserve">Crop by-products are not necessarily useful in every place and the expert has to distinguish them. </w:t>
      </w:r>
      <w:r w:rsidR="002838E3" w:rsidRPr="00791291">
        <w:t>Since the economic use an</w:t>
      </w:r>
      <w:r w:rsidR="008F5CA8" w:rsidRPr="00791291">
        <w:t>d quantity of by-products vary</w:t>
      </w:r>
      <w:r w:rsidR="002838E3" w:rsidRPr="00791291">
        <w:t xml:space="preserve"> from place to place, establishing standard quantity of products is not possible. </w:t>
      </w:r>
    </w:p>
    <w:p w:rsidR="005C0429" w:rsidRPr="00791291" w:rsidRDefault="005C0429" w:rsidP="00DF258D">
      <w:pPr>
        <w:spacing w:line="240" w:lineRule="auto"/>
      </w:pPr>
    </w:p>
    <w:p w:rsidR="00D735A8" w:rsidRDefault="002838E3" w:rsidP="005C0429">
      <w:r w:rsidRPr="00791291">
        <w:t xml:space="preserve">Therefore, it is essential to collect project specific data </w:t>
      </w:r>
      <w:r w:rsidR="00500372" w:rsidRPr="00791291">
        <w:t xml:space="preserve">for existing and proposed crops </w:t>
      </w:r>
      <w:r w:rsidRPr="00791291">
        <w:t xml:space="preserve">depending on the condition of available practices. </w:t>
      </w:r>
      <w:r w:rsidR="009B7074" w:rsidRPr="00791291">
        <w:t>The type</w:t>
      </w:r>
      <w:r w:rsidR="00122211" w:rsidRPr="00791291">
        <w:t xml:space="preserve"> and</w:t>
      </w:r>
      <w:r w:rsidR="009B7074" w:rsidRPr="00791291">
        <w:t xml:space="preserve"> quantification of by-products of the crops </w:t>
      </w:r>
      <w:r w:rsidR="00183DAA" w:rsidRPr="00791291">
        <w:t>are to</w:t>
      </w:r>
      <w:r w:rsidR="009B7074" w:rsidRPr="00791291">
        <w:t xml:space="preserve"> be </w:t>
      </w:r>
      <w:r w:rsidR="00D52B04" w:rsidRPr="00791291">
        <w:t>collected</w:t>
      </w:r>
      <w:r w:rsidR="000002DF" w:rsidRPr="00791291">
        <w:t xml:space="preserve"> by the socio </w:t>
      </w:r>
      <w:r w:rsidR="00183DAA" w:rsidRPr="00791291">
        <w:t>economist</w:t>
      </w:r>
      <w:r w:rsidR="00E868C3" w:rsidRPr="00791291">
        <w:t xml:space="preserve"> and the agronomist</w:t>
      </w:r>
      <w:r w:rsidR="00183DAA" w:rsidRPr="00791291">
        <w:t>. The sources of information would be FGD</w:t>
      </w:r>
      <w:r w:rsidR="00122211" w:rsidRPr="00791291">
        <w:t xml:space="preserve"> and DA</w:t>
      </w:r>
      <w:r w:rsidR="009B7074" w:rsidRPr="00791291">
        <w:t xml:space="preserve"> experts</w:t>
      </w:r>
      <w:r w:rsidR="00122211" w:rsidRPr="00791291">
        <w:t xml:space="preserve"> of the project area and from</w:t>
      </w:r>
      <w:r w:rsidR="009B7074" w:rsidRPr="00791291">
        <w:t xml:space="preserve"> the </w:t>
      </w:r>
      <w:proofErr w:type="spellStart"/>
      <w:r w:rsidR="009B7074" w:rsidRPr="00791291">
        <w:t>wereda</w:t>
      </w:r>
      <w:proofErr w:type="spellEnd"/>
      <w:r w:rsidR="009B7074" w:rsidRPr="00791291">
        <w:t xml:space="preserve"> offices of agriculture. </w:t>
      </w:r>
    </w:p>
    <w:p w:rsidR="006C433B" w:rsidRDefault="00833E46" w:rsidP="005C0429">
      <w:r w:rsidRPr="00791291">
        <w:lastRenderedPageBreak/>
        <w:t xml:space="preserve">The quantity of main and by-products could be known and available from the mentioned </w:t>
      </w:r>
      <w:r w:rsidR="005C0429" w:rsidRPr="00791291">
        <w:t>sources. If</w:t>
      </w:r>
      <w:r w:rsidR="009D1F74" w:rsidRPr="00791291">
        <w:t xml:space="preserve"> </w:t>
      </w:r>
      <w:r w:rsidR="00D735A8" w:rsidRPr="00791291">
        <w:t xml:space="preserve">however </w:t>
      </w:r>
      <w:r w:rsidR="009D1F74" w:rsidRPr="00791291">
        <w:t>the required data is not readily available, the required data could be collected in the following ways</w:t>
      </w:r>
      <w:r w:rsidR="00144830" w:rsidRPr="00791291">
        <w:t xml:space="preserve">. </w:t>
      </w:r>
    </w:p>
    <w:p w:rsidR="005C0429" w:rsidRPr="00791291" w:rsidRDefault="005C0429" w:rsidP="00DF258D">
      <w:pPr>
        <w:spacing w:line="240" w:lineRule="auto"/>
      </w:pPr>
    </w:p>
    <w:p w:rsidR="00993797" w:rsidRPr="00791291" w:rsidRDefault="00150111" w:rsidP="00035799">
      <w:pPr>
        <w:pStyle w:val="BodyText"/>
        <w:numPr>
          <w:ilvl w:val="0"/>
          <w:numId w:val="30"/>
        </w:numPr>
        <w:spacing w:line="240" w:lineRule="auto"/>
      </w:pPr>
      <w:r w:rsidRPr="00791291">
        <w:t xml:space="preserve">Collect </w:t>
      </w:r>
      <w:r w:rsidR="00993797" w:rsidRPr="00791291">
        <w:t xml:space="preserve">quintals of </w:t>
      </w:r>
      <w:r w:rsidR="000D1491" w:rsidRPr="00791291">
        <w:t>main crop</w:t>
      </w:r>
      <w:r w:rsidR="00993797" w:rsidRPr="00791291">
        <w:t xml:space="preserve"> harvested from  a ha of land </w:t>
      </w:r>
    </w:p>
    <w:p w:rsidR="002D7C35" w:rsidRPr="00791291" w:rsidRDefault="00150111" w:rsidP="00035799">
      <w:pPr>
        <w:pStyle w:val="BodyText"/>
        <w:numPr>
          <w:ilvl w:val="0"/>
          <w:numId w:val="30"/>
        </w:numPr>
        <w:spacing w:line="240" w:lineRule="auto"/>
      </w:pPr>
      <w:r w:rsidRPr="00791291">
        <w:t xml:space="preserve">Collect </w:t>
      </w:r>
      <w:r w:rsidR="002D7C35" w:rsidRPr="00791291">
        <w:t>quantity of by-products harvested from the main crop in local unit of measurements</w:t>
      </w:r>
    </w:p>
    <w:p w:rsidR="00B442B6" w:rsidRPr="00791291" w:rsidRDefault="00FE6D49" w:rsidP="00035799">
      <w:pPr>
        <w:pStyle w:val="BodyText"/>
        <w:numPr>
          <w:ilvl w:val="0"/>
          <w:numId w:val="30"/>
        </w:numPr>
        <w:spacing w:line="240" w:lineRule="auto"/>
      </w:pPr>
      <w:r>
        <w:t>E</w:t>
      </w:r>
      <w:r w:rsidR="00B442B6" w:rsidRPr="00791291">
        <w:t>stablish conversion factors for converting local unit of measurements into quintals</w:t>
      </w:r>
    </w:p>
    <w:p w:rsidR="00C71688" w:rsidRPr="00791291" w:rsidRDefault="00150111" w:rsidP="00035799">
      <w:pPr>
        <w:pStyle w:val="BodyText"/>
        <w:numPr>
          <w:ilvl w:val="0"/>
          <w:numId w:val="30"/>
        </w:numPr>
        <w:spacing w:line="240" w:lineRule="auto"/>
      </w:pPr>
      <w:r w:rsidRPr="00791291">
        <w:t>C</w:t>
      </w:r>
      <w:r w:rsidR="00C71688" w:rsidRPr="00791291">
        <w:t>onvert quantity of by</w:t>
      </w:r>
      <w:r w:rsidR="00201F51">
        <w:t>-</w:t>
      </w:r>
      <w:r w:rsidR="00C71688" w:rsidRPr="00791291">
        <w:t xml:space="preserve">products </w:t>
      </w:r>
      <w:r w:rsidR="00ED6331" w:rsidRPr="00791291">
        <w:t xml:space="preserve">provided in local unit of measurements </w:t>
      </w:r>
      <w:r w:rsidR="002216EC" w:rsidRPr="00791291">
        <w:t xml:space="preserve">in </w:t>
      </w:r>
      <w:r w:rsidR="00C71688" w:rsidRPr="00791291">
        <w:t>to unit of measurements of quintals</w:t>
      </w:r>
    </w:p>
    <w:p w:rsidR="00AE18B7" w:rsidRDefault="00AE18B7" w:rsidP="005C0429">
      <w:r w:rsidRPr="00791291">
        <w:t xml:space="preserve">If the proposed crops are not currently familiar to the existing project area, the analyst has to use related experience gained in similar projects.  </w:t>
      </w:r>
    </w:p>
    <w:p w:rsidR="005C0429" w:rsidRPr="00791291" w:rsidRDefault="005C0429" w:rsidP="00DF258D">
      <w:pPr>
        <w:spacing w:line="240" w:lineRule="auto"/>
      </w:pPr>
    </w:p>
    <w:p w:rsidR="00905226" w:rsidRDefault="00394FF8" w:rsidP="000316F7">
      <w:r w:rsidRPr="00791291">
        <w:t xml:space="preserve">As an </w:t>
      </w:r>
      <w:r w:rsidR="002D637B" w:rsidRPr="00791291">
        <w:t>example,</w:t>
      </w:r>
      <w:r w:rsidRPr="00791291">
        <w:t xml:space="preserve"> it has been identified </w:t>
      </w:r>
      <w:r w:rsidR="002D637B" w:rsidRPr="00791291">
        <w:t>that the</w:t>
      </w:r>
      <w:r w:rsidR="006D298D" w:rsidRPr="00791291">
        <w:t xml:space="preserve"> economic importance of maize</w:t>
      </w:r>
      <w:r w:rsidR="00D93FE1" w:rsidRPr="00791291">
        <w:t xml:space="preserve"> crop residue</w:t>
      </w:r>
      <w:r w:rsidR="006D298D" w:rsidRPr="00791291">
        <w:t xml:space="preserve"> is recognized by project </w:t>
      </w:r>
      <w:r w:rsidR="002D637B" w:rsidRPr="00791291">
        <w:t>beneficiaries of the sample project.</w:t>
      </w:r>
      <w:r w:rsidR="006D298D" w:rsidRPr="00791291">
        <w:t xml:space="preserve">  It was established that it is possible to produce 0.9quintals of by-products from 1 </w:t>
      </w:r>
      <w:r w:rsidR="002D637B" w:rsidRPr="00791291">
        <w:t>quintal</w:t>
      </w:r>
      <w:r w:rsidR="006D298D" w:rsidRPr="00791291">
        <w:t xml:space="preserve"> of main crop. </w:t>
      </w:r>
      <w:r w:rsidR="00D93FE1" w:rsidRPr="00791291">
        <w:t xml:space="preserve"> For the example project, t</w:t>
      </w:r>
      <w:r w:rsidR="00905226" w:rsidRPr="00791291">
        <w:t xml:space="preserve">he yield build of crops and by-products could </w:t>
      </w:r>
      <w:r w:rsidR="006D5C4B" w:rsidRPr="00791291">
        <w:t>take</w:t>
      </w:r>
      <w:r w:rsidR="00905226" w:rsidRPr="00791291">
        <w:t xml:space="preserve"> the format</w:t>
      </w:r>
      <w:r w:rsidR="00AD5056" w:rsidRPr="00791291">
        <w:t xml:space="preserve"> shown in</w:t>
      </w:r>
      <w:r w:rsidR="005C0429">
        <w:t xml:space="preserve"> </w:t>
      </w:r>
      <w:r w:rsidR="00035799">
        <w:t>Table 10-3</w:t>
      </w:r>
    </w:p>
    <w:p w:rsidR="005C0429" w:rsidRDefault="005C0429" w:rsidP="00DF258D">
      <w:pPr>
        <w:spacing w:line="240" w:lineRule="auto"/>
      </w:pPr>
    </w:p>
    <w:p w:rsidR="009B7074" w:rsidRPr="00791291" w:rsidRDefault="006D5C4B" w:rsidP="006D5C4B">
      <w:pPr>
        <w:pStyle w:val="Caption"/>
      </w:pPr>
      <w:bookmarkStart w:id="143" w:name="_Ref471299357"/>
      <w:bookmarkStart w:id="144" w:name="_Toc531652652"/>
      <w:r w:rsidRPr="00791291">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3</w:t>
      </w:r>
      <w:r w:rsidR="00B67D5E">
        <w:rPr>
          <w:noProof/>
        </w:rPr>
        <w:fldChar w:fldCharType="end"/>
      </w:r>
      <w:bookmarkEnd w:id="143"/>
      <w:r w:rsidRPr="00791291">
        <w:t xml:space="preserve">: Yield </w:t>
      </w:r>
      <w:r w:rsidR="00DF258D" w:rsidRPr="00791291">
        <w:t>build-up of main and by-product crops</w:t>
      </w:r>
      <w:bookmarkEnd w:id="144"/>
    </w:p>
    <w:tbl>
      <w:tblPr>
        <w:tblW w:w="4858" w:type="pct"/>
        <w:tblInd w:w="108" w:type="dxa"/>
        <w:tblLayout w:type="fixed"/>
        <w:tblLook w:val="04A0" w:firstRow="1" w:lastRow="0" w:firstColumn="1" w:lastColumn="0" w:noHBand="0" w:noVBand="1"/>
      </w:tblPr>
      <w:tblGrid>
        <w:gridCol w:w="990"/>
        <w:gridCol w:w="630"/>
        <w:gridCol w:w="851"/>
        <w:gridCol w:w="748"/>
        <w:gridCol w:w="750"/>
        <w:gridCol w:w="658"/>
        <w:gridCol w:w="752"/>
        <w:gridCol w:w="813"/>
        <w:gridCol w:w="660"/>
        <w:gridCol w:w="660"/>
        <w:gridCol w:w="660"/>
        <w:gridCol w:w="660"/>
        <w:gridCol w:w="708"/>
      </w:tblGrid>
      <w:tr w:rsidR="005C0429" w:rsidRPr="005C0429" w:rsidTr="000A7161">
        <w:trPr>
          <w:trHeight w:val="21"/>
        </w:trPr>
        <w:tc>
          <w:tcPr>
            <w:tcW w:w="51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C34C8" w:rsidRPr="005C0429" w:rsidRDefault="006C34C8" w:rsidP="005C0429">
            <w:pPr>
              <w:ind w:left="-90" w:right="-74"/>
              <w:jc w:val="center"/>
              <w:rPr>
                <w:rFonts w:eastAsia="Times New Roman"/>
                <w:b/>
                <w:bCs/>
                <w:color w:val="000000"/>
                <w:sz w:val="18"/>
                <w:szCs w:val="20"/>
              </w:rPr>
            </w:pPr>
            <w:r w:rsidRPr="005C0429">
              <w:rPr>
                <w:rFonts w:eastAsia="Times New Roman"/>
                <w:b/>
                <w:bCs/>
                <w:color w:val="000000"/>
                <w:sz w:val="18"/>
                <w:szCs w:val="20"/>
              </w:rPr>
              <w:t>Proposed Crops</w:t>
            </w:r>
          </w:p>
        </w:tc>
        <w:tc>
          <w:tcPr>
            <w:tcW w:w="776"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6C34C8" w:rsidRPr="005C0429" w:rsidRDefault="006C34C8" w:rsidP="005C0429">
            <w:pPr>
              <w:ind w:left="-90" w:right="-74"/>
              <w:jc w:val="center"/>
              <w:rPr>
                <w:rFonts w:eastAsia="Times New Roman"/>
                <w:b/>
                <w:bCs/>
                <w:color w:val="000000"/>
                <w:sz w:val="18"/>
                <w:szCs w:val="20"/>
              </w:rPr>
            </w:pPr>
            <w:r w:rsidRPr="005C0429">
              <w:rPr>
                <w:rFonts w:eastAsia="Times New Roman"/>
                <w:b/>
                <w:bCs/>
                <w:color w:val="000000"/>
                <w:sz w:val="18"/>
                <w:szCs w:val="20"/>
              </w:rPr>
              <w:t>Existing Yield</w:t>
            </w:r>
          </w:p>
        </w:tc>
        <w:tc>
          <w:tcPr>
            <w:tcW w:w="1950" w:type="pct"/>
            <w:gridSpan w:val="5"/>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6C34C8" w:rsidRPr="005C0429" w:rsidRDefault="006C34C8" w:rsidP="005C0429">
            <w:pPr>
              <w:ind w:left="-90" w:right="-74"/>
              <w:jc w:val="center"/>
              <w:rPr>
                <w:rFonts w:eastAsia="Times New Roman"/>
                <w:b/>
                <w:bCs/>
                <w:color w:val="000000"/>
                <w:sz w:val="18"/>
                <w:szCs w:val="20"/>
              </w:rPr>
            </w:pPr>
            <w:r w:rsidRPr="005C0429">
              <w:rPr>
                <w:rFonts w:eastAsia="Times New Roman"/>
                <w:b/>
                <w:bCs/>
                <w:color w:val="000000"/>
                <w:sz w:val="18"/>
                <w:szCs w:val="20"/>
              </w:rPr>
              <w:t>Yield of crops  Projection by Year (</w:t>
            </w:r>
            <w:proofErr w:type="spellStart"/>
            <w:r w:rsidRPr="005C0429">
              <w:rPr>
                <w:rFonts w:eastAsia="Times New Roman"/>
                <w:b/>
                <w:bCs/>
                <w:color w:val="000000"/>
                <w:sz w:val="18"/>
                <w:szCs w:val="20"/>
              </w:rPr>
              <w:t>qt</w:t>
            </w:r>
            <w:proofErr w:type="spellEnd"/>
            <w:r w:rsidRPr="005C0429">
              <w:rPr>
                <w:rFonts w:eastAsia="Times New Roman"/>
                <w:b/>
                <w:bCs/>
                <w:color w:val="000000"/>
                <w:sz w:val="18"/>
                <w:szCs w:val="20"/>
              </w:rPr>
              <w:t>/ha)</w:t>
            </w:r>
          </w:p>
        </w:tc>
        <w:tc>
          <w:tcPr>
            <w:tcW w:w="1755" w:type="pct"/>
            <w:gridSpan w:val="5"/>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6C34C8" w:rsidRPr="005C0429" w:rsidRDefault="006C34C8" w:rsidP="005C0429">
            <w:pPr>
              <w:ind w:left="-90" w:right="-74"/>
              <w:jc w:val="center"/>
              <w:rPr>
                <w:rFonts w:eastAsia="Times New Roman"/>
                <w:b/>
                <w:bCs/>
                <w:color w:val="000000"/>
                <w:sz w:val="18"/>
                <w:szCs w:val="20"/>
              </w:rPr>
            </w:pPr>
            <w:r w:rsidRPr="005C0429">
              <w:rPr>
                <w:rFonts w:eastAsia="Times New Roman"/>
                <w:b/>
                <w:bCs/>
                <w:color w:val="000000"/>
                <w:sz w:val="18"/>
                <w:szCs w:val="20"/>
              </w:rPr>
              <w:t>Yield of byproducts Projection by Year (</w:t>
            </w:r>
            <w:proofErr w:type="spellStart"/>
            <w:r w:rsidRPr="005C0429">
              <w:rPr>
                <w:rFonts w:eastAsia="Times New Roman"/>
                <w:b/>
                <w:bCs/>
                <w:color w:val="000000"/>
                <w:sz w:val="18"/>
                <w:szCs w:val="20"/>
              </w:rPr>
              <w:t>qt</w:t>
            </w:r>
            <w:proofErr w:type="spellEnd"/>
            <w:r w:rsidRPr="005C0429">
              <w:rPr>
                <w:rFonts w:eastAsia="Times New Roman"/>
                <w:b/>
                <w:bCs/>
                <w:color w:val="000000"/>
                <w:sz w:val="18"/>
                <w:szCs w:val="20"/>
              </w:rPr>
              <w:t>/ha)</w:t>
            </w:r>
          </w:p>
        </w:tc>
      </w:tr>
      <w:tr w:rsidR="00B4601E" w:rsidRPr="005C0429" w:rsidTr="000A7161">
        <w:trPr>
          <w:trHeight w:val="21"/>
        </w:trPr>
        <w:tc>
          <w:tcPr>
            <w:tcW w:w="51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C34C8" w:rsidRPr="005C0429" w:rsidRDefault="006C34C8" w:rsidP="005C0429">
            <w:pPr>
              <w:ind w:left="-90" w:right="-74"/>
              <w:jc w:val="center"/>
              <w:rPr>
                <w:rFonts w:eastAsia="Times New Roman"/>
                <w:b/>
                <w:bCs/>
                <w:color w:val="000000"/>
                <w:sz w:val="18"/>
                <w:szCs w:val="20"/>
              </w:rPr>
            </w:pPr>
          </w:p>
        </w:tc>
        <w:tc>
          <w:tcPr>
            <w:tcW w:w="330" w:type="pct"/>
            <w:tcBorders>
              <w:top w:val="nil"/>
              <w:left w:val="nil"/>
              <w:bottom w:val="single" w:sz="4" w:space="0" w:color="auto"/>
              <w:right w:val="single" w:sz="4" w:space="0" w:color="auto"/>
            </w:tcBorders>
            <w:shd w:val="clear" w:color="auto" w:fill="FDE9D9" w:themeFill="accent6" w:themeFillTint="33"/>
            <w:vAlign w:val="center"/>
            <w:hideMark/>
          </w:tcPr>
          <w:p w:rsidR="006C34C8" w:rsidRPr="005C0429" w:rsidRDefault="006C34C8" w:rsidP="005C0429">
            <w:pPr>
              <w:ind w:left="-90" w:right="-74"/>
              <w:jc w:val="center"/>
              <w:rPr>
                <w:rFonts w:eastAsia="Times New Roman"/>
                <w:b/>
                <w:bCs/>
                <w:color w:val="000000"/>
                <w:sz w:val="18"/>
                <w:szCs w:val="20"/>
              </w:rPr>
            </w:pPr>
            <w:r w:rsidRPr="005C0429">
              <w:rPr>
                <w:rFonts w:eastAsia="Times New Roman"/>
                <w:b/>
                <w:bCs/>
                <w:color w:val="000000"/>
                <w:sz w:val="18"/>
                <w:szCs w:val="20"/>
              </w:rPr>
              <w:t>Main Crop (</w:t>
            </w:r>
            <w:proofErr w:type="spellStart"/>
            <w:r w:rsidRPr="005C0429">
              <w:rPr>
                <w:rFonts w:eastAsia="Times New Roman"/>
                <w:b/>
                <w:bCs/>
                <w:color w:val="000000"/>
                <w:sz w:val="18"/>
                <w:szCs w:val="20"/>
              </w:rPr>
              <w:t>qt</w:t>
            </w:r>
            <w:proofErr w:type="spellEnd"/>
            <w:r w:rsidRPr="005C0429">
              <w:rPr>
                <w:rFonts w:eastAsia="Times New Roman"/>
                <w:b/>
                <w:bCs/>
                <w:color w:val="000000"/>
                <w:sz w:val="18"/>
                <w:szCs w:val="20"/>
              </w:rPr>
              <w:t>/ha)</w:t>
            </w:r>
          </w:p>
        </w:tc>
        <w:tc>
          <w:tcPr>
            <w:tcW w:w="446"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bCs/>
                <w:color w:val="000000"/>
                <w:sz w:val="18"/>
                <w:szCs w:val="20"/>
              </w:rPr>
            </w:pPr>
            <w:r w:rsidRPr="005C0429">
              <w:rPr>
                <w:rFonts w:eastAsia="Times New Roman"/>
                <w:b/>
                <w:bCs/>
                <w:color w:val="000000"/>
                <w:sz w:val="18"/>
                <w:szCs w:val="20"/>
              </w:rPr>
              <w:t>By-product</w:t>
            </w:r>
          </w:p>
          <w:p w:rsidR="006C34C8" w:rsidRPr="005C0429" w:rsidRDefault="006C34C8" w:rsidP="005C0429">
            <w:pPr>
              <w:ind w:left="-90" w:right="-74"/>
              <w:jc w:val="center"/>
              <w:rPr>
                <w:rFonts w:eastAsia="Times New Roman"/>
                <w:b/>
                <w:bCs/>
                <w:color w:val="000000"/>
                <w:sz w:val="18"/>
                <w:szCs w:val="20"/>
              </w:rPr>
            </w:pPr>
            <w:r w:rsidRPr="005C0429">
              <w:rPr>
                <w:rFonts w:eastAsia="Times New Roman"/>
                <w:b/>
                <w:bCs/>
                <w:color w:val="000000"/>
                <w:sz w:val="18"/>
                <w:szCs w:val="20"/>
              </w:rPr>
              <w:t>(</w:t>
            </w:r>
            <w:proofErr w:type="spellStart"/>
            <w:r w:rsidRPr="005C0429">
              <w:rPr>
                <w:rFonts w:eastAsia="Times New Roman"/>
                <w:b/>
                <w:bCs/>
                <w:color w:val="000000"/>
                <w:sz w:val="18"/>
                <w:szCs w:val="20"/>
              </w:rPr>
              <w:t>qt</w:t>
            </w:r>
            <w:proofErr w:type="spellEnd"/>
            <w:r w:rsidRPr="005C0429">
              <w:rPr>
                <w:rFonts w:eastAsia="Times New Roman"/>
                <w:b/>
                <w:bCs/>
                <w:color w:val="000000"/>
                <w:sz w:val="18"/>
                <w:szCs w:val="20"/>
              </w:rPr>
              <w:t>/ha)</w:t>
            </w:r>
          </w:p>
        </w:tc>
        <w:tc>
          <w:tcPr>
            <w:tcW w:w="392"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5C0429" w:rsidP="005C0429">
            <w:pPr>
              <w:ind w:left="-90" w:right="-74"/>
              <w:jc w:val="center"/>
              <w:rPr>
                <w:rFonts w:eastAsia="Times New Roman"/>
                <w:b/>
                <w:color w:val="000000"/>
                <w:sz w:val="18"/>
                <w:szCs w:val="20"/>
              </w:rPr>
            </w:pPr>
            <w:r>
              <w:rPr>
                <w:rFonts w:eastAsia="Times New Roman"/>
                <w:b/>
                <w:color w:val="000000"/>
                <w:sz w:val="18"/>
                <w:szCs w:val="20"/>
              </w:rPr>
              <w:t xml:space="preserve">1st </w:t>
            </w:r>
          </w:p>
          <w:p w:rsidR="005C0429" w:rsidRDefault="005C0429" w:rsidP="005C0429">
            <w:pPr>
              <w:ind w:left="-90" w:right="-74"/>
              <w:jc w:val="center"/>
              <w:rPr>
                <w:rFonts w:eastAsia="Times New Roman"/>
                <w:b/>
                <w:color w:val="000000"/>
                <w:sz w:val="18"/>
                <w:szCs w:val="20"/>
              </w:rPr>
            </w:pPr>
            <w:r>
              <w:rPr>
                <w:rFonts w:eastAsia="Times New Roman"/>
                <w:b/>
                <w:color w:val="000000"/>
                <w:sz w:val="18"/>
                <w:szCs w:val="20"/>
              </w:rPr>
              <w:t>Year</w:t>
            </w:r>
          </w:p>
          <w:p w:rsidR="006C34C8" w:rsidRPr="005C0429" w:rsidRDefault="005C0429" w:rsidP="005C0429">
            <w:pPr>
              <w:ind w:left="-90" w:right="-74"/>
              <w:jc w:val="center"/>
              <w:rPr>
                <w:rFonts w:eastAsia="Times New Roman"/>
                <w:b/>
                <w:color w:val="000000"/>
                <w:sz w:val="18"/>
                <w:szCs w:val="20"/>
              </w:rPr>
            </w:pPr>
            <w:r>
              <w:rPr>
                <w:rFonts w:eastAsia="Times New Roman"/>
                <w:b/>
                <w:color w:val="000000"/>
                <w:sz w:val="18"/>
                <w:szCs w:val="20"/>
              </w:rPr>
              <w:t xml:space="preserve"> yr3rd</w:t>
            </w:r>
            <w:r w:rsidR="006C34C8" w:rsidRPr="005C0429">
              <w:rPr>
                <w:rFonts w:eastAsia="Times New Roman"/>
                <w:b/>
                <w:color w:val="000000"/>
                <w:sz w:val="18"/>
                <w:szCs w:val="20"/>
              </w:rPr>
              <w:t>)</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 xml:space="preserve">2nd </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(yr4th)</w:t>
            </w:r>
          </w:p>
        </w:tc>
        <w:tc>
          <w:tcPr>
            <w:tcW w:w="345"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3</w:t>
            </w:r>
            <w:r w:rsidRPr="005C0429">
              <w:rPr>
                <w:rFonts w:eastAsia="Times New Roman"/>
                <w:b/>
                <w:color w:val="000000"/>
                <w:sz w:val="18"/>
                <w:szCs w:val="20"/>
                <w:vertAlign w:val="superscript"/>
              </w:rPr>
              <w:t>rd</w:t>
            </w:r>
          </w:p>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 xml:space="preserve"> </w:t>
            </w:r>
            <w:r w:rsidR="005C0429" w:rsidRPr="005C0429">
              <w:rPr>
                <w:rFonts w:eastAsia="Times New Roman"/>
                <w:b/>
                <w:color w:val="000000"/>
                <w:sz w:val="18"/>
                <w:szCs w:val="20"/>
              </w:rPr>
              <w:t>Y</w:t>
            </w:r>
            <w:r w:rsidRPr="005C0429">
              <w:rPr>
                <w:rFonts w:eastAsia="Times New Roman"/>
                <w:b/>
                <w:color w:val="000000"/>
                <w:sz w:val="18"/>
                <w:szCs w:val="20"/>
              </w:rPr>
              <w:t>ear</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(yr5th)</w:t>
            </w:r>
          </w:p>
        </w:tc>
        <w:tc>
          <w:tcPr>
            <w:tcW w:w="394"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4</w:t>
            </w:r>
            <w:r w:rsidRPr="005C0429">
              <w:rPr>
                <w:rFonts w:eastAsia="Times New Roman"/>
                <w:b/>
                <w:color w:val="000000"/>
                <w:sz w:val="18"/>
                <w:szCs w:val="20"/>
                <w:vertAlign w:val="superscript"/>
              </w:rPr>
              <w:t>th</w:t>
            </w:r>
          </w:p>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 xml:space="preserve"> year</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(yr7th)</w:t>
            </w:r>
          </w:p>
        </w:tc>
        <w:tc>
          <w:tcPr>
            <w:tcW w:w="426"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5th                                 year</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(yr8th)</w:t>
            </w:r>
          </w:p>
        </w:tc>
        <w:tc>
          <w:tcPr>
            <w:tcW w:w="346"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1</w:t>
            </w:r>
            <w:r w:rsidRPr="005C0429">
              <w:rPr>
                <w:rFonts w:eastAsia="Times New Roman"/>
                <w:b/>
                <w:color w:val="000000"/>
                <w:sz w:val="18"/>
                <w:szCs w:val="20"/>
                <w:vertAlign w:val="superscript"/>
              </w:rPr>
              <w:t>st</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 xml:space="preserve"> year (yr3rd)</w:t>
            </w:r>
          </w:p>
        </w:tc>
        <w:tc>
          <w:tcPr>
            <w:tcW w:w="346"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 xml:space="preserve">2nd </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(yr4th)</w:t>
            </w:r>
          </w:p>
        </w:tc>
        <w:tc>
          <w:tcPr>
            <w:tcW w:w="346"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 xml:space="preserve">3rd </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year (yr5th)</w:t>
            </w:r>
          </w:p>
        </w:tc>
        <w:tc>
          <w:tcPr>
            <w:tcW w:w="346"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4th year</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(yr7th)</w:t>
            </w:r>
          </w:p>
        </w:tc>
        <w:tc>
          <w:tcPr>
            <w:tcW w:w="371" w:type="pct"/>
            <w:tcBorders>
              <w:top w:val="nil"/>
              <w:left w:val="nil"/>
              <w:bottom w:val="single" w:sz="4" w:space="0" w:color="auto"/>
              <w:right w:val="single" w:sz="4" w:space="0" w:color="auto"/>
            </w:tcBorders>
            <w:shd w:val="clear" w:color="auto" w:fill="FDE9D9" w:themeFill="accent6" w:themeFillTint="33"/>
            <w:vAlign w:val="center"/>
            <w:hideMark/>
          </w:tcPr>
          <w:p w:rsid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5th                                 year</w:t>
            </w:r>
          </w:p>
          <w:p w:rsidR="006C34C8" w:rsidRPr="005C0429" w:rsidRDefault="006C34C8" w:rsidP="005C0429">
            <w:pPr>
              <w:ind w:left="-90" w:right="-74"/>
              <w:jc w:val="center"/>
              <w:rPr>
                <w:rFonts w:eastAsia="Times New Roman"/>
                <w:b/>
                <w:color w:val="000000"/>
                <w:sz w:val="18"/>
                <w:szCs w:val="20"/>
              </w:rPr>
            </w:pPr>
            <w:r w:rsidRPr="005C0429">
              <w:rPr>
                <w:rFonts w:eastAsia="Times New Roman"/>
                <w:b/>
                <w:color w:val="000000"/>
                <w:sz w:val="18"/>
                <w:szCs w:val="20"/>
              </w:rPr>
              <w:t>(yr8th )</w:t>
            </w:r>
          </w:p>
        </w:tc>
      </w:tr>
      <w:tr w:rsidR="00B4601E" w:rsidRPr="005C0429" w:rsidTr="000A7161">
        <w:trPr>
          <w:trHeight w:val="21"/>
        </w:trPr>
        <w:tc>
          <w:tcPr>
            <w:tcW w:w="519" w:type="pct"/>
            <w:tcBorders>
              <w:top w:val="nil"/>
              <w:left w:val="single" w:sz="4" w:space="0" w:color="auto"/>
              <w:bottom w:val="nil"/>
              <w:right w:val="single" w:sz="4" w:space="0" w:color="auto"/>
            </w:tcBorders>
            <w:shd w:val="clear" w:color="auto" w:fill="auto"/>
            <w:vAlign w:val="center"/>
            <w:hideMark/>
          </w:tcPr>
          <w:p w:rsidR="006C34C8" w:rsidRPr="005C0429" w:rsidRDefault="006C34C8" w:rsidP="007B672E">
            <w:pPr>
              <w:ind w:left="-36" w:right="-74"/>
              <w:jc w:val="left"/>
              <w:rPr>
                <w:rFonts w:eastAsia="Times New Roman"/>
                <w:color w:val="000000"/>
                <w:sz w:val="18"/>
                <w:szCs w:val="20"/>
              </w:rPr>
            </w:pPr>
            <w:r w:rsidRPr="005C0429">
              <w:rPr>
                <w:rFonts w:eastAsia="Times New Roman"/>
                <w:color w:val="000000"/>
                <w:sz w:val="18"/>
                <w:szCs w:val="20"/>
              </w:rPr>
              <w:t>Maize</w:t>
            </w:r>
          </w:p>
        </w:tc>
        <w:tc>
          <w:tcPr>
            <w:tcW w:w="330"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24</w:t>
            </w:r>
          </w:p>
        </w:tc>
        <w:tc>
          <w:tcPr>
            <w:tcW w:w="4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21.6</w:t>
            </w:r>
          </w:p>
        </w:tc>
        <w:tc>
          <w:tcPr>
            <w:tcW w:w="392"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35</w:t>
            </w:r>
          </w:p>
        </w:tc>
        <w:tc>
          <w:tcPr>
            <w:tcW w:w="393"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45</w:t>
            </w:r>
          </w:p>
        </w:tc>
        <w:tc>
          <w:tcPr>
            <w:tcW w:w="345"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60</w:t>
            </w:r>
          </w:p>
        </w:tc>
        <w:tc>
          <w:tcPr>
            <w:tcW w:w="394"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75</w:t>
            </w:r>
          </w:p>
        </w:tc>
        <w:tc>
          <w:tcPr>
            <w:tcW w:w="426"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75</w:t>
            </w:r>
          </w:p>
        </w:tc>
        <w:tc>
          <w:tcPr>
            <w:tcW w:w="346"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31.5</w:t>
            </w:r>
          </w:p>
        </w:tc>
        <w:tc>
          <w:tcPr>
            <w:tcW w:w="346"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40.5</w:t>
            </w:r>
          </w:p>
        </w:tc>
        <w:tc>
          <w:tcPr>
            <w:tcW w:w="346"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54</w:t>
            </w:r>
          </w:p>
        </w:tc>
        <w:tc>
          <w:tcPr>
            <w:tcW w:w="346"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67.5</w:t>
            </w:r>
          </w:p>
        </w:tc>
        <w:tc>
          <w:tcPr>
            <w:tcW w:w="371" w:type="pct"/>
            <w:tcBorders>
              <w:top w:val="nil"/>
              <w:left w:val="nil"/>
              <w:bottom w:val="nil"/>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67.5</w:t>
            </w:r>
          </w:p>
        </w:tc>
      </w:tr>
      <w:tr w:rsidR="00B4601E" w:rsidRPr="005C0429" w:rsidTr="000A7161">
        <w:trPr>
          <w:trHeight w:val="21"/>
        </w:trPr>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34C8" w:rsidRPr="005C0429" w:rsidRDefault="006C34C8" w:rsidP="007B672E">
            <w:pPr>
              <w:ind w:left="-36" w:right="-74"/>
              <w:jc w:val="left"/>
              <w:rPr>
                <w:rFonts w:eastAsia="Times New Roman"/>
                <w:color w:val="000000"/>
                <w:sz w:val="18"/>
                <w:szCs w:val="20"/>
              </w:rPr>
            </w:pPr>
            <w:r w:rsidRPr="005C0429">
              <w:rPr>
                <w:rFonts w:eastAsia="Times New Roman"/>
                <w:color w:val="000000"/>
                <w:sz w:val="18"/>
                <w:szCs w:val="20"/>
              </w:rPr>
              <w:t>Sesame</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10</w:t>
            </w:r>
          </w:p>
        </w:tc>
        <w:tc>
          <w:tcPr>
            <w:tcW w:w="4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14</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18</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18</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18</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r>
      <w:tr w:rsidR="00B4601E" w:rsidRPr="005C0429" w:rsidTr="000A7161">
        <w:trPr>
          <w:trHeight w:val="21"/>
        </w:trPr>
        <w:tc>
          <w:tcPr>
            <w:tcW w:w="519" w:type="pct"/>
            <w:tcBorders>
              <w:top w:val="nil"/>
              <w:left w:val="single" w:sz="4" w:space="0" w:color="auto"/>
              <w:bottom w:val="single" w:sz="4" w:space="0" w:color="auto"/>
              <w:right w:val="single" w:sz="4" w:space="0" w:color="auto"/>
            </w:tcBorders>
            <w:shd w:val="clear" w:color="auto" w:fill="auto"/>
            <w:vAlign w:val="center"/>
            <w:hideMark/>
          </w:tcPr>
          <w:p w:rsidR="006C34C8" w:rsidRPr="005C0429" w:rsidRDefault="006C34C8" w:rsidP="007B672E">
            <w:pPr>
              <w:ind w:left="-36" w:right="-74"/>
              <w:jc w:val="left"/>
              <w:rPr>
                <w:rFonts w:eastAsia="Times New Roman"/>
                <w:color w:val="000000"/>
                <w:sz w:val="18"/>
                <w:szCs w:val="20"/>
              </w:rPr>
            </w:pPr>
            <w:r w:rsidRPr="005C0429">
              <w:rPr>
                <w:rFonts w:eastAsia="Times New Roman"/>
                <w:color w:val="000000"/>
                <w:sz w:val="18"/>
                <w:szCs w:val="20"/>
              </w:rPr>
              <w:t>Peeper</w:t>
            </w:r>
          </w:p>
        </w:tc>
        <w:tc>
          <w:tcPr>
            <w:tcW w:w="330"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15</w:t>
            </w:r>
          </w:p>
        </w:tc>
        <w:tc>
          <w:tcPr>
            <w:tcW w:w="4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p>
        </w:tc>
        <w:tc>
          <w:tcPr>
            <w:tcW w:w="392"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18</w:t>
            </w:r>
          </w:p>
        </w:tc>
        <w:tc>
          <w:tcPr>
            <w:tcW w:w="393"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22</w:t>
            </w:r>
          </w:p>
        </w:tc>
        <w:tc>
          <w:tcPr>
            <w:tcW w:w="345"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24</w:t>
            </w:r>
          </w:p>
        </w:tc>
        <w:tc>
          <w:tcPr>
            <w:tcW w:w="394"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24</w:t>
            </w:r>
          </w:p>
        </w:tc>
        <w:tc>
          <w:tcPr>
            <w:tcW w:w="42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24</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71"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r>
      <w:tr w:rsidR="00B4601E" w:rsidRPr="005C0429" w:rsidTr="000A7161">
        <w:trPr>
          <w:trHeight w:val="21"/>
        </w:trPr>
        <w:tc>
          <w:tcPr>
            <w:tcW w:w="519" w:type="pct"/>
            <w:tcBorders>
              <w:top w:val="nil"/>
              <w:left w:val="single" w:sz="4" w:space="0" w:color="auto"/>
              <w:bottom w:val="single" w:sz="4" w:space="0" w:color="auto"/>
              <w:right w:val="single" w:sz="4" w:space="0" w:color="auto"/>
            </w:tcBorders>
            <w:shd w:val="clear" w:color="auto" w:fill="auto"/>
            <w:vAlign w:val="center"/>
            <w:hideMark/>
          </w:tcPr>
          <w:p w:rsidR="006C34C8" w:rsidRPr="005C0429" w:rsidRDefault="006C34C8" w:rsidP="007B672E">
            <w:pPr>
              <w:ind w:left="-36" w:right="-74"/>
              <w:jc w:val="left"/>
              <w:rPr>
                <w:rFonts w:eastAsia="Times New Roman"/>
                <w:color w:val="000000"/>
                <w:sz w:val="18"/>
                <w:szCs w:val="20"/>
              </w:rPr>
            </w:pPr>
            <w:r w:rsidRPr="005C0429">
              <w:rPr>
                <w:rFonts w:eastAsia="Times New Roman"/>
                <w:color w:val="000000"/>
                <w:sz w:val="18"/>
                <w:szCs w:val="20"/>
              </w:rPr>
              <w:t>Cabbage</w:t>
            </w:r>
          </w:p>
        </w:tc>
        <w:tc>
          <w:tcPr>
            <w:tcW w:w="330"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70</w:t>
            </w:r>
          </w:p>
        </w:tc>
        <w:tc>
          <w:tcPr>
            <w:tcW w:w="4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p>
        </w:tc>
        <w:tc>
          <w:tcPr>
            <w:tcW w:w="392"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80</w:t>
            </w:r>
          </w:p>
        </w:tc>
        <w:tc>
          <w:tcPr>
            <w:tcW w:w="393"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90</w:t>
            </w:r>
          </w:p>
        </w:tc>
        <w:tc>
          <w:tcPr>
            <w:tcW w:w="345"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100</w:t>
            </w:r>
          </w:p>
        </w:tc>
        <w:tc>
          <w:tcPr>
            <w:tcW w:w="394"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130</w:t>
            </w:r>
          </w:p>
        </w:tc>
        <w:tc>
          <w:tcPr>
            <w:tcW w:w="42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130</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71"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r>
      <w:tr w:rsidR="00B4601E" w:rsidRPr="005C0429" w:rsidTr="000A7161">
        <w:trPr>
          <w:trHeight w:val="21"/>
        </w:trPr>
        <w:tc>
          <w:tcPr>
            <w:tcW w:w="519" w:type="pct"/>
            <w:tcBorders>
              <w:top w:val="nil"/>
              <w:left w:val="single" w:sz="4" w:space="0" w:color="auto"/>
              <w:bottom w:val="single" w:sz="4" w:space="0" w:color="auto"/>
              <w:right w:val="single" w:sz="4" w:space="0" w:color="auto"/>
            </w:tcBorders>
            <w:shd w:val="clear" w:color="auto" w:fill="auto"/>
            <w:vAlign w:val="center"/>
            <w:hideMark/>
          </w:tcPr>
          <w:p w:rsidR="006C34C8" w:rsidRPr="005C0429" w:rsidRDefault="006C34C8" w:rsidP="007B672E">
            <w:pPr>
              <w:ind w:left="-36" w:right="-74"/>
              <w:jc w:val="left"/>
              <w:rPr>
                <w:rFonts w:eastAsia="Times New Roman"/>
                <w:color w:val="000000"/>
                <w:sz w:val="18"/>
                <w:szCs w:val="20"/>
              </w:rPr>
            </w:pPr>
            <w:r w:rsidRPr="005C0429">
              <w:rPr>
                <w:rFonts w:eastAsia="Times New Roman"/>
                <w:color w:val="000000"/>
                <w:sz w:val="18"/>
                <w:szCs w:val="20"/>
              </w:rPr>
              <w:t>G/Nut</w:t>
            </w:r>
          </w:p>
        </w:tc>
        <w:tc>
          <w:tcPr>
            <w:tcW w:w="330"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25</w:t>
            </w:r>
          </w:p>
        </w:tc>
        <w:tc>
          <w:tcPr>
            <w:tcW w:w="4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p>
        </w:tc>
        <w:tc>
          <w:tcPr>
            <w:tcW w:w="392"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30</w:t>
            </w:r>
          </w:p>
        </w:tc>
        <w:tc>
          <w:tcPr>
            <w:tcW w:w="393"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35</w:t>
            </w:r>
          </w:p>
        </w:tc>
        <w:tc>
          <w:tcPr>
            <w:tcW w:w="345"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35</w:t>
            </w:r>
          </w:p>
        </w:tc>
        <w:tc>
          <w:tcPr>
            <w:tcW w:w="394"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35</w:t>
            </w:r>
          </w:p>
        </w:tc>
        <w:tc>
          <w:tcPr>
            <w:tcW w:w="42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35</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71"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r>
      <w:tr w:rsidR="00B4601E" w:rsidRPr="005C0429" w:rsidTr="000A7161">
        <w:trPr>
          <w:trHeight w:val="21"/>
        </w:trPr>
        <w:tc>
          <w:tcPr>
            <w:tcW w:w="519" w:type="pct"/>
            <w:tcBorders>
              <w:top w:val="nil"/>
              <w:left w:val="single" w:sz="4" w:space="0" w:color="auto"/>
              <w:bottom w:val="single" w:sz="4" w:space="0" w:color="auto"/>
              <w:right w:val="single" w:sz="4" w:space="0" w:color="auto"/>
            </w:tcBorders>
            <w:shd w:val="clear" w:color="auto" w:fill="auto"/>
            <w:vAlign w:val="center"/>
            <w:hideMark/>
          </w:tcPr>
          <w:p w:rsidR="006C34C8" w:rsidRPr="005C0429" w:rsidRDefault="006C34C8" w:rsidP="007B672E">
            <w:pPr>
              <w:ind w:left="-36" w:right="-74"/>
              <w:jc w:val="left"/>
              <w:rPr>
                <w:rFonts w:eastAsia="Times New Roman"/>
                <w:color w:val="000000"/>
                <w:sz w:val="18"/>
                <w:szCs w:val="20"/>
              </w:rPr>
            </w:pPr>
            <w:r w:rsidRPr="005C0429">
              <w:rPr>
                <w:rFonts w:eastAsia="Times New Roman"/>
                <w:color w:val="000000"/>
                <w:sz w:val="18"/>
                <w:szCs w:val="20"/>
              </w:rPr>
              <w:t>S/Potato</w:t>
            </w:r>
          </w:p>
        </w:tc>
        <w:tc>
          <w:tcPr>
            <w:tcW w:w="330"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70</w:t>
            </w:r>
          </w:p>
        </w:tc>
        <w:tc>
          <w:tcPr>
            <w:tcW w:w="4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p>
        </w:tc>
        <w:tc>
          <w:tcPr>
            <w:tcW w:w="392"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80</w:t>
            </w:r>
          </w:p>
        </w:tc>
        <w:tc>
          <w:tcPr>
            <w:tcW w:w="393"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100</w:t>
            </w:r>
          </w:p>
        </w:tc>
        <w:tc>
          <w:tcPr>
            <w:tcW w:w="345"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120</w:t>
            </w:r>
          </w:p>
        </w:tc>
        <w:tc>
          <w:tcPr>
            <w:tcW w:w="394"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150</w:t>
            </w:r>
          </w:p>
        </w:tc>
        <w:tc>
          <w:tcPr>
            <w:tcW w:w="42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150</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c>
          <w:tcPr>
            <w:tcW w:w="371" w:type="pct"/>
            <w:tcBorders>
              <w:top w:val="nil"/>
              <w:left w:val="nil"/>
              <w:bottom w:val="single" w:sz="4" w:space="0" w:color="auto"/>
              <w:right w:val="single" w:sz="4" w:space="0" w:color="auto"/>
            </w:tcBorders>
            <w:shd w:val="clear" w:color="auto" w:fill="auto"/>
            <w:vAlign w:val="center"/>
            <w:hideMark/>
          </w:tcPr>
          <w:p w:rsidR="006C34C8" w:rsidRPr="005C0429" w:rsidRDefault="006C34C8" w:rsidP="005C0429">
            <w:pPr>
              <w:ind w:left="-90" w:right="-74"/>
              <w:jc w:val="center"/>
              <w:rPr>
                <w:rFonts w:eastAsia="Times New Roman"/>
                <w:color w:val="000000"/>
                <w:sz w:val="18"/>
                <w:szCs w:val="20"/>
              </w:rPr>
            </w:pPr>
            <w:r w:rsidRPr="005C0429">
              <w:rPr>
                <w:rFonts w:eastAsia="Times New Roman"/>
                <w:color w:val="000000"/>
                <w:sz w:val="18"/>
                <w:szCs w:val="20"/>
              </w:rPr>
              <w:t>-</w:t>
            </w:r>
          </w:p>
        </w:tc>
      </w:tr>
    </w:tbl>
    <w:p w:rsidR="00FC35E1" w:rsidRPr="00FE6D49" w:rsidRDefault="00FC35E1" w:rsidP="00FC35E1">
      <w:pPr>
        <w:rPr>
          <w:sz w:val="2"/>
          <w:highlight w:val="cyan"/>
        </w:rPr>
      </w:pPr>
    </w:p>
    <w:p w:rsidR="00345225" w:rsidRDefault="00345225" w:rsidP="00345225">
      <w:pPr>
        <w:spacing w:line="240" w:lineRule="auto"/>
      </w:pPr>
    </w:p>
    <w:p w:rsidR="00351B1E" w:rsidRPr="00791291" w:rsidRDefault="00DF258D" w:rsidP="007D3BA6">
      <w:pPr>
        <w:pStyle w:val="Heading2"/>
      </w:pPr>
      <w:bookmarkStart w:id="145" w:name="_Toc531652540"/>
      <w:r w:rsidRPr="00791291">
        <w:t>area of cropped land</w:t>
      </w:r>
      <w:bookmarkEnd w:id="145"/>
    </w:p>
    <w:p w:rsidR="00B549FE" w:rsidRPr="00791291" w:rsidRDefault="00C5633A" w:rsidP="00C5633A">
      <w:r w:rsidRPr="00791291">
        <w:t xml:space="preserve">The financial analyst should develop </w:t>
      </w:r>
      <w:r w:rsidR="0085507B" w:rsidRPr="00791291">
        <w:t xml:space="preserve">area of </w:t>
      </w:r>
      <w:r w:rsidRPr="00791291">
        <w:t xml:space="preserve">annual cropped land that </w:t>
      </w:r>
      <w:r w:rsidR="0085507B" w:rsidRPr="00791291">
        <w:t>has to</w:t>
      </w:r>
      <w:r w:rsidRPr="00791291">
        <w:t xml:space="preserve"> be utilized for growing of proposed kinds of crops.</w:t>
      </w:r>
      <w:r w:rsidR="00B549FE" w:rsidRPr="00791291">
        <w:t xml:space="preserve"> The purpose of producing the table is to estimate annual quantity of crop production. </w:t>
      </w:r>
    </w:p>
    <w:p w:rsidR="00B549FE" w:rsidRPr="00791291" w:rsidRDefault="00B549FE" w:rsidP="00DF258D">
      <w:pPr>
        <w:spacing w:line="240" w:lineRule="auto"/>
      </w:pPr>
    </w:p>
    <w:p w:rsidR="00C74493" w:rsidRPr="00791291" w:rsidRDefault="0085507B" w:rsidP="00C5633A">
      <w:r w:rsidRPr="00791291">
        <w:t xml:space="preserve">The </w:t>
      </w:r>
      <w:r w:rsidR="00230EF3" w:rsidRPr="00791291">
        <w:t>source which serves</w:t>
      </w:r>
      <w:r w:rsidR="00B776D9" w:rsidRPr="00791291">
        <w:t xml:space="preserve"> for preparing the data is study of irrigation agronomy</w:t>
      </w:r>
      <w:r w:rsidR="000617DC" w:rsidRPr="00791291">
        <w:t xml:space="preserve"> similar to data provided in </w:t>
      </w:r>
      <w:r w:rsidR="003E0359" w:rsidRPr="00791291">
        <w:fldChar w:fldCharType="begin"/>
      </w:r>
      <w:r w:rsidR="003E0359" w:rsidRPr="00791291">
        <w:instrText xml:space="preserve"> REF _Ref471281052 \h  \* MERGEFORMAT </w:instrText>
      </w:r>
      <w:r w:rsidR="003E0359" w:rsidRPr="00791291">
        <w:fldChar w:fldCharType="separate"/>
      </w:r>
      <w:r w:rsidR="004C4C9E" w:rsidRPr="00791291">
        <w:t xml:space="preserve">Table </w:t>
      </w:r>
      <w:r w:rsidR="004C4C9E">
        <w:rPr>
          <w:noProof/>
        </w:rPr>
        <w:t>10</w:t>
      </w:r>
      <w:r w:rsidR="004C4C9E">
        <w:rPr>
          <w:noProof/>
        </w:rPr>
        <w:noBreakHyphen/>
        <w:t>2</w:t>
      </w:r>
      <w:r w:rsidR="003E0359" w:rsidRPr="00791291">
        <w:fldChar w:fldCharType="end"/>
      </w:r>
      <w:r w:rsidR="000617DC" w:rsidRPr="00791291">
        <w:t xml:space="preserve"> above</w:t>
      </w:r>
      <w:r w:rsidR="00B776D9" w:rsidRPr="00791291">
        <w:t xml:space="preserve">. </w:t>
      </w:r>
      <w:r w:rsidR="005131C5" w:rsidRPr="00791291">
        <w:t xml:space="preserve">In the case of small scale irrigation projects, the entire area of land has to come under irrigation beginning immediately after the completion of the project. </w:t>
      </w:r>
      <w:r w:rsidR="00527182" w:rsidRPr="00791291">
        <w:t>At</w:t>
      </w:r>
      <w:r w:rsidR="005131C5" w:rsidRPr="00791291">
        <w:t xml:space="preserve"> times of construction, production activity is not to be interrupted and </w:t>
      </w:r>
      <w:r w:rsidR="00527182" w:rsidRPr="00791291">
        <w:t>thus,</w:t>
      </w:r>
      <w:r w:rsidR="005131C5" w:rsidRPr="00791291">
        <w:t xml:space="preserve"> irrigation is a simple transfer of mode of cultivation from rain fed /traditional irrigation to modern irrigation. </w:t>
      </w:r>
      <w:r w:rsidR="005D2984" w:rsidRPr="00791291">
        <w:t>Therefore, production planning</w:t>
      </w:r>
      <w:r w:rsidR="006A4119" w:rsidRPr="00791291">
        <w:t xml:space="preserve"> with respect to the project begins</w:t>
      </w:r>
      <w:r w:rsidR="005D2984" w:rsidRPr="00791291">
        <w:t xml:space="preserve"> at the 3</w:t>
      </w:r>
      <w:r w:rsidR="005D2984" w:rsidRPr="00791291">
        <w:rPr>
          <w:vertAlign w:val="superscript"/>
        </w:rPr>
        <w:t>rd</w:t>
      </w:r>
      <w:r w:rsidR="005D2984" w:rsidRPr="00791291">
        <w:t xml:space="preserve"> year i.e.</w:t>
      </w:r>
      <w:r w:rsidR="002512B8" w:rsidRPr="00791291">
        <w:t>, continues</w:t>
      </w:r>
      <w:r w:rsidR="005D2984" w:rsidRPr="00791291">
        <w:t xml:space="preserve"> from construction period of year 2</w:t>
      </w:r>
      <w:r w:rsidR="006A4119" w:rsidRPr="00791291">
        <w:t xml:space="preserve"> whereas the production levels </w:t>
      </w:r>
      <w:r w:rsidR="00BD0017" w:rsidRPr="00791291">
        <w:t xml:space="preserve">prior and during the periods of </w:t>
      </w:r>
      <w:r w:rsidR="004E706B" w:rsidRPr="00791291">
        <w:t xml:space="preserve">construction </w:t>
      </w:r>
      <w:r w:rsidR="00C64A44" w:rsidRPr="00791291">
        <w:t>represent without</w:t>
      </w:r>
      <w:r w:rsidR="006A4119" w:rsidRPr="00791291">
        <w:t xml:space="preserve"> the project </w:t>
      </w:r>
      <w:r w:rsidR="002B32DD" w:rsidRPr="00791291">
        <w:t>situation</w:t>
      </w:r>
      <w:r w:rsidR="00575230" w:rsidRPr="00791291">
        <w:t>.</w:t>
      </w:r>
    </w:p>
    <w:p w:rsidR="00C74493" w:rsidRPr="00791291" w:rsidRDefault="00C74493" w:rsidP="00DF258D">
      <w:pPr>
        <w:spacing w:line="240" w:lineRule="auto"/>
      </w:pPr>
    </w:p>
    <w:p w:rsidR="00D257B3" w:rsidRDefault="007A60C9" w:rsidP="00D257B3">
      <w:r w:rsidRPr="00791291">
        <w:t>The aggregate annual cropped land is the</w:t>
      </w:r>
      <w:r w:rsidR="00F635DB" w:rsidRPr="00791291">
        <w:t xml:space="preserve"> summation of cropped land area</w:t>
      </w:r>
      <w:r w:rsidRPr="00791291">
        <w:t xml:space="preserve"> occupied by every </w:t>
      </w:r>
      <w:r w:rsidR="00F635DB" w:rsidRPr="00791291">
        <w:t>type</w:t>
      </w:r>
      <w:r w:rsidRPr="00791291">
        <w:t xml:space="preserve"> of crops multiplied by their respective crop intensities. </w:t>
      </w:r>
      <w:r w:rsidR="00D257B3" w:rsidRPr="00791291">
        <w:t>In considering the size of the area of land allocated for each of the existing types of the crops, the actual land utilization and land utilization intensity figures of the project area need to be taken.</w:t>
      </w:r>
    </w:p>
    <w:p w:rsidR="007A60C9" w:rsidRDefault="00B22EBE" w:rsidP="002512B8">
      <w:r w:rsidRPr="00791291">
        <w:lastRenderedPageBreak/>
        <w:t xml:space="preserve">The following formula can be applied for putting annual cropped area of the crops. </w:t>
      </w:r>
    </w:p>
    <w:p w:rsidR="00C64A44" w:rsidRPr="00791291" w:rsidRDefault="00C64A44" w:rsidP="002512B8"/>
    <w:p w:rsidR="0048776B" w:rsidRPr="00FE6D49" w:rsidRDefault="0048776B" w:rsidP="002512B8">
      <m:oMathPara>
        <m:oMathParaPr>
          <m:jc m:val="center"/>
        </m:oMathParaPr>
        <m:oMath>
          <m:r>
            <w:rPr>
              <w:rFonts w:ascii="Cambria Math" w:hAnsi="Cambria Math"/>
            </w:rPr>
            <m:t>Annual Cropped Land=</m:t>
          </m:r>
          <m:r>
            <m:rPr>
              <m:sty m:val="p"/>
            </m:rPr>
            <w:rPr>
              <w:rFonts w:ascii="Cambria Math" w:hAnsi="Cambria Math"/>
            </w:rPr>
            <m:t>(area of wet season+area of dry season )</m:t>
          </m:r>
        </m:oMath>
      </m:oMathPara>
    </w:p>
    <w:p w:rsidR="007A60C9" w:rsidRPr="00791291" w:rsidRDefault="007A60C9" w:rsidP="002512B8"/>
    <w:p w:rsidR="002512B8" w:rsidRPr="00791291" w:rsidRDefault="00C90854" w:rsidP="002512B8">
      <w:r w:rsidRPr="00791291">
        <w:t xml:space="preserve">The area of land is to be developed for a total of project analysis time as established under the title of </w:t>
      </w:r>
      <w:r w:rsidR="003E0359" w:rsidRPr="00791291">
        <w:fldChar w:fldCharType="begin"/>
      </w:r>
      <w:r w:rsidR="003E0359" w:rsidRPr="00791291">
        <w:instrText xml:space="preserve"> REF _Ref471303481 \h  \* MERGEFORMAT </w:instrText>
      </w:r>
      <w:r w:rsidR="003E0359" w:rsidRPr="00791291">
        <w:fldChar w:fldCharType="separate"/>
      </w:r>
      <w:r w:rsidR="004C4C9E" w:rsidRPr="00791291">
        <w:t>Analysis time</w:t>
      </w:r>
      <w:r w:rsidR="003E0359" w:rsidRPr="00791291">
        <w:fldChar w:fldCharType="end"/>
      </w:r>
      <w:r w:rsidRPr="00791291">
        <w:t>.</w:t>
      </w:r>
      <w:r w:rsidR="00F65C06" w:rsidRPr="00791291">
        <w:t xml:space="preserve"> The area of crop by-products </w:t>
      </w:r>
      <w:r w:rsidR="00D257B3" w:rsidRPr="00791291">
        <w:t>is</w:t>
      </w:r>
      <w:r w:rsidR="00F65C06" w:rsidRPr="00791291">
        <w:t xml:space="preserve"> represented by the area of main crop lands and thus, separate area shouldn’t be shown for it. </w:t>
      </w:r>
    </w:p>
    <w:p w:rsidR="00C90854" w:rsidRPr="00791291" w:rsidRDefault="00C90854" w:rsidP="002512B8"/>
    <w:p w:rsidR="0092591A" w:rsidRDefault="00C90854" w:rsidP="00B10430">
      <w:r w:rsidRPr="00791291">
        <w:t xml:space="preserve">As an example, </w:t>
      </w:r>
      <w:proofErr w:type="spellStart"/>
      <w:r w:rsidRPr="00791291">
        <w:t>Cherialga</w:t>
      </w:r>
      <w:proofErr w:type="spellEnd"/>
      <w:r w:rsidR="00924B94" w:rsidRPr="00791291">
        <w:t xml:space="preserve"> develops a total of 102 ha of land annually </w:t>
      </w:r>
      <w:r w:rsidR="00B10430" w:rsidRPr="00791291">
        <w:t xml:space="preserve">for a total of 25 analysis </w:t>
      </w:r>
      <w:r w:rsidR="00C867B1" w:rsidRPr="00791291">
        <w:t xml:space="preserve">year </w:t>
      </w:r>
      <w:r w:rsidR="00924B94" w:rsidRPr="00791291">
        <w:t xml:space="preserve">as </w:t>
      </w:r>
      <w:r w:rsidR="00C64A44" w:rsidRPr="00791291">
        <w:t>shown in</w:t>
      </w:r>
      <w:r w:rsidRPr="00791291">
        <w:t xml:space="preserve"> the following table. </w:t>
      </w:r>
    </w:p>
    <w:p w:rsidR="00C64A44" w:rsidRPr="00791291" w:rsidRDefault="00C64A44" w:rsidP="00B10430"/>
    <w:p w:rsidR="006B66C3" w:rsidRPr="00791291" w:rsidRDefault="00C867B1" w:rsidP="00C867B1">
      <w:pPr>
        <w:pStyle w:val="Caption"/>
        <w:rPr>
          <w:b w:val="0"/>
        </w:rPr>
      </w:pPr>
      <w:bookmarkStart w:id="146" w:name="_Ref471305578"/>
      <w:bookmarkStart w:id="147" w:name="_Toc531652653"/>
      <w:r w:rsidRPr="00791291">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4</w:t>
      </w:r>
      <w:r w:rsidR="00B67D5E">
        <w:rPr>
          <w:noProof/>
        </w:rPr>
        <w:fldChar w:fldCharType="end"/>
      </w:r>
      <w:bookmarkEnd w:id="146"/>
      <w:r w:rsidRPr="00791291">
        <w:t xml:space="preserve">: Annual </w:t>
      </w:r>
      <w:r w:rsidR="00DF258D" w:rsidRPr="00791291">
        <w:t>area of cropped land</w:t>
      </w:r>
      <w:bookmarkEnd w:id="147"/>
    </w:p>
    <w:tbl>
      <w:tblPr>
        <w:tblW w:w="4945" w:type="pct"/>
        <w:tblInd w:w="108" w:type="dxa"/>
        <w:tblLook w:val="04A0" w:firstRow="1" w:lastRow="0" w:firstColumn="1" w:lastColumn="0" w:noHBand="0" w:noVBand="1"/>
      </w:tblPr>
      <w:tblGrid>
        <w:gridCol w:w="1867"/>
        <w:gridCol w:w="1086"/>
        <w:gridCol w:w="1086"/>
        <w:gridCol w:w="1159"/>
        <w:gridCol w:w="1061"/>
        <w:gridCol w:w="1185"/>
        <w:gridCol w:w="1086"/>
        <w:gridCol w:w="1181"/>
      </w:tblGrid>
      <w:tr w:rsidR="004F7217" w:rsidRPr="00C64A44" w:rsidTr="000A7161">
        <w:trPr>
          <w:trHeight w:val="20"/>
          <w:tblHeader/>
        </w:trPr>
        <w:tc>
          <w:tcPr>
            <w:tcW w:w="962"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Year</w:t>
            </w:r>
          </w:p>
        </w:tc>
        <w:tc>
          <w:tcPr>
            <w:tcW w:w="3430" w:type="pct"/>
            <w:gridSpan w:val="6"/>
            <w:tcBorders>
              <w:top w:val="single" w:sz="4" w:space="0" w:color="auto"/>
              <w:left w:val="nil"/>
              <w:bottom w:val="single" w:sz="4" w:space="0" w:color="auto"/>
              <w:right w:val="nil"/>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Cropped Area with Intensity</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Total</w:t>
            </w:r>
          </w:p>
        </w:tc>
      </w:tr>
      <w:tr w:rsidR="004F7217" w:rsidRPr="00C64A44" w:rsidTr="000A7161">
        <w:trPr>
          <w:trHeight w:val="20"/>
          <w:tblHeader/>
        </w:trPr>
        <w:tc>
          <w:tcPr>
            <w:tcW w:w="962" w:type="pct"/>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p>
        </w:tc>
        <w:tc>
          <w:tcPr>
            <w:tcW w:w="559" w:type="pct"/>
            <w:tcBorders>
              <w:top w:val="nil"/>
              <w:left w:val="nil"/>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Maize</w:t>
            </w:r>
          </w:p>
        </w:tc>
        <w:tc>
          <w:tcPr>
            <w:tcW w:w="559" w:type="pct"/>
            <w:tcBorders>
              <w:top w:val="nil"/>
              <w:left w:val="nil"/>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Sesame</w:t>
            </w:r>
          </w:p>
        </w:tc>
        <w:tc>
          <w:tcPr>
            <w:tcW w:w="597" w:type="pct"/>
            <w:tcBorders>
              <w:top w:val="nil"/>
              <w:left w:val="nil"/>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Peeper</w:t>
            </w:r>
          </w:p>
        </w:tc>
        <w:tc>
          <w:tcPr>
            <w:tcW w:w="546" w:type="pct"/>
            <w:tcBorders>
              <w:top w:val="nil"/>
              <w:left w:val="nil"/>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Cabbage</w:t>
            </w:r>
          </w:p>
        </w:tc>
        <w:tc>
          <w:tcPr>
            <w:tcW w:w="610" w:type="pct"/>
            <w:tcBorders>
              <w:top w:val="nil"/>
              <w:left w:val="nil"/>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G/Nut</w:t>
            </w:r>
          </w:p>
        </w:tc>
        <w:tc>
          <w:tcPr>
            <w:tcW w:w="559" w:type="pct"/>
            <w:tcBorders>
              <w:top w:val="nil"/>
              <w:left w:val="nil"/>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r w:rsidRPr="00C64A44">
              <w:rPr>
                <w:rFonts w:eastAsia="Times New Roman"/>
                <w:b/>
                <w:color w:val="000000"/>
                <w:sz w:val="20"/>
                <w:szCs w:val="20"/>
              </w:rPr>
              <w:t>S/Potato</w:t>
            </w:r>
          </w:p>
        </w:tc>
        <w:tc>
          <w:tcPr>
            <w:tcW w:w="609" w:type="pct"/>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F7217" w:rsidRPr="00C64A44" w:rsidRDefault="004F7217" w:rsidP="00C64A44">
            <w:pPr>
              <w:jc w:val="center"/>
              <w:rPr>
                <w:rFonts w:eastAsia="Times New Roman"/>
                <w:b/>
                <w:color w:val="000000"/>
                <w:sz w:val="20"/>
                <w:szCs w:val="20"/>
              </w:rPr>
            </w:pP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1st year (yr3rd  )</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35.7</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25.5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20.4</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102.0</w:t>
            </w: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2nd ( yr4th)</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35.7</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25.5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20.4</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102.0</w:t>
            </w: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3rd year (yr5th )</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35.7</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25.5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20.4</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102.0</w:t>
            </w: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4th year(yr7th )</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35.7</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25.5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20.4</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102.0</w:t>
            </w: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5th year (yr9th)</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35.7</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25.5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20.4</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102.0</w:t>
            </w: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6th year(yr10th)</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35.7</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25.5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20.4</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5.1</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102.0</w:t>
            </w: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7th -Last</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606.9</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433.5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346.8</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173.4</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86.7</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96.9</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1,744.2</w:t>
            </w:r>
          </w:p>
        </w:tc>
      </w:tr>
      <w:tr w:rsidR="004F7217" w:rsidRPr="00C64A44" w:rsidTr="000A7161">
        <w:trPr>
          <w:trHeight w:val="2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4F7217" w:rsidRPr="00C64A44" w:rsidRDefault="004F7217" w:rsidP="002B74BF">
            <w:pPr>
              <w:jc w:val="left"/>
              <w:rPr>
                <w:rFonts w:eastAsia="Times New Roman"/>
                <w:color w:val="000000"/>
                <w:sz w:val="20"/>
                <w:szCs w:val="20"/>
              </w:rPr>
            </w:pPr>
            <w:r w:rsidRPr="00C64A44">
              <w:rPr>
                <w:rFonts w:eastAsia="Times New Roman"/>
                <w:color w:val="000000"/>
                <w:sz w:val="20"/>
                <w:szCs w:val="20"/>
              </w:rPr>
              <w:t>Total</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821.1</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586.5</w:t>
            </w:r>
          </w:p>
        </w:tc>
        <w:tc>
          <w:tcPr>
            <w:tcW w:w="597"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469.2</w:t>
            </w:r>
          </w:p>
        </w:tc>
        <w:tc>
          <w:tcPr>
            <w:tcW w:w="546"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234.6</w:t>
            </w:r>
          </w:p>
        </w:tc>
        <w:tc>
          <w:tcPr>
            <w:tcW w:w="610"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117.3</w:t>
            </w:r>
          </w:p>
        </w:tc>
        <w:tc>
          <w:tcPr>
            <w:tcW w:w="55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127.5</w:t>
            </w:r>
          </w:p>
        </w:tc>
        <w:tc>
          <w:tcPr>
            <w:tcW w:w="609" w:type="pct"/>
            <w:tcBorders>
              <w:top w:val="nil"/>
              <w:left w:val="nil"/>
              <w:bottom w:val="single" w:sz="4" w:space="0" w:color="auto"/>
              <w:right w:val="single" w:sz="4" w:space="0" w:color="auto"/>
            </w:tcBorders>
            <w:shd w:val="clear" w:color="auto" w:fill="auto"/>
            <w:vAlign w:val="center"/>
            <w:hideMark/>
          </w:tcPr>
          <w:p w:rsidR="004F7217" w:rsidRPr="00C64A44" w:rsidRDefault="004F7217" w:rsidP="00C64A44">
            <w:pPr>
              <w:jc w:val="center"/>
              <w:rPr>
                <w:rFonts w:eastAsia="Times New Roman"/>
                <w:color w:val="000000"/>
                <w:sz w:val="20"/>
                <w:szCs w:val="20"/>
              </w:rPr>
            </w:pPr>
            <w:r w:rsidRPr="00C64A44">
              <w:rPr>
                <w:rFonts w:eastAsia="Times New Roman"/>
                <w:color w:val="000000"/>
                <w:sz w:val="20"/>
                <w:szCs w:val="20"/>
              </w:rPr>
              <w:t>2,356.2</w:t>
            </w:r>
          </w:p>
        </w:tc>
      </w:tr>
    </w:tbl>
    <w:p w:rsidR="00345225" w:rsidRDefault="00345225" w:rsidP="00345225">
      <w:pPr>
        <w:spacing w:line="240" w:lineRule="auto"/>
      </w:pPr>
      <w:bookmarkStart w:id="148" w:name="_Ref471379474"/>
    </w:p>
    <w:p w:rsidR="005B197B" w:rsidRPr="00791291" w:rsidRDefault="00DF258D" w:rsidP="007D3BA6">
      <w:pPr>
        <w:pStyle w:val="Heading2"/>
      </w:pPr>
      <w:bookmarkStart w:id="149" w:name="_Toc531652541"/>
      <w:r w:rsidRPr="00791291">
        <w:t>volume of total crop production</w:t>
      </w:r>
      <w:bookmarkEnd w:id="148"/>
      <w:bookmarkEnd w:id="149"/>
    </w:p>
    <w:p w:rsidR="00614858" w:rsidRPr="00791291" w:rsidRDefault="004C0300" w:rsidP="006B0034">
      <w:r w:rsidRPr="00791291">
        <w:t xml:space="preserve">The annual production depends on the yield build-up pattern and the area that comes under irrigation. Accordingly, the </w:t>
      </w:r>
      <w:r w:rsidR="008C51F3" w:rsidRPr="00791291">
        <w:rPr>
          <w:rFonts w:eastAsia="Times New Roman"/>
          <w:sz w:val="23"/>
          <w:szCs w:val="23"/>
        </w:rPr>
        <w:t xml:space="preserve">respective cultivated area </w:t>
      </w:r>
      <w:r w:rsidRPr="00791291">
        <w:t>of cropped land</w:t>
      </w:r>
      <w:r w:rsidR="00DC3E9B" w:rsidRPr="00791291">
        <w:t xml:space="preserve"> with crop intensity</w:t>
      </w:r>
      <w:r w:rsidRPr="00791291">
        <w:t xml:space="preserve"> is to be multiplied by the corresponding yield build-up levels of the crops</w:t>
      </w:r>
      <w:r w:rsidR="008C51F3" w:rsidRPr="00791291">
        <w:t xml:space="preserve"> to obtain total quantity of </w:t>
      </w:r>
      <w:r w:rsidR="009600D6" w:rsidRPr="00791291">
        <w:t xml:space="preserve">annual </w:t>
      </w:r>
      <w:r w:rsidR="008C51F3" w:rsidRPr="00791291">
        <w:t>crop production</w:t>
      </w:r>
      <w:r w:rsidRPr="00791291">
        <w:t xml:space="preserve">. </w:t>
      </w:r>
    </w:p>
    <w:p w:rsidR="008C51F3" w:rsidRPr="00791291" w:rsidRDefault="008C51F3" w:rsidP="006B0034">
      <w:pPr>
        <w:rPr>
          <w:rFonts w:eastAsia="Times New Roman"/>
          <w:sz w:val="23"/>
          <w:szCs w:val="23"/>
        </w:rPr>
      </w:pPr>
    </w:p>
    <w:p w:rsidR="004C0300" w:rsidRPr="00791291" w:rsidRDefault="004C0300" w:rsidP="006B0034">
      <w:r w:rsidRPr="00791291">
        <w:t>The volume of annual production increases annually in accordance with the</w:t>
      </w:r>
      <w:r w:rsidR="00F53EA3" w:rsidRPr="00791291">
        <w:t xml:space="preserve"> area of cropped</w:t>
      </w:r>
      <w:r w:rsidRPr="00791291">
        <w:t xml:space="preserve"> land and </w:t>
      </w:r>
      <w:r w:rsidR="00F53EA3" w:rsidRPr="00791291">
        <w:t xml:space="preserve">the levels of </w:t>
      </w:r>
      <w:r w:rsidRPr="00791291">
        <w:t xml:space="preserve">crop </w:t>
      </w:r>
      <w:r w:rsidR="008C648B" w:rsidRPr="00791291">
        <w:t>yield development</w:t>
      </w:r>
      <w:r w:rsidRPr="00791291">
        <w:t xml:space="preserve"> plans. It begins with minimum and reaches at a point of optimum where it becomes constant. An estimation of the production levels for the initial project operational periods could take </w:t>
      </w:r>
      <w:r w:rsidR="000A1C5D" w:rsidRPr="00791291">
        <w:t>different</w:t>
      </w:r>
      <w:r w:rsidRPr="00791291">
        <w:t xml:space="preserve"> forms depending of assumptions taken by the analyst. </w:t>
      </w:r>
      <w:r w:rsidR="0095095D" w:rsidRPr="00791291">
        <w:t>The</w:t>
      </w:r>
      <w:r w:rsidRPr="00791291">
        <w:t xml:space="preserve"> output build-up pattern takes few years to reach their maximum. The output build-up of by-products follow same growth trend similar with main crop production.</w:t>
      </w:r>
    </w:p>
    <w:p w:rsidR="00576A70" w:rsidRPr="00791291" w:rsidRDefault="00576A70" w:rsidP="006B0034"/>
    <w:p w:rsidR="00576A70" w:rsidRPr="00791291" w:rsidRDefault="00576A70" w:rsidP="006B0034">
      <w:r w:rsidRPr="00791291">
        <w:t xml:space="preserve">The area of cropped land at year </w:t>
      </w:r>
      <w:r w:rsidRPr="00791291">
        <w:rPr>
          <w:vertAlign w:val="subscript"/>
        </w:rPr>
        <w:t>t</w:t>
      </w:r>
      <w:r w:rsidRPr="00791291">
        <w:t xml:space="preserve"> is multiplied by the yield level of year </w:t>
      </w:r>
      <w:r w:rsidRPr="00791291">
        <w:rPr>
          <w:vertAlign w:val="subscript"/>
        </w:rPr>
        <w:t>t</w:t>
      </w:r>
      <w:r w:rsidRPr="00791291">
        <w:t xml:space="preserve"> and the result is the volume of crop production at time </w:t>
      </w:r>
      <w:r w:rsidRPr="00791291">
        <w:rPr>
          <w:vertAlign w:val="subscript"/>
        </w:rPr>
        <w:t>t</w:t>
      </w:r>
      <w:r w:rsidR="00E555CC" w:rsidRPr="00791291">
        <w:t xml:space="preserve"> and this can be expressed in the following formula.</w:t>
      </w:r>
    </w:p>
    <w:p w:rsidR="006A65A9" w:rsidRPr="00791291" w:rsidRDefault="006A65A9" w:rsidP="006B0034"/>
    <w:p w:rsidR="006A65A9" w:rsidRPr="00791291" w:rsidRDefault="00B67D5E" w:rsidP="006A65A9">
      <w:pPr>
        <w:rPr>
          <w:rFonts w:eastAsiaTheme="minorEastAsia"/>
        </w:rPr>
      </w:pPr>
      <m:oMathPara>
        <m:oMath>
          <m:sSub>
            <m:sSubPr>
              <m:ctrlPr>
                <w:rPr>
                  <w:rFonts w:ascii="Cambria Math" w:hAnsi="Cambria Math"/>
                  <w:i/>
                </w:rPr>
              </m:ctrlPr>
            </m:sSubPr>
            <m:e>
              <m:r>
                <w:rPr>
                  <w:rFonts w:ascii="Cambria Math" w:hAnsi="Cambria Math"/>
                </w:rPr>
                <m:t>Annual Crop production</m:t>
              </m:r>
            </m:e>
            <m:sub>
              <m:r>
                <w:rPr>
                  <w:rFonts w:ascii="Cambria Math" w:hAnsi="Cambria Math"/>
                </w:rPr>
                <m:t>t</m:t>
              </m:r>
            </m:sub>
          </m:sSub>
          <m:r>
            <w:rPr>
              <w:rFonts w:ascii="Cambria Math" w:hAns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area of wet and dry seasons</m:t>
              </m:r>
            </m:e>
            <m:sub>
              <m:r>
                <w:rPr>
                  <w:rFonts w:ascii="Cambria Math" w:hAnsi="Cambria Math"/>
                </w:rPr>
                <m:t>t</m:t>
              </m:r>
            </m:sub>
          </m:sSub>
          <m:r>
            <m:rPr>
              <m:sty m:val="p"/>
            </m:rPr>
            <w:rPr>
              <w:rFonts w:ascii="Cambria Math" w:hAnsi="Cambria Math"/>
            </w:rPr>
            <m:t xml:space="preserve"> X  </m:t>
          </m:r>
          <m:sSub>
            <m:sSubPr>
              <m:ctrlPr>
                <w:rPr>
                  <w:rFonts w:ascii="Cambria Math" w:hAnsi="Cambria Math"/>
                </w:rPr>
              </m:ctrlPr>
            </m:sSubPr>
            <m:e>
              <m:r>
                <m:rPr>
                  <m:sty m:val="p"/>
                </m:rPr>
                <w:rPr>
                  <w:rFonts w:ascii="Cambria Math" w:hAnsi="Cambria Math"/>
                </w:rPr>
                <m:t xml:space="preserve">yield levels </m:t>
              </m:r>
            </m:e>
            <m:sub>
              <m:r>
                <w:rPr>
                  <w:rFonts w:ascii="Cambria Math" w:hAnsi="Cambria Math"/>
                </w:rPr>
                <m:t>t</m:t>
              </m:r>
            </m:sub>
          </m:sSub>
          <m:r>
            <m:rPr>
              <m:sty m:val="p"/>
            </m:rPr>
            <w:rPr>
              <w:rFonts w:ascii="Cambria Math" w:hAnsi="Cambria Math"/>
            </w:rPr>
            <m:t xml:space="preserve"> )</m:t>
          </m:r>
        </m:oMath>
      </m:oMathPara>
    </w:p>
    <w:p w:rsidR="00C64A44" w:rsidRDefault="00C64A44" w:rsidP="006A65A9"/>
    <w:p w:rsidR="004C75DB" w:rsidRPr="00791291" w:rsidRDefault="000B4166" w:rsidP="006A65A9">
      <w:r w:rsidRPr="00791291">
        <w:t xml:space="preserve">As an example, </w:t>
      </w:r>
      <w:r w:rsidR="00E07304" w:rsidRPr="00791291">
        <w:t>annual quantity of crop production</w:t>
      </w:r>
      <w:r w:rsidR="00193B55" w:rsidRPr="00791291">
        <w:t xml:space="preserve"> of</w:t>
      </w:r>
      <w:r w:rsidR="001A5A7D" w:rsidRPr="00791291">
        <w:t xml:space="preserve"> main and by-product crops </w:t>
      </w:r>
      <w:r w:rsidR="00CE060C" w:rsidRPr="00791291">
        <w:t>of the</w:t>
      </w:r>
      <w:r w:rsidR="00193B55" w:rsidRPr="00791291">
        <w:t xml:space="preserve"> sample SSIP is</w:t>
      </w:r>
      <w:r w:rsidR="00E07304" w:rsidRPr="00791291">
        <w:t xml:space="preserve"> provided for in</w:t>
      </w:r>
      <w:r w:rsidR="00035799">
        <w:t xml:space="preserve"> Table 10-5</w:t>
      </w:r>
      <w:r w:rsidR="00035799" w:rsidRPr="00791291">
        <w:t xml:space="preserve">. </w:t>
      </w:r>
      <w:r w:rsidR="009E3FB5" w:rsidRPr="00791291">
        <w:t xml:space="preserve">The production levels are computed by multiplying the yield levels provided </w:t>
      </w:r>
      <w:r w:rsidR="00131A9C" w:rsidRPr="00791291">
        <w:t>by</w:t>
      </w:r>
      <w:r w:rsidR="009E3FB5" w:rsidRPr="00791291">
        <w:t xml:space="preserve"> the area of cropped land given </w:t>
      </w:r>
      <w:r w:rsidR="00035799" w:rsidRPr="00791291">
        <w:t xml:space="preserve">in </w:t>
      </w:r>
      <w:r w:rsidR="00035799">
        <w:t>Table 10-5 below.</w:t>
      </w:r>
    </w:p>
    <w:p w:rsidR="000B4166" w:rsidRPr="00791291" w:rsidRDefault="000B4166" w:rsidP="006A65A9"/>
    <w:p w:rsidR="00DF258D" w:rsidRDefault="00DF258D">
      <w:pPr>
        <w:spacing w:line="240" w:lineRule="auto"/>
        <w:jc w:val="left"/>
        <w:rPr>
          <w:b/>
          <w:bCs/>
          <w:sz w:val="20"/>
          <w:szCs w:val="20"/>
        </w:rPr>
      </w:pPr>
      <w:bookmarkStart w:id="150" w:name="_Ref471379771"/>
      <w:r>
        <w:br w:type="page"/>
      </w:r>
    </w:p>
    <w:p w:rsidR="004C75DB" w:rsidRPr="00791291" w:rsidRDefault="004C75DB" w:rsidP="004C75DB">
      <w:pPr>
        <w:pStyle w:val="Caption"/>
        <w:rPr>
          <w:b w:val="0"/>
        </w:rPr>
      </w:pPr>
      <w:bookmarkStart w:id="151" w:name="_Ref524899711"/>
      <w:bookmarkStart w:id="152" w:name="_Toc531652654"/>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5</w:t>
      </w:r>
      <w:r w:rsidR="00B67D5E">
        <w:rPr>
          <w:noProof/>
        </w:rPr>
        <w:fldChar w:fldCharType="end"/>
      </w:r>
      <w:bookmarkEnd w:id="150"/>
      <w:bookmarkEnd w:id="151"/>
      <w:r w:rsidRPr="00791291">
        <w:t xml:space="preserve">: Annual </w:t>
      </w:r>
      <w:r w:rsidR="00DF258D" w:rsidRPr="00791291">
        <w:t>quantities of crop production</w:t>
      </w:r>
      <w:bookmarkEnd w:id="152"/>
    </w:p>
    <w:tbl>
      <w:tblPr>
        <w:tblW w:w="4945" w:type="pct"/>
        <w:tblInd w:w="108" w:type="dxa"/>
        <w:tblLook w:val="04A0" w:firstRow="1" w:lastRow="0" w:firstColumn="1" w:lastColumn="0" w:noHBand="0" w:noVBand="1"/>
      </w:tblPr>
      <w:tblGrid>
        <w:gridCol w:w="1821"/>
        <w:gridCol w:w="1125"/>
        <w:gridCol w:w="1196"/>
        <w:gridCol w:w="911"/>
        <w:gridCol w:w="1092"/>
        <w:gridCol w:w="1117"/>
        <w:gridCol w:w="1060"/>
        <w:gridCol w:w="1389"/>
      </w:tblGrid>
      <w:tr w:rsidR="00105A24" w:rsidRPr="00C64A44" w:rsidTr="00345225">
        <w:trPr>
          <w:trHeight w:val="20"/>
          <w:tblHeader/>
        </w:trPr>
        <w:tc>
          <w:tcPr>
            <w:tcW w:w="938"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Year</w:t>
            </w:r>
          </w:p>
        </w:tc>
        <w:tc>
          <w:tcPr>
            <w:tcW w:w="3347" w:type="pct"/>
            <w:gridSpan w:val="6"/>
            <w:tcBorders>
              <w:top w:val="single" w:sz="4" w:space="0" w:color="auto"/>
              <w:left w:val="nil"/>
              <w:bottom w:val="single" w:sz="4" w:space="0" w:color="auto"/>
              <w:right w:val="nil"/>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 xml:space="preserve">Main Crops in </w:t>
            </w:r>
            <w:proofErr w:type="spellStart"/>
            <w:r w:rsidRPr="00C64A44">
              <w:rPr>
                <w:rFonts w:eastAsia="Times New Roman"/>
                <w:b/>
                <w:color w:val="000000"/>
                <w:sz w:val="20"/>
                <w:szCs w:val="20"/>
              </w:rPr>
              <w:t>qt</w:t>
            </w:r>
            <w:proofErr w:type="spellEnd"/>
          </w:p>
        </w:tc>
        <w:tc>
          <w:tcPr>
            <w:tcW w:w="716"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Total</w:t>
            </w:r>
          </w:p>
        </w:tc>
      </w:tr>
      <w:tr w:rsidR="00105A24" w:rsidRPr="00C64A44" w:rsidTr="00345225">
        <w:trPr>
          <w:trHeight w:val="20"/>
          <w:tblHeader/>
        </w:trPr>
        <w:tc>
          <w:tcPr>
            <w:tcW w:w="938" w:type="pct"/>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p>
        </w:tc>
        <w:tc>
          <w:tcPr>
            <w:tcW w:w="579"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Maize</w:t>
            </w:r>
          </w:p>
        </w:tc>
        <w:tc>
          <w:tcPr>
            <w:tcW w:w="616"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Sesame</w:t>
            </w:r>
          </w:p>
        </w:tc>
        <w:tc>
          <w:tcPr>
            <w:tcW w:w="469"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Peeper</w:t>
            </w:r>
          </w:p>
        </w:tc>
        <w:tc>
          <w:tcPr>
            <w:tcW w:w="562"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Cabbage</w:t>
            </w:r>
          </w:p>
        </w:tc>
        <w:tc>
          <w:tcPr>
            <w:tcW w:w="575"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G/Nut</w:t>
            </w:r>
          </w:p>
        </w:tc>
        <w:tc>
          <w:tcPr>
            <w:tcW w:w="546"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S/Potato</w:t>
            </w:r>
          </w:p>
        </w:tc>
        <w:tc>
          <w:tcPr>
            <w:tcW w:w="716" w:type="pct"/>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1st year (yr3rd  )</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1,250</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357</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367</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816</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153</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408</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3,351</w:t>
            </w: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2nd ( yr4th)</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1,607</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408</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449</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918</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179</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510</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4,070</w:t>
            </w: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3rd year (yr5th )</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2,142</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459</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490</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1,020</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179</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612</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4,901</w:t>
            </w: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4th year(yr7th )</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2,678</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459</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490</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1,326</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179</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765</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5,896</w:t>
            </w: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5th year (yr9th)</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2,678</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459</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490</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1,326</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179</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765</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5,896</w:t>
            </w: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6th year(yr10th)</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2,678</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459</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490</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1,326</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179</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765</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5,896</w:t>
            </w: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 xml:space="preserve">7th </w:t>
            </w:r>
            <w:r w:rsidR="00492A59" w:rsidRPr="00C64A44">
              <w:rPr>
                <w:rFonts w:eastAsia="Times New Roman"/>
                <w:color w:val="000000"/>
                <w:sz w:val="20"/>
                <w:szCs w:val="20"/>
              </w:rPr>
              <w:t>–</w:t>
            </w:r>
            <w:r w:rsidRPr="00C64A44">
              <w:rPr>
                <w:rFonts w:eastAsia="Times New Roman"/>
                <w:color w:val="000000"/>
                <w:sz w:val="20"/>
                <w:szCs w:val="20"/>
              </w:rPr>
              <w:t>Last</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50,873</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8,721</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9,302</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25,194</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3,392</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14,535</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112,016</w:t>
            </w:r>
          </w:p>
        </w:tc>
      </w:tr>
      <w:tr w:rsidR="00105A24" w:rsidRPr="00C64A44" w:rsidTr="00345225">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105A24" w:rsidRPr="00C64A44" w:rsidRDefault="00105A24" w:rsidP="00B37947">
            <w:pPr>
              <w:jc w:val="left"/>
              <w:rPr>
                <w:rFonts w:eastAsia="Times New Roman"/>
                <w:color w:val="000000"/>
                <w:sz w:val="20"/>
                <w:szCs w:val="20"/>
              </w:rPr>
            </w:pPr>
            <w:r w:rsidRPr="00C64A44">
              <w:rPr>
                <w:rFonts w:eastAsia="Times New Roman"/>
                <w:color w:val="000000"/>
                <w:sz w:val="20"/>
                <w:szCs w:val="20"/>
              </w:rPr>
              <w:t>Total</w:t>
            </w:r>
          </w:p>
        </w:tc>
        <w:tc>
          <w:tcPr>
            <w:tcW w:w="57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63,903</w:t>
            </w:r>
          </w:p>
        </w:tc>
        <w:tc>
          <w:tcPr>
            <w:tcW w:w="6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11,322</w:t>
            </w:r>
          </w:p>
        </w:tc>
        <w:tc>
          <w:tcPr>
            <w:tcW w:w="469"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12,077</w:t>
            </w:r>
          </w:p>
        </w:tc>
        <w:tc>
          <w:tcPr>
            <w:tcW w:w="562"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31,926</w:t>
            </w:r>
          </w:p>
        </w:tc>
        <w:tc>
          <w:tcPr>
            <w:tcW w:w="575"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4,437</w:t>
            </w:r>
          </w:p>
        </w:tc>
        <w:tc>
          <w:tcPr>
            <w:tcW w:w="54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18,360</w:t>
            </w:r>
          </w:p>
        </w:tc>
        <w:tc>
          <w:tcPr>
            <w:tcW w:w="716" w:type="pct"/>
            <w:tcBorders>
              <w:top w:val="nil"/>
              <w:left w:val="nil"/>
              <w:bottom w:val="single" w:sz="4" w:space="0" w:color="auto"/>
              <w:right w:val="single" w:sz="4" w:space="0" w:color="auto"/>
            </w:tcBorders>
            <w:shd w:val="clear" w:color="auto" w:fill="auto"/>
            <w:vAlign w:val="center"/>
            <w:hideMark/>
          </w:tcPr>
          <w:p w:rsidR="00105A24" w:rsidRPr="00C64A44" w:rsidRDefault="00105A24" w:rsidP="00C64A44">
            <w:pPr>
              <w:jc w:val="center"/>
              <w:rPr>
                <w:rFonts w:eastAsia="Times New Roman"/>
                <w:color w:val="000000"/>
                <w:sz w:val="20"/>
                <w:szCs w:val="20"/>
              </w:rPr>
            </w:pPr>
            <w:r w:rsidRPr="00C64A44">
              <w:rPr>
                <w:rFonts w:eastAsia="Times New Roman"/>
                <w:color w:val="000000"/>
                <w:sz w:val="20"/>
                <w:szCs w:val="20"/>
              </w:rPr>
              <w:t>142,025</w:t>
            </w:r>
          </w:p>
        </w:tc>
      </w:tr>
      <w:tr w:rsidR="00105A24" w:rsidRPr="00C64A44" w:rsidTr="00345225">
        <w:trPr>
          <w:trHeight w:val="20"/>
        </w:trPr>
        <w:tc>
          <w:tcPr>
            <w:tcW w:w="938"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c>
          <w:tcPr>
            <w:tcW w:w="579"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c>
          <w:tcPr>
            <w:tcW w:w="616"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c>
          <w:tcPr>
            <w:tcW w:w="469"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c>
          <w:tcPr>
            <w:tcW w:w="562"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c>
          <w:tcPr>
            <w:tcW w:w="575"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c>
          <w:tcPr>
            <w:tcW w:w="546"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c>
          <w:tcPr>
            <w:tcW w:w="716" w:type="pct"/>
            <w:tcBorders>
              <w:top w:val="nil"/>
              <w:left w:val="nil"/>
              <w:bottom w:val="nil"/>
              <w:right w:val="nil"/>
            </w:tcBorders>
            <w:shd w:val="clear" w:color="auto" w:fill="auto"/>
            <w:vAlign w:val="center"/>
            <w:hideMark/>
          </w:tcPr>
          <w:p w:rsidR="00105A24" w:rsidRPr="00C64A44" w:rsidRDefault="00105A24" w:rsidP="00C64A44">
            <w:pPr>
              <w:jc w:val="center"/>
              <w:rPr>
                <w:rFonts w:eastAsia="Times New Roman"/>
                <w:color w:val="000000"/>
                <w:sz w:val="20"/>
                <w:szCs w:val="20"/>
              </w:rPr>
            </w:pPr>
          </w:p>
        </w:tc>
      </w:tr>
    </w:tbl>
    <w:p w:rsidR="005E3F32" w:rsidRDefault="005E3F32"/>
    <w:p w:rsidR="00035799" w:rsidRDefault="00035799">
      <w:r>
        <w:t>Similarly by product of specific crops can be estimated based on standard practices using format below</w:t>
      </w:r>
    </w:p>
    <w:p w:rsidR="00035799" w:rsidRDefault="00035799"/>
    <w:p w:rsidR="00035799" w:rsidRPr="00791291" w:rsidRDefault="000A7161" w:rsidP="000A7161">
      <w:pPr>
        <w:pStyle w:val="Caption"/>
        <w:rPr>
          <w:b w:val="0"/>
        </w:rPr>
      </w:pPr>
      <w:bookmarkStart w:id="153" w:name="_Toc531652655"/>
      <w:r>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6</w:t>
      </w:r>
      <w:r w:rsidR="00B67D5E">
        <w:rPr>
          <w:noProof/>
        </w:rPr>
        <w:fldChar w:fldCharType="end"/>
      </w:r>
      <w:r w:rsidRPr="00716B0E">
        <w:t>: Annual quantities of crop production</w:t>
      </w:r>
      <w:bookmarkEnd w:id="153"/>
    </w:p>
    <w:tbl>
      <w:tblPr>
        <w:tblW w:w="4945" w:type="pct"/>
        <w:tblInd w:w="108" w:type="dxa"/>
        <w:tblLook w:val="04A0" w:firstRow="1" w:lastRow="0" w:firstColumn="1" w:lastColumn="0" w:noHBand="0" w:noVBand="1"/>
      </w:tblPr>
      <w:tblGrid>
        <w:gridCol w:w="1821"/>
        <w:gridCol w:w="1125"/>
        <w:gridCol w:w="1196"/>
        <w:gridCol w:w="911"/>
        <w:gridCol w:w="1092"/>
        <w:gridCol w:w="1117"/>
        <w:gridCol w:w="1060"/>
        <w:gridCol w:w="1389"/>
      </w:tblGrid>
      <w:tr w:rsidR="00105A24" w:rsidRPr="00C64A44" w:rsidTr="00035799">
        <w:trPr>
          <w:trHeight w:val="20"/>
        </w:trPr>
        <w:tc>
          <w:tcPr>
            <w:tcW w:w="938" w:type="pct"/>
            <w:tcBorders>
              <w:top w:val="single" w:sz="4" w:space="0" w:color="auto"/>
              <w:left w:val="single" w:sz="4" w:space="0" w:color="auto"/>
              <w:bottom w:val="nil"/>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Year</w:t>
            </w:r>
          </w:p>
        </w:tc>
        <w:tc>
          <w:tcPr>
            <w:tcW w:w="3347" w:type="pct"/>
            <w:gridSpan w:val="6"/>
            <w:tcBorders>
              <w:top w:val="single" w:sz="4" w:space="0" w:color="auto"/>
              <w:left w:val="nil"/>
              <w:bottom w:val="single" w:sz="4" w:space="0" w:color="auto"/>
              <w:right w:val="nil"/>
            </w:tcBorders>
            <w:shd w:val="clear" w:color="auto" w:fill="D6E3BC" w:themeFill="accent3" w:themeFillTint="66"/>
            <w:vAlign w:val="center"/>
            <w:hideMark/>
          </w:tcPr>
          <w:p w:rsidR="00105A24" w:rsidRPr="00C64A44" w:rsidRDefault="00105A24" w:rsidP="00035799">
            <w:pPr>
              <w:jc w:val="center"/>
              <w:rPr>
                <w:rFonts w:eastAsia="Times New Roman"/>
                <w:b/>
                <w:color w:val="000000"/>
                <w:sz w:val="20"/>
                <w:szCs w:val="20"/>
              </w:rPr>
            </w:pPr>
            <w:r w:rsidRPr="00C64A44">
              <w:rPr>
                <w:rFonts w:eastAsia="Times New Roman"/>
                <w:b/>
                <w:color w:val="000000"/>
                <w:sz w:val="20"/>
                <w:szCs w:val="20"/>
              </w:rPr>
              <w:t>By product</w:t>
            </w:r>
            <w:r w:rsidR="00035799">
              <w:rPr>
                <w:rFonts w:eastAsia="Times New Roman"/>
                <w:b/>
                <w:color w:val="000000"/>
                <w:sz w:val="20"/>
                <w:szCs w:val="20"/>
              </w:rPr>
              <w:t xml:space="preserve"> of</w:t>
            </w:r>
            <w:r w:rsidRPr="00C64A44">
              <w:rPr>
                <w:rFonts w:eastAsia="Times New Roman"/>
                <w:b/>
                <w:color w:val="000000"/>
                <w:sz w:val="20"/>
                <w:szCs w:val="20"/>
              </w:rPr>
              <w:t xml:space="preserve"> Crops in </w:t>
            </w:r>
            <w:proofErr w:type="spellStart"/>
            <w:r w:rsidRPr="00C64A44">
              <w:rPr>
                <w:rFonts w:eastAsia="Times New Roman"/>
                <w:b/>
                <w:color w:val="000000"/>
                <w:sz w:val="20"/>
                <w:szCs w:val="20"/>
              </w:rPr>
              <w:t>qt</w:t>
            </w:r>
            <w:proofErr w:type="spellEnd"/>
          </w:p>
        </w:tc>
        <w:tc>
          <w:tcPr>
            <w:tcW w:w="715"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Total</w:t>
            </w:r>
          </w:p>
        </w:tc>
      </w:tr>
      <w:tr w:rsidR="00105A24"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p>
        </w:tc>
        <w:tc>
          <w:tcPr>
            <w:tcW w:w="579"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Maize</w:t>
            </w:r>
          </w:p>
        </w:tc>
        <w:tc>
          <w:tcPr>
            <w:tcW w:w="616"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Sesame</w:t>
            </w:r>
          </w:p>
        </w:tc>
        <w:tc>
          <w:tcPr>
            <w:tcW w:w="469"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Peeper</w:t>
            </w:r>
          </w:p>
        </w:tc>
        <w:tc>
          <w:tcPr>
            <w:tcW w:w="562"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Cabbage</w:t>
            </w:r>
          </w:p>
        </w:tc>
        <w:tc>
          <w:tcPr>
            <w:tcW w:w="575"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G/Nut</w:t>
            </w:r>
          </w:p>
        </w:tc>
        <w:tc>
          <w:tcPr>
            <w:tcW w:w="546"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r w:rsidRPr="00C64A44">
              <w:rPr>
                <w:rFonts w:eastAsia="Times New Roman"/>
                <w:b/>
                <w:color w:val="000000"/>
                <w:sz w:val="20"/>
                <w:szCs w:val="20"/>
              </w:rPr>
              <w:t>S/Potato</w:t>
            </w:r>
          </w:p>
        </w:tc>
        <w:tc>
          <w:tcPr>
            <w:tcW w:w="715" w:type="pct"/>
            <w:tcBorders>
              <w:top w:val="nil"/>
              <w:left w:val="nil"/>
              <w:bottom w:val="single" w:sz="4" w:space="0" w:color="auto"/>
              <w:right w:val="single" w:sz="4" w:space="0" w:color="auto"/>
            </w:tcBorders>
            <w:shd w:val="clear" w:color="auto" w:fill="D6E3BC" w:themeFill="accent3" w:themeFillTint="66"/>
            <w:vAlign w:val="center"/>
            <w:hideMark/>
          </w:tcPr>
          <w:p w:rsidR="00105A24" w:rsidRPr="00C64A44" w:rsidRDefault="00105A24" w:rsidP="00C64A44">
            <w:pPr>
              <w:jc w:val="center"/>
              <w:rPr>
                <w:rFonts w:eastAsia="Times New Roman"/>
                <w:b/>
                <w:color w:val="000000"/>
                <w:sz w:val="20"/>
                <w:szCs w:val="20"/>
              </w:rPr>
            </w:pP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1st year (yr3rd  )</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2nd ( yr4th)</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3rd year (yr5th )</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4th year(yr7th )</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5th year (yr9th)</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6th year(yr10th)</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7th –Last</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r w:rsidR="00035799" w:rsidRPr="00C64A44" w:rsidTr="00035799">
        <w:trPr>
          <w:trHeight w:val="20"/>
        </w:trPr>
        <w:tc>
          <w:tcPr>
            <w:tcW w:w="938" w:type="pct"/>
            <w:tcBorders>
              <w:top w:val="nil"/>
              <w:left w:val="single" w:sz="4" w:space="0" w:color="auto"/>
              <w:bottom w:val="single" w:sz="4" w:space="0" w:color="auto"/>
              <w:right w:val="single" w:sz="4" w:space="0" w:color="auto"/>
            </w:tcBorders>
            <w:shd w:val="clear" w:color="auto" w:fill="auto"/>
            <w:vAlign w:val="center"/>
            <w:hideMark/>
          </w:tcPr>
          <w:p w:rsidR="00035799" w:rsidRPr="00C64A44" w:rsidRDefault="00035799" w:rsidP="00B37947">
            <w:pPr>
              <w:jc w:val="left"/>
              <w:rPr>
                <w:rFonts w:eastAsia="Times New Roman"/>
                <w:color w:val="000000"/>
                <w:sz w:val="20"/>
                <w:szCs w:val="20"/>
              </w:rPr>
            </w:pPr>
            <w:r w:rsidRPr="00C64A44">
              <w:rPr>
                <w:rFonts w:eastAsia="Times New Roman"/>
                <w:color w:val="000000"/>
                <w:sz w:val="20"/>
                <w:szCs w:val="20"/>
              </w:rPr>
              <w:t>Total</w:t>
            </w:r>
          </w:p>
        </w:tc>
        <w:tc>
          <w:tcPr>
            <w:tcW w:w="57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61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7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546"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c>
          <w:tcPr>
            <w:tcW w:w="715" w:type="pct"/>
            <w:tcBorders>
              <w:top w:val="nil"/>
              <w:left w:val="nil"/>
              <w:bottom w:val="single" w:sz="4" w:space="0" w:color="auto"/>
              <w:right w:val="single" w:sz="4" w:space="0" w:color="auto"/>
            </w:tcBorders>
            <w:shd w:val="clear" w:color="auto" w:fill="auto"/>
            <w:hideMark/>
          </w:tcPr>
          <w:p w:rsidR="00035799" w:rsidRDefault="00035799">
            <w:r w:rsidRPr="00830925">
              <w:rPr>
                <w:rFonts w:eastAsia="Times New Roman"/>
                <w:color w:val="000000"/>
                <w:sz w:val="20"/>
                <w:szCs w:val="20"/>
              </w:rPr>
              <w:t>-</w:t>
            </w:r>
          </w:p>
        </w:tc>
      </w:tr>
    </w:tbl>
    <w:p w:rsidR="00105A24" w:rsidRPr="00201F51" w:rsidRDefault="00105A24" w:rsidP="004C0300">
      <w:pPr>
        <w:rPr>
          <w:b/>
          <w:sz w:val="2"/>
        </w:rPr>
      </w:pPr>
    </w:p>
    <w:p w:rsidR="005B197B" w:rsidRPr="00791291" w:rsidRDefault="00DF258D" w:rsidP="007D3BA6">
      <w:pPr>
        <w:pStyle w:val="Heading2"/>
      </w:pPr>
      <w:bookmarkStart w:id="154" w:name="_Ref471409775"/>
      <w:bookmarkStart w:id="155" w:name="_Toc531652542"/>
      <w:r w:rsidRPr="00791291">
        <w:t>cost of crop production</w:t>
      </w:r>
      <w:bookmarkEnd w:id="154"/>
      <w:bookmarkEnd w:id="155"/>
    </w:p>
    <w:p w:rsidR="00C87846" w:rsidRDefault="00C87846" w:rsidP="00C87846">
      <w:pPr>
        <w:tabs>
          <w:tab w:val="left" w:pos="2700"/>
        </w:tabs>
      </w:pPr>
      <w:r w:rsidRPr="00791291">
        <w:t>Under</w:t>
      </w:r>
      <w:r w:rsidR="00695DDA" w:rsidRPr="00791291">
        <w:t xml:space="preserve"> the situation </w:t>
      </w:r>
      <w:r w:rsidR="000C4644" w:rsidRPr="00791291">
        <w:t>of “with</w:t>
      </w:r>
      <w:r w:rsidRPr="00791291">
        <w:t>- project</w:t>
      </w:r>
      <w:r w:rsidR="00695DDA" w:rsidRPr="00791291">
        <w:t>”</w:t>
      </w:r>
      <w:r w:rsidRPr="00791291">
        <w:t xml:space="preserve">, </w:t>
      </w:r>
      <w:r w:rsidR="0026033E" w:rsidRPr="00791291">
        <w:t xml:space="preserve">costs of </w:t>
      </w:r>
      <w:r w:rsidRPr="00791291">
        <w:t>farm input</w:t>
      </w:r>
      <w:r w:rsidR="0026033E" w:rsidRPr="00791291">
        <w:t>s</w:t>
      </w:r>
      <w:r w:rsidRPr="00791291">
        <w:t xml:space="preserve"> required for crop production need to be identified</w:t>
      </w:r>
      <w:r w:rsidR="00695DDA" w:rsidRPr="00791291">
        <w:t xml:space="preserve"> and incorporated</w:t>
      </w:r>
      <w:r w:rsidRPr="00791291">
        <w:t>. In similar way, the same data has to be provided for the existing conditions too. The types of input costs could either be similar to the without the project cases with increased magnitud</w:t>
      </w:r>
      <w:r w:rsidR="00201F51">
        <w:t xml:space="preserve">e or could also be different. </w:t>
      </w:r>
      <w:r w:rsidRPr="00791291">
        <w:t>Seeds, draught power, labor and other costs includi</w:t>
      </w:r>
      <w:r w:rsidR="00201F51">
        <w:t xml:space="preserve">ng land tax are to be applied. </w:t>
      </w:r>
      <w:r w:rsidRPr="00791291">
        <w:t>Miscellaneous costs have to be estimated at 5% of every input for covering unforeseen expenses which comes above their estimates.</w:t>
      </w:r>
    </w:p>
    <w:p w:rsidR="0039230A" w:rsidRPr="00791291" w:rsidRDefault="0039230A" w:rsidP="00C87846">
      <w:pPr>
        <w:tabs>
          <w:tab w:val="left" w:pos="2700"/>
        </w:tabs>
      </w:pPr>
    </w:p>
    <w:p w:rsidR="00C87846" w:rsidRPr="00791291" w:rsidRDefault="00C87846" w:rsidP="00C87846">
      <w:pPr>
        <w:tabs>
          <w:tab w:val="left" w:pos="2700"/>
        </w:tabs>
      </w:pPr>
      <w:r w:rsidRPr="00791291">
        <w:t xml:space="preserve">The two applicable steps for computing annual costs are computation </w:t>
      </w:r>
      <w:r w:rsidR="00AD4394" w:rsidRPr="00791291">
        <w:t>of input</w:t>
      </w:r>
      <w:r w:rsidRPr="00791291">
        <w:t xml:space="preserve"> quantities and input costs as shown below. </w:t>
      </w:r>
    </w:p>
    <w:p w:rsidR="00C87846" w:rsidRPr="00791291" w:rsidRDefault="00C87846" w:rsidP="00C87846">
      <w:pPr>
        <w:tabs>
          <w:tab w:val="left" w:pos="2700"/>
        </w:tabs>
      </w:pPr>
    </w:p>
    <w:p w:rsidR="00C87846" w:rsidRPr="00791291" w:rsidRDefault="00C87846" w:rsidP="00C87846">
      <w:r w:rsidRPr="00791291">
        <w:rPr>
          <w:b/>
        </w:rPr>
        <w:t xml:space="preserve">Quantities of </w:t>
      </w:r>
      <w:r w:rsidR="00DF258D" w:rsidRPr="00791291">
        <w:rPr>
          <w:b/>
        </w:rPr>
        <w:t>inputs</w:t>
      </w:r>
      <w:r w:rsidRPr="00791291">
        <w:t xml:space="preserve">: Variable costs mainly constitute the cost of farm inputs such as fertilizer &amp; pesticides, land tax, draught power, sacks, labor, others and miscellaneous. The costs vary according to the area of farm land that </w:t>
      </w:r>
      <w:r w:rsidR="008A6C8A" w:rsidRPr="00791291">
        <w:t>comes</w:t>
      </w:r>
      <w:r w:rsidRPr="00791291">
        <w:t xml:space="preserve"> into operation.  In the case of SSIPs, the area of farm land and the application of quantity of farm inputs remain constant.  Annual crop production begins at minimum, and shows annual increment up to their optimum level.  Therefore, annul increment of crop production is the result of cumulative improvement in modern farm practices instead of being the result of quantity of inputs.</w:t>
      </w:r>
    </w:p>
    <w:p w:rsidR="00C87846" w:rsidRPr="00791291" w:rsidRDefault="00C87846" w:rsidP="00C87846"/>
    <w:p w:rsidR="00C87846" w:rsidRPr="00791291" w:rsidRDefault="00C87846" w:rsidP="00C87846">
      <w:r w:rsidRPr="00791291">
        <w:t xml:space="preserve">The analyst has to calculate the quantity of annual farm inputs of the entire farm land by taking crop intensity into consideration.  In the estimation, </w:t>
      </w:r>
      <w:r w:rsidR="003855D1" w:rsidRPr="00791291">
        <w:t>quantities of input required by every crop have</w:t>
      </w:r>
      <w:r w:rsidRPr="00791291">
        <w:t xml:space="preserve"> </w:t>
      </w:r>
      <w:r w:rsidRPr="00791291">
        <w:lastRenderedPageBreak/>
        <w:t>to be computed from the crop budget.  The steps to be followed in estimation of total quantities of farm inputs are as follows.</w:t>
      </w:r>
    </w:p>
    <w:p w:rsidR="00C87846" w:rsidRPr="00791291" w:rsidRDefault="008A6C8A" w:rsidP="00DF258D">
      <w:pPr>
        <w:pStyle w:val="Buletted"/>
      </w:pPr>
      <w:r w:rsidRPr="00791291">
        <w:t xml:space="preserve">Take quantities of input rates required for 1 hectare of every cropped land. </w:t>
      </w:r>
      <w:r w:rsidR="00011EC3" w:rsidRPr="00791291">
        <w:t>Crop</w:t>
      </w:r>
      <w:r w:rsidR="00C87846" w:rsidRPr="00791291">
        <w:t xml:space="preserve"> budget obtained from the agronomy report serves as the only basic source to compute these input requirements. Sample crop budget is provided in </w:t>
      </w:r>
      <w:r w:rsidR="00DF258D" w:rsidRPr="00DF258D">
        <w:t>Appendix II.</w:t>
      </w:r>
    </w:p>
    <w:p w:rsidR="00C87846" w:rsidRPr="00791291" w:rsidRDefault="00C87846" w:rsidP="00DF258D">
      <w:pPr>
        <w:pStyle w:val="Buletted"/>
      </w:pPr>
      <w:r w:rsidRPr="00791291">
        <w:t xml:space="preserve">Calculate </w:t>
      </w:r>
      <w:r w:rsidR="00B3033A" w:rsidRPr="00791291">
        <w:t xml:space="preserve">the quantities of </w:t>
      </w:r>
      <w:r w:rsidRPr="00791291">
        <w:t xml:space="preserve">annual input requirements by multiplying input rates by the area of land allocated for each crop.  The area of land considers crop intensity </w:t>
      </w:r>
      <w:r w:rsidR="00311403">
        <w:t xml:space="preserve">similar to the example </w:t>
      </w:r>
      <w:r w:rsidR="000A7161">
        <w:t>shown in</w:t>
      </w:r>
      <w:r w:rsidR="00311403">
        <w:t xml:space="preserve"> Table</w:t>
      </w:r>
      <w:r w:rsidR="00DF258D" w:rsidRPr="00DF258D">
        <w:t>.</w:t>
      </w:r>
    </w:p>
    <w:p w:rsidR="00C87846" w:rsidRPr="00791291" w:rsidRDefault="00C87846" w:rsidP="00DF258D">
      <w:pPr>
        <w:pStyle w:val="Buletted"/>
      </w:pPr>
      <w:r w:rsidRPr="00791291">
        <w:t xml:space="preserve">Add same kinds of input requirement </w:t>
      </w:r>
      <w:r w:rsidR="00F32BAB" w:rsidRPr="00791291">
        <w:t xml:space="preserve">which are required </w:t>
      </w:r>
      <w:r w:rsidRPr="00791291">
        <w:t xml:space="preserve">by different crop types. As an example, compute the annual amount of labor required by all the kinds of crops. </w:t>
      </w:r>
      <w:r w:rsidR="00F32BAB" w:rsidRPr="00791291">
        <w:t>In</w:t>
      </w:r>
      <w:r w:rsidRPr="00791291">
        <w:t xml:space="preserve"> the calculation</w:t>
      </w:r>
      <w:r w:rsidR="00F32BAB" w:rsidRPr="00791291">
        <w:t>, decimal</w:t>
      </w:r>
      <w:r w:rsidRPr="00791291">
        <w:t xml:space="preserve"> numbers should be rounded.</w:t>
      </w:r>
    </w:p>
    <w:p w:rsidR="00C87846" w:rsidRPr="00791291" w:rsidRDefault="00C87846" w:rsidP="00C87846">
      <w:r w:rsidRPr="00791291">
        <w:t>The identification of input requirements helps to annual input requirements</w:t>
      </w:r>
      <w:r w:rsidR="00B252F5" w:rsidRPr="00791291">
        <w:t xml:space="preserve"> needed by the farmers</w:t>
      </w:r>
      <w:r w:rsidRPr="00791291">
        <w:t>. It also serves to show the suppliers how much input they should make ready for the farm operation.  The amount of labor and oxen power requirement by the farmlands can be compared with available supply in order to propose to fill the shortages if there is any.</w:t>
      </w:r>
    </w:p>
    <w:p w:rsidR="00C87846" w:rsidRPr="00791291" w:rsidRDefault="00C87846" w:rsidP="00C87846"/>
    <w:p w:rsidR="00C87846" w:rsidRPr="00791291" w:rsidRDefault="00C87846" w:rsidP="00C87846">
      <w:r w:rsidRPr="00791291">
        <w:t xml:space="preserve">As an example, the annual and the overall quantities of inputs   of the sample project is provided in </w:t>
      </w:r>
      <w:r w:rsidR="00311403">
        <w:t>Table 10-7 below</w:t>
      </w:r>
      <w:r w:rsidRPr="00791291">
        <w:t>.</w:t>
      </w:r>
    </w:p>
    <w:p w:rsidR="00C87846" w:rsidRPr="00791291" w:rsidRDefault="00C87846" w:rsidP="00C87846"/>
    <w:p w:rsidR="000C4644" w:rsidRDefault="000C4644" w:rsidP="00C87846">
      <w:pPr>
        <w:pStyle w:val="Caption"/>
        <w:sectPr w:rsidR="000C4644" w:rsidSect="00B21EAF">
          <w:headerReference w:type="even" r:id="rId60"/>
          <w:headerReference w:type="default" r:id="rId61"/>
          <w:footerReference w:type="even" r:id="rId62"/>
          <w:footerReference w:type="default" r:id="rId63"/>
          <w:pgSz w:w="11907" w:h="16839" w:code="9"/>
          <w:pgMar w:top="1152" w:right="1152" w:bottom="1152" w:left="1152" w:header="720" w:footer="720" w:gutter="0"/>
          <w:cols w:space="720"/>
          <w:docGrid w:linePitch="360"/>
        </w:sectPr>
      </w:pPr>
      <w:bookmarkStart w:id="156" w:name="_Ref471029168"/>
    </w:p>
    <w:p w:rsidR="00C87846" w:rsidRPr="00791291" w:rsidRDefault="00E61EC7" w:rsidP="00E61EC7">
      <w:pPr>
        <w:pStyle w:val="Caption"/>
      </w:pPr>
      <w:bookmarkStart w:id="157" w:name="_Toc531652656"/>
      <w:bookmarkEnd w:id="156"/>
      <w:r>
        <w:lastRenderedPageBreak/>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7</w:t>
      </w:r>
      <w:r w:rsidR="00B67D5E">
        <w:rPr>
          <w:noProof/>
        </w:rPr>
        <w:fldChar w:fldCharType="end"/>
      </w:r>
      <w:r w:rsidRPr="003C3F94">
        <w:t>: Total annual quantities of variable inputs</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818"/>
        <w:gridCol w:w="697"/>
        <w:gridCol w:w="749"/>
        <w:gridCol w:w="1050"/>
        <w:gridCol w:w="1050"/>
        <w:gridCol w:w="1050"/>
        <w:gridCol w:w="1050"/>
        <w:gridCol w:w="1050"/>
        <w:gridCol w:w="1050"/>
        <w:gridCol w:w="1050"/>
        <w:gridCol w:w="1260"/>
        <w:gridCol w:w="1398"/>
      </w:tblGrid>
      <w:tr w:rsidR="00C87846" w:rsidRPr="00654ADE" w:rsidTr="000C4644">
        <w:trPr>
          <w:trHeight w:val="20"/>
          <w:tblHeader/>
        </w:trPr>
        <w:tc>
          <w:tcPr>
            <w:tcW w:w="501" w:type="pct"/>
            <w:vMerge w:val="restar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p>
          <w:p w:rsidR="00C87846" w:rsidRPr="00654ADE" w:rsidRDefault="00C87846" w:rsidP="000C4644">
            <w:pPr>
              <w:ind w:left="-90" w:right="-112"/>
              <w:jc w:val="center"/>
              <w:rPr>
                <w:rFonts w:eastAsia="Times New Roman"/>
                <w:b/>
                <w:color w:val="000000"/>
                <w:sz w:val="20"/>
                <w:szCs w:val="20"/>
              </w:rPr>
            </w:pPr>
          </w:p>
          <w:p w:rsidR="00C87846" w:rsidRPr="00654ADE" w:rsidRDefault="00C87846" w:rsidP="000C4644">
            <w:pPr>
              <w:ind w:left="-90" w:right="-112"/>
              <w:jc w:val="center"/>
              <w:rPr>
                <w:rFonts w:eastAsia="Times New Roman"/>
                <w:b/>
                <w:color w:val="000000"/>
                <w:sz w:val="20"/>
                <w:szCs w:val="20"/>
              </w:rPr>
            </w:pPr>
          </w:p>
        </w:tc>
        <w:tc>
          <w:tcPr>
            <w:tcW w:w="616" w:type="pct"/>
            <w:vMerge w:val="restar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Unit of Measurement</w:t>
            </w:r>
          </w:p>
        </w:tc>
        <w:tc>
          <w:tcPr>
            <w:tcW w:w="3407" w:type="pct"/>
            <w:gridSpan w:val="10"/>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Years</w:t>
            </w:r>
          </w:p>
        </w:tc>
        <w:tc>
          <w:tcPr>
            <w:tcW w:w="476" w:type="pct"/>
            <w:vMerge w:val="restar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Total</w:t>
            </w:r>
          </w:p>
        </w:tc>
      </w:tr>
      <w:tr w:rsidR="000C4644" w:rsidRPr="00654ADE" w:rsidTr="000C4644">
        <w:trPr>
          <w:trHeight w:val="20"/>
          <w:tblHeader/>
        </w:trPr>
        <w:tc>
          <w:tcPr>
            <w:tcW w:w="501" w:type="pct"/>
            <w:vMerge/>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p>
        </w:tc>
        <w:tc>
          <w:tcPr>
            <w:tcW w:w="616" w:type="pct"/>
            <w:vMerge/>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p>
        </w:tc>
        <w:tc>
          <w:tcPr>
            <w:tcW w:w="23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1</w:t>
            </w:r>
          </w:p>
        </w:tc>
        <w:tc>
          <w:tcPr>
            <w:tcW w:w="254"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2</w:t>
            </w:r>
          </w:p>
        </w:tc>
        <w:tc>
          <w:tcPr>
            <w:tcW w:w="35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3</w:t>
            </w:r>
          </w:p>
        </w:tc>
        <w:tc>
          <w:tcPr>
            <w:tcW w:w="35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4</w:t>
            </w:r>
          </w:p>
        </w:tc>
        <w:tc>
          <w:tcPr>
            <w:tcW w:w="35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5</w:t>
            </w:r>
          </w:p>
        </w:tc>
        <w:tc>
          <w:tcPr>
            <w:tcW w:w="35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6</w:t>
            </w:r>
          </w:p>
        </w:tc>
        <w:tc>
          <w:tcPr>
            <w:tcW w:w="35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7</w:t>
            </w:r>
          </w:p>
        </w:tc>
        <w:tc>
          <w:tcPr>
            <w:tcW w:w="35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8</w:t>
            </w:r>
          </w:p>
        </w:tc>
        <w:tc>
          <w:tcPr>
            <w:tcW w:w="356"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9</w:t>
            </w:r>
          </w:p>
        </w:tc>
        <w:tc>
          <w:tcPr>
            <w:tcW w:w="427" w:type="pct"/>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r w:rsidRPr="00654ADE">
              <w:rPr>
                <w:rFonts w:eastAsia="Times New Roman"/>
                <w:b/>
                <w:color w:val="000000"/>
                <w:sz w:val="20"/>
                <w:szCs w:val="20"/>
              </w:rPr>
              <w:t>10th-25th</w:t>
            </w:r>
          </w:p>
        </w:tc>
        <w:tc>
          <w:tcPr>
            <w:tcW w:w="476" w:type="pct"/>
            <w:vMerge/>
            <w:shd w:val="clear" w:color="auto" w:fill="E5B8B7" w:themeFill="accent2" w:themeFillTint="66"/>
            <w:vAlign w:val="center"/>
            <w:hideMark/>
          </w:tcPr>
          <w:p w:rsidR="00C87846" w:rsidRPr="00654ADE" w:rsidRDefault="00C87846" w:rsidP="000C4644">
            <w:pPr>
              <w:ind w:left="-90" w:right="-112"/>
              <w:jc w:val="center"/>
              <w:rPr>
                <w:rFonts w:eastAsia="Times New Roman"/>
                <w:b/>
                <w:color w:val="000000"/>
                <w:sz w:val="20"/>
                <w:szCs w:val="20"/>
              </w:rPr>
            </w:pP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b/>
                <w:bCs/>
                <w:color w:val="000000"/>
                <w:sz w:val="20"/>
                <w:szCs w:val="20"/>
              </w:rPr>
            </w:pPr>
            <w:r w:rsidRPr="00654ADE">
              <w:rPr>
                <w:rFonts w:eastAsia="Times New Roman"/>
                <w:b/>
                <w:bCs/>
                <w:color w:val="000000"/>
                <w:sz w:val="20"/>
                <w:szCs w:val="20"/>
              </w:rPr>
              <w:t>Variable Costs</w:t>
            </w:r>
          </w:p>
        </w:tc>
        <w:tc>
          <w:tcPr>
            <w:tcW w:w="616" w:type="pct"/>
            <w:shd w:val="clear" w:color="auto" w:fill="auto"/>
            <w:vAlign w:val="center"/>
            <w:hideMark/>
          </w:tcPr>
          <w:p w:rsidR="00C87846" w:rsidRPr="00654ADE" w:rsidRDefault="00C87846" w:rsidP="000C4644">
            <w:pPr>
              <w:ind w:left="-90" w:right="-112"/>
              <w:jc w:val="center"/>
              <w:rPr>
                <w:rFonts w:eastAsia="Times New Roman"/>
                <w:b/>
                <w:bCs/>
                <w:color w:val="000000"/>
                <w:sz w:val="20"/>
                <w:szCs w:val="20"/>
              </w:rPr>
            </w:pPr>
          </w:p>
        </w:tc>
        <w:tc>
          <w:tcPr>
            <w:tcW w:w="23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254"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35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35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35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35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35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35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35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427"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c>
          <w:tcPr>
            <w:tcW w:w="47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LABOUR</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MD</w:t>
            </w:r>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16,580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16,580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16,580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16,580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16,580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16,580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16,580</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298,442</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414,503</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seed</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kg</w:t>
            </w:r>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286,919</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286,919</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286,919</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286,919</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286,919</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286,919</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286,919</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5,164,540</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7,172,972</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OXEN</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OD</w:t>
            </w:r>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1,285</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1,285</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1,285</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1,285</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1,285</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1,285</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1,285</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23,134</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32,130</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DAP</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roofErr w:type="spellStart"/>
            <w:r w:rsidRPr="00654ADE">
              <w:rPr>
                <w:rFonts w:eastAsia="Times New Roman"/>
                <w:color w:val="000000"/>
                <w:sz w:val="20"/>
                <w:szCs w:val="20"/>
              </w:rPr>
              <w:t>qt</w:t>
            </w:r>
            <w:proofErr w:type="spellEnd"/>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121</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2,180</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3,028</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Insecticides</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lit</w:t>
            </w:r>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260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260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260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260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260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260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260</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4,682</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6,503</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UREA</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proofErr w:type="spellStart"/>
            <w:r w:rsidRPr="00654ADE">
              <w:rPr>
                <w:rFonts w:eastAsia="Times New Roman"/>
                <w:color w:val="000000"/>
                <w:sz w:val="20"/>
                <w:szCs w:val="20"/>
              </w:rPr>
              <w:t>qt</w:t>
            </w:r>
            <w:proofErr w:type="spellEnd"/>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87</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1,561</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2,168</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Farm Implements</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lump sum</w:t>
            </w:r>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102</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102</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102</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102</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102</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102</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102</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1,836</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2,550</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land tax</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ha</w:t>
            </w:r>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51</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918</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1,275</w:t>
            </w:r>
          </w:p>
        </w:tc>
      </w:tr>
      <w:tr w:rsidR="00C87846" w:rsidRPr="00654ADE" w:rsidTr="00A26735">
        <w:trPr>
          <w:trHeight w:val="288"/>
        </w:trPr>
        <w:tc>
          <w:tcPr>
            <w:tcW w:w="501" w:type="pct"/>
            <w:shd w:val="clear" w:color="auto" w:fill="auto"/>
            <w:vAlign w:val="center"/>
            <w:hideMark/>
          </w:tcPr>
          <w:p w:rsidR="00C87846" w:rsidRPr="00654ADE" w:rsidRDefault="00C87846" w:rsidP="003D33E7">
            <w:pPr>
              <w:ind w:left="-90" w:right="-112"/>
              <w:jc w:val="left"/>
              <w:rPr>
                <w:rFonts w:eastAsia="Times New Roman"/>
                <w:color w:val="000000"/>
                <w:sz w:val="20"/>
                <w:szCs w:val="20"/>
              </w:rPr>
            </w:pPr>
            <w:r w:rsidRPr="00654ADE">
              <w:rPr>
                <w:rFonts w:eastAsia="Times New Roman"/>
                <w:color w:val="000000"/>
                <w:sz w:val="20"/>
                <w:szCs w:val="20"/>
              </w:rPr>
              <w:t>Packing Materials1</w:t>
            </w:r>
          </w:p>
        </w:tc>
        <w:tc>
          <w:tcPr>
            <w:tcW w:w="616" w:type="pct"/>
            <w:shd w:val="clear" w:color="auto" w:fill="auto"/>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sack</w:t>
            </w:r>
          </w:p>
        </w:tc>
        <w:tc>
          <w:tcPr>
            <w:tcW w:w="23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254"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3,351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4,070</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4,901</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5,897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897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897</w:t>
            </w:r>
          </w:p>
        </w:tc>
        <w:tc>
          <w:tcPr>
            <w:tcW w:w="35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897</w:t>
            </w:r>
          </w:p>
        </w:tc>
        <w:tc>
          <w:tcPr>
            <w:tcW w:w="427"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897</w:t>
            </w:r>
          </w:p>
        </w:tc>
        <w:tc>
          <w:tcPr>
            <w:tcW w:w="476" w:type="pct"/>
            <w:shd w:val="clear" w:color="auto" w:fill="auto"/>
            <w:noWrap/>
            <w:vAlign w:val="center"/>
            <w:hideMark/>
          </w:tcPr>
          <w:p w:rsidR="00C87846" w:rsidRPr="00654ADE" w:rsidRDefault="00C87846" w:rsidP="000C4644">
            <w:pPr>
              <w:ind w:left="-90" w:right="-112"/>
              <w:jc w:val="center"/>
              <w:rPr>
                <w:rFonts w:eastAsia="Times New Roman"/>
                <w:color w:val="000000"/>
                <w:sz w:val="20"/>
                <w:szCs w:val="20"/>
              </w:rPr>
            </w:pPr>
            <w:r w:rsidRPr="00654ADE">
              <w:rPr>
                <w:rFonts w:eastAsia="Times New Roman"/>
                <w:color w:val="000000"/>
                <w:sz w:val="20"/>
                <w:szCs w:val="20"/>
              </w:rPr>
              <w:t>142,025</w:t>
            </w:r>
          </w:p>
        </w:tc>
      </w:tr>
    </w:tbl>
    <w:p w:rsidR="00C87846" w:rsidRPr="00791291" w:rsidRDefault="00C87846" w:rsidP="00C87846"/>
    <w:p w:rsidR="000C4644" w:rsidRDefault="000C4644" w:rsidP="00C87846">
      <w:pPr>
        <w:rPr>
          <w:b/>
        </w:rPr>
        <w:sectPr w:rsidR="000C4644" w:rsidSect="00A26735">
          <w:headerReference w:type="even" r:id="rId64"/>
          <w:headerReference w:type="default" r:id="rId65"/>
          <w:footerReference w:type="even" r:id="rId66"/>
          <w:footerReference w:type="default" r:id="rId67"/>
          <w:pgSz w:w="16839" w:h="11907" w:orient="landscape" w:code="9"/>
          <w:pgMar w:top="1152" w:right="1152" w:bottom="1152" w:left="1152" w:header="720" w:footer="720" w:gutter="0"/>
          <w:cols w:space="720"/>
          <w:docGrid w:linePitch="360"/>
        </w:sectPr>
      </w:pPr>
    </w:p>
    <w:p w:rsidR="00C87846" w:rsidRPr="00791291" w:rsidRDefault="00C87846" w:rsidP="00C87846">
      <w:r w:rsidRPr="00C372D5">
        <w:rPr>
          <w:b/>
        </w:rPr>
        <w:lastRenderedPageBreak/>
        <w:t xml:space="preserve">Variable </w:t>
      </w:r>
      <w:r w:rsidR="00A26735" w:rsidRPr="00C372D5">
        <w:rPr>
          <w:b/>
        </w:rPr>
        <w:t>financial costs</w:t>
      </w:r>
      <w:r w:rsidR="00A26735" w:rsidRPr="00791291">
        <w:t xml:space="preserve">: </w:t>
      </w:r>
      <w:r w:rsidRPr="00791291">
        <w:t>In the preparation of variable costs, the amounts of annual input requirements are simply to be multiplied by the fa</w:t>
      </w:r>
      <w:r w:rsidR="00C372D5">
        <w:t>rm gate unit prices of inputs.</w:t>
      </w:r>
      <w:r w:rsidR="00C372D5" w:rsidRPr="00791291">
        <w:t xml:space="preserve"> The</w:t>
      </w:r>
      <w:r w:rsidRPr="00791291">
        <w:t xml:space="preserve"> input prices for the sample project are provided in </w:t>
      </w:r>
      <w:r w:rsidR="00311403">
        <w:t>Table 10-8 whereas annual</w:t>
      </w:r>
      <w:r w:rsidRPr="00791291">
        <w:t xml:space="preserve"> variable costs remain constant due to the fact that the amount of irrigable land remains constant. The total cost of inputs is to be entered in the financial cash flow as operational cost of the farm. Variable costs are one of the determinant factors used for the selection of the proposed types of crops in the area. </w:t>
      </w:r>
    </w:p>
    <w:p w:rsidR="00C87846" w:rsidRPr="00791291" w:rsidRDefault="00C87846" w:rsidP="00C87846"/>
    <w:p w:rsidR="00C87846" w:rsidRPr="00791291" w:rsidRDefault="00C87846" w:rsidP="00C87846">
      <w:r w:rsidRPr="00C372D5">
        <w:rPr>
          <w:b/>
        </w:rPr>
        <w:t>Example:</w:t>
      </w:r>
      <w:r w:rsidRPr="00791291">
        <w:t xml:space="preserve"> the annual and the aggregate sum of variable inputs of the sample SSIPs is provided </w:t>
      </w:r>
      <w:r w:rsidR="00311403">
        <w:t xml:space="preserve">in Table 10-8 </w:t>
      </w:r>
      <w:r w:rsidRPr="00791291">
        <w:t>below.</w:t>
      </w:r>
    </w:p>
    <w:p w:rsidR="00C87846" w:rsidRPr="00791291" w:rsidRDefault="00C87846" w:rsidP="00C87846"/>
    <w:p w:rsidR="00C87846" w:rsidRPr="00791291" w:rsidRDefault="005E3A33" w:rsidP="005E3A33">
      <w:pPr>
        <w:pStyle w:val="Caption"/>
      </w:pPr>
      <w:bookmarkStart w:id="158" w:name="_Toc531652657"/>
      <w:r>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8</w:t>
      </w:r>
      <w:r w:rsidR="00B67D5E">
        <w:rPr>
          <w:noProof/>
        </w:rPr>
        <w:fldChar w:fldCharType="end"/>
      </w:r>
      <w:r w:rsidRPr="00994AD1">
        <w:t>: Total annual financial variable cost</w:t>
      </w:r>
      <w:bookmarkEnd w:id="158"/>
    </w:p>
    <w:tbl>
      <w:tblPr>
        <w:tblW w:w="5000" w:type="pct"/>
        <w:tblCellMar>
          <w:left w:w="0" w:type="dxa"/>
          <w:right w:w="0" w:type="dxa"/>
        </w:tblCellMar>
        <w:tblLook w:val="04A0" w:firstRow="1" w:lastRow="0" w:firstColumn="1" w:lastColumn="0" w:noHBand="0" w:noVBand="1"/>
      </w:tblPr>
      <w:tblGrid>
        <w:gridCol w:w="1334"/>
        <w:gridCol w:w="1090"/>
        <w:gridCol w:w="1252"/>
        <w:gridCol w:w="717"/>
        <w:gridCol w:w="717"/>
        <w:gridCol w:w="717"/>
        <w:gridCol w:w="717"/>
        <w:gridCol w:w="717"/>
        <w:gridCol w:w="717"/>
        <w:gridCol w:w="830"/>
        <w:gridCol w:w="825"/>
      </w:tblGrid>
      <w:tr w:rsidR="00153D64" w:rsidRPr="00153D64" w:rsidTr="00153D64">
        <w:trPr>
          <w:trHeight w:val="20"/>
        </w:trPr>
        <w:tc>
          <w:tcPr>
            <w:tcW w:w="693"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tcMar>
              <w:top w:w="15" w:type="dxa"/>
              <w:left w:w="15" w:type="dxa"/>
              <w:bottom w:w="0" w:type="dxa"/>
              <w:right w:w="15" w:type="dxa"/>
            </w:tcMar>
            <w:vAlign w:val="center"/>
            <w:hideMark/>
          </w:tcPr>
          <w:p w:rsidR="00153D64" w:rsidRPr="00153D64" w:rsidRDefault="00153D64" w:rsidP="00153D64">
            <w:pPr>
              <w:jc w:val="center"/>
              <w:rPr>
                <w:rFonts w:eastAsia="Times New Roman"/>
                <w:b/>
                <w:sz w:val="18"/>
                <w:szCs w:val="20"/>
              </w:rPr>
            </w:pPr>
            <w:r w:rsidRPr="00153D64">
              <w:rPr>
                <w:b/>
                <w:sz w:val="18"/>
                <w:szCs w:val="20"/>
              </w:rPr>
              <w:t>Items</w:t>
            </w:r>
          </w:p>
        </w:tc>
        <w:tc>
          <w:tcPr>
            <w:tcW w:w="566"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tcMar>
              <w:top w:w="15" w:type="dxa"/>
              <w:left w:w="15" w:type="dxa"/>
              <w:bottom w:w="0" w:type="dxa"/>
              <w:right w:w="15" w:type="dxa"/>
            </w:tcMar>
            <w:vAlign w:val="center"/>
            <w:hideMark/>
          </w:tcPr>
          <w:p w:rsidR="00153D64" w:rsidRDefault="00153D64" w:rsidP="00153D64">
            <w:pPr>
              <w:jc w:val="center"/>
              <w:rPr>
                <w:b/>
                <w:sz w:val="18"/>
                <w:szCs w:val="20"/>
              </w:rPr>
            </w:pPr>
            <w:r w:rsidRPr="00153D64">
              <w:rPr>
                <w:b/>
                <w:sz w:val="18"/>
                <w:szCs w:val="20"/>
              </w:rPr>
              <w:t xml:space="preserve">Bases of </w:t>
            </w:r>
          </w:p>
          <w:p w:rsidR="00153D64" w:rsidRPr="00153D64" w:rsidRDefault="00153D64" w:rsidP="00153D64">
            <w:pPr>
              <w:jc w:val="center"/>
              <w:rPr>
                <w:b/>
                <w:sz w:val="18"/>
                <w:szCs w:val="20"/>
              </w:rPr>
            </w:pPr>
            <w:r w:rsidRPr="00153D64">
              <w:rPr>
                <w:b/>
                <w:sz w:val="18"/>
                <w:szCs w:val="20"/>
              </w:rPr>
              <w:t>Annual O&amp;M Costs</w:t>
            </w:r>
          </w:p>
        </w:tc>
        <w:tc>
          <w:tcPr>
            <w:tcW w:w="650" w:type="pct"/>
            <w:vMerge w:val="restart"/>
            <w:tcBorders>
              <w:top w:val="single" w:sz="4" w:space="0" w:color="auto"/>
              <w:left w:val="single" w:sz="4" w:space="0" w:color="auto"/>
              <w:bottom w:val="single" w:sz="4" w:space="0" w:color="000000"/>
              <w:right w:val="single" w:sz="4" w:space="0" w:color="000000"/>
            </w:tcBorders>
            <w:shd w:val="clear" w:color="auto" w:fill="E5B8B7" w:themeFill="accent2" w:themeFillTint="66"/>
            <w:tcMar>
              <w:top w:w="15" w:type="dxa"/>
              <w:left w:w="15" w:type="dxa"/>
              <w:bottom w:w="0" w:type="dxa"/>
              <w:right w:w="15" w:type="dxa"/>
            </w:tcMar>
            <w:vAlign w:val="center"/>
            <w:hideMark/>
          </w:tcPr>
          <w:p w:rsidR="00153D64" w:rsidRPr="00153D64" w:rsidRDefault="00153D64" w:rsidP="00153D64">
            <w:pPr>
              <w:jc w:val="center"/>
              <w:rPr>
                <w:b/>
                <w:sz w:val="18"/>
                <w:szCs w:val="20"/>
              </w:rPr>
            </w:pPr>
            <w:r w:rsidRPr="00153D64">
              <w:rPr>
                <w:b/>
                <w:sz w:val="18"/>
                <w:szCs w:val="20"/>
              </w:rPr>
              <w:t>Rate</w:t>
            </w:r>
          </w:p>
        </w:tc>
        <w:tc>
          <w:tcPr>
            <w:tcW w:w="3090" w:type="pct"/>
            <w:gridSpan w:val="8"/>
            <w:tcBorders>
              <w:top w:val="single" w:sz="4" w:space="0" w:color="auto"/>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153D64" w:rsidRPr="00153D64" w:rsidRDefault="00153D64" w:rsidP="00153D64">
            <w:pPr>
              <w:jc w:val="center"/>
              <w:rPr>
                <w:b/>
                <w:color w:val="000000"/>
                <w:sz w:val="18"/>
                <w:szCs w:val="20"/>
              </w:rPr>
            </w:pPr>
            <w:r w:rsidRPr="00153D64">
              <w:rPr>
                <w:b/>
                <w:color w:val="000000"/>
                <w:sz w:val="18"/>
                <w:szCs w:val="20"/>
              </w:rPr>
              <w:t>000 Birr for 51 ha in years</w:t>
            </w:r>
          </w:p>
        </w:tc>
      </w:tr>
      <w:tr w:rsidR="00C87846" w:rsidRPr="00153D64" w:rsidTr="00153D64">
        <w:trPr>
          <w:trHeight w:val="507"/>
        </w:trPr>
        <w:tc>
          <w:tcPr>
            <w:tcW w:w="693"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C87846" w:rsidRPr="00153D64" w:rsidRDefault="00C87846" w:rsidP="00153D64">
            <w:pPr>
              <w:jc w:val="center"/>
              <w:rPr>
                <w:b/>
                <w:sz w:val="18"/>
                <w:szCs w:val="20"/>
              </w:rPr>
            </w:pPr>
          </w:p>
        </w:tc>
        <w:tc>
          <w:tcPr>
            <w:tcW w:w="566"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C87846" w:rsidRPr="00153D64" w:rsidRDefault="00C87846" w:rsidP="00153D64">
            <w:pPr>
              <w:jc w:val="center"/>
              <w:rPr>
                <w:b/>
                <w:sz w:val="18"/>
                <w:szCs w:val="20"/>
              </w:rPr>
            </w:pPr>
          </w:p>
        </w:tc>
        <w:tc>
          <w:tcPr>
            <w:tcW w:w="650" w:type="pct"/>
            <w:vMerge/>
            <w:tcBorders>
              <w:top w:val="single" w:sz="4" w:space="0" w:color="auto"/>
              <w:left w:val="single" w:sz="4" w:space="0" w:color="auto"/>
              <w:bottom w:val="single" w:sz="4" w:space="0" w:color="000000"/>
              <w:right w:val="single" w:sz="4" w:space="0" w:color="000000"/>
            </w:tcBorders>
            <w:shd w:val="clear" w:color="auto" w:fill="E5B8B7" w:themeFill="accent2" w:themeFillTint="66"/>
            <w:vAlign w:val="center"/>
            <w:hideMark/>
          </w:tcPr>
          <w:p w:rsidR="00C87846" w:rsidRPr="00153D64" w:rsidRDefault="00C87846" w:rsidP="00153D64">
            <w:pPr>
              <w:jc w:val="center"/>
              <w:rPr>
                <w:b/>
                <w:sz w:val="18"/>
                <w:szCs w:val="20"/>
              </w:rPr>
            </w:pPr>
          </w:p>
        </w:tc>
        <w:tc>
          <w:tcPr>
            <w:tcW w:w="372"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4</w:t>
            </w:r>
          </w:p>
        </w:tc>
        <w:tc>
          <w:tcPr>
            <w:tcW w:w="372"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5</w:t>
            </w:r>
          </w:p>
        </w:tc>
        <w:tc>
          <w:tcPr>
            <w:tcW w:w="372"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6</w:t>
            </w:r>
          </w:p>
        </w:tc>
        <w:tc>
          <w:tcPr>
            <w:tcW w:w="372"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7</w:t>
            </w:r>
          </w:p>
        </w:tc>
        <w:tc>
          <w:tcPr>
            <w:tcW w:w="372"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8</w:t>
            </w:r>
          </w:p>
        </w:tc>
        <w:tc>
          <w:tcPr>
            <w:tcW w:w="372"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9</w:t>
            </w:r>
          </w:p>
        </w:tc>
        <w:tc>
          <w:tcPr>
            <w:tcW w:w="431"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10th-25th</w:t>
            </w:r>
          </w:p>
        </w:tc>
        <w:tc>
          <w:tcPr>
            <w:tcW w:w="428" w:type="pct"/>
            <w:tcBorders>
              <w:top w:val="nil"/>
              <w:left w:val="nil"/>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b/>
                <w:sz w:val="18"/>
                <w:szCs w:val="20"/>
              </w:rPr>
            </w:pPr>
            <w:r w:rsidRPr="00153D64">
              <w:rPr>
                <w:b/>
                <w:sz w:val="18"/>
                <w:szCs w:val="20"/>
              </w:rPr>
              <w:t>Total</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b/>
                <w:bCs/>
                <w:color w:val="000000"/>
                <w:sz w:val="18"/>
                <w:szCs w:val="20"/>
              </w:rPr>
            </w:pPr>
            <w:r w:rsidRPr="00153D64">
              <w:rPr>
                <w:b/>
                <w:bCs/>
                <w:color w:val="000000"/>
                <w:sz w:val="18"/>
                <w:szCs w:val="20"/>
              </w:rPr>
              <w:t>Variable Costs</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b/>
                <w:bCs/>
                <w:color w:val="000000"/>
                <w:sz w:val="18"/>
                <w:szCs w:val="20"/>
              </w:rPr>
            </w:pPr>
            <w:r w:rsidRPr="00153D64">
              <w:rPr>
                <w:b/>
                <w:bCs/>
                <w:color w:val="000000"/>
                <w:sz w:val="18"/>
                <w:szCs w:val="20"/>
              </w:rPr>
              <w:t>-</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b/>
                <w:bCs/>
                <w:color w:val="000000"/>
                <w:sz w:val="18"/>
                <w:szCs w:val="20"/>
              </w:rPr>
            </w:pPr>
            <w:r w:rsidRPr="00153D64">
              <w:rPr>
                <w:b/>
                <w:bCs/>
                <w:color w:val="000000"/>
                <w:sz w:val="18"/>
                <w:szCs w:val="20"/>
              </w:rPr>
              <w:t>-</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color w:val="000000"/>
                <w:sz w:val="18"/>
                <w:szCs w:val="20"/>
              </w:rPr>
            </w:pPr>
            <w:r w:rsidRPr="00153D64">
              <w:rPr>
                <w:color w:val="000000"/>
                <w:sz w:val="18"/>
                <w:szCs w:val="20"/>
              </w:rPr>
              <w:t>-</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LABOUR</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Birr/MD</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60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994.8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994.8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994.8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994.8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994.8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994.8</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17,906.5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24,870.2</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seed</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Birr/kg</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Depends on the type of crops</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32.6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32.6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32.6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32.6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32.6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32.6</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587.5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816.0</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OXEN</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Birr/OD</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102.8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102.8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102.8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102.8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102.8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102.8</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1,850.7</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2,570.4</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DAP</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Birr/kg</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1,579</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191.3</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191.3</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191.3</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191.3</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191.3</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191.3</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3,442.6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4,781.4</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Insecticides</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Birr/lit</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52.0</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936.4</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1,300.5</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land tax</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53D64" w:rsidRDefault="00C87846" w:rsidP="00A26735">
            <w:pPr>
              <w:jc w:val="center"/>
              <w:rPr>
                <w:sz w:val="18"/>
                <w:szCs w:val="20"/>
              </w:rPr>
            </w:pPr>
            <w:r w:rsidRPr="00153D64">
              <w:rPr>
                <w:sz w:val="18"/>
                <w:szCs w:val="20"/>
              </w:rPr>
              <w:t>(Birr/ha/</w:t>
            </w:r>
          </w:p>
          <w:p w:rsidR="00C87846" w:rsidRPr="00153D64" w:rsidRDefault="00C87846" w:rsidP="00A26735">
            <w:pPr>
              <w:jc w:val="center"/>
              <w:rPr>
                <w:sz w:val="18"/>
                <w:szCs w:val="20"/>
              </w:rPr>
            </w:pPr>
            <w:r w:rsidRPr="00153D64">
              <w:rPr>
                <w:sz w:val="18"/>
                <w:szCs w:val="20"/>
              </w:rPr>
              <w:t>season)</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36.7</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51.0</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Miscellaneous costs</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5.0%</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82.3</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82.9</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83.6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83.6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83.6</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83.6</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1,505.5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2,087.0</w:t>
            </w:r>
          </w:p>
        </w:tc>
      </w:tr>
      <w:tr w:rsidR="00C87846" w:rsidRPr="00153D64" w:rsidTr="00345225">
        <w:trPr>
          <w:trHeight w:val="144"/>
        </w:trPr>
        <w:tc>
          <w:tcPr>
            <w:tcW w:w="6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345225">
            <w:pPr>
              <w:ind w:left="90"/>
              <w:jc w:val="left"/>
              <w:rPr>
                <w:sz w:val="18"/>
                <w:szCs w:val="20"/>
              </w:rPr>
            </w:pPr>
            <w:r w:rsidRPr="00153D64">
              <w:rPr>
                <w:sz w:val="18"/>
                <w:szCs w:val="20"/>
              </w:rPr>
              <w:t>Total</w:t>
            </w:r>
          </w:p>
        </w:tc>
        <w:tc>
          <w:tcPr>
            <w:tcW w:w="5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Birr</w:t>
            </w:r>
          </w:p>
        </w:tc>
        <w:tc>
          <w:tcPr>
            <w:tcW w:w="65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1,727.7</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1,740.8</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1,756.4</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1,756.4</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1,756.4</w:t>
            </w:r>
          </w:p>
        </w:tc>
        <w:tc>
          <w:tcPr>
            <w:tcW w:w="3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1,756.4</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31,615.6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jc w:val="center"/>
              <w:rPr>
                <w:sz w:val="18"/>
                <w:szCs w:val="20"/>
              </w:rPr>
            </w:pPr>
            <w:r w:rsidRPr="00153D64">
              <w:rPr>
                <w:sz w:val="18"/>
                <w:szCs w:val="20"/>
              </w:rPr>
              <w:t>43,826.0</w:t>
            </w:r>
          </w:p>
        </w:tc>
      </w:tr>
    </w:tbl>
    <w:p w:rsidR="00C87846" w:rsidRPr="00791291" w:rsidRDefault="00C87846" w:rsidP="00D802BC"/>
    <w:p w:rsidR="00C87846" w:rsidRDefault="00C87846" w:rsidP="00C87846">
      <w:r w:rsidRPr="00791291">
        <w:rPr>
          <w:b/>
        </w:rPr>
        <w:t xml:space="preserve">Variable </w:t>
      </w:r>
      <w:r w:rsidR="00A26735" w:rsidRPr="00791291">
        <w:rPr>
          <w:b/>
        </w:rPr>
        <w:t>operational costs by type of crop</w:t>
      </w:r>
      <w:r w:rsidRPr="00791291">
        <w:t>:   Quantity of farm inputs and costs can also be calculated and given for the crops under consideration.  The advantage of preparing such costs is to deduct them from the gross benefit for the purpose of analyzing the profitability of the crops. As it is known, the net benefit should substantially remain positive over the majority analysis period.</w:t>
      </w:r>
    </w:p>
    <w:p w:rsidR="00153D64" w:rsidRPr="00791291" w:rsidRDefault="00153D64" w:rsidP="00C87846"/>
    <w:p w:rsidR="00C87846" w:rsidRDefault="00C87846" w:rsidP="00C87846">
      <w:r w:rsidRPr="00791291">
        <w:t>Example</w:t>
      </w:r>
      <w:r w:rsidR="00C372D5" w:rsidRPr="00791291">
        <w:t>:</w:t>
      </w:r>
      <w:r w:rsidR="00C372D5">
        <w:t xml:space="preserve"> - </w:t>
      </w:r>
      <w:r w:rsidRPr="00791291">
        <w:t xml:space="preserve">The variable operational costs of the crops are provided in the following table. These costs are deductible from the gross befits </w:t>
      </w:r>
      <w:r w:rsidR="00C747C4" w:rsidRPr="00791291">
        <w:t>provided</w:t>
      </w:r>
      <w:r w:rsidRPr="00791291">
        <w:t xml:space="preserve"> in </w:t>
      </w:r>
      <w:r w:rsidR="00311403">
        <w:t>Table 10-9</w:t>
      </w:r>
    </w:p>
    <w:p w:rsidR="00153D64" w:rsidRPr="00791291" w:rsidRDefault="00153D64" w:rsidP="00C87846"/>
    <w:p w:rsidR="00C87846" w:rsidRPr="00791291" w:rsidRDefault="005E3A33" w:rsidP="005E3A33">
      <w:pPr>
        <w:pStyle w:val="Caption"/>
      </w:pPr>
      <w:bookmarkStart w:id="159" w:name="_Toc531652658"/>
      <w:r>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9</w:t>
      </w:r>
      <w:r w:rsidR="00B67D5E">
        <w:rPr>
          <w:noProof/>
        </w:rPr>
        <w:fldChar w:fldCharType="end"/>
      </w:r>
      <w:r w:rsidRPr="00F73F02">
        <w:t>: Variable operational financial costs by type of crop</w:t>
      </w:r>
      <w:bookmarkEnd w:id="159"/>
    </w:p>
    <w:tbl>
      <w:tblPr>
        <w:tblW w:w="5000" w:type="pct"/>
        <w:tblCellMar>
          <w:left w:w="0" w:type="dxa"/>
          <w:right w:w="0" w:type="dxa"/>
        </w:tblCellMar>
        <w:tblLook w:val="04A0" w:firstRow="1" w:lastRow="0" w:firstColumn="1" w:lastColumn="0" w:noHBand="0" w:noVBand="1"/>
      </w:tblPr>
      <w:tblGrid>
        <w:gridCol w:w="2240"/>
        <w:gridCol w:w="740"/>
        <w:gridCol w:w="1112"/>
        <w:gridCol w:w="921"/>
        <w:gridCol w:w="1106"/>
        <w:gridCol w:w="1106"/>
        <w:gridCol w:w="1106"/>
        <w:gridCol w:w="1302"/>
      </w:tblGrid>
      <w:tr w:rsidR="00C87846" w:rsidRPr="00153D64" w:rsidTr="00153D64">
        <w:trPr>
          <w:trHeight w:val="20"/>
        </w:trPr>
        <w:tc>
          <w:tcPr>
            <w:tcW w:w="5000" w:type="pct"/>
            <w:gridSpan w:val="8"/>
            <w:tcBorders>
              <w:bottom w:val="single" w:sz="4" w:space="0" w:color="auto"/>
            </w:tcBorders>
            <w:shd w:val="clear" w:color="auto" w:fill="auto"/>
            <w:tcMar>
              <w:top w:w="15" w:type="dxa"/>
              <w:left w:w="15" w:type="dxa"/>
              <w:bottom w:w="0" w:type="dxa"/>
              <w:right w:w="15" w:type="dxa"/>
            </w:tcMar>
            <w:vAlign w:val="center"/>
          </w:tcPr>
          <w:p w:rsidR="00C87846" w:rsidRPr="00153D64" w:rsidRDefault="00C87846" w:rsidP="00153D64">
            <w:pPr>
              <w:jc w:val="center"/>
              <w:rPr>
                <w:color w:val="000000"/>
                <w:sz w:val="20"/>
                <w:szCs w:val="20"/>
              </w:rPr>
            </w:pPr>
            <w:r w:rsidRPr="00153D64">
              <w:rPr>
                <w:color w:val="000000"/>
                <w:sz w:val="20"/>
                <w:szCs w:val="20"/>
              </w:rPr>
              <w:t>‘000Birr</w:t>
            </w:r>
          </w:p>
        </w:tc>
      </w:tr>
      <w:tr w:rsidR="00C87846" w:rsidRPr="00153D64" w:rsidTr="00410976">
        <w:trPr>
          <w:trHeight w:val="272"/>
        </w:trPr>
        <w:tc>
          <w:tcPr>
            <w:tcW w:w="1163" w:type="pct"/>
            <w:tcBorders>
              <w:top w:val="single" w:sz="4" w:space="0" w:color="auto"/>
              <w:left w:val="single" w:sz="4" w:space="0" w:color="auto"/>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C87846" w:rsidRPr="00153D64" w:rsidRDefault="00C87846" w:rsidP="00153D64">
            <w:pPr>
              <w:jc w:val="center"/>
              <w:rPr>
                <w:rFonts w:eastAsia="Times New Roman"/>
                <w:b/>
                <w:color w:val="000000"/>
                <w:sz w:val="20"/>
                <w:szCs w:val="20"/>
              </w:rPr>
            </w:pPr>
            <w:r w:rsidRPr="00153D64">
              <w:rPr>
                <w:b/>
                <w:color w:val="000000"/>
                <w:sz w:val="20"/>
                <w:szCs w:val="20"/>
              </w:rPr>
              <w:t>Year</w:t>
            </w:r>
          </w:p>
        </w:tc>
        <w:tc>
          <w:tcPr>
            <w:tcW w:w="384" w:type="pct"/>
            <w:tcBorders>
              <w:top w:val="single" w:sz="4" w:space="0" w:color="auto"/>
              <w:left w:val="nil"/>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C87846" w:rsidRPr="00153D64" w:rsidRDefault="00C87846" w:rsidP="00153D64">
            <w:pPr>
              <w:jc w:val="center"/>
              <w:rPr>
                <w:b/>
                <w:color w:val="000000"/>
                <w:sz w:val="20"/>
                <w:szCs w:val="20"/>
              </w:rPr>
            </w:pPr>
            <w:r w:rsidRPr="00153D64">
              <w:rPr>
                <w:b/>
                <w:color w:val="000000"/>
                <w:sz w:val="20"/>
                <w:szCs w:val="20"/>
              </w:rPr>
              <w:t>Maize</w:t>
            </w:r>
          </w:p>
        </w:tc>
        <w:tc>
          <w:tcPr>
            <w:tcW w:w="577" w:type="pct"/>
            <w:tcBorders>
              <w:top w:val="single" w:sz="4" w:space="0" w:color="auto"/>
              <w:left w:val="nil"/>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C87846" w:rsidRPr="00153D64" w:rsidRDefault="00C87846" w:rsidP="00153D64">
            <w:pPr>
              <w:jc w:val="center"/>
              <w:rPr>
                <w:b/>
                <w:color w:val="000000"/>
                <w:sz w:val="20"/>
                <w:szCs w:val="20"/>
              </w:rPr>
            </w:pPr>
            <w:r w:rsidRPr="00153D64">
              <w:rPr>
                <w:b/>
                <w:color w:val="000000"/>
                <w:sz w:val="20"/>
                <w:szCs w:val="20"/>
              </w:rPr>
              <w:t>Sesame</w:t>
            </w:r>
          </w:p>
        </w:tc>
        <w:tc>
          <w:tcPr>
            <w:tcW w:w="478" w:type="pct"/>
            <w:tcBorders>
              <w:top w:val="single" w:sz="4" w:space="0" w:color="auto"/>
              <w:left w:val="nil"/>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C87846" w:rsidRPr="00153D64" w:rsidRDefault="00C87846" w:rsidP="00153D64">
            <w:pPr>
              <w:jc w:val="center"/>
              <w:rPr>
                <w:b/>
                <w:color w:val="000000"/>
                <w:sz w:val="20"/>
                <w:szCs w:val="20"/>
              </w:rPr>
            </w:pPr>
            <w:r w:rsidRPr="00153D64">
              <w:rPr>
                <w:b/>
                <w:color w:val="000000"/>
                <w:sz w:val="20"/>
                <w:szCs w:val="20"/>
              </w:rPr>
              <w:t>Peeper</w:t>
            </w:r>
          </w:p>
        </w:tc>
        <w:tc>
          <w:tcPr>
            <w:tcW w:w="574" w:type="pct"/>
            <w:tcBorders>
              <w:top w:val="single" w:sz="4" w:space="0" w:color="auto"/>
              <w:left w:val="nil"/>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C87846" w:rsidRPr="00153D64" w:rsidRDefault="00C87846" w:rsidP="00153D64">
            <w:pPr>
              <w:jc w:val="center"/>
              <w:rPr>
                <w:b/>
                <w:color w:val="000000"/>
                <w:sz w:val="20"/>
                <w:szCs w:val="20"/>
              </w:rPr>
            </w:pPr>
            <w:r w:rsidRPr="00153D64">
              <w:rPr>
                <w:b/>
                <w:color w:val="000000"/>
                <w:sz w:val="20"/>
                <w:szCs w:val="20"/>
              </w:rPr>
              <w:t>Cabbage</w:t>
            </w:r>
          </w:p>
        </w:tc>
        <w:tc>
          <w:tcPr>
            <w:tcW w:w="574" w:type="pct"/>
            <w:tcBorders>
              <w:top w:val="single" w:sz="4" w:space="0" w:color="auto"/>
              <w:left w:val="nil"/>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C87846" w:rsidRPr="00153D64" w:rsidRDefault="00C87846" w:rsidP="00153D64">
            <w:pPr>
              <w:jc w:val="center"/>
              <w:rPr>
                <w:b/>
                <w:color w:val="000000"/>
                <w:sz w:val="20"/>
                <w:szCs w:val="20"/>
              </w:rPr>
            </w:pPr>
            <w:r w:rsidRPr="00153D64">
              <w:rPr>
                <w:b/>
                <w:color w:val="000000"/>
                <w:sz w:val="20"/>
                <w:szCs w:val="20"/>
              </w:rPr>
              <w:t>G/Nut</w:t>
            </w:r>
          </w:p>
        </w:tc>
        <w:tc>
          <w:tcPr>
            <w:tcW w:w="574" w:type="pct"/>
            <w:tcBorders>
              <w:top w:val="single" w:sz="4" w:space="0" w:color="auto"/>
              <w:left w:val="nil"/>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C87846" w:rsidRPr="00153D64" w:rsidRDefault="00C87846" w:rsidP="00153D64">
            <w:pPr>
              <w:jc w:val="center"/>
              <w:rPr>
                <w:b/>
                <w:color w:val="000000"/>
                <w:sz w:val="20"/>
                <w:szCs w:val="20"/>
              </w:rPr>
            </w:pPr>
            <w:r w:rsidRPr="00153D64">
              <w:rPr>
                <w:b/>
                <w:color w:val="000000"/>
                <w:sz w:val="20"/>
                <w:szCs w:val="20"/>
              </w:rPr>
              <w:t>S/Potato</w:t>
            </w:r>
          </w:p>
        </w:tc>
        <w:tc>
          <w:tcPr>
            <w:tcW w:w="675" w:type="pct"/>
            <w:tcBorders>
              <w:top w:val="single" w:sz="4" w:space="0" w:color="auto"/>
              <w:left w:val="nil"/>
              <w:bottom w:val="single" w:sz="4" w:space="0" w:color="auto"/>
              <w:right w:val="single" w:sz="4" w:space="0" w:color="auto"/>
            </w:tcBorders>
            <w:shd w:val="clear" w:color="auto" w:fill="E5B8B7" w:themeFill="accent2" w:themeFillTint="66"/>
            <w:noWrap/>
            <w:tcMar>
              <w:top w:w="15" w:type="dxa"/>
              <w:left w:w="15" w:type="dxa"/>
              <w:bottom w:w="0" w:type="dxa"/>
              <w:right w:w="15" w:type="dxa"/>
            </w:tcMar>
            <w:vAlign w:val="center"/>
            <w:hideMark/>
          </w:tcPr>
          <w:p w:rsidR="00C87846" w:rsidRPr="00153D64" w:rsidRDefault="00C87846" w:rsidP="00153D64">
            <w:pPr>
              <w:jc w:val="center"/>
              <w:rPr>
                <w:b/>
                <w:color w:val="000000"/>
                <w:sz w:val="20"/>
                <w:szCs w:val="20"/>
              </w:rPr>
            </w:pPr>
            <w:r w:rsidRPr="00153D64">
              <w:rPr>
                <w:b/>
                <w:color w:val="000000"/>
                <w:sz w:val="20"/>
                <w:szCs w:val="20"/>
              </w:rPr>
              <w:t>Total</w:t>
            </w:r>
          </w:p>
        </w:tc>
      </w:tr>
      <w:tr w:rsidR="00C87846" w:rsidRPr="00153D64" w:rsidTr="00410976">
        <w:trPr>
          <w:trHeight w:val="20"/>
        </w:trPr>
        <w:tc>
          <w:tcPr>
            <w:tcW w:w="11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ind w:left="90"/>
              <w:jc w:val="left"/>
              <w:rPr>
                <w:color w:val="000000"/>
                <w:sz w:val="20"/>
                <w:szCs w:val="20"/>
              </w:rPr>
            </w:pPr>
            <w:r w:rsidRPr="00153D64">
              <w:rPr>
                <w:color w:val="000000"/>
                <w:sz w:val="20"/>
                <w:szCs w:val="20"/>
              </w:rPr>
              <w:t>1st year (yr3rd )</w:t>
            </w:r>
          </w:p>
        </w:tc>
        <w:tc>
          <w:tcPr>
            <w:tcW w:w="3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538</w:t>
            </w:r>
          </w:p>
        </w:tc>
        <w:tc>
          <w:tcPr>
            <w:tcW w:w="57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316</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517</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224</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50</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70</w:t>
            </w:r>
          </w:p>
        </w:tc>
        <w:tc>
          <w:tcPr>
            <w:tcW w:w="6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1,716</w:t>
            </w:r>
          </w:p>
        </w:tc>
      </w:tr>
      <w:tr w:rsidR="00C87846" w:rsidRPr="00153D64" w:rsidTr="00410976">
        <w:trPr>
          <w:trHeight w:val="20"/>
        </w:trPr>
        <w:tc>
          <w:tcPr>
            <w:tcW w:w="11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ind w:left="90"/>
              <w:jc w:val="left"/>
              <w:rPr>
                <w:color w:val="000000"/>
                <w:sz w:val="20"/>
                <w:szCs w:val="20"/>
              </w:rPr>
            </w:pPr>
            <w:r w:rsidRPr="00153D64">
              <w:rPr>
                <w:color w:val="000000"/>
                <w:sz w:val="20"/>
                <w:szCs w:val="20"/>
              </w:rPr>
              <w:t>2nd ( yr4th)</w:t>
            </w:r>
          </w:p>
        </w:tc>
        <w:tc>
          <w:tcPr>
            <w:tcW w:w="3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544</w:t>
            </w:r>
          </w:p>
        </w:tc>
        <w:tc>
          <w:tcPr>
            <w:tcW w:w="57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317</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519</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226</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71</w:t>
            </w:r>
          </w:p>
        </w:tc>
        <w:tc>
          <w:tcPr>
            <w:tcW w:w="6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1,728</w:t>
            </w:r>
          </w:p>
        </w:tc>
      </w:tr>
      <w:tr w:rsidR="00C87846" w:rsidRPr="00153D64" w:rsidTr="00410976">
        <w:trPr>
          <w:trHeight w:val="20"/>
        </w:trPr>
        <w:tc>
          <w:tcPr>
            <w:tcW w:w="11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ind w:left="90"/>
              <w:jc w:val="left"/>
              <w:rPr>
                <w:color w:val="000000"/>
                <w:sz w:val="20"/>
                <w:szCs w:val="20"/>
              </w:rPr>
            </w:pPr>
            <w:r w:rsidRPr="00153D64">
              <w:rPr>
                <w:color w:val="000000"/>
                <w:sz w:val="20"/>
                <w:szCs w:val="20"/>
              </w:rPr>
              <w:t>3rd year (yr5th )</w:t>
            </w:r>
          </w:p>
        </w:tc>
        <w:tc>
          <w:tcPr>
            <w:tcW w:w="3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552</w:t>
            </w:r>
          </w:p>
        </w:tc>
        <w:tc>
          <w:tcPr>
            <w:tcW w:w="57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318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519</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227</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73</w:t>
            </w:r>
          </w:p>
        </w:tc>
        <w:tc>
          <w:tcPr>
            <w:tcW w:w="6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1,741</w:t>
            </w:r>
          </w:p>
        </w:tc>
      </w:tr>
      <w:tr w:rsidR="00C87846" w:rsidRPr="00153D64" w:rsidTr="00410976">
        <w:trPr>
          <w:trHeight w:val="20"/>
        </w:trPr>
        <w:tc>
          <w:tcPr>
            <w:tcW w:w="11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ind w:left="90"/>
              <w:jc w:val="left"/>
              <w:rPr>
                <w:color w:val="000000"/>
                <w:sz w:val="20"/>
                <w:szCs w:val="20"/>
              </w:rPr>
            </w:pPr>
            <w:r w:rsidRPr="00153D64">
              <w:rPr>
                <w:color w:val="000000"/>
                <w:sz w:val="20"/>
                <w:szCs w:val="20"/>
              </w:rPr>
              <w:t>4th year(yr7th )</w:t>
            </w:r>
          </w:p>
        </w:tc>
        <w:tc>
          <w:tcPr>
            <w:tcW w:w="3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561</w:t>
            </w:r>
          </w:p>
        </w:tc>
        <w:tc>
          <w:tcPr>
            <w:tcW w:w="57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318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519</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232</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75</w:t>
            </w:r>
          </w:p>
        </w:tc>
        <w:tc>
          <w:tcPr>
            <w:tcW w:w="6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1,756</w:t>
            </w:r>
          </w:p>
        </w:tc>
      </w:tr>
      <w:tr w:rsidR="00C87846" w:rsidRPr="00153D64" w:rsidTr="00410976">
        <w:trPr>
          <w:trHeight w:val="20"/>
        </w:trPr>
        <w:tc>
          <w:tcPr>
            <w:tcW w:w="11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410976" w:rsidP="00A26735">
            <w:pPr>
              <w:ind w:left="90"/>
              <w:jc w:val="left"/>
              <w:rPr>
                <w:color w:val="000000"/>
                <w:sz w:val="20"/>
                <w:szCs w:val="20"/>
              </w:rPr>
            </w:pPr>
            <w:r>
              <w:rPr>
                <w:color w:val="000000"/>
                <w:sz w:val="20"/>
                <w:szCs w:val="20"/>
              </w:rPr>
              <w:t xml:space="preserve">5th </w:t>
            </w:r>
            <w:r w:rsidR="00C87846" w:rsidRPr="00153D64">
              <w:rPr>
                <w:color w:val="000000"/>
                <w:sz w:val="20"/>
                <w:szCs w:val="20"/>
              </w:rPr>
              <w:t>year(yr8th )</w:t>
            </w:r>
          </w:p>
        </w:tc>
        <w:tc>
          <w:tcPr>
            <w:tcW w:w="3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561</w:t>
            </w:r>
          </w:p>
        </w:tc>
        <w:tc>
          <w:tcPr>
            <w:tcW w:w="57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318</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519</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232</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51</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75</w:t>
            </w:r>
          </w:p>
        </w:tc>
        <w:tc>
          <w:tcPr>
            <w:tcW w:w="6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1,756</w:t>
            </w:r>
          </w:p>
        </w:tc>
      </w:tr>
      <w:tr w:rsidR="00C87846" w:rsidRPr="00153D64" w:rsidTr="00410976">
        <w:trPr>
          <w:trHeight w:val="20"/>
        </w:trPr>
        <w:tc>
          <w:tcPr>
            <w:tcW w:w="116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87846" w:rsidRPr="00153D64" w:rsidRDefault="00C87846" w:rsidP="00A26735">
            <w:pPr>
              <w:ind w:left="90"/>
              <w:jc w:val="left"/>
              <w:rPr>
                <w:color w:val="000000"/>
                <w:sz w:val="20"/>
                <w:szCs w:val="20"/>
              </w:rPr>
            </w:pPr>
            <w:r w:rsidRPr="00153D64">
              <w:rPr>
                <w:color w:val="000000"/>
                <w:sz w:val="20"/>
                <w:szCs w:val="20"/>
              </w:rPr>
              <w:t>6th - last year</w:t>
            </w:r>
          </w:p>
        </w:tc>
        <w:tc>
          <w:tcPr>
            <w:tcW w:w="3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10,133</w:t>
            </w:r>
          </w:p>
        </w:tc>
        <w:tc>
          <w:tcPr>
            <w:tcW w:w="57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5,726</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9,350</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4,195</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913</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1,509</w:t>
            </w:r>
          </w:p>
        </w:tc>
        <w:tc>
          <w:tcPr>
            <w:tcW w:w="6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35,128</w:t>
            </w:r>
          </w:p>
        </w:tc>
      </w:tr>
      <w:tr w:rsidR="00C87846" w:rsidRPr="00153D64" w:rsidTr="00410976">
        <w:trPr>
          <w:trHeight w:val="20"/>
        </w:trPr>
        <w:tc>
          <w:tcPr>
            <w:tcW w:w="116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A26735">
            <w:pPr>
              <w:ind w:left="90"/>
              <w:jc w:val="left"/>
              <w:rPr>
                <w:color w:val="000000"/>
                <w:sz w:val="20"/>
                <w:szCs w:val="20"/>
              </w:rPr>
            </w:pPr>
            <w:r w:rsidRPr="00153D64">
              <w:rPr>
                <w:color w:val="000000"/>
                <w:sz w:val="20"/>
                <w:szCs w:val="20"/>
              </w:rPr>
              <w:t>Total</w:t>
            </w:r>
          </w:p>
        </w:tc>
        <w:tc>
          <w:tcPr>
            <w:tcW w:w="3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12,889</w:t>
            </w:r>
          </w:p>
        </w:tc>
        <w:tc>
          <w:tcPr>
            <w:tcW w:w="57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7,314</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11,944</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5,337</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1,167</w:t>
            </w:r>
          </w:p>
        </w:tc>
        <w:tc>
          <w:tcPr>
            <w:tcW w:w="5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1,874</w:t>
            </w:r>
          </w:p>
        </w:tc>
        <w:tc>
          <w:tcPr>
            <w:tcW w:w="6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87846" w:rsidRPr="00153D64" w:rsidRDefault="00C87846" w:rsidP="00153D64">
            <w:pPr>
              <w:jc w:val="center"/>
              <w:rPr>
                <w:color w:val="000000"/>
                <w:sz w:val="20"/>
                <w:szCs w:val="20"/>
              </w:rPr>
            </w:pPr>
            <w:r w:rsidRPr="00153D64">
              <w:rPr>
                <w:color w:val="000000"/>
                <w:sz w:val="20"/>
                <w:szCs w:val="20"/>
              </w:rPr>
              <w:t>43,826</w:t>
            </w:r>
          </w:p>
        </w:tc>
      </w:tr>
    </w:tbl>
    <w:p w:rsidR="00C87846" w:rsidRPr="00C372D5" w:rsidRDefault="00C87846" w:rsidP="00E46B10">
      <w:pPr>
        <w:rPr>
          <w:color w:val="FF0000"/>
          <w:sz w:val="4"/>
          <w:highlight w:val="lightGray"/>
        </w:rPr>
      </w:pPr>
    </w:p>
    <w:p w:rsidR="005B197B" w:rsidRPr="00791291" w:rsidRDefault="00D802BC" w:rsidP="007D3BA6">
      <w:pPr>
        <w:pStyle w:val="Heading2"/>
      </w:pPr>
      <w:bookmarkStart w:id="160" w:name="_Toc531652543"/>
      <w:r w:rsidRPr="00791291">
        <w:lastRenderedPageBreak/>
        <w:t>total gross and net returns</w:t>
      </w:r>
      <w:bookmarkEnd w:id="160"/>
    </w:p>
    <w:p w:rsidR="00C142A9" w:rsidRPr="00791291" w:rsidRDefault="00197D11" w:rsidP="003C2844">
      <w:r w:rsidRPr="00791291">
        <w:rPr>
          <w:b/>
        </w:rPr>
        <w:t xml:space="preserve">Gross </w:t>
      </w:r>
      <w:r w:rsidR="00D802BC" w:rsidRPr="00791291">
        <w:rPr>
          <w:b/>
        </w:rPr>
        <w:t xml:space="preserve">returns from the entire crop land: </w:t>
      </w:r>
      <w:r w:rsidR="00E43EDD" w:rsidRPr="00791291">
        <w:t xml:space="preserve">Gross return is the level of income that could be </w:t>
      </w:r>
      <w:r w:rsidR="00C92E04" w:rsidRPr="00791291">
        <w:t>earned from</w:t>
      </w:r>
      <w:r w:rsidR="00957E2B" w:rsidRPr="00791291">
        <w:t xml:space="preserve"> the production of crops </w:t>
      </w:r>
      <w:r w:rsidR="00E43EDD" w:rsidRPr="00791291">
        <w:t xml:space="preserve">before deducting farm input costs. It is the valuation of benefits in monetary terms. In the calculation of gross benefits, all quantities of farm products that could be utilized by the farmers for personal consumption, marketing, farm input or other purposes are valued in financial terms. </w:t>
      </w:r>
      <w:r w:rsidR="003E2DBB" w:rsidRPr="00791291">
        <w:t xml:space="preserve">The gross benefit estimation helps to calculate net farm income which represents the benefit of the project. It is one of the </w:t>
      </w:r>
      <w:r w:rsidR="00410976" w:rsidRPr="00791291">
        <w:t>factors required</w:t>
      </w:r>
      <w:r w:rsidR="004A4EF9" w:rsidRPr="00791291">
        <w:t xml:space="preserve"> for</w:t>
      </w:r>
      <w:r w:rsidR="003E2DBB" w:rsidRPr="00791291">
        <w:t xml:space="preserve"> computing financial and economic analysis. </w:t>
      </w:r>
      <w:r w:rsidR="00F5694F" w:rsidRPr="00791291">
        <w:t xml:space="preserve">Higher gross benefit is </w:t>
      </w:r>
      <w:r w:rsidR="00C92E04" w:rsidRPr="00791291">
        <w:t>an</w:t>
      </w:r>
      <w:r w:rsidR="00F5694F" w:rsidRPr="00791291">
        <w:t xml:space="preserve"> indicative </w:t>
      </w:r>
      <w:r w:rsidR="00C92E04" w:rsidRPr="00791291">
        <w:t xml:space="preserve">parameter </w:t>
      </w:r>
      <w:r w:rsidR="00F5694F" w:rsidRPr="00791291">
        <w:t xml:space="preserve">that makes a project viable. </w:t>
      </w:r>
    </w:p>
    <w:p w:rsidR="004A4EF9" w:rsidRPr="00791291" w:rsidRDefault="004A4EF9" w:rsidP="003C2844"/>
    <w:p w:rsidR="004A4EF9" w:rsidRPr="00791291" w:rsidRDefault="002D4926" w:rsidP="004A4EF9">
      <w:r w:rsidRPr="00791291">
        <w:t xml:space="preserve">In general, the gross benefit </w:t>
      </w:r>
      <w:r w:rsidR="004A4EF9" w:rsidRPr="00791291">
        <w:t>is calculated by multiplying total quantity of crop products and by-products of each crop by their respective farm gate unit price</w:t>
      </w:r>
      <w:r w:rsidR="00367C84" w:rsidRPr="00791291">
        <w:t xml:space="preserve"> level</w:t>
      </w:r>
      <w:r w:rsidR="004A4EF9" w:rsidRPr="00791291">
        <w:t>s.</w:t>
      </w:r>
      <w:r w:rsidRPr="00791291">
        <w:t xml:space="preserve"> More specifically, the computation of gross benefits follows the following major steps.</w:t>
      </w:r>
    </w:p>
    <w:p w:rsidR="00C142A9" w:rsidRPr="00C372D5" w:rsidRDefault="00C142A9" w:rsidP="003C2844">
      <w:pPr>
        <w:rPr>
          <w:sz w:val="10"/>
        </w:rPr>
      </w:pPr>
    </w:p>
    <w:p w:rsidR="00C71FF4" w:rsidRPr="00791291" w:rsidRDefault="002209DB" w:rsidP="001A3C7C">
      <w:pPr>
        <w:pStyle w:val="ListParagraph"/>
        <w:numPr>
          <w:ilvl w:val="0"/>
          <w:numId w:val="9"/>
        </w:numPr>
      </w:pPr>
      <w:r w:rsidRPr="00791291">
        <w:t xml:space="preserve">Multiply annual quantities of every </w:t>
      </w:r>
      <w:r w:rsidR="005A2C14" w:rsidRPr="00791291">
        <w:t>crop</w:t>
      </w:r>
      <w:r w:rsidR="009E3373" w:rsidRPr="00791291">
        <w:t xml:space="preserve"> and their by-products</w:t>
      </w:r>
      <w:r w:rsidR="00410976">
        <w:t xml:space="preserve"> </w:t>
      </w:r>
      <w:r w:rsidR="00D068EF" w:rsidRPr="00791291">
        <w:t>by</w:t>
      </w:r>
      <w:r w:rsidRPr="00791291">
        <w:t xml:space="preserve"> their</w:t>
      </w:r>
      <w:r w:rsidR="009E3373" w:rsidRPr="00791291">
        <w:t xml:space="preserve"> respective</w:t>
      </w:r>
      <w:r w:rsidRPr="00791291">
        <w:t xml:space="preserve"> farm gate</w:t>
      </w:r>
      <w:r w:rsidR="000F2BD7" w:rsidRPr="00791291">
        <w:t xml:space="preserve"> unit selling</w:t>
      </w:r>
      <w:r w:rsidRPr="00791291">
        <w:t xml:space="preserve"> </w:t>
      </w:r>
      <w:r w:rsidR="00410976" w:rsidRPr="00791291">
        <w:t>prices to</w:t>
      </w:r>
      <w:r w:rsidR="00A27D25" w:rsidRPr="00791291">
        <w:t xml:space="preserve"> obtain</w:t>
      </w:r>
      <w:r w:rsidR="00C142A9" w:rsidRPr="00791291">
        <w:t xml:space="preserve"> annual gross benefit that could be earned from the </w:t>
      </w:r>
      <w:r w:rsidR="005812AA" w:rsidRPr="00791291">
        <w:t>allocated area</w:t>
      </w:r>
      <w:r w:rsidR="00C142A9" w:rsidRPr="00791291">
        <w:t xml:space="preserve"> of irrigable </w:t>
      </w:r>
      <w:r w:rsidR="001F3495" w:rsidRPr="00791291">
        <w:t xml:space="preserve">land for </w:t>
      </w:r>
      <w:r w:rsidR="009E3373" w:rsidRPr="00791291">
        <w:t xml:space="preserve">each of </w:t>
      </w:r>
      <w:r w:rsidR="001F3495" w:rsidRPr="00791291">
        <w:t>particular crop</w:t>
      </w:r>
      <w:r w:rsidR="009E3373" w:rsidRPr="00791291">
        <w:t>s</w:t>
      </w:r>
      <w:r w:rsidR="00C142A9" w:rsidRPr="00791291">
        <w:t xml:space="preserve">. </w:t>
      </w:r>
    </w:p>
    <w:p w:rsidR="005812AA" w:rsidRPr="00791291" w:rsidRDefault="001203F0" w:rsidP="001A3C7C">
      <w:pPr>
        <w:pStyle w:val="ListParagraph"/>
        <w:numPr>
          <w:ilvl w:val="0"/>
          <w:numId w:val="9"/>
        </w:numPr>
      </w:pPr>
      <w:r w:rsidRPr="00791291">
        <w:t xml:space="preserve">Add the gross benefits from each of the crops and </w:t>
      </w:r>
      <w:r w:rsidR="00AA2512" w:rsidRPr="00791291">
        <w:t xml:space="preserve">arrive at the </w:t>
      </w:r>
      <w:r w:rsidRPr="00791291">
        <w:t xml:space="preserve">aggregate gross income </w:t>
      </w:r>
      <w:r w:rsidR="00AA2512" w:rsidRPr="00791291">
        <w:t xml:space="preserve">result </w:t>
      </w:r>
      <w:r w:rsidRPr="00791291">
        <w:t>that could be obtained from the total area of irrigable land.</w:t>
      </w:r>
    </w:p>
    <w:p w:rsidR="000653B4" w:rsidRPr="00791291" w:rsidRDefault="0006380A" w:rsidP="001A3C7C">
      <w:pPr>
        <w:pStyle w:val="ListParagraph"/>
        <w:numPr>
          <w:ilvl w:val="0"/>
          <w:numId w:val="9"/>
        </w:numPr>
      </w:pPr>
      <w:r w:rsidRPr="00791291">
        <w:t xml:space="preserve">Compute the aggregate summation of annual gross benefits </w:t>
      </w:r>
      <w:r w:rsidR="000653B4" w:rsidRPr="00791291">
        <w:t>for the entire analysis period which covers from the 1</w:t>
      </w:r>
      <w:r w:rsidR="000653B4" w:rsidRPr="00791291">
        <w:rPr>
          <w:vertAlign w:val="superscript"/>
        </w:rPr>
        <w:t>st</w:t>
      </w:r>
      <w:r w:rsidR="000653B4" w:rsidRPr="00791291">
        <w:t xml:space="preserve"> year of harvesting period up to the termination year of the project.</w:t>
      </w:r>
    </w:p>
    <w:p w:rsidR="000310EF" w:rsidRPr="00791291" w:rsidRDefault="00961153" w:rsidP="000310EF">
      <w:r w:rsidRPr="00791291">
        <w:t>The financial analyst has to consider that a</w:t>
      </w:r>
      <w:r w:rsidR="000310EF" w:rsidRPr="00791291">
        <w:t xml:space="preserve">nnual gross </w:t>
      </w:r>
      <w:r w:rsidR="006C0B22" w:rsidRPr="00791291">
        <w:t>benefit starts at minimum level during year 1 and shows annual increment and then remains</w:t>
      </w:r>
      <w:r w:rsidR="000310EF" w:rsidRPr="00791291">
        <w:t xml:space="preserve"> constant throughout the analysis </w:t>
      </w:r>
      <w:r w:rsidR="006C0B22" w:rsidRPr="00791291">
        <w:t>period</w:t>
      </w:r>
      <w:r w:rsidR="000310EF" w:rsidRPr="00791291">
        <w:t xml:space="preserve">.  The </w:t>
      </w:r>
      <w:r w:rsidR="00F95A23" w:rsidRPr="00791291">
        <w:t xml:space="preserve">trend of annual </w:t>
      </w:r>
      <w:r w:rsidR="000310EF" w:rsidRPr="00791291">
        <w:t>gross benefit increment is in accordance to the annual yield level buildup.</w:t>
      </w:r>
    </w:p>
    <w:p w:rsidR="00B51863" w:rsidRPr="00791291" w:rsidRDefault="00B51863" w:rsidP="000310EF"/>
    <w:p w:rsidR="00B51863" w:rsidRDefault="00B51863" w:rsidP="000310EF">
      <w:r w:rsidRPr="00C372D5">
        <w:rPr>
          <w:b/>
        </w:rPr>
        <w:t>Ex</w:t>
      </w:r>
      <w:r w:rsidR="00C372D5" w:rsidRPr="00C372D5">
        <w:rPr>
          <w:b/>
        </w:rPr>
        <w:t>ample</w:t>
      </w:r>
      <w:r w:rsidRPr="00C372D5">
        <w:rPr>
          <w:b/>
        </w:rPr>
        <w:t>: -</w:t>
      </w:r>
      <w:r w:rsidRPr="00791291">
        <w:t xml:space="preserve"> The gross benefit of a sample SSIPs is computed </w:t>
      </w:r>
      <w:r w:rsidR="00FA43BD" w:rsidRPr="00791291">
        <w:t xml:space="preserve">by multiplying quantities of annual crop production </w:t>
      </w:r>
      <w:r w:rsidR="002E5E9F" w:rsidRPr="00791291">
        <w:t xml:space="preserve">by </w:t>
      </w:r>
      <w:r w:rsidR="006C0B22" w:rsidRPr="00791291">
        <w:t>their unit</w:t>
      </w:r>
      <w:r w:rsidR="002E5E9F" w:rsidRPr="00791291">
        <w:t xml:space="preserve"> prices </w:t>
      </w:r>
      <w:r w:rsidR="00311403">
        <w:t xml:space="preserve">as </w:t>
      </w:r>
      <w:r w:rsidR="002E5E9F" w:rsidRPr="00791291">
        <w:t xml:space="preserve">shown in </w:t>
      </w:r>
      <w:r w:rsidR="00311403">
        <w:t>Table 10-10.</w:t>
      </w:r>
    </w:p>
    <w:p w:rsidR="00311403" w:rsidRDefault="00311403" w:rsidP="009E0795">
      <w:pPr>
        <w:pStyle w:val="Caption"/>
      </w:pPr>
      <w:bookmarkStart w:id="161" w:name="_Ref471383727"/>
    </w:p>
    <w:p w:rsidR="00B51863" w:rsidRPr="009E0795" w:rsidRDefault="001F40F1" w:rsidP="001F40F1">
      <w:pPr>
        <w:pStyle w:val="Caption"/>
      </w:pPr>
      <w:bookmarkStart w:id="162" w:name="_Toc531652659"/>
      <w:bookmarkEnd w:id="161"/>
      <w:r>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10</w:t>
      </w:r>
      <w:r w:rsidR="00B67D5E">
        <w:rPr>
          <w:noProof/>
        </w:rPr>
        <w:fldChar w:fldCharType="end"/>
      </w:r>
      <w:r w:rsidRPr="007B5B7A">
        <w:t>: Gross financial benefits from proposed crops (Birr 000)</w:t>
      </w:r>
      <w:bookmarkEnd w:id="162"/>
    </w:p>
    <w:tbl>
      <w:tblPr>
        <w:tblW w:w="4946" w:type="pct"/>
        <w:tblLayout w:type="fixed"/>
        <w:tblCellMar>
          <w:left w:w="0" w:type="dxa"/>
          <w:right w:w="0" w:type="dxa"/>
        </w:tblCellMar>
        <w:tblLook w:val="04A0" w:firstRow="1" w:lastRow="0" w:firstColumn="1" w:lastColumn="0" w:noHBand="0" w:noVBand="1"/>
      </w:tblPr>
      <w:tblGrid>
        <w:gridCol w:w="2010"/>
        <w:gridCol w:w="1051"/>
        <w:gridCol w:w="1050"/>
        <w:gridCol w:w="1052"/>
        <w:gridCol w:w="1052"/>
        <w:gridCol w:w="1052"/>
        <w:gridCol w:w="1052"/>
        <w:gridCol w:w="1168"/>
        <w:gridCol w:w="27"/>
      </w:tblGrid>
      <w:tr w:rsidR="00C225F0" w:rsidRPr="00C225F0" w:rsidTr="001476D0">
        <w:trPr>
          <w:trHeight w:val="288"/>
          <w:tblHeader/>
        </w:trPr>
        <w:tc>
          <w:tcPr>
            <w:tcW w:w="1056" w:type="pct"/>
            <w:tcBorders>
              <w:top w:val="single" w:sz="4" w:space="0" w:color="auto"/>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Year</w:t>
            </w:r>
          </w:p>
        </w:tc>
        <w:tc>
          <w:tcPr>
            <w:tcW w:w="552"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Maize</w:t>
            </w:r>
          </w:p>
        </w:tc>
        <w:tc>
          <w:tcPr>
            <w:tcW w:w="552"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Sesame</w:t>
            </w:r>
          </w:p>
        </w:tc>
        <w:tc>
          <w:tcPr>
            <w:tcW w:w="553"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Peeper</w:t>
            </w:r>
          </w:p>
        </w:tc>
        <w:tc>
          <w:tcPr>
            <w:tcW w:w="553"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Cabbage</w:t>
            </w:r>
          </w:p>
        </w:tc>
        <w:tc>
          <w:tcPr>
            <w:tcW w:w="553"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G/Nut</w:t>
            </w:r>
          </w:p>
        </w:tc>
        <w:tc>
          <w:tcPr>
            <w:tcW w:w="553"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S/Potato</w:t>
            </w:r>
          </w:p>
        </w:tc>
        <w:tc>
          <w:tcPr>
            <w:tcW w:w="614"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C225F0" w:rsidRPr="00C225F0" w:rsidRDefault="00C225F0" w:rsidP="005260A3">
            <w:pPr>
              <w:jc w:val="center"/>
              <w:rPr>
                <w:b/>
                <w:color w:val="000000"/>
                <w:sz w:val="20"/>
                <w:szCs w:val="20"/>
              </w:rPr>
            </w:pPr>
            <w:r w:rsidRPr="00C225F0">
              <w:rPr>
                <w:b/>
                <w:color w:val="000000"/>
                <w:sz w:val="20"/>
                <w:szCs w:val="20"/>
              </w:rPr>
              <w:t>Total</w:t>
            </w:r>
          </w:p>
        </w:tc>
        <w:tc>
          <w:tcPr>
            <w:tcW w:w="14" w:type="pct"/>
            <w:shd w:val="clear" w:color="auto" w:fill="F2DBDB" w:themeFill="accent2" w:themeFillTint="33"/>
            <w:vAlign w:val="center"/>
            <w:hideMark/>
          </w:tcPr>
          <w:p w:rsidR="00C225F0" w:rsidRPr="00C225F0" w:rsidRDefault="00C225F0" w:rsidP="005260A3">
            <w:pPr>
              <w:jc w:val="center"/>
              <w:rPr>
                <w:b/>
                <w:sz w:val="20"/>
                <w:szCs w:val="20"/>
              </w:rPr>
            </w:pPr>
          </w:p>
        </w:tc>
      </w:tr>
      <w:tr w:rsidR="00C225F0" w:rsidRPr="00C225F0" w:rsidTr="005260A3">
        <w:trPr>
          <w:trHeight w:val="20"/>
        </w:trPr>
        <w:tc>
          <w:tcPr>
            <w:tcW w:w="10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1F367C">
            <w:pPr>
              <w:ind w:left="90"/>
              <w:jc w:val="left"/>
              <w:rPr>
                <w:color w:val="000000"/>
                <w:sz w:val="20"/>
                <w:szCs w:val="20"/>
              </w:rPr>
            </w:pPr>
            <w:r w:rsidRPr="00C225F0">
              <w:rPr>
                <w:color w:val="000000"/>
                <w:sz w:val="20"/>
                <w:szCs w:val="20"/>
              </w:rPr>
              <w:t>1st year (yr3rd  )</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749.7</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535.5</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550.8</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408.0</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183.6</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204.0</w:t>
            </w:r>
          </w:p>
        </w:tc>
        <w:tc>
          <w:tcPr>
            <w:tcW w:w="6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2,632</w:t>
            </w:r>
          </w:p>
        </w:tc>
        <w:tc>
          <w:tcPr>
            <w:tcW w:w="14" w:type="pct"/>
            <w:vAlign w:val="center"/>
            <w:hideMark/>
          </w:tcPr>
          <w:p w:rsidR="00C225F0" w:rsidRPr="00C225F0" w:rsidRDefault="00C225F0" w:rsidP="005260A3">
            <w:pPr>
              <w:jc w:val="center"/>
              <w:rPr>
                <w:sz w:val="20"/>
                <w:szCs w:val="20"/>
              </w:rPr>
            </w:pPr>
          </w:p>
        </w:tc>
      </w:tr>
      <w:tr w:rsidR="00C225F0" w:rsidRPr="00C225F0" w:rsidTr="005260A3">
        <w:trPr>
          <w:trHeight w:val="20"/>
        </w:trPr>
        <w:tc>
          <w:tcPr>
            <w:tcW w:w="10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1F367C">
            <w:pPr>
              <w:ind w:left="90"/>
              <w:jc w:val="left"/>
              <w:rPr>
                <w:color w:val="000000"/>
                <w:sz w:val="20"/>
                <w:szCs w:val="20"/>
              </w:rPr>
            </w:pPr>
            <w:r w:rsidRPr="00C225F0">
              <w:rPr>
                <w:color w:val="000000"/>
                <w:sz w:val="20"/>
                <w:szCs w:val="20"/>
              </w:rPr>
              <w:t>2nd ( yr4th)</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963.9</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612.0</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673.2</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459.0</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214.2</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255.0</w:t>
            </w:r>
          </w:p>
        </w:tc>
        <w:tc>
          <w:tcPr>
            <w:tcW w:w="6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3,177</w:t>
            </w:r>
          </w:p>
        </w:tc>
        <w:tc>
          <w:tcPr>
            <w:tcW w:w="14" w:type="pct"/>
            <w:vAlign w:val="center"/>
            <w:hideMark/>
          </w:tcPr>
          <w:p w:rsidR="00C225F0" w:rsidRPr="00C225F0" w:rsidRDefault="00C225F0" w:rsidP="005260A3">
            <w:pPr>
              <w:jc w:val="center"/>
              <w:rPr>
                <w:sz w:val="20"/>
                <w:szCs w:val="20"/>
              </w:rPr>
            </w:pPr>
          </w:p>
        </w:tc>
      </w:tr>
      <w:tr w:rsidR="00C225F0" w:rsidRPr="00C225F0" w:rsidTr="005260A3">
        <w:trPr>
          <w:trHeight w:val="20"/>
        </w:trPr>
        <w:tc>
          <w:tcPr>
            <w:tcW w:w="10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1F367C">
            <w:pPr>
              <w:ind w:left="90"/>
              <w:jc w:val="left"/>
              <w:rPr>
                <w:color w:val="000000"/>
                <w:sz w:val="20"/>
                <w:szCs w:val="20"/>
              </w:rPr>
            </w:pPr>
            <w:r w:rsidRPr="00C225F0">
              <w:rPr>
                <w:color w:val="000000"/>
                <w:sz w:val="20"/>
                <w:szCs w:val="20"/>
              </w:rPr>
              <w:t>3rd year (yr5th )</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1,285.2</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688.5</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734.4</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510.0</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214.2</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306.0</w:t>
            </w:r>
          </w:p>
        </w:tc>
        <w:tc>
          <w:tcPr>
            <w:tcW w:w="6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3,738</w:t>
            </w:r>
          </w:p>
        </w:tc>
        <w:tc>
          <w:tcPr>
            <w:tcW w:w="14" w:type="pct"/>
            <w:vAlign w:val="center"/>
            <w:hideMark/>
          </w:tcPr>
          <w:p w:rsidR="00C225F0" w:rsidRPr="00C225F0" w:rsidRDefault="00C225F0" w:rsidP="005260A3">
            <w:pPr>
              <w:jc w:val="center"/>
              <w:rPr>
                <w:sz w:val="20"/>
                <w:szCs w:val="20"/>
              </w:rPr>
            </w:pPr>
          </w:p>
        </w:tc>
      </w:tr>
      <w:tr w:rsidR="00C225F0" w:rsidRPr="00C225F0" w:rsidTr="005260A3">
        <w:trPr>
          <w:trHeight w:val="20"/>
        </w:trPr>
        <w:tc>
          <w:tcPr>
            <w:tcW w:w="10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1F367C">
            <w:pPr>
              <w:ind w:left="90"/>
              <w:jc w:val="left"/>
              <w:rPr>
                <w:color w:val="000000"/>
                <w:sz w:val="20"/>
                <w:szCs w:val="20"/>
              </w:rPr>
            </w:pPr>
            <w:r w:rsidRPr="00C225F0">
              <w:rPr>
                <w:color w:val="000000"/>
                <w:sz w:val="20"/>
                <w:szCs w:val="20"/>
              </w:rPr>
              <w:t>4th year(yr7th )</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1,606.5</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688.5</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734.4</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663.0</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214.2</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382.5</w:t>
            </w:r>
          </w:p>
        </w:tc>
        <w:tc>
          <w:tcPr>
            <w:tcW w:w="6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4,289</w:t>
            </w:r>
          </w:p>
        </w:tc>
        <w:tc>
          <w:tcPr>
            <w:tcW w:w="14" w:type="pct"/>
            <w:vAlign w:val="center"/>
            <w:hideMark/>
          </w:tcPr>
          <w:p w:rsidR="00C225F0" w:rsidRPr="00C225F0" w:rsidRDefault="00C225F0" w:rsidP="005260A3">
            <w:pPr>
              <w:jc w:val="center"/>
              <w:rPr>
                <w:sz w:val="20"/>
                <w:szCs w:val="20"/>
              </w:rPr>
            </w:pPr>
          </w:p>
        </w:tc>
      </w:tr>
      <w:tr w:rsidR="00C225F0" w:rsidRPr="00C225F0" w:rsidTr="005260A3">
        <w:trPr>
          <w:trHeight w:val="20"/>
        </w:trPr>
        <w:tc>
          <w:tcPr>
            <w:tcW w:w="10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5260A3" w:rsidP="001F367C">
            <w:pPr>
              <w:ind w:left="90"/>
              <w:jc w:val="left"/>
              <w:rPr>
                <w:color w:val="000000"/>
                <w:sz w:val="20"/>
                <w:szCs w:val="20"/>
              </w:rPr>
            </w:pPr>
            <w:r>
              <w:rPr>
                <w:color w:val="000000"/>
                <w:sz w:val="20"/>
                <w:szCs w:val="20"/>
              </w:rPr>
              <w:t xml:space="preserve">5th </w:t>
            </w:r>
            <w:r w:rsidR="00C225F0" w:rsidRPr="00C225F0">
              <w:rPr>
                <w:color w:val="000000"/>
                <w:sz w:val="20"/>
                <w:szCs w:val="20"/>
              </w:rPr>
              <w:t>year(yr8th )</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1,606.5</w:t>
            </w:r>
          </w:p>
        </w:tc>
        <w:tc>
          <w:tcPr>
            <w:tcW w:w="5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688.5</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734.4</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663.0</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214.2</w:t>
            </w:r>
          </w:p>
        </w:tc>
        <w:tc>
          <w:tcPr>
            <w:tcW w:w="5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382.5</w:t>
            </w:r>
          </w:p>
        </w:tc>
        <w:tc>
          <w:tcPr>
            <w:tcW w:w="6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4,289</w:t>
            </w:r>
          </w:p>
        </w:tc>
        <w:tc>
          <w:tcPr>
            <w:tcW w:w="14" w:type="pct"/>
            <w:vAlign w:val="center"/>
            <w:hideMark/>
          </w:tcPr>
          <w:p w:rsidR="00C225F0" w:rsidRPr="00C225F0" w:rsidRDefault="00C225F0" w:rsidP="005260A3">
            <w:pPr>
              <w:jc w:val="center"/>
              <w:rPr>
                <w:sz w:val="20"/>
                <w:szCs w:val="20"/>
              </w:rPr>
            </w:pPr>
          </w:p>
        </w:tc>
      </w:tr>
      <w:tr w:rsidR="00C225F0" w:rsidRPr="00C225F0" w:rsidTr="005260A3">
        <w:trPr>
          <w:trHeight w:val="20"/>
        </w:trPr>
        <w:tc>
          <w:tcPr>
            <w:tcW w:w="105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25F0" w:rsidRPr="00C225F0" w:rsidRDefault="00C225F0" w:rsidP="001F367C">
            <w:pPr>
              <w:ind w:left="90"/>
              <w:jc w:val="left"/>
              <w:rPr>
                <w:color w:val="000000"/>
                <w:sz w:val="20"/>
                <w:szCs w:val="20"/>
              </w:rPr>
            </w:pPr>
            <w:r w:rsidRPr="00C225F0">
              <w:rPr>
                <w:color w:val="000000"/>
                <w:sz w:val="20"/>
                <w:szCs w:val="20"/>
              </w:rPr>
              <w:t>6th - 25th</w:t>
            </w:r>
          </w:p>
        </w:tc>
        <w:tc>
          <w:tcPr>
            <w:tcW w:w="5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32,130</w:t>
            </w:r>
          </w:p>
        </w:tc>
        <w:tc>
          <w:tcPr>
            <w:tcW w:w="5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13,770</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14,688</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13,260</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4,284</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7,650</w:t>
            </w:r>
          </w:p>
        </w:tc>
        <w:tc>
          <w:tcPr>
            <w:tcW w:w="6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85,782</w:t>
            </w:r>
          </w:p>
        </w:tc>
        <w:tc>
          <w:tcPr>
            <w:tcW w:w="14" w:type="pct"/>
            <w:vAlign w:val="center"/>
            <w:hideMark/>
          </w:tcPr>
          <w:p w:rsidR="00C225F0" w:rsidRPr="00C225F0" w:rsidRDefault="00C225F0" w:rsidP="005260A3">
            <w:pPr>
              <w:jc w:val="center"/>
              <w:rPr>
                <w:sz w:val="20"/>
                <w:szCs w:val="20"/>
              </w:rPr>
            </w:pPr>
          </w:p>
        </w:tc>
      </w:tr>
      <w:tr w:rsidR="00C225F0" w:rsidRPr="00C225F0" w:rsidTr="005260A3">
        <w:trPr>
          <w:trHeight w:val="20"/>
        </w:trPr>
        <w:tc>
          <w:tcPr>
            <w:tcW w:w="105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1F367C">
            <w:pPr>
              <w:ind w:left="90"/>
              <w:jc w:val="left"/>
              <w:rPr>
                <w:color w:val="000000"/>
                <w:sz w:val="20"/>
                <w:szCs w:val="20"/>
              </w:rPr>
            </w:pPr>
            <w:r w:rsidRPr="00C225F0">
              <w:rPr>
                <w:color w:val="000000"/>
                <w:sz w:val="20"/>
                <w:szCs w:val="20"/>
              </w:rPr>
              <w:t>Total</w:t>
            </w:r>
          </w:p>
        </w:tc>
        <w:tc>
          <w:tcPr>
            <w:tcW w:w="5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38,342</w:t>
            </w:r>
          </w:p>
        </w:tc>
        <w:tc>
          <w:tcPr>
            <w:tcW w:w="5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16,983</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18,115</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15,963</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5,324</w:t>
            </w:r>
          </w:p>
        </w:tc>
        <w:tc>
          <w:tcPr>
            <w:tcW w:w="5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9,180</w:t>
            </w:r>
          </w:p>
        </w:tc>
        <w:tc>
          <w:tcPr>
            <w:tcW w:w="61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25F0" w:rsidRPr="00C225F0" w:rsidRDefault="00C225F0" w:rsidP="005260A3">
            <w:pPr>
              <w:jc w:val="center"/>
              <w:rPr>
                <w:color w:val="000000"/>
                <w:sz w:val="20"/>
                <w:szCs w:val="20"/>
              </w:rPr>
            </w:pPr>
            <w:r w:rsidRPr="00C225F0">
              <w:rPr>
                <w:color w:val="000000"/>
                <w:sz w:val="20"/>
                <w:szCs w:val="20"/>
              </w:rPr>
              <w:t>103,907</w:t>
            </w:r>
          </w:p>
        </w:tc>
        <w:tc>
          <w:tcPr>
            <w:tcW w:w="14" w:type="pct"/>
            <w:vAlign w:val="center"/>
            <w:hideMark/>
          </w:tcPr>
          <w:p w:rsidR="00C225F0" w:rsidRPr="00C225F0" w:rsidRDefault="00C225F0" w:rsidP="005260A3">
            <w:pPr>
              <w:jc w:val="center"/>
              <w:rPr>
                <w:sz w:val="20"/>
                <w:szCs w:val="20"/>
              </w:rPr>
            </w:pPr>
          </w:p>
        </w:tc>
      </w:tr>
    </w:tbl>
    <w:p w:rsidR="001F40F1" w:rsidRDefault="001F40F1" w:rsidP="001F40F1">
      <w:pPr>
        <w:jc w:val="left"/>
        <w:rPr>
          <w:bCs/>
          <w:color w:val="000000"/>
        </w:rPr>
      </w:pPr>
    </w:p>
    <w:p w:rsidR="001F40F1" w:rsidRDefault="001F40F1" w:rsidP="001F40F1">
      <w:pPr>
        <w:jc w:val="left"/>
        <w:rPr>
          <w:bCs/>
          <w:color w:val="000000"/>
        </w:rPr>
      </w:pPr>
      <w:r w:rsidRPr="00897AA4">
        <w:rPr>
          <w:bCs/>
          <w:color w:val="000000"/>
        </w:rPr>
        <w:t>Similarly Gross financial benefits from by product crops is calculated as given in Table below</w:t>
      </w:r>
    </w:p>
    <w:p w:rsidR="00DC0DC8" w:rsidRDefault="00DC0DC8" w:rsidP="00DC0DC8"/>
    <w:p w:rsidR="001F40F1" w:rsidRPr="00791291" w:rsidRDefault="001F40F1" w:rsidP="001F40F1">
      <w:pPr>
        <w:pStyle w:val="Caption"/>
      </w:pPr>
      <w:bookmarkStart w:id="163" w:name="_Toc531652660"/>
      <w:r>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11</w:t>
      </w:r>
      <w:r w:rsidR="00B67D5E">
        <w:rPr>
          <w:noProof/>
        </w:rPr>
        <w:fldChar w:fldCharType="end"/>
      </w:r>
      <w:r>
        <w:t>:</w:t>
      </w:r>
      <w:r w:rsidRPr="0059489E">
        <w:t xml:space="preserve"> Gross financial benefits from by product crops (000 </w:t>
      </w:r>
      <w:proofErr w:type="gramStart"/>
      <w:r w:rsidRPr="0059489E">
        <w:t>Birr )</w:t>
      </w:r>
      <w:bookmarkEnd w:id="163"/>
      <w:proofErr w:type="gramEnd"/>
    </w:p>
    <w:tbl>
      <w:tblPr>
        <w:tblW w:w="4970" w:type="pct"/>
        <w:tblLayout w:type="fixed"/>
        <w:tblCellMar>
          <w:left w:w="0" w:type="dxa"/>
          <w:right w:w="0" w:type="dxa"/>
        </w:tblCellMar>
        <w:tblLook w:val="04A0" w:firstRow="1" w:lastRow="0" w:firstColumn="1" w:lastColumn="0" w:noHBand="0" w:noVBand="1"/>
      </w:tblPr>
      <w:tblGrid>
        <w:gridCol w:w="1671"/>
        <w:gridCol w:w="1191"/>
        <w:gridCol w:w="822"/>
        <w:gridCol w:w="1010"/>
        <w:gridCol w:w="1101"/>
        <w:gridCol w:w="826"/>
        <w:gridCol w:w="920"/>
        <w:gridCol w:w="1950"/>
        <w:gridCol w:w="25"/>
        <w:gridCol w:w="21"/>
        <w:gridCol w:w="23"/>
      </w:tblGrid>
      <w:tr w:rsidR="0097461E" w:rsidRPr="00C225F0" w:rsidTr="001F40F1">
        <w:trPr>
          <w:trHeight w:val="20"/>
        </w:trPr>
        <w:tc>
          <w:tcPr>
            <w:tcW w:w="874"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Year</w:t>
            </w:r>
          </w:p>
        </w:tc>
        <w:tc>
          <w:tcPr>
            <w:tcW w:w="623"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Maize</w:t>
            </w:r>
          </w:p>
        </w:tc>
        <w:tc>
          <w:tcPr>
            <w:tcW w:w="430"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Sesame</w:t>
            </w:r>
          </w:p>
        </w:tc>
        <w:tc>
          <w:tcPr>
            <w:tcW w:w="528"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Peeper</w:t>
            </w:r>
          </w:p>
        </w:tc>
        <w:tc>
          <w:tcPr>
            <w:tcW w:w="576"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Cabbage</w:t>
            </w:r>
          </w:p>
        </w:tc>
        <w:tc>
          <w:tcPr>
            <w:tcW w:w="432"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G/Nut</w:t>
            </w:r>
          </w:p>
        </w:tc>
        <w:tc>
          <w:tcPr>
            <w:tcW w:w="481"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S/Potato</w:t>
            </w:r>
          </w:p>
        </w:tc>
        <w:tc>
          <w:tcPr>
            <w:tcW w:w="1020" w:type="pct"/>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97461E" w:rsidRPr="00C225F0" w:rsidRDefault="0097461E" w:rsidP="00C225F0">
            <w:pPr>
              <w:jc w:val="center"/>
              <w:rPr>
                <w:b/>
                <w:color w:val="000000"/>
                <w:sz w:val="20"/>
                <w:szCs w:val="20"/>
              </w:rPr>
            </w:pPr>
            <w:r w:rsidRPr="00C225F0">
              <w:rPr>
                <w:b/>
                <w:color w:val="000000"/>
                <w:sz w:val="20"/>
                <w:szCs w:val="20"/>
              </w:rPr>
              <w:t>Total</w:t>
            </w:r>
          </w:p>
        </w:tc>
        <w:tc>
          <w:tcPr>
            <w:tcW w:w="13" w:type="pct"/>
            <w:shd w:val="clear" w:color="auto" w:fill="F2DBDB" w:themeFill="accent2" w:themeFillTint="33"/>
            <w:vAlign w:val="center"/>
            <w:hideMark/>
          </w:tcPr>
          <w:p w:rsidR="0097461E" w:rsidRPr="00C225F0" w:rsidRDefault="0097461E" w:rsidP="00C225F0">
            <w:pPr>
              <w:jc w:val="center"/>
              <w:rPr>
                <w:b/>
                <w:sz w:val="20"/>
                <w:szCs w:val="20"/>
              </w:rPr>
            </w:pPr>
          </w:p>
        </w:tc>
        <w:tc>
          <w:tcPr>
            <w:tcW w:w="11" w:type="pct"/>
            <w:shd w:val="clear" w:color="auto" w:fill="F2DBDB" w:themeFill="accent2" w:themeFillTint="33"/>
            <w:vAlign w:val="center"/>
            <w:hideMark/>
          </w:tcPr>
          <w:p w:rsidR="0097461E" w:rsidRPr="00C225F0" w:rsidRDefault="0097461E" w:rsidP="00C225F0">
            <w:pPr>
              <w:jc w:val="center"/>
              <w:rPr>
                <w:b/>
                <w:sz w:val="20"/>
                <w:szCs w:val="20"/>
              </w:rPr>
            </w:pPr>
          </w:p>
        </w:tc>
        <w:tc>
          <w:tcPr>
            <w:tcW w:w="12" w:type="pct"/>
            <w:shd w:val="clear" w:color="auto" w:fill="F2DBDB" w:themeFill="accent2" w:themeFillTint="33"/>
            <w:vAlign w:val="center"/>
            <w:hideMark/>
          </w:tcPr>
          <w:p w:rsidR="0097461E" w:rsidRPr="00C225F0" w:rsidRDefault="0097461E" w:rsidP="00C225F0">
            <w:pPr>
              <w:jc w:val="center"/>
              <w:rPr>
                <w:b/>
                <w:sz w:val="20"/>
                <w:szCs w:val="20"/>
              </w:rPr>
            </w:pPr>
          </w:p>
        </w:tc>
      </w:tr>
      <w:tr w:rsidR="0097461E" w:rsidRPr="00C225F0" w:rsidTr="001F40F1">
        <w:trPr>
          <w:gridAfter w:val="3"/>
          <w:wAfter w:w="36" w:type="pct"/>
          <w:trHeight w:val="20"/>
        </w:trPr>
        <w:tc>
          <w:tcPr>
            <w:tcW w:w="87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1F367C">
            <w:pPr>
              <w:ind w:left="90"/>
              <w:jc w:val="left"/>
              <w:rPr>
                <w:color w:val="000000"/>
                <w:sz w:val="20"/>
                <w:szCs w:val="20"/>
              </w:rPr>
            </w:pPr>
            <w:r w:rsidRPr="00C225F0">
              <w:rPr>
                <w:color w:val="000000"/>
                <w:sz w:val="20"/>
                <w:szCs w:val="20"/>
              </w:rPr>
              <w:t>1st year (yr3rd  )</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5.63</w:t>
            </w:r>
          </w:p>
        </w:tc>
        <w:tc>
          <w:tcPr>
            <w:tcW w:w="4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10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6</w:t>
            </w:r>
          </w:p>
        </w:tc>
      </w:tr>
      <w:tr w:rsidR="0097461E" w:rsidRPr="00C225F0" w:rsidTr="001F40F1">
        <w:trPr>
          <w:gridAfter w:val="3"/>
          <w:wAfter w:w="36" w:type="pct"/>
          <w:trHeight w:val="20"/>
        </w:trPr>
        <w:tc>
          <w:tcPr>
            <w:tcW w:w="87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1F367C">
            <w:pPr>
              <w:ind w:left="90"/>
              <w:jc w:val="left"/>
              <w:rPr>
                <w:color w:val="000000"/>
                <w:sz w:val="20"/>
                <w:szCs w:val="20"/>
              </w:rPr>
            </w:pPr>
            <w:r w:rsidRPr="00C225F0">
              <w:rPr>
                <w:color w:val="000000"/>
                <w:sz w:val="20"/>
                <w:szCs w:val="20"/>
              </w:rPr>
              <w:t>2nd ( yr4th)</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7.23</w:t>
            </w:r>
          </w:p>
        </w:tc>
        <w:tc>
          <w:tcPr>
            <w:tcW w:w="4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10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7</w:t>
            </w:r>
          </w:p>
        </w:tc>
      </w:tr>
      <w:tr w:rsidR="0097461E" w:rsidRPr="00C225F0" w:rsidTr="001F40F1">
        <w:trPr>
          <w:gridAfter w:val="3"/>
          <w:wAfter w:w="36" w:type="pct"/>
          <w:trHeight w:val="20"/>
        </w:trPr>
        <w:tc>
          <w:tcPr>
            <w:tcW w:w="87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1F367C">
            <w:pPr>
              <w:ind w:left="90"/>
              <w:jc w:val="left"/>
              <w:rPr>
                <w:color w:val="000000"/>
                <w:sz w:val="20"/>
                <w:szCs w:val="20"/>
              </w:rPr>
            </w:pPr>
            <w:r w:rsidRPr="00C225F0">
              <w:rPr>
                <w:color w:val="000000"/>
                <w:sz w:val="20"/>
                <w:szCs w:val="20"/>
              </w:rPr>
              <w:t>3rd year (yr5th )</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9.65</w:t>
            </w:r>
          </w:p>
        </w:tc>
        <w:tc>
          <w:tcPr>
            <w:tcW w:w="4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10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10</w:t>
            </w:r>
          </w:p>
        </w:tc>
      </w:tr>
      <w:tr w:rsidR="0097461E" w:rsidRPr="00C225F0" w:rsidTr="001F40F1">
        <w:trPr>
          <w:gridAfter w:val="3"/>
          <w:wAfter w:w="36" w:type="pct"/>
          <w:trHeight w:val="20"/>
        </w:trPr>
        <w:tc>
          <w:tcPr>
            <w:tcW w:w="87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1F367C">
            <w:pPr>
              <w:ind w:left="90"/>
              <w:jc w:val="left"/>
              <w:rPr>
                <w:color w:val="000000"/>
                <w:sz w:val="20"/>
                <w:szCs w:val="20"/>
              </w:rPr>
            </w:pPr>
            <w:r w:rsidRPr="00C225F0">
              <w:rPr>
                <w:color w:val="000000"/>
                <w:sz w:val="20"/>
                <w:szCs w:val="20"/>
              </w:rPr>
              <w:t>4th year(yr7th )</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12.06</w:t>
            </w:r>
          </w:p>
        </w:tc>
        <w:tc>
          <w:tcPr>
            <w:tcW w:w="4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10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12</w:t>
            </w:r>
          </w:p>
        </w:tc>
      </w:tr>
      <w:tr w:rsidR="0097461E" w:rsidRPr="00C225F0" w:rsidTr="001F40F1">
        <w:trPr>
          <w:gridAfter w:val="3"/>
          <w:wAfter w:w="36" w:type="pct"/>
          <w:trHeight w:val="20"/>
        </w:trPr>
        <w:tc>
          <w:tcPr>
            <w:tcW w:w="87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1F367C">
            <w:pPr>
              <w:ind w:left="90"/>
              <w:jc w:val="left"/>
              <w:rPr>
                <w:color w:val="000000"/>
                <w:sz w:val="20"/>
                <w:szCs w:val="20"/>
              </w:rPr>
            </w:pPr>
            <w:r w:rsidRPr="00C225F0">
              <w:rPr>
                <w:color w:val="000000"/>
                <w:sz w:val="20"/>
                <w:szCs w:val="20"/>
              </w:rPr>
              <w:t>5th year(yr8th )</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12.06</w:t>
            </w:r>
          </w:p>
        </w:tc>
        <w:tc>
          <w:tcPr>
            <w:tcW w:w="4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10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12</w:t>
            </w:r>
          </w:p>
        </w:tc>
      </w:tr>
      <w:tr w:rsidR="0097461E" w:rsidRPr="00C225F0" w:rsidTr="001F40F1">
        <w:trPr>
          <w:gridAfter w:val="3"/>
          <w:wAfter w:w="36" w:type="pct"/>
          <w:trHeight w:val="20"/>
        </w:trPr>
        <w:tc>
          <w:tcPr>
            <w:tcW w:w="87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1F367C">
            <w:pPr>
              <w:ind w:left="90"/>
              <w:jc w:val="left"/>
              <w:rPr>
                <w:color w:val="000000"/>
                <w:sz w:val="20"/>
                <w:szCs w:val="20"/>
              </w:rPr>
            </w:pPr>
            <w:r w:rsidRPr="00C225F0">
              <w:rPr>
                <w:color w:val="000000"/>
                <w:sz w:val="20"/>
                <w:szCs w:val="20"/>
              </w:rPr>
              <w:t>6th - 25th</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241.13</w:t>
            </w:r>
          </w:p>
        </w:tc>
        <w:tc>
          <w:tcPr>
            <w:tcW w:w="4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5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4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w:t>
            </w:r>
          </w:p>
        </w:tc>
        <w:tc>
          <w:tcPr>
            <w:tcW w:w="10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C225F0" w:rsidRDefault="0097461E" w:rsidP="00C225F0">
            <w:pPr>
              <w:jc w:val="center"/>
              <w:rPr>
                <w:color w:val="000000"/>
                <w:sz w:val="20"/>
                <w:szCs w:val="20"/>
              </w:rPr>
            </w:pPr>
            <w:r w:rsidRPr="00C225F0">
              <w:rPr>
                <w:color w:val="000000"/>
                <w:sz w:val="20"/>
                <w:szCs w:val="20"/>
              </w:rPr>
              <w:t>241</w:t>
            </w:r>
          </w:p>
        </w:tc>
      </w:tr>
      <w:tr w:rsidR="0097461E" w:rsidRPr="00C225F0" w:rsidTr="001F40F1">
        <w:trPr>
          <w:gridAfter w:val="3"/>
          <w:wAfter w:w="36" w:type="pct"/>
          <w:trHeight w:val="20"/>
        </w:trPr>
        <w:tc>
          <w:tcPr>
            <w:tcW w:w="87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1F367C">
            <w:pPr>
              <w:ind w:left="90"/>
              <w:jc w:val="left"/>
              <w:rPr>
                <w:b/>
                <w:color w:val="000000"/>
                <w:sz w:val="20"/>
                <w:szCs w:val="20"/>
              </w:rPr>
            </w:pPr>
            <w:r w:rsidRPr="00897AA4">
              <w:rPr>
                <w:b/>
                <w:color w:val="000000"/>
                <w:sz w:val="20"/>
                <w:szCs w:val="20"/>
              </w:rPr>
              <w:t>Total</w:t>
            </w:r>
          </w:p>
        </w:tc>
        <w:tc>
          <w:tcPr>
            <w:tcW w:w="6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C225F0">
            <w:pPr>
              <w:jc w:val="center"/>
              <w:rPr>
                <w:b/>
                <w:color w:val="000000"/>
                <w:sz w:val="20"/>
                <w:szCs w:val="20"/>
              </w:rPr>
            </w:pPr>
            <w:r w:rsidRPr="00897AA4">
              <w:rPr>
                <w:b/>
                <w:color w:val="000000"/>
                <w:sz w:val="20"/>
                <w:szCs w:val="20"/>
              </w:rPr>
              <w:t>287.74</w:t>
            </w:r>
          </w:p>
        </w:tc>
        <w:tc>
          <w:tcPr>
            <w:tcW w:w="4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C225F0">
            <w:pPr>
              <w:jc w:val="center"/>
              <w:rPr>
                <w:b/>
                <w:color w:val="000000"/>
                <w:sz w:val="20"/>
                <w:szCs w:val="20"/>
              </w:rPr>
            </w:pPr>
            <w:r w:rsidRPr="00897AA4">
              <w:rPr>
                <w:b/>
                <w:color w:val="000000"/>
                <w:sz w:val="20"/>
                <w:szCs w:val="20"/>
              </w:rPr>
              <w:t>-</w:t>
            </w:r>
          </w:p>
        </w:tc>
        <w:tc>
          <w:tcPr>
            <w:tcW w:w="5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C225F0">
            <w:pPr>
              <w:jc w:val="center"/>
              <w:rPr>
                <w:b/>
                <w:color w:val="000000"/>
                <w:sz w:val="20"/>
                <w:szCs w:val="20"/>
              </w:rPr>
            </w:pPr>
            <w:r w:rsidRPr="00897AA4">
              <w:rPr>
                <w:b/>
                <w:color w:val="000000"/>
                <w:sz w:val="20"/>
                <w:szCs w:val="20"/>
              </w:rPr>
              <w:t>-</w:t>
            </w:r>
          </w:p>
        </w:tc>
        <w:tc>
          <w:tcPr>
            <w:tcW w:w="57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C225F0">
            <w:pPr>
              <w:jc w:val="center"/>
              <w:rPr>
                <w:b/>
                <w:color w:val="000000"/>
                <w:sz w:val="20"/>
                <w:szCs w:val="20"/>
              </w:rPr>
            </w:pPr>
            <w:r w:rsidRPr="00897AA4">
              <w:rPr>
                <w:b/>
                <w:color w:val="000000"/>
                <w:sz w:val="20"/>
                <w:szCs w:val="20"/>
              </w:rPr>
              <w:t>-</w:t>
            </w:r>
          </w:p>
        </w:tc>
        <w:tc>
          <w:tcPr>
            <w:tcW w:w="4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C225F0">
            <w:pPr>
              <w:jc w:val="center"/>
              <w:rPr>
                <w:b/>
                <w:color w:val="000000"/>
                <w:sz w:val="20"/>
                <w:szCs w:val="20"/>
              </w:rPr>
            </w:pPr>
            <w:r w:rsidRPr="00897AA4">
              <w:rPr>
                <w:b/>
                <w:color w:val="000000"/>
                <w:sz w:val="20"/>
                <w:szCs w:val="20"/>
              </w:rPr>
              <w:t>-</w:t>
            </w:r>
          </w:p>
        </w:tc>
        <w:tc>
          <w:tcPr>
            <w:tcW w:w="4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C225F0">
            <w:pPr>
              <w:jc w:val="center"/>
              <w:rPr>
                <w:b/>
                <w:color w:val="000000"/>
                <w:sz w:val="20"/>
                <w:szCs w:val="20"/>
              </w:rPr>
            </w:pPr>
            <w:r w:rsidRPr="00897AA4">
              <w:rPr>
                <w:b/>
                <w:color w:val="000000"/>
                <w:sz w:val="20"/>
                <w:szCs w:val="20"/>
              </w:rPr>
              <w:t>-</w:t>
            </w:r>
          </w:p>
        </w:tc>
        <w:tc>
          <w:tcPr>
            <w:tcW w:w="10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461E" w:rsidRPr="00897AA4" w:rsidRDefault="0097461E" w:rsidP="00C225F0">
            <w:pPr>
              <w:jc w:val="center"/>
              <w:rPr>
                <w:b/>
                <w:color w:val="000000"/>
                <w:sz w:val="20"/>
                <w:szCs w:val="20"/>
              </w:rPr>
            </w:pPr>
            <w:r w:rsidRPr="00897AA4">
              <w:rPr>
                <w:b/>
                <w:color w:val="000000"/>
                <w:sz w:val="20"/>
                <w:szCs w:val="20"/>
              </w:rPr>
              <w:t>288</w:t>
            </w:r>
          </w:p>
        </w:tc>
      </w:tr>
    </w:tbl>
    <w:p w:rsidR="002D04E8" w:rsidRPr="00791291" w:rsidRDefault="00197D11" w:rsidP="002D04E8">
      <w:r w:rsidRPr="00791291">
        <w:rPr>
          <w:b/>
        </w:rPr>
        <w:lastRenderedPageBreak/>
        <w:t xml:space="preserve">Net </w:t>
      </w:r>
      <w:r w:rsidR="001476D0" w:rsidRPr="00791291">
        <w:rPr>
          <w:b/>
        </w:rPr>
        <w:t>return</w:t>
      </w:r>
      <w:r w:rsidRPr="00791291">
        <w:t>:</w:t>
      </w:r>
      <w:r w:rsidR="00C34376">
        <w:t xml:space="preserve"> </w:t>
      </w:r>
      <w:r w:rsidR="008434EA" w:rsidRPr="00791291">
        <w:t xml:space="preserve">By utilizing information of </w:t>
      </w:r>
      <w:r w:rsidR="000B725A" w:rsidRPr="00791291">
        <w:t>proposed</w:t>
      </w:r>
      <w:r w:rsidR="008434EA" w:rsidRPr="00791291">
        <w:t xml:space="preserve"> farm lands, cropping </w:t>
      </w:r>
      <w:r w:rsidR="000B725A" w:rsidRPr="00791291">
        <w:t>pattern,</w:t>
      </w:r>
      <w:r w:rsidR="008434EA" w:rsidRPr="00791291">
        <w:t xml:space="preserve"> cropping intensity, </w:t>
      </w:r>
      <w:r w:rsidR="004935FD" w:rsidRPr="00791291">
        <w:t xml:space="preserve">yield levels and unit farm gate prices, </w:t>
      </w:r>
      <w:r w:rsidR="008434EA" w:rsidRPr="00791291">
        <w:t>the estimated total annual net benefit of the</w:t>
      </w:r>
      <w:r w:rsidR="000B725A" w:rsidRPr="00791291">
        <w:t xml:space="preserve"> project </w:t>
      </w:r>
      <w:r w:rsidR="008434EA" w:rsidRPr="00791291">
        <w:t xml:space="preserve">can be computed and presented. </w:t>
      </w:r>
      <w:r w:rsidRPr="00791291">
        <w:t>Net return of the crops is to be computed by deducting the cost of variable inputs from the gross crop benefits. The calculation is made on annual bases.</w:t>
      </w:r>
      <w:r w:rsidR="00C34376">
        <w:t xml:space="preserve"> </w:t>
      </w:r>
      <w:r w:rsidR="002D04E8" w:rsidRPr="00791291">
        <w:t xml:space="preserve">As the operational and investment costs are to be recovered mainly through the benefit streams of crop production in financial terms, the crop gross margin which is represented by a difference between variable cost and crop benefit should substantially be positive. </w:t>
      </w:r>
    </w:p>
    <w:p w:rsidR="00197D11" w:rsidRPr="00791291" w:rsidRDefault="00197D11" w:rsidP="002D04E8"/>
    <w:p w:rsidR="00CC2C96" w:rsidRPr="00791291" w:rsidRDefault="00872AC5" w:rsidP="00C37640">
      <w:r w:rsidRPr="00791291">
        <w:t xml:space="preserve">Example: </w:t>
      </w:r>
      <w:r w:rsidR="00CA278A" w:rsidRPr="00791291">
        <w:t xml:space="preserve">The variable cost </w:t>
      </w:r>
      <w:r w:rsidR="00CA278A" w:rsidRPr="00C37640">
        <w:t xml:space="preserve">of the sample SSIP shown in </w:t>
      </w:r>
      <w:r w:rsidR="003E0359" w:rsidRPr="00C37640">
        <w:fldChar w:fldCharType="begin"/>
      </w:r>
      <w:r w:rsidR="003E0359" w:rsidRPr="00C37640">
        <w:instrText xml:space="preserve"> REF _Ref471029227 \h  \* MERGEFORMAT </w:instrText>
      </w:r>
      <w:r w:rsidR="003E0359" w:rsidRPr="00C37640">
        <w:fldChar w:fldCharType="separate"/>
      </w:r>
      <w:r w:rsidR="004C4C9E">
        <w:rPr>
          <w:b/>
          <w:bCs/>
        </w:rPr>
        <w:t>Error! Reference source not found.</w:t>
      </w:r>
      <w:r w:rsidR="003E0359" w:rsidRPr="00C37640">
        <w:fldChar w:fldCharType="end"/>
      </w:r>
      <w:r w:rsidR="006006BE" w:rsidRPr="00C37640">
        <w:t xml:space="preserve"> </w:t>
      </w:r>
      <w:proofErr w:type="gramStart"/>
      <w:r w:rsidR="006006BE" w:rsidRPr="00C37640">
        <w:t>is</w:t>
      </w:r>
      <w:proofErr w:type="gramEnd"/>
      <w:r w:rsidR="006006BE" w:rsidRPr="00C37640">
        <w:t xml:space="preserve"> deducted from the gross project benefit given in </w:t>
      </w:r>
      <w:r w:rsidR="006006BE" w:rsidRPr="00791291">
        <w:t xml:space="preserve">and the result is the net </w:t>
      </w:r>
      <w:r w:rsidR="006D2C26" w:rsidRPr="00791291">
        <w:t xml:space="preserve">return </w:t>
      </w:r>
      <w:r w:rsidR="006D2C26">
        <w:t xml:space="preserve">as </w:t>
      </w:r>
      <w:r w:rsidR="006006BE" w:rsidRPr="00791291">
        <w:t xml:space="preserve">shown in </w:t>
      </w:r>
      <w:r w:rsidR="006D2C26">
        <w:t>Table 10-12</w:t>
      </w:r>
    </w:p>
    <w:p w:rsidR="007853FE" w:rsidRDefault="007853FE">
      <w:pPr>
        <w:jc w:val="left"/>
        <w:rPr>
          <w:b/>
          <w:bCs/>
          <w:sz w:val="20"/>
          <w:szCs w:val="18"/>
        </w:rPr>
      </w:pPr>
      <w:bookmarkStart w:id="164" w:name="_Ref471384004"/>
    </w:p>
    <w:p w:rsidR="006006BE" w:rsidRPr="005260A3" w:rsidRDefault="008B6AF0" w:rsidP="008B6AF0">
      <w:pPr>
        <w:pStyle w:val="Caption"/>
      </w:pPr>
      <w:bookmarkStart w:id="165" w:name="_Toc531652661"/>
      <w:bookmarkEnd w:id="164"/>
      <w:r>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12</w:t>
      </w:r>
      <w:r w:rsidR="00B67D5E">
        <w:rPr>
          <w:noProof/>
        </w:rPr>
        <w:fldChar w:fldCharType="end"/>
      </w:r>
      <w:r w:rsidRPr="007F2D39">
        <w:t>: Net financial benefits from proposed crops (Birr 000)</w:t>
      </w:r>
      <w:bookmarkEnd w:id="165"/>
    </w:p>
    <w:tbl>
      <w:tblPr>
        <w:tblW w:w="4945" w:type="pct"/>
        <w:tblInd w:w="108" w:type="dxa"/>
        <w:tblLook w:val="04A0" w:firstRow="1" w:lastRow="0" w:firstColumn="1" w:lastColumn="0" w:noHBand="0" w:noVBand="1"/>
      </w:tblPr>
      <w:tblGrid>
        <w:gridCol w:w="2198"/>
        <w:gridCol w:w="1138"/>
        <w:gridCol w:w="1024"/>
        <w:gridCol w:w="1025"/>
        <w:gridCol w:w="1138"/>
        <w:gridCol w:w="1025"/>
        <w:gridCol w:w="1029"/>
        <w:gridCol w:w="1134"/>
      </w:tblGrid>
      <w:tr w:rsidR="00560B19" w:rsidRPr="005260A3" w:rsidTr="00AC16E6">
        <w:trPr>
          <w:trHeight w:val="20"/>
        </w:trPr>
        <w:tc>
          <w:tcPr>
            <w:tcW w:w="4415" w:type="pct"/>
            <w:gridSpan w:val="7"/>
            <w:tcBorders>
              <w:top w:val="nil"/>
              <w:left w:val="nil"/>
              <w:bottom w:val="nil"/>
              <w:right w:val="nil"/>
            </w:tcBorders>
            <w:shd w:val="clear" w:color="auto" w:fill="auto"/>
            <w:noWrap/>
            <w:vAlign w:val="center"/>
            <w:hideMark/>
          </w:tcPr>
          <w:p w:rsidR="00560B19" w:rsidRPr="005260A3" w:rsidRDefault="00560B19" w:rsidP="005260A3">
            <w:pPr>
              <w:jc w:val="center"/>
              <w:rPr>
                <w:rFonts w:eastAsia="Times New Roman"/>
                <w:b/>
                <w:bCs/>
                <w:color w:val="000000"/>
                <w:sz w:val="20"/>
                <w:szCs w:val="20"/>
              </w:rPr>
            </w:pPr>
          </w:p>
        </w:tc>
        <w:tc>
          <w:tcPr>
            <w:tcW w:w="585" w:type="pct"/>
            <w:tcBorders>
              <w:top w:val="nil"/>
              <w:left w:val="nil"/>
              <w:bottom w:val="nil"/>
              <w:right w:val="nil"/>
            </w:tcBorders>
            <w:shd w:val="clear" w:color="auto" w:fill="auto"/>
            <w:noWrap/>
            <w:vAlign w:val="center"/>
            <w:hideMark/>
          </w:tcPr>
          <w:p w:rsidR="00560B19" w:rsidRPr="005260A3" w:rsidRDefault="00560B19" w:rsidP="005260A3">
            <w:pPr>
              <w:jc w:val="center"/>
              <w:rPr>
                <w:rFonts w:eastAsia="Times New Roman"/>
                <w:b/>
                <w:bCs/>
                <w:color w:val="000000"/>
                <w:sz w:val="20"/>
                <w:szCs w:val="20"/>
              </w:rPr>
            </w:pPr>
          </w:p>
        </w:tc>
      </w:tr>
      <w:tr w:rsidR="00560B19" w:rsidRPr="005260A3" w:rsidTr="00AC16E6">
        <w:trPr>
          <w:trHeight w:val="350"/>
        </w:trPr>
        <w:tc>
          <w:tcPr>
            <w:tcW w:w="113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Year</w:t>
            </w:r>
          </w:p>
        </w:tc>
        <w:tc>
          <w:tcPr>
            <w:tcW w:w="58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Maize</w:t>
            </w:r>
          </w:p>
        </w:tc>
        <w:tc>
          <w:tcPr>
            <w:tcW w:w="527"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Sesame</w:t>
            </w:r>
          </w:p>
        </w:tc>
        <w:tc>
          <w:tcPr>
            <w:tcW w:w="52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Peeper</w:t>
            </w:r>
          </w:p>
        </w:tc>
        <w:tc>
          <w:tcPr>
            <w:tcW w:w="58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Cabbage</w:t>
            </w:r>
          </w:p>
        </w:tc>
        <w:tc>
          <w:tcPr>
            <w:tcW w:w="52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G/Nut</w:t>
            </w:r>
          </w:p>
        </w:tc>
        <w:tc>
          <w:tcPr>
            <w:tcW w:w="53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S/Potato</w:t>
            </w:r>
          </w:p>
        </w:tc>
        <w:tc>
          <w:tcPr>
            <w:tcW w:w="58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Total</w:t>
            </w:r>
          </w:p>
        </w:tc>
      </w:tr>
      <w:tr w:rsidR="00560B19" w:rsidRPr="005260A3" w:rsidTr="00AC16E6">
        <w:trPr>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1st year (yr3rd  )</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211.45</w:t>
            </w:r>
          </w:p>
        </w:tc>
        <w:tc>
          <w:tcPr>
            <w:tcW w:w="527"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219.11</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33.44</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183.80</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133.28</w:t>
            </w:r>
          </w:p>
        </w:tc>
        <w:tc>
          <w:tcPr>
            <w:tcW w:w="530"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134.17</w:t>
            </w:r>
          </w:p>
        </w:tc>
        <w:tc>
          <w:tcPr>
            <w:tcW w:w="58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915.26</w:t>
            </w:r>
          </w:p>
        </w:tc>
      </w:tr>
      <w:tr w:rsidR="00560B19" w:rsidRPr="005260A3" w:rsidTr="00AC16E6">
        <w:trPr>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2nd ( yr4th)</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420.03</w:t>
            </w:r>
          </w:p>
        </w:tc>
        <w:tc>
          <w:tcPr>
            <w:tcW w:w="527"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294.81</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154.56</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233.19</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163.48</w:t>
            </w:r>
          </w:p>
        </w:tc>
        <w:tc>
          <w:tcPr>
            <w:tcW w:w="530"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183.57</w:t>
            </w:r>
          </w:p>
        </w:tc>
        <w:tc>
          <w:tcPr>
            <w:tcW w:w="58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1,449.64</w:t>
            </w:r>
          </w:p>
        </w:tc>
      </w:tr>
      <w:tr w:rsidR="00560B19" w:rsidRPr="005260A3" w:rsidTr="00AC16E6">
        <w:trPr>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3rd year (yr5th )</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732.90</w:t>
            </w:r>
          </w:p>
        </w:tc>
        <w:tc>
          <w:tcPr>
            <w:tcW w:w="527"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370.51</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215.11</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282.58</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163.48</w:t>
            </w:r>
          </w:p>
        </w:tc>
        <w:tc>
          <w:tcPr>
            <w:tcW w:w="530"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232.96</w:t>
            </w:r>
          </w:p>
        </w:tc>
        <w:tc>
          <w:tcPr>
            <w:tcW w:w="58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1,997.54</w:t>
            </w:r>
          </w:p>
        </w:tc>
      </w:tr>
      <w:tr w:rsidR="00560B19" w:rsidRPr="005260A3" w:rsidTr="00AC16E6">
        <w:trPr>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4th year(yr7th )</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1,045.76</w:t>
            </w:r>
          </w:p>
        </w:tc>
        <w:tc>
          <w:tcPr>
            <w:tcW w:w="527"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370.51</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215.11</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430.76</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163.48</w:t>
            </w:r>
          </w:p>
        </w:tc>
        <w:tc>
          <w:tcPr>
            <w:tcW w:w="530"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307.05</w:t>
            </w:r>
          </w:p>
        </w:tc>
        <w:tc>
          <w:tcPr>
            <w:tcW w:w="58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2,532.68</w:t>
            </w:r>
          </w:p>
        </w:tc>
      </w:tr>
      <w:tr w:rsidR="00560B19" w:rsidRPr="005260A3" w:rsidTr="00AC16E6">
        <w:trPr>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5th year(yr8th )</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1,045.76</w:t>
            </w:r>
          </w:p>
        </w:tc>
        <w:tc>
          <w:tcPr>
            <w:tcW w:w="527"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370.51</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215.11</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430.76</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163.48</w:t>
            </w:r>
          </w:p>
        </w:tc>
        <w:tc>
          <w:tcPr>
            <w:tcW w:w="530"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307.05</w:t>
            </w:r>
          </w:p>
        </w:tc>
        <w:tc>
          <w:tcPr>
            <w:tcW w:w="58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2,532.68</w:t>
            </w:r>
          </w:p>
        </w:tc>
      </w:tr>
      <w:tr w:rsidR="00560B19" w:rsidRPr="005260A3" w:rsidTr="00AC16E6">
        <w:trPr>
          <w:trHeight w:val="20"/>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6th - last year</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20,915.24</w:t>
            </w:r>
          </w:p>
        </w:tc>
        <w:tc>
          <w:tcPr>
            <w:tcW w:w="527"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7,410.13</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4,302.30</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8,615.29</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3,269.60</w:t>
            </w:r>
          </w:p>
        </w:tc>
        <w:tc>
          <w:tcPr>
            <w:tcW w:w="530"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6,141.04</w:t>
            </w:r>
          </w:p>
        </w:tc>
        <w:tc>
          <w:tcPr>
            <w:tcW w:w="58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50,653.60</w:t>
            </w:r>
          </w:p>
        </w:tc>
      </w:tr>
      <w:tr w:rsidR="00560B19" w:rsidRPr="005260A3" w:rsidTr="00AC16E6">
        <w:trPr>
          <w:trHeight w:val="20"/>
        </w:trPr>
        <w:tc>
          <w:tcPr>
            <w:tcW w:w="1131"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Total</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24,371.14</w:t>
            </w:r>
          </w:p>
        </w:tc>
        <w:tc>
          <w:tcPr>
            <w:tcW w:w="527"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9,035.58</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5,135.64</w:t>
            </w:r>
          </w:p>
        </w:tc>
        <w:tc>
          <w:tcPr>
            <w:tcW w:w="58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10,176.39</w:t>
            </w:r>
          </w:p>
        </w:tc>
        <w:tc>
          <w:tcPr>
            <w:tcW w:w="52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4,056.80</w:t>
            </w:r>
          </w:p>
        </w:tc>
        <w:tc>
          <w:tcPr>
            <w:tcW w:w="530"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7,305.85</w:t>
            </w:r>
          </w:p>
        </w:tc>
        <w:tc>
          <w:tcPr>
            <w:tcW w:w="58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60,081.40</w:t>
            </w:r>
          </w:p>
        </w:tc>
      </w:tr>
    </w:tbl>
    <w:p w:rsidR="00AC16E6" w:rsidRDefault="00AC16E6" w:rsidP="00AC16E6">
      <w:pPr>
        <w:jc w:val="left"/>
      </w:pPr>
    </w:p>
    <w:p w:rsidR="00AC16E6" w:rsidRDefault="00AC16E6" w:rsidP="00AC16E6">
      <w:pPr>
        <w:jc w:val="left"/>
      </w:pPr>
      <w:r w:rsidRPr="006D2C26">
        <w:t xml:space="preserve">Similarly Net financial benefits from proposed </w:t>
      </w:r>
      <w:proofErr w:type="gramStart"/>
      <w:r w:rsidRPr="006D2C26">
        <w:t>crop  by</w:t>
      </w:r>
      <w:proofErr w:type="gramEnd"/>
      <w:r w:rsidRPr="006D2C26">
        <w:t xml:space="preserve"> product  is calculated as follow</w:t>
      </w:r>
    </w:p>
    <w:p w:rsidR="006D2C26" w:rsidRDefault="006D2C26" w:rsidP="00560B19"/>
    <w:p w:rsidR="00AC16E6" w:rsidRDefault="00AC16E6" w:rsidP="00AC16E6">
      <w:pPr>
        <w:pStyle w:val="Caption"/>
      </w:pPr>
      <w:bookmarkStart w:id="166" w:name="_Toc531652662"/>
      <w:r>
        <w:t xml:space="preserve">Table </w:t>
      </w:r>
      <w:r w:rsidR="00B67D5E">
        <w:fldChar w:fldCharType="begin"/>
      </w:r>
      <w:r w:rsidR="00B67D5E">
        <w:instrText xml:space="preserve"> STYLEREF 1 \s </w:instrText>
      </w:r>
      <w:r w:rsidR="00B67D5E">
        <w:fldChar w:fldCharType="separate"/>
      </w:r>
      <w:r w:rsidR="004C4C9E">
        <w:rPr>
          <w:noProof/>
        </w:rPr>
        <w:t>10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13</w:t>
      </w:r>
      <w:r w:rsidR="00B67D5E">
        <w:rPr>
          <w:noProof/>
        </w:rPr>
        <w:fldChar w:fldCharType="end"/>
      </w:r>
      <w:r>
        <w:t xml:space="preserve">: </w:t>
      </w:r>
      <w:r w:rsidRPr="007C5E24">
        <w:t xml:space="preserve">Net financial benefits from proposed </w:t>
      </w:r>
      <w:proofErr w:type="gramStart"/>
      <w:r w:rsidRPr="007C5E24">
        <w:t>crop  by</w:t>
      </w:r>
      <w:proofErr w:type="gramEnd"/>
      <w:r w:rsidRPr="007C5E24">
        <w:t xml:space="preserve"> product (‘000 Birr)</w:t>
      </w:r>
      <w:bookmarkEnd w:id="166"/>
    </w:p>
    <w:tbl>
      <w:tblPr>
        <w:tblW w:w="4945" w:type="pct"/>
        <w:tblInd w:w="108" w:type="dxa"/>
        <w:tblLayout w:type="fixed"/>
        <w:tblLook w:val="04A0" w:firstRow="1" w:lastRow="0" w:firstColumn="1" w:lastColumn="0" w:noHBand="0" w:noVBand="1"/>
      </w:tblPr>
      <w:tblGrid>
        <w:gridCol w:w="2132"/>
        <w:gridCol w:w="1116"/>
        <w:gridCol w:w="1113"/>
        <w:gridCol w:w="1022"/>
        <w:gridCol w:w="1111"/>
        <w:gridCol w:w="1020"/>
        <w:gridCol w:w="1113"/>
        <w:gridCol w:w="1084"/>
      </w:tblGrid>
      <w:tr w:rsidR="005260A3" w:rsidRPr="005260A3" w:rsidTr="003F1E05">
        <w:trPr>
          <w:trHeight w:val="359"/>
        </w:trPr>
        <w:tc>
          <w:tcPr>
            <w:tcW w:w="1098"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Year</w:t>
            </w:r>
          </w:p>
        </w:tc>
        <w:tc>
          <w:tcPr>
            <w:tcW w:w="57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Maize</w:t>
            </w:r>
          </w:p>
        </w:tc>
        <w:tc>
          <w:tcPr>
            <w:tcW w:w="573"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Sesame</w:t>
            </w:r>
          </w:p>
        </w:tc>
        <w:tc>
          <w:tcPr>
            <w:tcW w:w="526"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Peeper</w:t>
            </w:r>
          </w:p>
        </w:tc>
        <w:tc>
          <w:tcPr>
            <w:tcW w:w="572"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Cabbage</w:t>
            </w:r>
          </w:p>
        </w:tc>
        <w:tc>
          <w:tcPr>
            <w:tcW w:w="525"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G/Nut</w:t>
            </w:r>
          </w:p>
        </w:tc>
        <w:tc>
          <w:tcPr>
            <w:tcW w:w="573"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S/Potato</w:t>
            </w:r>
          </w:p>
        </w:tc>
        <w:tc>
          <w:tcPr>
            <w:tcW w:w="55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560B19" w:rsidRPr="005260A3" w:rsidRDefault="00560B19" w:rsidP="005260A3">
            <w:pPr>
              <w:jc w:val="center"/>
              <w:rPr>
                <w:rFonts w:eastAsia="Times New Roman"/>
                <w:b/>
                <w:color w:val="000000"/>
                <w:sz w:val="20"/>
                <w:szCs w:val="20"/>
              </w:rPr>
            </w:pPr>
            <w:r w:rsidRPr="005260A3">
              <w:rPr>
                <w:rFonts w:eastAsia="Times New Roman"/>
                <w:b/>
                <w:color w:val="000000"/>
                <w:sz w:val="20"/>
                <w:szCs w:val="20"/>
              </w:rPr>
              <w:t>Total</w:t>
            </w:r>
          </w:p>
        </w:tc>
      </w:tr>
      <w:tr w:rsidR="005260A3" w:rsidRPr="005260A3" w:rsidTr="006D2C26">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1st year (yr3rd  )</w:t>
            </w:r>
          </w:p>
        </w:tc>
        <w:tc>
          <w:tcPr>
            <w:tcW w:w="57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5.63</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2"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5.63</w:t>
            </w:r>
          </w:p>
        </w:tc>
      </w:tr>
      <w:tr w:rsidR="005260A3" w:rsidRPr="005260A3" w:rsidTr="006D2C26">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2nd ( yr4th)</w:t>
            </w:r>
          </w:p>
        </w:tc>
        <w:tc>
          <w:tcPr>
            <w:tcW w:w="57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7.23</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2"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7.23</w:t>
            </w:r>
          </w:p>
        </w:tc>
      </w:tr>
      <w:tr w:rsidR="005260A3" w:rsidRPr="005260A3" w:rsidTr="006D2C26">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3rd year (yr5th )</w:t>
            </w:r>
          </w:p>
        </w:tc>
        <w:tc>
          <w:tcPr>
            <w:tcW w:w="57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9.65</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2"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9.65</w:t>
            </w:r>
          </w:p>
        </w:tc>
      </w:tr>
      <w:tr w:rsidR="005260A3" w:rsidRPr="005260A3" w:rsidTr="006D2C26">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4063CE" w:rsidP="00FE5022">
            <w:pPr>
              <w:jc w:val="left"/>
              <w:rPr>
                <w:rFonts w:eastAsia="Times New Roman"/>
                <w:color w:val="000000"/>
                <w:sz w:val="20"/>
                <w:szCs w:val="20"/>
              </w:rPr>
            </w:pPr>
            <w:r w:rsidRPr="005260A3">
              <w:rPr>
                <w:rFonts w:eastAsia="Times New Roman"/>
                <w:color w:val="000000"/>
                <w:sz w:val="20"/>
                <w:szCs w:val="20"/>
              </w:rPr>
              <w:t>.</w:t>
            </w:r>
            <w:r w:rsidR="00560B19" w:rsidRPr="005260A3">
              <w:rPr>
                <w:rFonts w:eastAsia="Times New Roman"/>
                <w:color w:val="000000"/>
                <w:sz w:val="20"/>
                <w:szCs w:val="20"/>
              </w:rPr>
              <w:t xml:space="preserve"> 4th year(yr7th )</w:t>
            </w:r>
          </w:p>
        </w:tc>
        <w:tc>
          <w:tcPr>
            <w:tcW w:w="57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12.06</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2"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12.06</w:t>
            </w:r>
          </w:p>
        </w:tc>
      </w:tr>
      <w:tr w:rsidR="005260A3" w:rsidRPr="005260A3" w:rsidTr="006D2C26">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5260A3" w:rsidP="00FE5022">
            <w:pPr>
              <w:jc w:val="left"/>
              <w:rPr>
                <w:rFonts w:eastAsia="Times New Roman"/>
                <w:color w:val="000000"/>
                <w:sz w:val="20"/>
                <w:szCs w:val="20"/>
              </w:rPr>
            </w:pPr>
            <w:r>
              <w:rPr>
                <w:rFonts w:eastAsia="Times New Roman"/>
                <w:color w:val="000000"/>
                <w:sz w:val="20"/>
                <w:szCs w:val="20"/>
              </w:rPr>
              <w:t xml:space="preserve">5th </w:t>
            </w:r>
            <w:r w:rsidR="00560B19" w:rsidRPr="005260A3">
              <w:rPr>
                <w:rFonts w:eastAsia="Times New Roman"/>
                <w:color w:val="000000"/>
                <w:sz w:val="20"/>
                <w:szCs w:val="20"/>
              </w:rPr>
              <w:t>year(yr8th )</w:t>
            </w:r>
          </w:p>
        </w:tc>
        <w:tc>
          <w:tcPr>
            <w:tcW w:w="57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12.06</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2"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12.06</w:t>
            </w:r>
          </w:p>
        </w:tc>
      </w:tr>
      <w:tr w:rsidR="005260A3" w:rsidRPr="005260A3" w:rsidTr="006D2C26">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6th - last year</w:t>
            </w:r>
          </w:p>
        </w:tc>
        <w:tc>
          <w:tcPr>
            <w:tcW w:w="57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241.13</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2"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241.13</w:t>
            </w:r>
          </w:p>
        </w:tc>
      </w:tr>
      <w:tr w:rsidR="005260A3" w:rsidRPr="005260A3" w:rsidTr="006D2C26">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560B19" w:rsidRPr="005260A3" w:rsidRDefault="00560B19" w:rsidP="00FE5022">
            <w:pPr>
              <w:jc w:val="left"/>
              <w:rPr>
                <w:rFonts w:eastAsia="Times New Roman"/>
                <w:color w:val="000000"/>
                <w:sz w:val="20"/>
                <w:szCs w:val="20"/>
              </w:rPr>
            </w:pPr>
            <w:r w:rsidRPr="005260A3">
              <w:rPr>
                <w:rFonts w:eastAsia="Times New Roman"/>
                <w:color w:val="000000"/>
                <w:sz w:val="20"/>
                <w:szCs w:val="20"/>
              </w:rPr>
              <w:t>Total</w:t>
            </w:r>
          </w:p>
        </w:tc>
        <w:tc>
          <w:tcPr>
            <w:tcW w:w="57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287.74</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6"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2"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25"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560B19" w:rsidRPr="005260A3" w:rsidRDefault="00560B19" w:rsidP="005260A3">
            <w:pPr>
              <w:jc w:val="center"/>
              <w:rPr>
                <w:rFonts w:eastAsia="Times New Roman"/>
                <w:color w:val="000000"/>
                <w:sz w:val="20"/>
                <w:szCs w:val="20"/>
              </w:rPr>
            </w:pPr>
            <w:r w:rsidRPr="005260A3">
              <w:rPr>
                <w:rFonts w:eastAsia="Times New Roman"/>
                <w:color w:val="000000"/>
                <w:sz w:val="20"/>
                <w:szCs w:val="20"/>
              </w:rPr>
              <w:t>287.74</w:t>
            </w:r>
          </w:p>
        </w:tc>
      </w:tr>
    </w:tbl>
    <w:p w:rsidR="00560B19" w:rsidRPr="00C372D5" w:rsidRDefault="00560B19" w:rsidP="00560B19">
      <w:pPr>
        <w:rPr>
          <w:sz w:val="2"/>
        </w:rPr>
      </w:pPr>
    </w:p>
    <w:p w:rsidR="003920AF" w:rsidRPr="00791291" w:rsidRDefault="001476D0" w:rsidP="007D3BA6">
      <w:pPr>
        <w:pStyle w:val="Heading2"/>
      </w:pPr>
      <w:bookmarkStart w:id="167" w:name="_Toc374361497"/>
      <w:bookmarkStart w:id="168" w:name="_Toc374427942"/>
      <w:bookmarkStart w:id="169" w:name="_Toc531652544"/>
      <w:r w:rsidRPr="00791291">
        <w:t>annual income tax</w:t>
      </w:r>
      <w:bookmarkEnd w:id="167"/>
      <w:bookmarkEnd w:id="168"/>
      <w:bookmarkEnd w:id="169"/>
    </w:p>
    <w:p w:rsidR="003920AF" w:rsidRPr="00C372D5" w:rsidRDefault="003920AF" w:rsidP="003920AF">
      <w:r w:rsidRPr="00791291">
        <w:t>The operators of farm production may pay income taxes depending on the rules and regulation of the country. In order to account for all potential expenses and costs related to the project, such cost stream is required to be included in the costs streams. The inclusion of it helps to show the extent of tax effect upon the profitable operation of the project and the farm operators. In order to calculate the annual tax payment, tax exemption privileges, and identification and estimation of deductible expenses can be considered. The calculation of annual taxes is based on income and expense streams of the farm operation</w:t>
      </w:r>
      <w:r w:rsidRPr="00C372D5">
        <w:t xml:space="preserve">. From the gross income, all expenses and depreciation are deducted and the result is the gross benefit which is subject to income tax. </w:t>
      </w:r>
    </w:p>
    <w:p w:rsidR="003920AF" w:rsidRPr="00791291" w:rsidRDefault="003920AF" w:rsidP="003920AF"/>
    <w:p w:rsidR="00E921B2" w:rsidRDefault="003920AF" w:rsidP="000338B7">
      <w:r w:rsidRPr="00791291">
        <w:t>On the other hand, there is no regulation in the country that makes the farmers to pay income taxes. The only tax which is currently paid by the farmers is land tax which is already considered within the crop budget analysis. Therefore, income tax is not to be included in the analysis at current policy situation</w:t>
      </w:r>
      <w:r w:rsidR="00095834" w:rsidRPr="00791291">
        <w:t xml:space="preserve"> of small farm land holders.</w:t>
      </w:r>
      <w:r w:rsidR="00E921B2">
        <w:br w:type="page"/>
      </w:r>
    </w:p>
    <w:p w:rsidR="00A732C5" w:rsidRPr="00791291" w:rsidRDefault="00020D03" w:rsidP="00AE3EE5">
      <w:pPr>
        <w:pStyle w:val="Heading1"/>
      </w:pPr>
      <w:bookmarkStart w:id="170" w:name="_Toc374427950"/>
      <w:r w:rsidRPr="00791291">
        <w:lastRenderedPageBreak/>
        <w:t xml:space="preserve"> </w:t>
      </w:r>
      <w:bookmarkStart w:id="171" w:name="_Toc531652545"/>
      <w:r w:rsidR="00A732C5" w:rsidRPr="00791291">
        <w:t>“With” and “Without” Case</w:t>
      </w:r>
      <w:r w:rsidR="00BE316D" w:rsidRPr="00791291">
        <w:t xml:space="preserve"> Comparison</w:t>
      </w:r>
      <w:r w:rsidR="00A732C5" w:rsidRPr="00791291">
        <w:t>s</w:t>
      </w:r>
      <w:bookmarkEnd w:id="170"/>
      <w:bookmarkEnd w:id="171"/>
    </w:p>
    <w:p w:rsidR="00AE24F9" w:rsidRPr="00791291" w:rsidRDefault="00AE24F9" w:rsidP="00D04C52">
      <w:r w:rsidRPr="00791291">
        <w:t xml:space="preserve">The implementation of small scale irrigation projects could take place within the existing cropped lands. When an irrigation project is introduced, the area for irrigation might be taken from farmers participating in crop production indicating that they might commit all or part of their lands to the project. This means that by switching to irrigation, the income that is used to come from the rain- fed and traditional irrigation land is lost and the income from irrigation is gained. In order to assess the impact of this, the </w:t>
      </w:r>
      <w:r w:rsidR="00A06175" w:rsidRPr="00791291">
        <w:t xml:space="preserve">comparison has to be made between existing and proposed income levels. </w:t>
      </w:r>
    </w:p>
    <w:p w:rsidR="00AE24F9" w:rsidRPr="00791291" w:rsidRDefault="00AE24F9" w:rsidP="001476D0">
      <w:pPr>
        <w:spacing w:line="240" w:lineRule="auto"/>
        <w:rPr>
          <w:highlight w:val="lightGray"/>
        </w:rPr>
      </w:pPr>
    </w:p>
    <w:p w:rsidR="001A3F36" w:rsidRPr="00791291" w:rsidRDefault="00631905" w:rsidP="00D04C52">
      <w:r w:rsidRPr="00791291">
        <w:t>The fundamental principle of project analysis is that the value o</w:t>
      </w:r>
      <w:r w:rsidR="00380207" w:rsidRPr="00791291">
        <w:t>f</w:t>
      </w:r>
      <w:r w:rsidRPr="00791291">
        <w:t xml:space="preserve"> project determined by comparing the situation </w:t>
      </w:r>
      <w:r w:rsidR="00460EBA" w:rsidRPr="00791291">
        <w:t xml:space="preserve">of </w:t>
      </w:r>
      <w:r w:rsidRPr="00791291">
        <w:t>“with the project” with the situation</w:t>
      </w:r>
      <w:r w:rsidR="00460EBA" w:rsidRPr="00791291">
        <w:t xml:space="preserve"> of</w:t>
      </w:r>
      <w:r w:rsidRPr="00791291">
        <w:t xml:space="preserve"> “without the project” and measuring the value of </w:t>
      </w:r>
      <w:r w:rsidR="00460EBA" w:rsidRPr="00791291">
        <w:t xml:space="preserve">the </w:t>
      </w:r>
      <w:r w:rsidRPr="00791291">
        <w:t xml:space="preserve">project by taking the difference between the two. </w:t>
      </w:r>
      <w:r w:rsidR="00A732C5" w:rsidRPr="00791291">
        <w:t xml:space="preserve"> The difference is the incremental net benefit that originated from the </w:t>
      </w:r>
      <w:r w:rsidR="00460EBA" w:rsidRPr="00791291">
        <w:t xml:space="preserve">results of </w:t>
      </w:r>
      <w:r w:rsidR="00A732C5" w:rsidRPr="00791291">
        <w:t xml:space="preserve">project investment. </w:t>
      </w:r>
    </w:p>
    <w:p w:rsidR="001A3F36" w:rsidRPr="00791291" w:rsidRDefault="001A3F36" w:rsidP="001476D0">
      <w:pPr>
        <w:spacing w:line="240" w:lineRule="auto"/>
        <w:rPr>
          <w:highlight w:val="lightGray"/>
        </w:rPr>
      </w:pPr>
    </w:p>
    <w:p w:rsidR="00A732C5" w:rsidRPr="00791291" w:rsidRDefault="00A732C5" w:rsidP="00D04C52">
      <w:r w:rsidRPr="00791291">
        <w:t xml:space="preserve">It is important to note that at least two types of changes in production can occur without the project. These </w:t>
      </w:r>
      <w:r w:rsidR="00CD039A" w:rsidRPr="00791291">
        <w:t>are: -</w:t>
      </w:r>
    </w:p>
    <w:p w:rsidR="004F647C" w:rsidRPr="00791291" w:rsidRDefault="00631905" w:rsidP="00631196">
      <w:pPr>
        <w:pStyle w:val="Buletted"/>
      </w:pPr>
      <w:r w:rsidRPr="00791291">
        <w:t>When</w:t>
      </w:r>
      <w:r w:rsidR="00A732C5" w:rsidRPr="00791291">
        <w:t xml:space="preserve"> output in the project area is already </w:t>
      </w:r>
      <w:r w:rsidRPr="00791291">
        <w:t>growing, and</w:t>
      </w:r>
      <w:r w:rsidR="00A732C5" w:rsidRPr="00791291">
        <w:t xml:space="preserve"> will continue to grow during the life of the project</w:t>
      </w:r>
      <w:r w:rsidRPr="00791291">
        <w:t>.</w:t>
      </w:r>
    </w:p>
    <w:p w:rsidR="00A732C5" w:rsidRPr="00791291" w:rsidRDefault="00A732C5" w:rsidP="00631196">
      <w:pPr>
        <w:pStyle w:val="Buletted"/>
      </w:pPr>
      <w:r w:rsidRPr="00791291">
        <w:t>When output in the project area will deteriorate if project is not implemented.</w:t>
      </w:r>
    </w:p>
    <w:p w:rsidR="00253A06" w:rsidRPr="00791291" w:rsidRDefault="00253A06" w:rsidP="001476D0">
      <w:pPr>
        <w:spacing w:line="240" w:lineRule="auto"/>
        <w:rPr>
          <w:highlight w:val="lightGray"/>
        </w:rPr>
      </w:pPr>
    </w:p>
    <w:p w:rsidR="0087248F" w:rsidRPr="00791291" w:rsidRDefault="00BE6DDE" w:rsidP="00D04C52">
      <w:r w:rsidRPr="00791291">
        <w:rPr>
          <w:b/>
        </w:rPr>
        <w:t xml:space="preserve">Incremental </w:t>
      </w:r>
      <w:r w:rsidR="001476D0" w:rsidRPr="00791291">
        <w:rPr>
          <w:b/>
        </w:rPr>
        <w:t>net returns</w:t>
      </w:r>
      <w:r w:rsidR="00600AA7" w:rsidRPr="00791291">
        <w:t xml:space="preserve">: </w:t>
      </w:r>
      <w:r w:rsidRPr="00791291">
        <w:t xml:space="preserve">Incremental net returns to crops for the proposed project have to be estimated by deducting net returns without the project from the net returns with the project. </w:t>
      </w:r>
      <w:r w:rsidR="001F443E" w:rsidRPr="00791291">
        <w:t>It</w:t>
      </w:r>
      <w:r w:rsidR="0087248F" w:rsidRPr="00791291">
        <w:t xml:space="preserve"> is done in comparison with and without the project incremental net return analysis. Symbolically, </w:t>
      </w:r>
    </w:p>
    <w:p w:rsidR="0087248F" w:rsidRPr="00791291" w:rsidRDefault="0087248F" w:rsidP="001476D0">
      <w:pPr>
        <w:spacing w:line="240" w:lineRule="auto"/>
        <w:rPr>
          <w:highlight w:val="lightGray"/>
        </w:rPr>
      </w:pPr>
    </w:p>
    <w:p w:rsidR="0087248F" w:rsidRPr="00791291" w:rsidRDefault="0087248F" w:rsidP="00D04C52">
      <w:proofErr w:type="spellStart"/>
      <w:r w:rsidRPr="00791291">
        <w:t>IRn</w:t>
      </w:r>
      <w:proofErr w:type="spellEnd"/>
      <w:r w:rsidRPr="00791291">
        <w:tab/>
        <w:t>=</w:t>
      </w:r>
      <w:r w:rsidRPr="00791291">
        <w:tab/>
      </w:r>
      <w:proofErr w:type="spellStart"/>
      <w:r w:rsidRPr="00791291">
        <w:t>NRw-NRx</w:t>
      </w:r>
      <w:proofErr w:type="spellEnd"/>
    </w:p>
    <w:p w:rsidR="0087248F" w:rsidRPr="00791291" w:rsidRDefault="0087248F" w:rsidP="00D04C52">
      <w:proofErr w:type="spellStart"/>
      <w:r w:rsidRPr="00791291">
        <w:t>NRw</w:t>
      </w:r>
      <w:proofErr w:type="spellEnd"/>
      <w:r w:rsidRPr="00791291">
        <w:tab/>
        <w:t>=</w:t>
      </w:r>
      <w:r w:rsidRPr="00791291">
        <w:tab/>
      </w:r>
      <w:proofErr w:type="spellStart"/>
      <w:r w:rsidRPr="00791291">
        <w:t>GRw-PCx</w:t>
      </w:r>
      <w:proofErr w:type="spellEnd"/>
    </w:p>
    <w:p w:rsidR="0087248F" w:rsidRPr="00791291" w:rsidRDefault="0087248F" w:rsidP="00D04C52">
      <w:proofErr w:type="spellStart"/>
      <w:r w:rsidRPr="00791291">
        <w:t>NRw</w:t>
      </w:r>
      <w:proofErr w:type="spellEnd"/>
      <w:r w:rsidRPr="00791291">
        <w:tab/>
        <w:t>=</w:t>
      </w:r>
      <w:r w:rsidRPr="00791291">
        <w:tab/>
      </w:r>
      <w:proofErr w:type="spellStart"/>
      <w:r w:rsidRPr="00791291">
        <w:t>GRw-PCx</w:t>
      </w:r>
      <w:proofErr w:type="spellEnd"/>
    </w:p>
    <w:p w:rsidR="003F3D6B" w:rsidRPr="00791291" w:rsidRDefault="003F3D6B" w:rsidP="00D04C52"/>
    <w:p w:rsidR="0087248F" w:rsidRPr="00791291" w:rsidRDefault="0087248F" w:rsidP="00D04C52">
      <w:r w:rsidRPr="00791291">
        <w:t xml:space="preserve">Where: </w:t>
      </w:r>
    </w:p>
    <w:p w:rsidR="0087248F" w:rsidRPr="00791291" w:rsidRDefault="0087248F" w:rsidP="0087248F">
      <w:pPr>
        <w:ind w:left="90"/>
      </w:pPr>
      <w:r w:rsidRPr="00791291">
        <w:tab/>
      </w:r>
      <w:proofErr w:type="spellStart"/>
      <w:r w:rsidRPr="00791291">
        <w:t>IRn</w:t>
      </w:r>
      <w:proofErr w:type="spellEnd"/>
      <w:r w:rsidRPr="00791291">
        <w:tab/>
        <w:t xml:space="preserve">=Incremental Net Return </w:t>
      </w:r>
    </w:p>
    <w:p w:rsidR="0087248F" w:rsidRPr="00791291" w:rsidRDefault="0087248F" w:rsidP="0087248F">
      <w:pPr>
        <w:ind w:left="90"/>
      </w:pPr>
      <w:r w:rsidRPr="00791291">
        <w:tab/>
      </w:r>
      <w:proofErr w:type="spellStart"/>
      <w:r w:rsidRPr="00791291">
        <w:t>NRw</w:t>
      </w:r>
      <w:proofErr w:type="spellEnd"/>
      <w:r w:rsidRPr="00791291">
        <w:tab/>
        <w:t xml:space="preserve">=Net Return with Project </w:t>
      </w:r>
    </w:p>
    <w:p w:rsidR="0087248F" w:rsidRPr="00791291" w:rsidRDefault="0087248F" w:rsidP="0087248F">
      <w:pPr>
        <w:ind w:left="90"/>
      </w:pPr>
      <w:r w:rsidRPr="00791291">
        <w:tab/>
      </w:r>
      <w:proofErr w:type="spellStart"/>
      <w:r w:rsidRPr="00791291">
        <w:t>NRx</w:t>
      </w:r>
      <w:proofErr w:type="spellEnd"/>
      <w:r w:rsidRPr="00791291">
        <w:tab/>
        <w:t xml:space="preserve">= Net Return without Project </w:t>
      </w:r>
    </w:p>
    <w:p w:rsidR="0087248F" w:rsidRPr="00791291" w:rsidRDefault="0087248F" w:rsidP="0087248F">
      <w:pPr>
        <w:ind w:left="90"/>
      </w:pPr>
      <w:r w:rsidRPr="00791291">
        <w:tab/>
      </w:r>
      <w:proofErr w:type="spellStart"/>
      <w:r w:rsidRPr="00791291">
        <w:t>GRw</w:t>
      </w:r>
      <w:proofErr w:type="spellEnd"/>
      <w:r w:rsidRPr="00791291">
        <w:tab/>
        <w:t xml:space="preserve">=Gross Return with Project </w:t>
      </w:r>
    </w:p>
    <w:p w:rsidR="0087248F" w:rsidRPr="00791291" w:rsidRDefault="0087248F" w:rsidP="005A74AD">
      <w:pPr>
        <w:ind w:firstLine="720"/>
      </w:pPr>
      <w:proofErr w:type="spellStart"/>
      <w:r w:rsidRPr="00791291">
        <w:t>GRx</w:t>
      </w:r>
      <w:proofErr w:type="spellEnd"/>
      <w:r w:rsidRPr="00791291">
        <w:tab/>
        <w:t xml:space="preserve">= Gross Return Without Project </w:t>
      </w:r>
    </w:p>
    <w:p w:rsidR="0087248F" w:rsidRPr="00791291" w:rsidRDefault="0087248F" w:rsidP="005A74AD">
      <w:pPr>
        <w:ind w:left="720"/>
      </w:pPr>
      <w:proofErr w:type="spellStart"/>
      <w:r w:rsidRPr="00791291">
        <w:t>PCw</w:t>
      </w:r>
      <w:proofErr w:type="spellEnd"/>
      <w:r w:rsidRPr="00791291">
        <w:tab/>
        <w:t xml:space="preserve">=Direct Production Cost with Project </w:t>
      </w:r>
    </w:p>
    <w:p w:rsidR="0087248F" w:rsidRPr="00791291" w:rsidRDefault="0087248F" w:rsidP="005A74AD">
      <w:pPr>
        <w:ind w:left="720"/>
      </w:pPr>
      <w:proofErr w:type="spellStart"/>
      <w:r w:rsidRPr="00791291">
        <w:t>PCx</w:t>
      </w:r>
      <w:proofErr w:type="spellEnd"/>
      <w:r w:rsidRPr="00791291">
        <w:tab/>
        <w:t xml:space="preserve">=Direct Production Cost without Project </w:t>
      </w:r>
    </w:p>
    <w:p w:rsidR="0087248F" w:rsidRPr="00791291" w:rsidRDefault="0087248F" w:rsidP="001476D0">
      <w:pPr>
        <w:spacing w:line="240" w:lineRule="auto"/>
      </w:pPr>
    </w:p>
    <w:p w:rsidR="00756FB6" w:rsidRPr="00791291" w:rsidRDefault="00756FB6" w:rsidP="00756FB6">
      <w:pPr>
        <w:rPr>
          <w:highlight w:val="lightGray"/>
        </w:rPr>
      </w:pPr>
      <w:r w:rsidRPr="00791291">
        <w:t>In order to estimate the total incremental net returns, crop budgets with and without th</w:t>
      </w:r>
      <w:r w:rsidR="00C372D5">
        <w:t xml:space="preserve">e project have to be prepared. </w:t>
      </w:r>
      <w:r w:rsidRPr="00791291">
        <w:t xml:space="preserve">The incremental costs are constituted by additional investment costs, additional operation and maintenance costs and replacement costs.  If no investment is already made costs on account of new project costs and direct crop production costs are considered.  </w:t>
      </w:r>
    </w:p>
    <w:p w:rsidR="0087248F" w:rsidRPr="00791291" w:rsidRDefault="0087248F" w:rsidP="001476D0">
      <w:pPr>
        <w:spacing w:line="240" w:lineRule="auto"/>
      </w:pPr>
    </w:p>
    <w:p w:rsidR="000175C8" w:rsidRPr="00791291" w:rsidRDefault="00B715F2" w:rsidP="00C372D5">
      <w:r w:rsidRPr="00791291">
        <w:t>The criterion is to accept a given project with positive net incremental returns whereas the extent of the increment is to be evaluated in further viability measures of criteria.</w:t>
      </w:r>
      <w:r w:rsidR="000175C8" w:rsidRPr="00791291">
        <w:t xml:space="preserve"> The net incremental benefit is reflected in cash flow statements so that it can be evaluated by NPV, B/C Ratio or IRR results. </w:t>
      </w:r>
    </w:p>
    <w:p w:rsidR="00B715F2" w:rsidRPr="00791291" w:rsidRDefault="00B715F2" w:rsidP="00BE6DDE"/>
    <w:p w:rsidR="00B715F2" w:rsidRPr="00791291" w:rsidRDefault="00B715F2" w:rsidP="00B715F2">
      <w:r w:rsidRPr="00791291">
        <w:lastRenderedPageBreak/>
        <w:t xml:space="preserve">In places where there is a traditional irrigation practice, extension services and use of improved farm inputs and management, the difference between the two tends to decline.  </w:t>
      </w:r>
      <w:r w:rsidR="005029BD" w:rsidRPr="00791291">
        <w:t>The project has to have advantage over the existing level of benefits since a</w:t>
      </w:r>
      <w:r w:rsidRPr="00791291">
        <w:t>ny increment of benefit is to the advantage of the beneficiary farmers and the country at large. Besides, the farmers would be able to get irrigation water at sustainable manner leading to sustainable income.</w:t>
      </w:r>
    </w:p>
    <w:p w:rsidR="00B715F2" w:rsidRPr="00791291" w:rsidRDefault="00B715F2" w:rsidP="00153EFA">
      <w:pPr>
        <w:spacing w:line="240" w:lineRule="auto"/>
      </w:pPr>
    </w:p>
    <w:p w:rsidR="006E7CD5" w:rsidRPr="00791291" w:rsidRDefault="00481B3F" w:rsidP="006E7CD5">
      <w:pPr>
        <w:rPr>
          <w:rFonts w:eastAsia="Times New Roman"/>
          <w:color w:val="000000"/>
        </w:rPr>
      </w:pPr>
      <w:r w:rsidRPr="00791291">
        <w:rPr>
          <w:b/>
        </w:rPr>
        <w:t>Example</w:t>
      </w:r>
      <w:r w:rsidRPr="00791291">
        <w:t>:  The net incremental of the sample project</w:t>
      </w:r>
      <w:r w:rsidR="00F302FD">
        <w:t xml:space="preserve"> </w:t>
      </w:r>
      <w:r w:rsidRPr="00791291">
        <w:t>is estimated by deducting existing net benefit which is Birr</w:t>
      </w:r>
      <w:r w:rsidRPr="00791291">
        <w:rPr>
          <w:rFonts w:eastAsia="Times New Roman"/>
          <w:color w:val="000000"/>
        </w:rPr>
        <w:t>431,951.61 from the net benefit</w:t>
      </w:r>
      <w:r w:rsidR="00F302FD">
        <w:rPr>
          <w:rFonts w:eastAsia="Times New Roman"/>
          <w:color w:val="000000"/>
        </w:rPr>
        <w:t xml:space="preserve"> from main and by-product crops</w:t>
      </w:r>
      <w:r w:rsidRPr="00791291">
        <w:rPr>
          <w:rFonts w:eastAsia="Times New Roman"/>
          <w:color w:val="000000"/>
        </w:rPr>
        <w:t xml:space="preserve"> of the proposed project</w:t>
      </w:r>
      <w:r w:rsidR="00F302FD">
        <w:rPr>
          <w:rFonts w:eastAsia="Times New Roman"/>
          <w:color w:val="000000"/>
        </w:rPr>
        <w:t xml:space="preserve"> as shown below.</w:t>
      </w:r>
    </w:p>
    <w:p w:rsidR="00990CE0" w:rsidRPr="00791291" w:rsidRDefault="00990CE0" w:rsidP="00554804">
      <w:pPr>
        <w:rPr>
          <w:rFonts w:eastAsia="Times New Roman"/>
          <w:color w:val="000000"/>
          <w:sz w:val="16"/>
          <w:szCs w:val="16"/>
        </w:rPr>
      </w:pPr>
    </w:p>
    <w:p w:rsidR="00554804" w:rsidRPr="00791291" w:rsidRDefault="006117E5" w:rsidP="006117E5">
      <w:pPr>
        <w:pStyle w:val="Caption"/>
      </w:pPr>
      <w:bookmarkStart w:id="172" w:name="_Toc531652663"/>
      <w:r w:rsidRPr="00791291">
        <w:t xml:space="preserve">Table </w:t>
      </w:r>
      <w:r w:rsidR="00B67D5E">
        <w:fldChar w:fldCharType="begin"/>
      </w:r>
      <w:r w:rsidR="00B67D5E">
        <w:instrText xml:space="preserve"> STYLEREF 1 \s </w:instrText>
      </w:r>
      <w:r w:rsidR="00B67D5E">
        <w:fldChar w:fldCharType="separate"/>
      </w:r>
      <w:r w:rsidR="004C4C9E">
        <w:rPr>
          <w:noProof/>
        </w:rPr>
        <w:t>11</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00084AA7" w:rsidRPr="00791291">
        <w:t>: Incremental</w:t>
      </w:r>
      <w:r w:rsidR="0066243D" w:rsidRPr="00791291">
        <w:t xml:space="preserve"> </w:t>
      </w:r>
      <w:r w:rsidR="001476D0" w:rsidRPr="00791291">
        <w:t>net financial returns</w:t>
      </w:r>
      <w:bookmarkEnd w:id="172"/>
    </w:p>
    <w:tbl>
      <w:tblPr>
        <w:tblW w:w="4925" w:type="pct"/>
        <w:tblLook w:val="04A0" w:firstRow="1" w:lastRow="0" w:firstColumn="1" w:lastColumn="0" w:noHBand="0" w:noVBand="1"/>
      </w:tblPr>
      <w:tblGrid>
        <w:gridCol w:w="2605"/>
        <w:gridCol w:w="2582"/>
        <w:gridCol w:w="2021"/>
        <w:gridCol w:w="2464"/>
      </w:tblGrid>
      <w:tr w:rsidR="00C56BF7" w:rsidRPr="00631196" w:rsidTr="00C372D5">
        <w:trPr>
          <w:trHeight w:val="21"/>
        </w:trPr>
        <w:tc>
          <w:tcPr>
            <w:tcW w:w="1346" w:type="pct"/>
            <w:tcBorders>
              <w:top w:val="nil"/>
              <w:left w:val="nil"/>
              <w:bottom w:val="nil"/>
              <w:right w:val="nil"/>
            </w:tcBorders>
            <w:shd w:val="clear" w:color="auto" w:fill="auto"/>
            <w:noWrap/>
            <w:vAlign w:val="center"/>
            <w:hideMark/>
          </w:tcPr>
          <w:p w:rsidR="00C56BF7" w:rsidRPr="00631196" w:rsidRDefault="00C56BF7" w:rsidP="00C372D5">
            <w:pPr>
              <w:rPr>
                <w:rFonts w:eastAsia="Times New Roman"/>
                <w:sz w:val="20"/>
                <w:szCs w:val="20"/>
              </w:rPr>
            </w:pPr>
          </w:p>
        </w:tc>
        <w:tc>
          <w:tcPr>
            <w:tcW w:w="1335" w:type="pct"/>
            <w:tcBorders>
              <w:top w:val="nil"/>
              <w:left w:val="nil"/>
              <w:bottom w:val="nil"/>
              <w:right w:val="nil"/>
            </w:tcBorders>
            <w:shd w:val="clear" w:color="auto" w:fill="auto"/>
            <w:noWrap/>
            <w:vAlign w:val="center"/>
            <w:hideMark/>
          </w:tcPr>
          <w:p w:rsidR="00C56BF7" w:rsidRPr="00631196" w:rsidRDefault="00C56BF7" w:rsidP="00631196">
            <w:pPr>
              <w:jc w:val="center"/>
              <w:rPr>
                <w:rFonts w:eastAsia="Times New Roman"/>
                <w:sz w:val="20"/>
                <w:szCs w:val="20"/>
              </w:rPr>
            </w:pPr>
          </w:p>
        </w:tc>
        <w:tc>
          <w:tcPr>
            <w:tcW w:w="1045" w:type="pct"/>
            <w:tcBorders>
              <w:top w:val="nil"/>
              <w:left w:val="nil"/>
              <w:bottom w:val="nil"/>
              <w:right w:val="nil"/>
            </w:tcBorders>
            <w:shd w:val="clear" w:color="auto" w:fill="auto"/>
            <w:noWrap/>
            <w:vAlign w:val="center"/>
            <w:hideMark/>
          </w:tcPr>
          <w:p w:rsidR="00C56BF7" w:rsidRPr="00631196" w:rsidRDefault="00C56BF7" w:rsidP="00631196">
            <w:pPr>
              <w:jc w:val="center"/>
              <w:rPr>
                <w:rFonts w:eastAsia="Times New Roman"/>
                <w:sz w:val="20"/>
                <w:szCs w:val="20"/>
              </w:rPr>
            </w:pPr>
          </w:p>
        </w:tc>
        <w:tc>
          <w:tcPr>
            <w:tcW w:w="1275" w:type="pct"/>
            <w:tcBorders>
              <w:top w:val="nil"/>
              <w:left w:val="nil"/>
              <w:bottom w:val="nil"/>
              <w:right w:val="nil"/>
            </w:tcBorders>
            <w:shd w:val="clear" w:color="auto" w:fill="auto"/>
            <w:noWrap/>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000Birr</w:t>
            </w:r>
          </w:p>
        </w:tc>
      </w:tr>
      <w:tr w:rsidR="00C56BF7" w:rsidRPr="00631196" w:rsidTr="00C372D5">
        <w:trPr>
          <w:trHeight w:val="21"/>
        </w:trPr>
        <w:tc>
          <w:tcPr>
            <w:tcW w:w="134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56BF7" w:rsidRPr="00631196" w:rsidRDefault="00C56BF7" w:rsidP="00631196">
            <w:pPr>
              <w:jc w:val="center"/>
              <w:rPr>
                <w:rFonts w:eastAsia="Times New Roman"/>
                <w:b/>
                <w:color w:val="000000"/>
                <w:sz w:val="20"/>
                <w:szCs w:val="20"/>
              </w:rPr>
            </w:pPr>
            <w:r w:rsidRPr="00631196">
              <w:rPr>
                <w:rFonts w:eastAsia="Times New Roman"/>
                <w:b/>
                <w:color w:val="000000"/>
                <w:sz w:val="20"/>
                <w:szCs w:val="20"/>
              </w:rPr>
              <w:t>Year</w:t>
            </w:r>
          </w:p>
        </w:tc>
        <w:tc>
          <w:tcPr>
            <w:tcW w:w="133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56BF7" w:rsidRPr="00631196" w:rsidRDefault="00C56BF7" w:rsidP="00631196">
            <w:pPr>
              <w:jc w:val="center"/>
              <w:rPr>
                <w:rFonts w:eastAsia="Times New Roman"/>
                <w:b/>
                <w:color w:val="000000"/>
                <w:sz w:val="20"/>
                <w:szCs w:val="20"/>
              </w:rPr>
            </w:pPr>
            <w:r w:rsidRPr="00631196">
              <w:rPr>
                <w:rFonts w:eastAsia="Times New Roman"/>
                <w:b/>
                <w:color w:val="000000"/>
                <w:sz w:val="20"/>
                <w:szCs w:val="20"/>
              </w:rPr>
              <w:t>Without  project Net  Benefits</w:t>
            </w:r>
          </w:p>
        </w:tc>
        <w:tc>
          <w:tcPr>
            <w:tcW w:w="104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56BF7" w:rsidRPr="00631196" w:rsidRDefault="00C56BF7" w:rsidP="00631196">
            <w:pPr>
              <w:jc w:val="center"/>
              <w:rPr>
                <w:rFonts w:eastAsia="Times New Roman"/>
                <w:b/>
                <w:color w:val="000000"/>
                <w:sz w:val="20"/>
                <w:szCs w:val="20"/>
              </w:rPr>
            </w:pPr>
            <w:r w:rsidRPr="00631196">
              <w:rPr>
                <w:rFonts w:eastAsia="Times New Roman"/>
                <w:b/>
                <w:color w:val="000000"/>
                <w:sz w:val="20"/>
                <w:szCs w:val="20"/>
              </w:rPr>
              <w:t>With  Project  Net Benefits</w:t>
            </w:r>
          </w:p>
        </w:tc>
        <w:tc>
          <w:tcPr>
            <w:tcW w:w="127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C56BF7" w:rsidRPr="00631196" w:rsidRDefault="00C56BF7" w:rsidP="00631196">
            <w:pPr>
              <w:jc w:val="center"/>
              <w:rPr>
                <w:rFonts w:eastAsia="Times New Roman"/>
                <w:b/>
                <w:color w:val="000000"/>
                <w:sz w:val="20"/>
                <w:szCs w:val="20"/>
              </w:rPr>
            </w:pPr>
            <w:r w:rsidRPr="00631196">
              <w:rPr>
                <w:rFonts w:eastAsia="Times New Roman"/>
                <w:b/>
                <w:color w:val="000000"/>
                <w:sz w:val="20"/>
                <w:szCs w:val="20"/>
              </w:rPr>
              <w:t>Incremental  Benefits</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631196" w:rsidRDefault="00C56BF7" w:rsidP="00EB0E61">
            <w:pPr>
              <w:jc w:val="left"/>
              <w:rPr>
                <w:rFonts w:eastAsia="Times New Roman"/>
                <w:color w:val="000000"/>
                <w:sz w:val="20"/>
                <w:szCs w:val="20"/>
              </w:rPr>
            </w:pPr>
            <w:r w:rsidRPr="00631196">
              <w:rPr>
                <w:rFonts w:eastAsia="Times New Roman"/>
                <w:color w:val="000000"/>
                <w:sz w:val="20"/>
                <w:szCs w:val="20"/>
              </w:rPr>
              <w:t>1st year (yr3rd  )</w:t>
            </w:r>
          </w:p>
        </w:tc>
        <w:tc>
          <w:tcPr>
            <w:tcW w:w="133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432</w:t>
            </w:r>
          </w:p>
        </w:tc>
        <w:tc>
          <w:tcPr>
            <w:tcW w:w="104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921</w:t>
            </w:r>
          </w:p>
        </w:tc>
        <w:tc>
          <w:tcPr>
            <w:tcW w:w="127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(4)</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631196" w:rsidRDefault="00C56BF7" w:rsidP="00EB0E61">
            <w:pPr>
              <w:jc w:val="left"/>
              <w:rPr>
                <w:rFonts w:eastAsia="Times New Roman"/>
                <w:color w:val="000000"/>
                <w:sz w:val="20"/>
                <w:szCs w:val="20"/>
              </w:rPr>
            </w:pPr>
            <w:r w:rsidRPr="00631196">
              <w:rPr>
                <w:rFonts w:eastAsia="Times New Roman"/>
                <w:color w:val="000000"/>
                <w:sz w:val="20"/>
                <w:szCs w:val="20"/>
              </w:rPr>
              <w:t>2nd ( yr4th)</w:t>
            </w:r>
          </w:p>
        </w:tc>
        <w:tc>
          <w:tcPr>
            <w:tcW w:w="133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432</w:t>
            </w:r>
          </w:p>
        </w:tc>
        <w:tc>
          <w:tcPr>
            <w:tcW w:w="104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1,457</w:t>
            </w:r>
          </w:p>
        </w:tc>
        <w:tc>
          <w:tcPr>
            <w:tcW w:w="127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630</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631196" w:rsidRDefault="00C56BF7" w:rsidP="00EB0E61">
            <w:pPr>
              <w:jc w:val="left"/>
              <w:rPr>
                <w:rFonts w:eastAsia="Times New Roman"/>
                <w:color w:val="000000"/>
                <w:sz w:val="20"/>
                <w:szCs w:val="20"/>
              </w:rPr>
            </w:pPr>
            <w:r w:rsidRPr="00631196">
              <w:rPr>
                <w:rFonts w:eastAsia="Times New Roman"/>
                <w:color w:val="000000"/>
                <w:sz w:val="20"/>
                <w:szCs w:val="20"/>
              </w:rPr>
              <w:t>3rd year (yr5th )</w:t>
            </w:r>
          </w:p>
        </w:tc>
        <w:tc>
          <w:tcPr>
            <w:tcW w:w="133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432</w:t>
            </w:r>
          </w:p>
        </w:tc>
        <w:tc>
          <w:tcPr>
            <w:tcW w:w="104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2,007</w:t>
            </w:r>
          </w:p>
        </w:tc>
        <w:tc>
          <w:tcPr>
            <w:tcW w:w="127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1,180</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631196" w:rsidRDefault="00C56BF7" w:rsidP="00EB0E61">
            <w:pPr>
              <w:jc w:val="left"/>
              <w:rPr>
                <w:rFonts w:eastAsia="Times New Roman"/>
                <w:color w:val="000000"/>
                <w:sz w:val="20"/>
                <w:szCs w:val="20"/>
              </w:rPr>
            </w:pPr>
            <w:r w:rsidRPr="00631196">
              <w:rPr>
                <w:rFonts w:eastAsia="Times New Roman"/>
                <w:color w:val="000000"/>
                <w:sz w:val="20"/>
                <w:szCs w:val="20"/>
              </w:rPr>
              <w:t>4th year(yr7th )</w:t>
            </w:r>
          </w:p>
        </w:tc>
        <w:tc>
          <w:tcPr>
            <w:tcW w:w="133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432</w:t>
            </w:r>
          </w:p>
        </w:tc>
        <w:tc>
          <w:tcPr>
            <w:tcW w:w="104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2,545</w:t>
            </w:r>
          </w:p>
        </w:tc>
        <w:tc>
          <w:tcPr>
            <w:tcW w:w="127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1,718</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631196" w:rsidRDefault="00C56BF7" w:rsidP="00EB0E61">
            <w:pPr>
              <w:jc w:val="left"/>
              <w:rPr>
                <w:rFonts w:eastAsia="Times New Roman"/>
                <w:color w:val="000000"/>
                <w:sz w:val="20"/>
                <w:szCs w:val="20"/>
              </w:rPr>
            </w:pPr>
            <w:r w:rsidRPr="00631196">
              <w:rPr>
                <w:rFonts w:eastAsia="Times New Roman"/>
                <w:color w:val="000000"/>
                <w:sz w:val="20"/>
                <w:szCs w:val="20"/>
              </w:rPr>
              <w:t>5th year (yr9th)</w:t>
            </w:r>
          </w:p>
        </w:tc>
        <w:tc>
          <w:tcPr>
            <w:tcW w:w="133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432</w:t>
            </w:r>
          </w:p>
        </w:tc>
        <w:tc>
          <w:tcPr>
            <w:tcW w:w="104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2,545</w:t>
            </w:r>
          </w:p>
        </w:tc>
        <w:tc>
          <w:tcPr>
            <w:tcW w:w="127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1,718</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631196" w:rsidRDefault="00C56BF7" w:rsidP="00EB0E61">
            <w:pPr>
              <w:jc w:val="left"/>
              <w:rPr>
                <w:rFonts w:eastAsia="Times New Roman"/>
                <w:color w:val="000000"/>
                <w:sz w:val="20"/>
                <w:szCs w:val="20"/>
              </w:rPr>
            </w:pPr>
            <w:r w:rsidRPr="00631196">
              <w:rPr>
                <w:rFonts w:eastAsia="Times New Roman"/>
                <w:color w:val="000000"/>
                <w:sz w:val="20"/>
                <w:szCs w:val="20"/>
              </w:rPr>
              <w:t>6th year(yr10th)</w:t>
            </w:r>
          </w:p>
        </w:tc>
        <w:tc>
          <w:tcPr>
            <w:tcW w:w="133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432</w:t>
            </w:r>
          </w:p>
        </w:tc>
        <w:tc>
          <w:tcPr>
            <w:tcW w:w="104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2,545</w:t>
            </w:r>
          </w:p>
        </w:tc>
        <w:tc>
          <w:tcPr>
            <w:tcW w:w="1275" w:type="pct"/>
            <w:tcBorders>
              <w:top w:val="nil"/>
              <w:left w:val="nil"/>
              <w:bottom w:val="single" w:sz="4" w:space="0" w:color="auto"/>
              <w:right w:val="single" w:sz="4" w:space="0" w:color="auto"/>
            </w:tcBorders>
            <w:shd w:val="clear" w:color="auto" w:fill="auto"/>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1,718</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631196" w:rsidRDefault="00C56BF7" w:rsidP="00EB0E61">
            <w:pPr>
              <w:jc w:val="left"/>
              <w:rPr>
                <w:rFonts w:eastAsia="Times New Roman"/>
                <w:color w:val="000000"/>
                <w:sz w:val="20"/>
                <w:szCs w:val="20"/>
              </w:rPr>
            </w:pPr>
            <w:r w:rsidRPr="00631196">
              <w:rPr>
                <w:rFonts w:eastAsia="Times New Roman"/>
                <w:color w:val="000000"/>
                <w:sz w:val="20"/>
                <w:szCs w:val="20"/>
              </w:rPr>
              <w:t>7th -Last</w:t>
            </w:r>
          </w:p>
        </w:tc>
        <w:tc>
          <w:tcPr>
            <w:tcW w:w="1335" w:type="pct"/>
            <w:tcBorders>
              <w:top w:val="nil"/>
              <w:left w:val="nil"/>
              <w:bottom w:val="single" w:sz="4" w:space="0" w:color="auto"/>
              <w:right w:val="single" w:sz="4" w:space="0" w:color="auto"/>
            </w:tcBorders>
            <w:shd w:val="clear" w:color="auto" w:fill="auto"/>
            <w:noWrap/>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8,207</w:t>
            </w:r>
          </w:p>
        </w:tc>
        <w:tc>
          <w:tcPr>
            <w:tcW w:w="1045" w:type="pct"/>
            <w:tcBorders>
              <w:top w:val="nil"/>
              <w:left w:val="nil"/>
              <w:bottom w:val="single" w:sz="4" w:space="0" w:color="auto"/>
              <w:right w:val="single" w:sz="4" w:space="0" w:color="auto"/>
            </w:tcBorders>
            <w:shd w:val="clear" w:color="auto" w:fill="auto"/>
            <w:noWrap/>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136,002</w:t>
            </w:r>
          </w:p>
        </w:tc>
        <w:tc>
          <w:tcPr>
            <w:tcW w:w="1275" w:type="pct"/>
            <w:tcBorders>
              <w:top w:val="nil"/>
              <w:left w:val="nil"/>
              <w:bottom w:val="single" w:sz="4" w:space="0" w:color="auto"/>
              <w:right w:val="single" w:sz="4" w:space="0" w:color="auto"/>
            </w:tcBorders>
            <w:shd w:val="clear" w:color="auto" w:fill="auto"/>
            <w:noWrap/>
            <w:vAlign w:val="center"/>
            <w:hideMark/>
          </w:tcPr>
          <w:p w:rsidR="00C56BF7" w:rsidRPr="00631196" w:rsidRDefault="00C56BF7" w:rsidP="00631196">
            <w:pPr>
              <w:jc w:val="center"/>
              <w:rPr>
                <w:rFonts w:eastAsia="Times New Roman"/>
                <w:color w:val="000000"/>
                <w:sz w:val="20"/>
                <w:szCs w:val="20"/>
              </w:rPr>
            </w:pPr>
            <w:r w:rsidRPr="00631196">
              <w:rPr>
                <w:rFonts w:eastAsia="Times New Roman"/>
                <w:color w:val="000000"/>
                <w:sz w:val="20"/>
                <w:szCs w:val="20"/>
              </w:rPr>
              <w:t>25,968</w:t>
            </w:r>
          </w:p>
        </w:tc>
      </w:tr>
      <w:tr w:rsidR="00C56BF7" w:rsidRPr="00631196" w:rsidTr="00C372D5">
        <w:trPr>
          <w:trHeight w:val="21"/>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C56BF7" w:rsidRPr="00F302FD" w:rsidRDefault="00C56BF7" w:rsidP="00EB0E61">
            <w:pPr>
              <w:jc w:val="left"/>
              <w:rPr>
                <w:rFonts w:eastAsia="Times New Roman"/>
                <w:b/>
                <w:color w:val="000000"/>
                <w:sz w:val="20"/>
                <w:szCs w:val="20"/>
              </w:rPr>
            </w:pPr>
            <w:r w:rsidRPr="00F302FD">
              <w:rPr>
                <w:rFonts w:eastAsia="Times New Roman"/>
                <w:b/>
                <w:color w:val="000000"/>
                <w:sz w:val="20"/>
                <w:szCs w:val="20"/>
              </w:rPr>
              <w:t>Total</w:t>
            </w:r>
          </w:p>
        </w:tc>
        <w:tc>
          <w:tcPr>
            <w:tcW w:w="1335" w:type="pct"/>
            <w:tcBorders>
              <w:top w:val="nil"/>
              <w:left w:val="nil"/>
              <w:bottom w:val="single" w:sz="4" w:space="0" w:color="auto"/>
              <w:right w:val="single" w:sz="4" w:space="0" w:color="auto"/>
            </w:tcBorders>
            <w:shd w:val="clear" w:color="auto" w:fill="auto"/>
            <w:noWrap/>
            <w:vAlign w:val="center"/>
            <w:hideMark/>
          </w:tcPr>
          <w:p w:rsidR="00C56BF7" w:rsidRPr="00F302FD" w:rsidRDefault="00C56BF7" w:rsidP="00631196">
            <w:pPr>
              <w:jc w:val="center"/>
              <w:rPr>
                <w:rFonts w:eastAsia="Times New Roman"/>
                <w:b/>
                <w:color w:val="000000"/>
                <w:sz w:val="20"/>
                <w:szCs w:val="20"/>
              </w:rPr>
            </w:pPr>
            <w:r w:rsidRPr="00F302FD">
              <w:rPr>
                <w:rFonts w:eastAsia="Times New Roman"/>
                <w:b/>
                <w:color w:val="000000"/>
                <w:sz w:val="20"/>
                <w:szCs w:val="20"/>
              </w:rPr>
              <w:t>10,799</w:t>
            </w:r>
          </w:p>
        </w:tc>
        <w:tc>
          <w:tcPr>
            <w:tcW w:w="1045" w:type="pct"/>
            <w:tcBorders>
              <w:top w:val="nil"/>
              <w:left w:val="nil"/>
              <w:bottom w:val="single" w:sz="4" w:space="0" w:color="auto"/>
              <w:right w:val="single" w:sz="4" w:space="0" w:color="auto"/>
            </w:tcBorders>
            <w:shd w:val="clear" w:color="auto" w:fill="auto"/>
            <w:noWrap/>
            <w:vAlign w:val="center"/>
            <w:hideMark/>
          </w:tcPr>
          <w:p w:rsidR="00C56BF7" w:rsidRPr="00F302FD" w:rsidRDefault="00C56BF7" w:rsidP="00631196">
            <w:pPr>
              <w:jc w:val="center"/>
              <w:rPr>
                <w:rFonts w:eastAsia="Times New Roman"/>
                <w:b/>
                <w:color w:val="000000"/>
                <w:sz w:val="20"/>
                <w:szCs w:val="20"/>
              </w:rPr>
            </w:pPr>
            <w:r w:rsidRPr="00F302FD">
              <w:rPr>
                <w:rFonts w:eastAsia="Times New Roman"/>
                <w:b/>
                <w:color w:val="000000"/>
                <w:sz w:val="20"/>
                <w:szCs w:val="20"/>
              </w:rPr>
              <w:t>148,021</w:t>
            </w:r>
          </w:p>
        </w:tc>
        <w:tc>
          <w:tcPr>
            <w:tcW w:w="1275" w:type="pct"/>
            <w:tcBorders>
              <w:top w:val="nil"/>
              <w:left w:val="nil"/>
              <w:bottom w:val="single" w:sz="4" w:space="0" w:color="auto"/>
              <w:right w:val="single" w:sz="4" w:space="0" w:color="auto"/>
            </w:tcBorders>
            <w:shd w:val="clear" w:color="auto" w:fill="auto"/>
            <w:noWrap/>
            <w:vAlign w:val="center"/>
            <w:hideMark/>
          </w:tcPr>
          <w:p w:rsidR="00C56BF7" w:rsidRPr="00F302FD" w:rsidRDefault="00C56BF7" w:rsidP="00631196">
            <w:pPr>
              <w:jc w:val="center"/>
              <w:rPr>
                <w:rFonts w:eastAsia="Times New Roman"/>
                <w:b/>
                <w:color w:val="000000"/>
                <w:sz w:val="20"/>
                <w:szCs w:val="20"/>
              </w:rPr>
            </w:pPr>
            <w:r w:rsidRPr="00F302FD">
              <w:rPr>
                <w:rFonts w:eastAsia="Times New Roman"/>
                <w:b/>
                <w:color w:val="000000"/>
                <w:sz w:val="20"/>
                <w:szCs w:val="20"/>
              </w:rPr>
              <w:t>32,927</w:t>
            </w:r>
          </w:p>
        </w:tc>
      </w:tr>
    </w:tbl>
    <w:p w:rsidR="00774F6D" w:rsidRPr="00791291" w:rsidRDefault="00774F6D" w:rsidP="00CE116F"/>
    <w:p w:rsidR="00B95D99" w:rsidRPr="00791291" w:rsidRDefault="00B95D99" w:rsidP="00BE6DDE"/>
    <w:p w:rsidR="00BE6DDE" w:rsidRPr="00791291" w:rsidRDefault="00BE6DDE" w:rsidP="00BE6DDE">
      <w:pPr>
        <w:rPr>
          <w:highlight w:val="lightGray"/>
        </w:rPr>
      </w:pPr>
    </w:p>
    <w:p w:rsidR="00E210C1" w:rsidRPr="00791291" w:rsidRDefault="00F65D7A" w:rsidP="00AE3EE5">
      <w:pPr>
        <w:pStyle w:val="Heading1"/>
      </w:pPr>
      <w:bookmarkStart w:id="173" w:name="_Ref471611049"/>
      <w:bookmarkStart w:id="174" w:name="_Toc531652546"/>
      <w:r w:rsidRPr="00791291">
        <w:lastRenderedPageBreak/>
        <w:t>Source of Finance</w:t>
      </w:r>
      <w:bookmarkEnd w:id="173"/>
      <w:bookmarkEnd w:id="174"/>
    </w:p>
    <w:p w:rsidR="000B3CEF" w:rsidRPr="00791291" w:rsidRDefault="0060689E" w:rsidP="00766150">
      <w:r w:rsidRPr="00791291">
        <w:t xml:space="preserve">Once the various cost components are identified, the next step would be to recommend the financing strategies of the project. In privately owned project, financing is usually arranged by the project investor. In the public projects, there could be </w:t>
      </w:r>
      <w:r w:rsidR="007C5ADB" w:rsidRPr="00791291">
        <w:t>many</w:t>
      </w:r>
      <w:r w:rsidRPr="00791291">
        <w:t xml:space="preserve"> financing institutions to be involved in covering the costs. The extent of financing contribution is to be suggested on the established financing mechanism of the program and the results of the viability criteria. It has been indicated in the </w:t>
      </w:r>
      <w:r w:rsidR="00C372D5">
        <w:t>other</w:t>
      </w:r>
      <w:r w:rsidRPr="00791291">
        <w:t xml:space="preserve"> guideline</w:t>
      </w:r>
      <w:r w:rsidR="00C372D5">
        <w:t xml:space="preserve"> (including AGP)</w:t>
      </w:r>
      <w:r w:rsidRPr="00791291">
        <w:t xml:space="preserve"> that beneficiary farmers are expected to cover </w:t>
      </w:r>
      <w:r w:rsidR="006E5D36" w:rsidRPr="00791291">
        <w:t xml:space="preserve">about </w:t>
      </w:r>
      <w:r w:rsidRPr="00791291">
        <w:t>10% of initial</w:t>
      </w:r>
      <w:r w:rsidR="006E0686" w:rsidRPr="00791291">
        <w:t xml:space="preserve"> engineering investment</w:t>
      </w:r>
      <w:r w:rsidRPr="00791291">
        <w:t xml:space="preserve"> costs. </w:t>
      </w:r>
      <w:r w:rsidR="009E7EAD" w:rsidRPr="00791291">
        <w:t>This indicates that costs higher than or lower than 10% co</w:t>
      </w:r>
      <w:r w:rsidR="00267278" w:rsidRPr="00791291">
        <w:t>u</w:t>
      </w:r>
      <w:r w:rsidR="009E7EAD" w:rsidRPr="00791291">
        <w:t>ld be proposed depending</w:t>
      </w:r>
      <w:r w:rsidR="00267278" w:rsidRPr="00791291">
        <w:t xml:space="preserve"> on</w:t>
      </w:r>
      <w:r w:rsidR="009E7EAD" w:rsidRPr="00791291">
        <w:t xml:space="preserve"> the capacity of the farmers as well as the availability of works that can be performed by them.</w:t>
      </w:r>
    </w:p>
    <w:p w:rsidR="000B3CEF" w:rsidRPr="00791291" w:rsidRDefault="000B3CEF" w:rsidP="00766150"/>
    <w:p w:rsidR="000A3447" w:rsidRPr="00791291" w:rsidRDefault="00D1269B" w:rsidP="00766150">
      <w:r w:rsidRPr="00791291">
        <w:t xml:space="preserve">The analyst has to identify the different sources of project financers. </w:t>
      </w:r>
      <w:r w:rsidR="000A3447" w:rsidRPr="00791291">
        <w:t xml:space="preserve">However, it can be suggested that there would be </w:t>
      </w:r>
      <w:r w:rsidR="00593C2E">
        <w:t>three</w:t>
      </w:r>
      <w:r w:rsidR="000A3447" w:rsidRPr="00791291">
        <w:t xml:space="preserve"> project financers</w:t>
      </w:r>
      <w:r w:rsidR="00C372D5">
        <w:t xml:space="preserve">. </w:t>
      </w:r>
      <w:r w:rsidR="000A3447" w:rsidRPr="00791291">
        <w:t>SSIPs could be financed by the federal government by the help of national or international financial resources. Seeking for these finance is the responsibility of the government which later on to be distributed for regions. Therefore, all kinds of investments financed by the federal region are termed as government budgetary sources.</w:t>
      </w:r>
      <w:r w:rsidR="00766150" w:rsidRPr="00791291">
        <w:t xml:space="preserve"> The second project</w:t>
      </w:r>
      <w:r w:rsidR="003125A8" w:rsidRPr="00791291">
        <w:t xml:space="preserve"> financer</w:t>
      </w:r>
      <w:r w:rsidR="00EB0E61">
        <w:t xml:space="preserve"> </w:t>
      </w:r>
      <w:r w:rsidR="003125A8" w:rsidRPr="00791291">
        <w:t>is region</w:t>
      </w:r>
      <w:r w:rsidR="00766150" w:rsidRPr="00791291">
        <w:t xml:space="preserve">. </w:t>
      </w:r>
      <w:r w:rsidR="003125A8" w:rsidRPr="00791291">
        <w:t xml:space="preserve"> Finance that could be obtained from different sources including from own sources and from NGOs are term</w:t>
      </w:r>
      <w:r w:rsidR="00593C2E">
        <w:t xml:space="preserve">ed as region. </w:t>
      </w:r>
      <w:r w:rsidR="003125A8" w:rsidRPr="00791291">
        <w:t>The third project financers are beneficiary farmers of the project.</w:t>
      </w:r>
      <w:r w:rsidR="00705482" w:rsidRPr="00791291">
        <w:t xml:space="preserve"> With these different sources of project financers, the following standards could be established. </w:t>
      </w:r>
    </w:p>
    <w:p w:rsidR="004F647C" w:rsidRPr="00791291" w:rsidRDefault="004F647C" w:rsidP="00437447">
      <w:pPr>
        <w:rPr>
          <w:highlight w:val="lightGray"/>
        </w:rPr>
      </w:pPr>
    </w:p>
    <w:p w:rsidR="00552A14" w:rsidRPr="00791291" w:rsidRDefault="0060689E" w:rsidP="00437447">
      <w:r w:rsidRPr="00791291">
        <w:t xml:space="preserve">As an overall strategy, the beneficiary farmers are </w:t>
      </w:r>
      <w:r w:rsidR="00552A14" w:rsidRPr="00791291">
        <w:t>as follows.</w:t>
      </w:r>
    </w:p>
    <w:p w:rsidR="00793225" w:rsidRPr="00791291" w:rsidRDefault="00793225" w:rsidP="001A3C7C">
      <w:pPr>
        <w:pStyle w:val="ListParagraph"/>
        <w:numPr>
          <w:ilvl w:val="0"/>
          <w:numId w:val="11"/>
        </w:numPr>
      </w:pPr>
      <w:r w:rsidRPr="00791291">
        <w:t>Study and design costs are to be covered by the regional government from its own budgetary sources.</w:t>
      </w:r>
    </w:p>
    <w:p w:rsidR="00552A14" w:rsidRPr="00791291" w:rsidRDefault="00552A14" w:rsidP="001A3C7C">
      <w:pPr>
        <w:pStyle w:val="ListParagraph"/>
        <w:numPr>
          <w:ilvl w:val="0"/>
          <w:numId w:val="11"/>
        </w:numPr>
      </w:pPr>
      <w:r w:rsidRPr="00791291">
        <w:t xml:space="preserve">Beneficiary farmers are </w:t>
      </w:r>
      <w:r w:rsidR="0060689E" w:rsidRPr="00791291">
        <w:t xml:space="preserve">expected to cover </w:t>
      </w:r>
      <w:r w:rsidRPr="00791291">
        <w:t>about</w:t>
      </w:r>
      <w:r w:rsidR="0060689E" w:rsidRPr="00791291">
        <w:t xml:space="preserve"> 10% of initial investment cost</w:t>
      </w:r>
      <w:r w:rsidR="00F4627F" w:rsidRPr="00791291">
        <w:t xml:space="preserve">. </w:t>
      </w:r>
      <w:r w:rsidR="001E331D" w:rsidRPr="00791291">
        <w:t>It is stated in Small</w:t>
      </w:r>
      <w:r w:rsidR="001E331D" w:rsidRPr="00791291">
        <w:rPr>
          <w:lang w:eastAsia="en-GB"/>
        </w:rPr>
        <w:t xml:space="preserve">-Scale Irrigation Planning and Implementation Guidelines that </w:t>
      </w:r>
      <w:r w:rsidR="001E331D" w:rsidRPr="00791291">
        <w:t>“Beneficiaries will be expected to contribute at least 10% of the cost for civil works in the form of labor or/</w:t>
      </w:r>
      <w:r w:rsidR="00160834">
        <w:t xml:space="preserve"> </w:t>
      </w:r>
      <w:r w:rsidR="001E331D" w:rsidRPr="00791291">
        <w:t xml:space="preserve">and local construction material”. </w:t>
      </w:r>
      <w:r w:rsidR="00F4627F" w:rsidRPr="00791291">
        <w:t xml:space="preserve">This part of the cost should be covered in the form of labor; in kind contribution such as construction material supply; participating in construction supervision and </w:t>
      </w:r>
      <w:r w:rsidR="000F3114" w:rsidRPr="00791291">
        <w:t>management; or</w:t>
      </w:r>
      <w:r w:rsidR="00F4627F" w:rsidRPr="00791291">
        <w:t xml:space="preserve"> in contributing cash. </w:t>
      </w:r>
      <w:r w:rsidR="000F3114" w:rsidRPr="00791291">
        <w:t xml:space="preserve"> Cash contribution could be difficult or very minimum so that they can be involved in the rest of contribution modalities.</w:t>
      </w:r>
      <w:r w:rsidR="00413534" w:rsidRPr="00791291">
        <w:t xml:space="preserve"> The magnitude of the share should however to be determined from the results of the socio economy </w:t>
      </w:r>
      <w:r w:rsidR="00054B73" w:rsidRPr="00791291">
        <w:t xml:space="preserve">and engineering </w:t>
      </w:r>
      <w:r w:rsidR="00413534" w:rsidRPr="00791291">
        <w:t>stud</w:t>
      </w:r>
      <w:r w:rsidR="00054B73" w:rsidRPr="00791291">
        <w:t>ies</w:t>
      </w:r>
      <w:r w:rsidR="00413534" w:rsidRPr="00791291">
        <w:t xml:space="preserve">. </w:t>
      </w:r>
    </w:p>
    <w:p w:rsidR="001F5A44" w:rsidRPr="00791291" w:rsidRDefault="001F5A44" w:rsidP="00CC7817">
      <w:pPr>
        <w:ind w:left="720"/>
      </w:pPr>
      <w:r w:rsidRPr="00791291">
        <w:t xml:space="preserve">Regarding the engineering cost aspects, the engineer is responsible to identify the part of </w:t>
      </w:r>
      <w:r w:rsidR="00CC7817" w:rsidRPr="00791291">
        <w:t>investment estimate</w:t>
      </w:r>
      <w:r w:rsidRPr="00791291">
        <w:t xml:space="preserve"> that could be covered by the capacity of the farmers. These costs mainly include clearing, soil excavation and back fill and compaction to a little extent. The rest of the activities are to be covered by the </w:t>
      </w:r>
      <w:r w:rsidR="00160834">
        <w:t>funding organization</w:t>
      </w:r>
      <w:r w:rsidRPr="00791291">
        <w:t>/</w:t>
      </w:r>
      <w:r w:rsidR="00160834">
        <w:t xml:space="preserve"> </w:t>
      </w:r>
      <w:r w:rsidRPr="00791291">
        <w:t xml:space="preserve">the government. The financial analyst assists the engineer to establish their corresponding shares in accordance with the established investment share of the AGP which is about 10% of the engineering costs estimate. Thus, not all activities that could be covered by the capacity of the farmers would be given to the farmers without checking against the established investment share ratio. The engineering share of the beneficiary farmers could also be below the established rate if there are no activities that could be covered by their capacities. </w:t>
      </w:r>
    </w:p>
    <w:p w:rsidR="001F5A44" w:rsidRPr="00C372D5" w:rsidRDefault="001F5A44" w:rsidP="00CC7817">
      <w:pPr>
        <w:ind w:left="360"/>
        <w:rPr>
          <w:sz w:val="10"/>
        </w:rPr>
      </w:pPr>
    </w:p>
    <w:p w:rsidR="00441C41" w:rsidRPr="00791291" w:rsidRDefault="00AD3297" w:rsidP="001A3C7C">
      <w:pPr>
        <w:pStyle w:val="ListParagraph"/>
        <w:numPr>
          <w:ilvl w:val="0"/>
          <w:numId w:val="11"/>
        </w:numPr>
      </w:pPr>
      <w:r w:rsidRPr="00791291">
        <w:t xml:space="preserve">The contribution of the farmers in covering socio economic costs depends on the results of the socio economy study. </w:t>
      </w:r>
      <w:r w:rsidR="00B01306" w:rsidRPr="00791291">
        <w:t xml:space="preserve">If it incorporates financial payments for the affected people, the </w:t>
      </w:r>
      <w:r w:rsidR="009200DD" w:rsidRPr="00791291">
        <w:t xml:space="preserve">regional </w:t>
      </w:r>
      <w:r w:rsidR="005A1820" w:rsidRPr="00791291">
        <w:t>government</w:t>
      </w:r>
      <w:r w:rsidR="00B01306" w:rsidRPr="00791291">
        <w:t xml:space="preserve"> has to </w:t>
      </w:r>
      <w:r w:rsidR="005A1820" w:rsidRPr="00791291">
        <w:t>cover</w:t>
      </w:r>
      <w:r w:rsidR="00B01306" w:rsidRPr="00791291">
        <w:t xml:space="preserve"> the costs</w:t>
      </w:r>
      <w:r w:rsidR="005A1820" w:rsidRPr="00791291">
        <w:t xml:space="preserve"> by allocating investment matching fund</w:t>
      </w:r>
      <w:r w:rsidR="00D20C79" w:rsidRPr="00791291">
        <w:t>.</w:t>
      </w:r>
      <w:r w:rsidR="008011EE" w:rsidRPr="00791291">
        <w:t xml:space="preserve"> However, the costs equivalent to 10% has to be covered by the beneficiary farmers. </w:t>
      </w:r>
      <w:r w:rsidR="009200DD" w:rsidRPr="00791291">
        <w:t>T</w:t>
      </w:r>
      <w:r w:rsidR="008011EE" w:rsidRPr="00791291">
        <w:t xml:space="preserve">his </w:t>
      </w:r>
      <w:r w:rsidR="008011EE" w:rsidRPr="00791291">
        <w:lastRenderedPageBreak/>
        <w:t xml:space="preserve">payment could be involvement in facilitation the payment of </w:t>
      </w:r>
      <w:r w:rsidR="00425171" w:rsidRPr="00791291">
        <w:t>compensation and losing thei</w:t>
      </w:r>
      <w:r w:rsidR="00160834">
        <w:t xml:space="preserve">r assets without compensation. </w:t>
      </w:r>
      <w:r w:rsidR="00425171" w:rsidRPr="00791291">
        <w:t>The farmers could also cover the entire socio economy costs specific</w:t>
      </w:r>
      <w:r w:rsidR="00160834">
        <w:t xml:space="preserve">ally that of the command area. </w:t>
      </w:r>
      <w:r w:rsidR="00425171" w:rsidRPr="00791291">
        <w:t>This cost sharing has to be established by taking the results of the socio economy study.</w:t>
      </w:r>
    </w:p>
    <w:p w:rsidR="00D20C79" w:rsidRPr="00791291" w:rsidRDefault="00441C41" w:rsidP="001A3C7C">
      <w:pPr>
        <w:pStyle w:val="ListParagraph"/>
        <w:numPr>
          <w:ilvl w:val="0"/>
          <w:numId w:val="11"/>
        </w:numPr>
      </w:pPr>
      <w:r w:rsidRPr="00791291">
        <w:t xml:space="preserve">Initial investment costs for establishing </w:t>
      </w:r>
      <w:r w:rsidR="00160834">
        <w:t>I</w:t>
      </w:r>
      <w:r w:rsidRPr="00791291">
        <w:t>WUA should be covered by the regional government.</w:t>
      </w:r>
    </w:p>
    <w:p w:rsidR="00AD3297" w:rsidRPr="00791291" w:rsidRDefault="00AD3297" w:rsidP="001A3C7C">
      <w:pPr>
        <w:pStyle w:val="ListParagraph"/>
        <w:numPr>
          <w:ilvl w:val="0"/>
          <w:numId w:val="11"/>
        </w:numPr>
      </w:pPr>
      <w:r w:rsidRPr="00791291">
        <w:t xml:space="preserve">About 20% of </w:t>
      </w:r>
      <w:r w:rsidR="00207F89" w:rsidRPr="00791291">
        <w:t>EIA and watershed development investment</w:t>
      </w:r>
      <w:r w:rsidRPr="00791291">
        <w:t xml:space="preserve"> costs </w:t>
      </w:r>
      <w:r w:rsidR="00881919" w:rsidRPr="00791291">
        <w:t>have</w:t>
      </w:r>
      <w:r w:rsidRPr="00791291">
        <w:t xml:space="preserve"> to be </w:t>
      </w:r>
      <w:r w:rsidR="00207F89" w:rsidRPr="00791291">
        <w:t>covered by</w:t>
      </w:r>
      <w:r w:rsidRPr="00791291">
        <w:t xml:space="preserve"> the </w:t>
      </w:r>
      <w:r w:rsidR="00207F89" w:rsidRPr="00791291">
        <w:t>beneficiary farmers</w:t>
      </w:r>
      <w:r w:rsidRPr="00791291">
        <w:t xml:space="preserve"> and the remaining 80% by the regional government. </w:t>
      </w:r>
      <w:r w:rsidR="00BE5876" w:rsidRPr="00791291">
        <w:t xml:space="preserve">These two costs are subject for implementation by involving the farmers of the project area. </w:t>
      </w:r>
    </w:p>
    <w:p w:rsidR="00311DBD" w:rsidRPr="00791291" w:rsidRDefault="00311DBD" w:rsidP="001A3C7C">
      <w:pPr>
        <w:pStyle w:val="ListParagraph"/>
        <w:numPr>
          <w:ilvl w:val="0"/>
          <w:numId w:val="11"/>
        </w:numPr>
      </w:pPr>
      <w:r w:rsidRPr="00791291">
        <w:t xml:space="preserve">The beneficiary farmers have to be involved in construction supervision. The contribution is in monitoring, evaluation and safeguarding the implementation process. </w:t>
      </w:r>
    </w:p>
    <w:p w:rsidR="009A0381" w:rsidRPr="00791291" w:rsidRDefault="00C22A97" w:rsidP="001A3C7C">
      <w:pPr>
        <w:pStyle w:val="ListParagraph"/>
        <w:numPr>
          <w:ilvl w:val="0"/>
          <w:numId w:val="11"/>
        </w:numPr>
      </w:pPr>
      <w:r w:rsidRPr="00791291">
        <w:t>The financial estimate of farmers’ contribution would avoid payment of VAT and contingency. Therefore, the payment for covering contingency and VAT amount would be reduced by the m</w:t>
      </w:r>
      <w:r w:rsidR="00160834">
        <w:t xml:space="preserve">agnitude share of the farmers. </w:t>
      </w:r>
      <w:r w:rsidRPr="00791291">
        <w:t>These costs have to be estimated and shown by the analyst.</w:t>
      </w:r>
    </w:p>
    <w:p w:rsidR="00F4627F" w:rsidRPr="00791291" w:rsidRDefault="00A9319D" w:rsidP="001A3C7C">
      <w:pPr>
        <w:pStyle w:val="ListParagraph"/>
        <w:numPr>
          <w:ilvl w:val="0"/>
          <w:numId w:val="11"/>
        </w:numPr>
      </w:pPr>
      <w:r w:rsidRPr="00791291">
        <w:t xml:space="preserve">Annual fixed operational costs which </w:t>
      </w:r>
      <w:r w:rsidR="004D0485" w:rsidRPr="00791291">
        <w:t>have</w:t>
      </w:r>
      <w:r w:rsidRPr="00791291">
        <w:t xml:space="preserve"> to be covered </w:t>
      </w:r>
      <w:r w:rsidR="0062062F" w:rsidRPr="00791291">
        <w:t>during</w:t>
      </w:r>
      <w:r w:rsidRPr="00791291">
        <w:t xml:space="preserve"> the first year of farming operation </w:t>
      </w:r>
      <w:r w:rsidR="004D0485" w:rsidRPr="00791291">
        <w:t>have</w:t>
      </w:r>
      <w:r w:rsidRPr="00791291">
        <w:t xml:space="preserve"> to be covered by the regional government</w:t>
      </w:r>
      <w:r w:rsidR="005D6E72" w:rsidRPr="00791291">
        <w:t xml:space="preserve"> through its appropriate organizational body</w:t>
      </w:r>
      <w:r w:rsidRPr="00791291">
        <w:t xml:space="preserve">. </w:t>
      </w:r>
      <w:r w:rsidR="00E8049B" w:rsidRPr="00791291">
        <w:t xml:space="preserve">The beneficiary farmers may not have sufficient amount of cash to repair and maintain </w:t>
      </w:r>
      <w:r w:rsidR="00F4627F" w:rsidRPr="00791291">
        <w:t xml:space="preserve">irrigation </w:t>
      </w:r>
      <w:r w:rsidR="00E8049B" w:rsidRPr="00791291">
        <w:t>infrastructures during this period. The reason for cash deficiency could be associated with lower level of productivity and income, luck of experience, awareness and skill by the part of the beneficiary farmers</w:t>
      </w:r>
      <w:r w:rsidR="005D6E72" w:rsidRPr="00791291">
        <w:t>.</w:t>
      </w:r>
      <w:r w:rsidR="00E8049B" w:rsidRPr="00791291">
        <w:t xml:space="preserve"> This helps to cover cash deficiencies, skill transfer and establish linkages between the farmers and the government in running farm operation. </w:t>
      </w:r>
    </w:p>
    <w:p w:rsidR="006E0686" w:rsidRPr="00791291" w:rsidRDefault="005A2585" w:rsidP="001A3C7C">
      <w:pPr>
        <w:pStyle w:val="ListParagraph"/>
        <w:numPr>
          <w:ilvl w:val="0"/>
          <w:numId w:val="11"/>
        </w:numPr>
      </w:pPr>
      <w:r w:rsidRPr="00791291">
        <w:t>A</w:t>
      </w:r>
      <w:r w:rsidR="0060689E" w:rsidRPr="00791291">
        <w:t xml:space="preserve">nnual </w:t>
      </w:r>
      <w:r w:rsidRPr="00791291">
        <w:t xml:space="preserve">fixed </w:t>
      </w:r>
      <w:r w:rsidR="0060689E" w:rsidRPr="00791291">
        <w:t>operational costs</w:t>
      </w:r>
      <w:r w:rsidRPr="00791291">
        <w:t xml:space="preserve"> beyond the period of year </w:t>
      </w:r>
      <w:r w:rsidR="00BE5876" w:rsidRPr="00791291">
        <w:t>1, variable</w:t>
      </w:r>
      <w:r w:rsidRPr="00791291">
        <w:t xml:space="preserve"> operational costs of the whole analysis period, </w:t>
      </w:r>
      <w:r w:rsidR="0060689E" w:rsidRPr="00791291">
        <w:t>periodic replacement costs, and payment of taxes</w:t>
      </w:r>
      <w:r w:rsidR="009D3F08" w:rsidRPr="00791291">
        <w:t xml:space="preserve"> if </w:t>
      </w:r>
      <w:r w:rsidR="003A179B" w:rsidRPr="00791291">
        <w:t>there is any</w:t>
      </w:r>
      <w:r w:rsidR="009D3F08" w:rsidRPr="00791291">
        <w:t xml:space="preserve"> are</w:t>
      </w:r>
      <w:r w:rsidR="0060689E" w:rsidRPr="00791291">
        <w:t xml:space="preserve"> to be covered by the beneficiary farmers</w:t>
      </w:r>
      <w:r w:rsidR="00D33883" w:rsidRPr="00791291">
        <w:t xml:space="preserve"> themselves</w:t>
      </w:r>
      <w:r w:rsidR="0060689E" w:rsidRPr="00791291">
        <w:t xml:space="preserve">. </w:t>
      </w:r>
    </w:p>
    <w:p w:rsidR="006E0686" w:rsidRPr="00791291" w:rsidRDefault="006E0686" w:rsidP="00437447"/>
    <w:p w:rsidR="0060689E" w:rsidRPr="00791291" w:rsidRDefault="00816FE1" w:rsidP="00437447">
      <w:r w:rsidRPr="00791291">
        <w:t xml:space="preserve">With respect to </w:t>
      </w:r>
      <w:r w:rsidR="00E4016C" w:rsidRPr="00791291">
        <w:t xml:space="preserve">project lifetime </w:t>
      </w:r>
      <w:r w:rsidRPr="00791291">
        <w:t xml:space="preserve">financing, the beneficiary farmers are expected to cover more </w:t>
      </w:r>
      <w:r w:rsidR="00EB0E61" w:rsidRPr="00791291">
        <w:t>costs. The</w:t>
      </w:r>
      <w:r w:rsidR="0060689E" w:rsidRPr="00791291">
        <w:t xml:space="preserve"> impacts of the arrangement could also be confirmed by the viability results of the entire project as well the beneficiary farmers.</w:t>
      </w:r>
    </w:p>
    <w:p w:rsidR="0080435A" w:rsidRPr="00791291" w:rsidRDefault="0080435A" w:rsidP="00437447"/>
    <w:p w:rsidR="0080435A" w:rsidRPr="00791291" w:rsidRDefault="0080435A" w:rsidP="00437447">
      <w:r w:rsidRPr="00791291">
        <w:rPr>
          <w:b/>
        </w:rPr>
        <w:t>Example</w:t>
      </w:r>
      <w:r w:rsidRPr="00791291">
        <w:t>:</w:t>
      </w:r>
      <w:r w:rsidR="007E49E9" w:rsidRPr="00791291">
        <w:t xml:space="preserve"> The source of finance for the sample </w:t>
      </w:r>
      <w:r w:rsidR="007E177E" w:rsidRPr="00791291">
        <w:t>project</w:t>
      </w:r>
      <w:r w:rsidR="007E49E9" w:rsidRPr="00791291">
        <w:t xml:space="preserve"> of </w:t>
      </w:r>
      <w:proofErr w:type="spellStart"/>
      <w:r w:rsidR="007E49E9" w:rsidRPr="00791291">
        <w:t>Cherialga</w:t>
      </w:r>
      <w:proofErr w:type="spellEnd"/>
      <w:r w:rsidR="007E49E9" w:rsidRPr="00791291">
        <w:t xml:space="preserve"> is provided in </w:t>
      </w:r>
      <w:r w:rsidR="007E177E" w:rsidRPr="00791291">
        <w:t>the</w:t>
      </w:r>
      <w:r w:rsidR="00160834">
        <w:t xml:space="preserve"> following T</w:t>
      </w:r>
      <w:r w:rsidR="007E49E9" w:rsidRPr="00791291">
        <w:t>able.</w:t>
      </w:r>
      <w:r w:rsidR="009E4440" w:rsidRPr="00791291">
        <w:t xml:space="preserve"> 20.1% of the civil works </w:t>
      </w:r>
      <w:r w:rsidR="00EB0E61" w:rsidRPr="00791291">
        <w:t>are planned</w:t>
      </w:r>
      <w:r w:rsidR="00C57E9C" w:rsidRPr="00791291">
        <w:t xml:space="preserve"> to</w:t>
      </w:r>
      <w:r w:rsidR="009E4440" w:rsidRPr="00791291">
        <w:t xml:space="preserve"> be performed by the farmers. This makes 11.2</w:t>
      </w:r>
      <w:r w:rsidR="00695D47" w:rsidRPr="00791291">
        <w:t xml:space="preserve">% and 88.8% of engineering initial investment costs to be </w:t>
      </w:r>
      <w:r w:rsidR="00F472A2" w:rsidRPr="00791291">
        <w:t>financed</w:t>
      </w:r>
      <w:r w:rsidR="00695D47" w:rsidRPr="00791291">
        <w:t xml:space="preserve"> by the government and the region respectively. </w:t>
      </w:r>
      <w:r w:rsidR="00CC0417" w:rsidRPr="00791291">
        <w:t>A</w:t>
      </w:r>
      <w:r w:rsidR="009E4440" w:rsidRPr="00791291">
        <w:t xml:space="preserve">bout 7.4 % of </w:t>
      </w:r>
      <w:proofErr w:type="spellStart"/>
      <w:r w:rsidR="009E4440" w:rsidRPr="00791291">
        <w:t>sectoral</w:t>
      </w:r>
      <w:proofErr w:type="spellEnd"/>
      <w:r w:rsidR="009E4440" w:rsidRPr="00791291">
        <w:t xml:space="preserve"> investments are </w:t>
      </w:r>
      <w:r w:rsidR="00CC0417" w:rsidRPr="00791291">
        <w:t xml:space="preserve">the </w:t>
      </w:r>
      <w:r w:rsidR="00EB0E61" w:rsidRPr="00791291">
        <w:t>responsibility of</w:t>
      </w:r>
      <w:r w:rsidR="00CC0417" w:rsidRPr="00791291">
        <w:t xml:space="preserve"> </w:t>
      </w:r>
      <w:r w:rsidR="00EB0E61" w:rsidRPr="00791291">
        <w:t>farmers while</w:t>
      </w:r>
      <w:r w:rsidR="002E7C6C" w:rsidRPr="00791291">
        <w:t xml:space="preserve"> the </w:t>
      </w:r>
      <w:r w:rsidR="00777B8E" w:rsidRPr="00791291">
        <w:t>rest</w:t>
      </w:r>
      <w:r w:rsidR="002E7C6C" w:rsidRPr="00791291">
        <w:t xml:space="preserve"> regional</w:t>
      </w:r>
      <w:r w:rsidR="00CC0417" w:rsidRPr="00791291">
        <w:t>’s</w:t>
      </w:r>
      <w:r w:rsidR="002E7C6C" w:rsidRPr="00791291">
        <w:t xml:space="preserve"> government. </w:t>
      </w:r>
      <w:r w:rsidR="00BE57D4" w:rsidRPr="00791291">
        <w:t xml:space="preserve">All of replacement costs are </w:t>
      </w:r>
      <w:r w:rsidR="00F472A2" w:rsidRPr="00791291">
        <w:t>the share of the</w:t>
      </w:r>
      <w:r w:rsidR="00BE57D4" w:rsidRPr="00791291">
        <w:t xml:space="preserve"> farmers. </w:t>
      </w:r>
      <w:r w:rsidR="00216C08" w:rsidRPr="00791291">
        <w:t xml:space="preserve"> The regional government is responsible for covering the first year’s maintenance costs amounting to about 0.7% of the total operational </w:t>
      </w:r>
      <w:r w:rsidR="00EB0E61" w:rsidRPr="00791291">
        <w:t>costs. The</w:t>
      </w:r>
      <w:r w:rsidR="00E53697" w:rsidRPr="00791291">
        <w:t xml:space="preserve"> main items of </w:t>
      </w:r>
      <w:r w:rsidR="006E09C2" w:rsidRPr="00791291">
        <w:t>this operational cost</w:t>
      </w:r>
      <w:r w:rsidR="00E53697" w:rsidRPr="00791291">
        <w:t xml:space="preserve"> include expenses required to run pumps and maintenance of irrigation facilities which are given to the responsibility of the beneficiary farmers beyond year 1. </w:t>
      </w:r>
      <w:r w:rsidR="00777B8E" w:rsidRPr="00791291">
        <w:t>The farmers will save significant amount of cost that could have been paid for tax, contingency and construction supervision.</w:t>
      </w:r>
      <w:r w:rsidR="00C72EEF" w:rsidRPr="00791291">
        <w:t xml:space="preserve"> Out of the entire project costs, the contribution of the government and region amounts to 8.6% while 90.4% is to be covered by farmers.</w:t>
      </w:r>
    </w:p>
    <w:p w:rsidR="00A23812" w:rsidRPr="00791291" w:rsidRDefault="00A23812" w:rsidP="00437447"/>
    <w:p w:rsidR="001476D0" w:rsidRDefault="001476D0" w:rsidP="00A23812">
      <w:pPr>
        <w:pStyle w:val="Caption"/>
        <w:sectPr w:rsidR="001476D0" w:rsidSect="00B21EAF">
          <w:headerReference w:type="even" r:id="rId68"/>
          <w:headerReference w:type="default" r:id="rId69"/>
          <w:footerReference w:type="even" r:id="rId70"/>
          <w:footerReference w:type="default" r:id="rId71"/>
          <w:pgSz w:w="11907" w:h="16839" w:code="9"/>
          <w:pgMar w:top="1152" w:right="1152" w:bottom="1152" w:left="1152" w:header="720" w:footer="720" w:gutter="0"/>
          <w:cols w:space="720"/>
          <w:docGrid w:linePitch="360"/>
        </w:sectPr>
      </w:pPr>
    </w:p>
    <w:p w:rsidR="00F52315" w:rsidRPr="00791291" w:rsidRDefault="00A23812" w:rsidP="00A23812">
      <w:pPr>
        <w:pStyle w:val="Caption"/>
      </w:pPr>
      <w:bookmarkStart w:id="175" w:name="_Toc531652664"/>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12</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w:t>
      </w:r>
      <w:r w:rsidR="00EB0E61">
        <w:t xml:space="preserve"> </w:t>
      </w:r>
      <w:r w:rsidR="00050B09">
        <w:t>Proposed Source</w:t>
      </w:r>
      <w:r w:rsidRPr="00791291">
        <w:t xml:space="preserve"> of </w:t>
      </w:r>
      <w:r w:rsidR="001476D0" w:rsidRPr="00791291">
        <w:t>finance</w:t>
      </w:r>
      <w:bookmarkEnd w:id="175"/>
    </w:p>
    <w:tbl>
      <w:tblPr>
        <w:tblW w:w="5000" w:type="pct"/>
        <w:tblLayout w:type="fixed"/>
        <w:tblLook w:val="04A0" w:firstRow="1" w:lastRow="0" w:firstColumn="1" w:lastColumn="0" w:noHBand="0" w:noVBand="1"/>
      </w:tblPr>
      <w:tblGrid>
        <w:gridCol w:w="584"/>
        <w:gridCol w:w="3284"/>
        <w:gridCol w:w="1788"/>
        <w:gridCol w:w="1366"/>
        <w:gridCol w:w="1366"/>
        <w:gridCol w:w="1540"/>
        <w:gridCol w:w="1381"/>
        <w:gridCol w:w="1360"/>
        <w:gridCol w:w="1038"/>
        <w:gridCol w:w="1044"/>
      </w:tblGrid>
      <w:tr w:rsidR="004F0191" w:rsidRPr="001476D0" w:rsidTr="008130FD">
        <w:trPr>
          <w:trHeight w:val="377"/>
          <w:tblHeader/>
        </w:trPr>
        <w:tc>
          <w:tcPr>
            <w:tcW w:w="19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No</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Description</w:t>
            </w:r>
          </w:p>
        </w:tc>
        <w:tc>
          <w:tcPr>
            <w:tcW w:w="2054"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Financing share in Birr</w:t>
            </w:r>
          </w:p>
        </w:tc>
        <w:tc>
          <w:tcPr>
            <w:tcW w:w="1635"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Financing share in %age</w:t>
            </w:r>
          </w:p>
        </w:tc>
      </w:tr>
      <w:tr w:rsidR="004F0191" w:rsidRPr="001476D0" w:rsidTr="008130FD">
        <w:trPr>
          <w:trHeight w:val="269"/>
          <w:tblHeader/>
        </w:trPr>
        <w:tc>
          <w:tcPr>
            <w:tcW w:w="198"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F0191" w:rsidRPr="001476D0" w:rsidRDefault="004F0191" w:rsidP="008130FD">
            <w:pPr>
              <w:spacing w:line="240" w:lineRule="auto"/>
              <w:ind w:left="-90" w:right="-133"/>
              <w:jc w:val="center"/>
              <w:rPr>
                <w:rFonts w:eastAsia="Times New Roman"/>
                <w:b/>
                <w:color w:val="000000"/>
                <w:sz w:val="20"/>
                <w:szCs w:val="20"/>
              </w:rPr>
            </w:pPr>
          </w:p>
        </w:tc>
        <w:tc>
          <w:tcPr>
            <w:tcW w:w="1113"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F0191" w:rsidRPr="001476D0" w:rsidRDefault="004F0191" w:rsidP="008130FD">
            <w:pPr>
              <w:spacing w:line="240" w:lineRule="auto"/>
              <w:ind w:left="-90" w:right="-133"/>
              <w:jc w:val="center"/>
              <w:rPr>
                <w:rFonts w:eastAsia="Times New Roman"/>
                <w:b/>
                <w:color w:val="000000"/>
                <w:sz w:val="20"/>
                <w:szCs w:val="20"/>
              </w:rPr>
            </w:pPr>
          </w:p>
        </w:tc>
        <w:tc>
          <w:tcPr>
            <w:tcW w:w="606"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Comm.</w:t>
            </w:r>
          </w:p>
        </w:tc>
        <w:tc>
          <w:tcPr>
            <w:tcW w:w="463"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proofErr w:type="spellStart"/>
            <w:r w:rsidRPr="001476D0">
              <w:rPr>
                <w:rFonts w:eastAsia="Times New Roman"/>
                <w:b/>
                <w:color w:val="000000"/>
                <w:sz w:val="20"/>
                <w:szCs w:val="20"/>
              </w:rPr>
              <w:t>Gov</w:t>
            </w:r>
            <w:proofErr w:type="spellEnd"/>
          </w:p>
        </w:tc>
        <w:tc>
          <w:tcPr>
            <w:tcW w:w="463"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Region</w:t>
            </w:r>
          </w:p>
        </w:tc>
        <w:tc>
          <w:tcPr>
            <w:tcW w:w="522"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Total</w:t>
            </w:r>
          </w:p>
        </w:tc>
        <w:tc>
          <w:tcPr>
            <w:tcW w:w="468"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Comm.</w:t>
            </w:r>
          </w:p>
        </w:tc>
        <w:tc>
          <w:tcPr>
            <w:tcW w:w="461"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proofErr w:type="spellStart"/>
            <w:r w:rsidRPr="001476D0">
              <w:rPr>
                <w:rFonts w:eastAsia="Times New Roman"/>
                <w:b/>
                <w:color w:val="000000"/>
                <w:sz w:val="20"/>
                <w:szCs w:val="20"/>
              </w:rPr>
              <w:t>Gov</w:t>
            </w:r>
            <w:proofErr w:type="spellEnd"/>
          </w:p>
        </w:tc>
        <w:tc>
          <w:tcPr>
            <w:tcW w:w="352"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Region</w:t>
            </w:r>
          </w:p>
        </w:tc>
        <w:tc>
          <w:tcPr>
            <w:tcW w:w="354" w:type="pct"/>
            <w:tcBorders>
              <w:top w:val="nil"/>
              <w:left w:val="nil"/>
              <w:bottom w:val="single" w:sz="4" w:space="0" w:color="auto"/>
              <w:right w:val="single" w:sz="4" w:space="0" w:color="auto"/>
            </w:tcBorders>
            <w:shd w:val="clear" w:color="auto" w:fill="C6D9F1" w:themeFill="text2" w:themeFillTint="33"/>
            <w:noWrap/>
            <w:vAlign w:val="center"/>
            <w:hideMark/>
          </w:tcPr>
          <w:p w:rsidR="004F0191" w:rsidRPr="001476D0" w:rsidRDefault="004F0191" w:rsidP="008130FD">
            <w:pPr>
              <w:spacing w:line="240" w:lineRule="auto"/>
              <w:ind w:left="-90" w:right="-133"/>
              <w:jc w:val="center"/>
              <w:rPr>
                <w:rFonts w:eastAsia="Times New Roman"/>
                <w:b/>
                <w:color w:val="000000"/>
                <w:sz w:val="20"/>
                <w:szCs w:val="20"/>
              </w:rPr>
            </w:pPr>
            <w:r w:rsidRPr="001476D0">
              <w:rPr>
                <w:rFonts w:eastAsia="Times New Roman"/>
                <w:b/>
                <w:color w:val="000000"/>
                <w:sz w:val="20"/>
                <w:szCs w:val="20"/>
              </w:rPr>
              <w:t>Total</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General</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337,000</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337,000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2</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Access  , Head Work and Irrigation Infrastructures</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441,159</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1,750,133</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2,191,292</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20.1%</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79.9%</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Pump &amp; operation house</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987,818</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987,818</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Riser Main PVC</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308,650</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308,650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5</w:t>
            </w:r>
          </w:p>
        </w:tc>
        <w:tc>
          <w:tcPr>
            <w:tcW w:w="111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Social Service Structures</w:t>
            </w:r>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102,000</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102,000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proofErr w:type="spellStart"/>
            <w:r w:rsidRPr="001476D0">
              <w:rPr>
                <w:rFonts w:eastAsia="Times New Roman"/>
                <w:color w:val="000000"/>
                <w:sz w:val="20"/>
                <w:szCs w:val="20"/>
              </w:rPr>
              <w:t>S.Total</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441,159</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3,485,602</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3,926,761</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11.2%</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88.8%</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proofErr w:type="spellStart"/>
            <w:r w:rsidRPr="001476D0">
              <w:rPr>
                <w:rFonts w:eastAsia="Times New Roman"/>
                <w:color w:val="000000"/>
                <w:sz w:val="20"/>
                <w:szCs w:val="20"/>
              </w:rPr>
              <w:t>Sectoral</w:t>
            </w:r>
            <w:proofErr w:type="spellEnd"/>
            <w:r w:rsidRPr="001476D0">
              <w:rPr>
                <w:rFonts w:eastAsia="Times New Roman"/>
                <w:color w:val="000000"/>
                <w:sz w:val="20"/>
                <w:szCs w:val="20"/>
              </w:rPr>
              <w:t xml:space="preserve">  Costs</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35,649</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446,146</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481,795</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7.4%</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92.6%</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6.1</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Study and Design</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158,900</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158,900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6.2</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Institutional Cost</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106,400</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106,400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6.3</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Environmental Cost</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12,699</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50,796</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63,495</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20.0%</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80.0%</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6.4</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Watershed Cost</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15,300</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61,200</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76,500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20.0%</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80.0%</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6.5</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Socio Economy Cost</w:t>
            </w:r>
          </w:p>
        </w:tc>
        <w:tc>
          <w:tcPr>
            <w:tcW w:w="606"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7,650</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68,850</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76,500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90.0%</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Management &amp; Construction Supervision (10%)</w:t>
            </w:r>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47,681</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348,560</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44,615</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440,856</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10.8%</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79.1%</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10.1%</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8</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Physical Contingency (10%)</w:t>
            </w:r>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52,449</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383,416</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49,076</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484,941</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10.8%</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79.1%</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10.1%</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9</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VAT (15%)</w:t>
            </w:r>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86,541</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632,637</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80,975</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800,153</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10.8%</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79.1%</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10.1%</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Replacement Investment Cost with Management &amp; Construction Supervision, Contingency &amp; VAT</w:t>
            </w:r>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1,420,672</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1,420,672</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11</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color w:val="000000"/>
                <w:sz w:val="20"/>
                <w:szCs w:val="20"/>
              </w:rPr>
            </w:pPr>
            <w:r w:rsidRPr="001476D0">
              <w:rPr>
                <w:rFonts w:eastAsia="Times New Roman"/>
                <w:color w:val="000000"/>
                <w:sz w:val="20"/>
                <w:szCs w:val="20"/>
              </w:rPr>
              <w:t>Annual Operating Costs</w:t>
            </w:r>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53,351,491</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395,109</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53,746,600</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99.3%</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0.7%</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color w:val="000000"/>
                <w:sz w:val="20"/>
                <w:szCs w:val="20"/>
              </w:rPr>
            </w:pPr>
            <w:r w:rsidRPr="001476D0">
              <w:rPr>
                <w:rFonts w:eastAsia="Times New Roman"/>
                <w:color w:val="000000"/>
                <w:sz w:val="20"/>
                <w:szCs w:val="20"/>
              </w:rPr>
              <w:t>100.0%</w:t>
            </w:r>
          </w:p>
        </w:tc>
      </w:tr>
      <w:tr w:rsidR="004F0191" w:rsidRPr="001476D0" w:rsidTr="00567171">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w:t>
            </w:r>
          </w:p>
        </w:tc>
        <w:tc>
          <w:tcPr>
            <w:tcW w:w="1113"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44" w:right="-133"/>
              <w:jc w:val="left"/>
              <w:rPr>
                <w:rFonts w:eastAsia="Times New Roman"/>
                <w:b/>
                <w:color w:val="000000"/>
                <w:sz w:val="20"/>
                <w:szCs w:val="20"/>
              </w:rPr>
            </w:pPr>
            <w:r w:rsidRPr="001476D0">
              <w:rPr>
                <w:rFonts w:eastAsia="Times New Roman"/>
                <w:b/>
                <w:color w:val="000000"/>
                <w:sz w:val="20"/>
                <w:szCs w:val="20"/>
              </w:rPr>
              <w:t>Grand Total</w:t>
            </w:r>
          </w:p>
        </w:tc>
        <w:tc>
          <w:tcPr>
            <w:tcW w:w="606"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55,435,642</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4,850,215</w:t>
            </w:r>
          </w:p>
        </w:tc>
        <w:tc>
          <w:tcPr>
            <w:tcW w:w="463"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1,015,921</w:t>
            </w:r>
          </w:p>
        </w:tc>
        <w:tc>
          <w:tcPr>
            <w:tcW w:w="522" w:type="pct"/>
            <w:tcBorders>
              <w:top w:val="nil"/>
              <w:left w:val="nil"/>
              <w:bottom w:val="single" w:sz="4" w:space="0" w:color="auto"/>
              <w:right w:val="single" w:sz="4" w:space="0" w:color="auto"/>
            </w:tcBorders>
            <w:shd w:val="clear" w:color="auto" w:fill="auto"/>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61,301,777</w:t>
            </w:r>
          </w:p>
        </w:tc>
        <w:tc>
          <w:tcPr>
            <w:tcW w:w="468"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90.4%</w:t>
            </w:r>
          </w:p>
        </w:tc>
        <w:tc>
          <w:tcPr>
            <w:tcW w:w="461"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7.9%</w:t>
            </w:r>
          </w:p>
        </w:tc>
        <w:tc>
          <w:tcPr>
            <w:tcW w:w="352"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1.7%</w:t>
            </w:r>
          </w:p>
        </w:tc>
        <w:tc>
          <w:tcPr>
            <w:tcW w:w="354" w:type="pct"/>
            <w:tcBorders>
              <w:top w:val="nil"/>
              <w:left w:val="nil"/>
              <w:bottom w:val="single" w:sz="4" w:space="0" w:color="auto"/>
              <w:right w:val="single" w:sz="4" w:space="0" w:color="auto"/>
            </w:tcBorders>
            <w:shd w:val="clear" w:color="auto" w:fill="auto"/>
            <w:noWrap/>
            <w:vAlign w:val="center"/>
            <w:hideMark/>
          </w:tcPr>
          <w:p w:rsidR="004F0191" w:rsidRPr="001476D0" w:rsidRDefault="004F0191" w:rsidP="00D24323">
            <w:pPr>
              <w:spacing w:line="240" w:lineRule="auto"/>
              <w:ind w:left="-90" w:right="-133"/>
              <w:jc w:val="center"/>
              <w:rPr>
                <w:rFonts w:eastAsia="Times New Roman"/>
                <w:b/>
                <w:color w:val="000000"/>
                <w:sz w:val="20"/>
                <w:szCs w:val="20"/>
              </w:rPr>
            </w:pPr>
            <w:r w:rsidRPr="001476D0">
              <w:rPr>
                <w:rFonts w:eastAsia="Times New Roman"/>
                <w:b/>
                <w:color w:val="000000"/>
                <w:sz w:val="20"/>
                <w:szCs w:val="20"/>
              </w:rPr>
              <w:t>100.0%</w:t>
            </w:r>
          </w:p>
        </w:tc>
      </w:tr>
    </w:tbl>
    <w:p w:rsidR="00253A06" w:rsidRPr="00791291" w:rsidRDefault="00253A06" w:rsidP="00437447">
      <w:pPr>
        <w:rPr>
          <w:highlight w:val="lightGray"/>
        </w:rPr>
      </w:pPr>
    </w:p>
    <w:p w:rsidR="000338B7" w:rsidRDefault="000338B7" w:rsidP="002B2A88"/>
    <w:p w:rsidR="000338B7" w:rsidRDefault="000338B7">
      <w:pPr>
        <w:spacing w:line="240" w:lineRule="auto"/>
        <w:jc w:val="left"/>
      </w:pPr>
      <w:r>
        <w:br w:type="page"/>
      </w:r>
    </w:p>
    <w:p w:rsidR="002B2A88" w:rsidRDefault="002B2A88" w:rsidP="002B2A88"/>
    <w:p w:rsidR="002B2A88" w:rsidRDefault="002B2A88" w:rsidP="002B2A88">
      <w:pPr>
        <w:rPr>
          <w:rFonts w:eastAsiaTheme="majorEastAsia"/>
          <w:color w:val="1111FF"/>
          <w:sz w:val="28"/>
          <w:szCs w:val="28"/>
        </w:rPr>
      </w:pPr>
      <w:r>
        <w:br w:type="page"/>
      </w:r>
    </w:p>
    <w:p w:rsidR="001476D0" w:rsidRDefault="001476D0" w:rsidP="00AE3EE5">
      <w:pPr>
        <w:pStyle w:val="Heading1"/>
        <w:sectPr w:rsidR="001476D0" w:rsidSect="001476D0">
          <w:headerReference w:type="even" r:id="rId72"/>
          <w:headerReference w:type="default" r:id="rId73"/>
          <w:footerReference w:type="even" r:id="rId74"/>
          <w:footerReference w:type="default" r:id="rId75"/>
          <w:pgSz w:w="16839" w:h="11907" w:orient="landscape" w:code="9"/>
          <w:pgMar w:top="1152" w:right="1152" w:bottom="1152" w:left="1152" w:header="720" w:footer="720" w:gutter="0"/>
          <w:cols w:space="720"/>
          <w:docGrid w:linePitch="360"/>
        </w:sectPr>
      </w:pPr>
    </w:p>
    <w:p w:rsidR="00E210C1" w:rsidRPr="00791291" w:rsidRDefault="00F65D7A" w:rsidP="00AE3EE5">
      <w:pPr>
        <w:pStyle w:val="Heading1"/>
      </w:pPr>
      <w:bookmarkStart w:id="176" w:name="_Toc531652547"/>
      <w:r w:rsidRPr="00791291">
        <w:lastRenderedPageBreak/>
        <w:t>Loan Repayment</w:t>
      </w:r>
      <w:bookmarkEnd w:id="176"/>
    </w:p>
    <w:p w:rsidR="00401AC6" w:rsidRPr="00791291" w:rsidRDefault="00F12291" w:rsidP="00885AA9">
      <w:r w:rsidRPr="00791291">
        <w:t xml:space="preserve">SSIPs could be </w:t>
      </w:r>
      <w:r w:rsidR="00690D40" w:rsidRPr="00791291">
        <w:t>implemented</w:t>
      </w:r>
      <w:r w:rsidRPr="00791291">
        <w:t xml:space="preserve"> by the finance obtained in different kinds of conditions. </w:t>
      </w:r>
      <w:r w:rsidR="00FD20BA" w:rsidRPr="00791291">
        <w:t>If there is any, the</w:t>
      </w:r>
      <w:r w:rsidR="002D6F15" w:rsidRPr="00791291">
        <w:t xml:space="preserve"> analyst has to identify the loan component project financing that should be </w:t>
      </w:r>
      <w:r w:rsidR="007D11B6" w:rsidRPr="00791291">
        <w:t>covered</w:t>
      </w:r>
      <w:r w:rsidR="002D6F15" w:rsidRPr="00791291">
        <w:t xml:space="preserve"> by the farmers. </w:t>
      </w:r>
      <w:r w:rsidR="001C39B6" w:rsidRPr="00791291">
        <w:t xml:space="preserve">The need for loan capital depends on the economic status of the farmers and the source investment </w:t>
      </w:r>
      <w:r w:rsidR="0099423E" w:rsidRPr="00791291">
        <w:t>costs. The</w:t>
      </w:r>
      <w:r w:rsidR="002F25EA" w:rsidRPr="00791291">
        <w:t xml:space="preserve"> loan repayment </w:t>
      </w:r>
      <w:r w:rsidR="001D0626" w:rsidRPr="00791291">
        <w:t xml:space="preserve">could </w:t>
      </w:r>
      <w:r w:rsidR="00401AC6" w:rsidRPr="00791291">
        <w:t>be estimated through the following ways.</w:t>
      </w:r>
    </w:p>
    <w:p w:rsidR="00401AC6" w:rsidRPr="00791291" w:rsidRDefault="00401AC6" w:rsidP="006717C4">
      <w:pPr>
        <w:spacing w:line="240" w:lineRule="auto"/>
      </w:pPr>
    </w:p>
    <w:p w:rsidR="00DF486C" w:rsidRDefault="00DF486C" w:rsidP="001876A0">
      <w:pPr>
        <w:pStyle w:val="ListParagraph"/>
        <w:numPr>
          <w:ilvl w:val="0"/>
          <w:numId w:val="12"/>
        </w:numPr>
        <w:spacing w:before="0" w:after="0"/>
        <w:ind w:left="360"/>
      </w:pPr>
      <w:r w:rsidRPr="00791291">
        <w:t>Estimate</w:t>
      </w:r>
      <w:r w:rsidR="005010E4" w:rsidRPr="00791291">
        <w:t xml:space="preserve"> or </w:t>
      </w:r>
      <w:r w:rsidR="00A20572" w:rsidRPr="00791291">
        <w:t>identify the</w:t>
      </w:r>
      <w:r w:rsidRPr="00791291">
        <w:t xml:space="preserve"> amount of loan capital that has to be recovered by the farmers.</w:t>
      </w:r>
    </w:p>
    <w:p w:rsidR="006717C4" w:rsidRDefault="006717C4" w:rsidP="006717C4">
      <w:pPr>
        <w:spacing w:line="240" w:lineRule="auto"/>
      </w:pPr>
    </w:p>
    <w:p w:rsidR="009C5B29" w:rsidRDefault="00C729F0" w:rsidP="006717C4">
      <w:r w:rsidRPr="00791291">
        <w:t xml:space="preserve">The government will most probably have to find resources to invest in a project through borrowing from home and abroad. This in turn </w:t>
      </w:r>
      <w:r w:rsidR="009C5B29" w:rsidRPr="00791291">
        <w:t xml:space="preserve">could be </w:t>
      </w:r>
      <w:r w:rsidR="00004FA4" w:rsidRPr="00791291">
        <w:t xml:space="preserve">provided to the farmers </w:t>
      </w:r>
      <w:r w:rsidR="009C5B29" w:rsidRPr="00791291">
        <w:t xml:space="preserve">by the government that would be recovered within a certain period of time. </w:t>
      </w:r>
      <w:r w:rsidR="00004FA4" w:rsidRPr="00791291">
        <w:t xml:space="preserve"> Since income of the farmers of the project will increase substantially because of the project, it is reasonable to expect that they should contribute to the payment of the cost which </w:t>
      </w:r>
      <w:r w:rsidR="001E3844" w:rsidRPr="00791291">
        <w:t>makes</w:t>
      </w:r>
      <w:r w:rsidR="00004FA4" w:rsidRPr="00791291">
        <w:t xml:space="preserve"> it possible for them to reap such a benefit.  </w:t>
      </w:r>
    </w:p>
    <w:p w:rsidR="006717C4" w:rsidRPr="00791291" w:rsidRDefault="006717C4" w:rsidP="006717C4">
      <w:pPr>
        <w:spacing w:line="240" w:lineRule="auto"/>
      </w:pPr>
    </w:p>
    <w:p w:rsidR="002C4730" w:rsidRDefault="009C5B29" w:rsidP="006717C4">
      <w:r w:rsidRPr="00791291">
        <w:t xml:space="preserve">Projects could be implemented in the kinds of arrangement discussed under the heading of” </w:t>
      </w:r>
      <w:r w:rsidR="003E0359" w:rsidRPr="00791291">
        <w:fldChar w:fldCharType="begin"/>
      </w:r>
      <w:r w:rsidR="003E0359" w:rsidRPr="00791291">
        <w:instrText xml:space="preserve"> REF _Ref471611049 \h  \* MERGEFORMAT </w:instrText>
      </w:r>
      <w:r w:rsidR="003E0359" w:rsidRPr="00791291">
        <w:fldChar w:fldCharType="separate"/>
      </w:r>
      <w:r w:rsidR="004C4C9E" w:rsidRPr="00791291">
        <w:t>Source of Finance</w:t>
      </w:r>
      <w:r w:rsidR="003E0359" w:rsidRPr="00791291">
        <w:fldChar w:fldCharType="end"/>
      </w:r>
      <w:r w:rsidRPr="00791291">
        <w:t xml:space="preserve">”. These sources are basically government and farmers’ financings.  In such kinds of project financing arrangement, the farmers could require credit money to finance their short term financial shortages that could be encountered during the first year of farm operation.  They may have cash limitations to purchase variable farm inputs. The variable operational costs include like purchases of farm implements and oxen as well as farm inputs </w:t>
      </w:r>
      <w:r w:rsidR="00400D98" w:rsidRPr="00791291">
        <w:t xml:space="preserve">to run their farms </w:t>
      </w:r>
      <w:r w:rsidRPr="00791291">
        <w:t xml:space="preserve">as per the estimation of the agronomy study. However, the beneficiary farmers may not have the required financial resources to cover these costs fully or partly during the initial operational years. These cash requirements need to be covered through credit which latter would be repaid by the revenue generated from crop production. </w:t>
      </w:r>
    </w:p>
    <w:p w:rsidR="00B114DE" w:rsidRPr="00791291" w:rsidRDefault="00B114DE" w:rsidP="006717C4">
      <w:pPr>
        <w:spacing w:line="240" w:lineRule="auto"/>
      </w:pPr>
    </w:p>
    <w:p w:rsidR="009C5B29" w:rsidRDefault="009C5B29" w:rsidP="006717C4">
      <w:r w:rsidRPr="00791291">
        <w:t>The magnitude and relevance of the credit facility could be established depending on the existing economic status of the beneficiary farmers shown in the socio economy study. If the farmers could cover the cash requirement, the need for credit could be irrelevant. The major point to be stressed is that the materialization of production plan shouldn’t be affected due to cash constraints.</w:t>
      </w:r>
    </w:p>
    <w:p w:rsidR="006717C4" w:rsidRPr="00791291" w:rsidRDefault="006717C4" w:rsidP="006717C4">
      <w:pPr>
        <w:spacing w:line="240" w:lineRule="auto"/>
      </w:pPr>
    </w:p>
    <w:p w:rsidR="00A20572" w:rsidRDefault="00A20572" w:rsidP="006717C4">
      <w:pPr>
        <w:pStyle w:val="ListParagraph"/>
        <w:numPr>
          <w:ilvl w:val="0"/>
          <w:numId w:val="12"/>
        </w:numPr>
        <w:spacing w:before="0" w:after="0"/>
        <w:ind w:left="446"/>
      </w:pPr>
      <w:r w:rsidRPr="00791291">
        <w:t xml:space="preserve">Identify the </w:t>
      </w:r>
      <w:r w:rsidR="00F44854" w:rsidRPr="00791291">
        <w:t xml:space="preserve">grace period, interest rate, and </w:t>
      </w:r>
      <w:r w:rsidR="00CF725E" w:rsidRPr="00791291">
        <w:t>loan</w:t>
      </w:r>
      <w:r w:rsidR="00F44854" w:rsidRPr="00791291">
        <w:t xml:space="preserve"> repayment periods. </w:t>
      </w:r>
    </w:p>
    <w:p w:rsidR="006717C4" w:rsidRPr="00791291" w:rsidRDefault="006717C4" w:rsidP="006717C4">
      <w:pPr>
        <w:pStyle w:val="ListParagraph"/>
        <w:numPr>
          <w:ilvl w:val="0"/>
          <w:numId w:val="0"/>
        </w:numPr>
        <w:spacing w:before="0" w:after="0"/>
        <w:ind w:left="446"/>
      </w:pPr>
    </w:p>
    <w:p w:rsidR="00852BE3" w:rsidRPr="00791291" w:rsidRDefault="00677667" w:rsidP="006717C4">
      <w:pPr>
        <w:pStyle w:val="ListParagraph"/>
        <w:numPr>
          <w:ilvl w:val="1"/>
          <w:numId w:val="12"/>
        </w:numPr>
        <w:spacing w:before="0" w:after="0"/>
        <w:ind w:left="1267"/>
      </w:pPr>
      <w:r w:rsidRPr="00791291">
        <w:t>A period of 5 years’’ time g</w:t>
      </w:r>
      <w:r w:rsidR="00BA336F" w:rsidRPr="00791291">
        <w:t xml:space="preserve">race </w:t>
      </w:r>
      <w:r w:rsidRPr="00791291">
        <w:t xml:space="preserve">period could be taken as a grace period. </w:t>
      </w:r>
      <w:r w:rsidR="00351BCA" w:rsidRPr="00791291">
        <w:t>Interest accumulated during the period has</w:t>
      </w:r>
      <w:r w:rsidRPr="00791291">
        <w:t xml:space="preserve"> to be calculated </w:t>
      </w:r>
      <w:r w:rsidR="000F15DE" w:rsidRPr="00791291">
        <w:t>and treated</w:t>
      </w:r>
      <w:r w:rsidRPr="00791291">
        <w:t xml:space="preserve"> as capital cost at the start of loan repayment period.</w:t>
      </w:r>
    </w:p>
    <w:p w:rsidR="00D33706" w:rsidRPr="00791291" w:rsidRDefault="0049103C" w:rsidP="006717C4">
      <w:pPr>
        <w:pStyle w:val="ListParagraph"/>
        <w:numPr>
          <w:ilvl w:val="1"/>
          <w:numId w:val="12"/>
        </w:numPr>
        <w:spacing w:before="0" w:after="0"/>
        <w:ind w:left="1267"/>
      </w:pPr>
      <w:r w:rsidRPr="00791291">
        <w:t xml:space="preserve">The agreed interest rate has to be applied and the </w:t>
      </w:r>
      <w:r w:rsidR="00512614" w:rsidRPr="00791291">
        <w:t xml:space="preserve">rate serves </w:t>
      </w:r>
      <w:r w:rsidR="00426A26" w:rsidRPr="00791291">
        <w:t>as financial</w:t>
      </w:r>
      <w:r w:rsidR="0061506C" w:rsidRPr="00791291">
        <w:t xml:space="preserve"> discount rate</w:t>
      </w:r>
      <w:r w:rsidRPr="00791291">
        <w:t xml:space="preserve">. If there is no established rate, the financial lending rate of the Development Bank of Ethiopia has to be considered. </w:t>
      </w:r>
    </w:p>
    <w:p w:rsidR="00146D2C" w:rsidRDefault="00146D2C" w:rsidP="006717C4">
      <w:pPr>
        <w:pStyle w:val="ListParagraph"/>
        <w:numPr>
          <w:ilvl w:val="1"/>
          <w:numId w:val="12"/>
        </w:numPr>
        <w:spacing w:before="0" w:after="0"/>
        <w:ind w:left="1267"/>
      </w:pPr>
      <w:r w:rsidRPr="00791291">
        <w:t>Loan repayment period has to be finalized prior to the life of the project. Therefore</w:t>
      </w:r>
      <w:r w:rsidR="00953920" w:rsidRPr="00791291">
        <w:t>,</w:t>
      </w:r>
      <w:r w:rsidR="00B114DE">
        <w:t xml:space="preserve"> </w:t>
      </w:r>
      <w:r w:rsidR="007F4954" w:rsidRPr="00791291">
        <w:t>15years’</w:t>
      </w:r>
      <w:r w:rsidR="00953920" w:rsidRPr="00791291">
        <w:t xml:space="preserve"> period of loan repayment period could be assumed excluding the period of </w:t>
      </w:r>
      <w:r w:rsidRPr="00791291">
        <w:t>grace period.</w:t>
      </w:r>
    </w:p>
    <w:p w:rsidR="006717C4" w:rsidRPr="00791291" w:rsidRDefault="006717C4" w:rsidP="006717C4">
      <w:pPr>
        <w:pStyle w:val="ListParagraph"/>
        <w:numPr>
          <w:ilvl w:val="0"/>
          <w:numId w:val="0"/>
        </w:numPr>
        <w:spacing w:before="0" w:after="0" w:line="120" w:lineRule="auto"/>
        <w:ind w:left="1267"/>
      </w:pPr>
    </w:p>
    <w:p w:rsidR="00253A06" w:rsidRPr="00791291" w:rsidRDefault="00F7074F" w:rsidP="006717C4">
      <w:pPr>
        <w:pStyle w:val="ListParagraph"/>
        <w:numPr>
          <w:ilvl w:val="0"/>
          <w:numId w:val="12"/>
        </w:numPr>
        <w:spacing w:before="0" w:after="0"/>
        <w:ind w:left="446"/>
      </w:pPr>
      <w:r w:rsidRPr="00791291">
        <w:t xml:space="preserve">Select the methods of </w:t>
      </w:r>
      <w:proofErr w:type="spellStart"/>
      <w:r w:rsidR="00CF7EC0" w:rsidRPr="00791291">
        <w:t>Levelized</w:t>
      </w:r>
      <w:proofErr w:type="spellEnd"/>
      <w:r w:rsidR="00CF7EC0" w:rsidRPr="00791291">
        <w:t xml:space="preserve"> annual Costs </w:t>
      </w:r>
      <w:r w:rsidRPr="00791291">
        <w:t xml:space="preserve">loan repayments. </w:t>
      </w:r>
      <w:r w:rsidR="00E24478" w:rsidRPr="00791291">
        <w:t xml:space="preserve">The recommended method is that </w:t>
      </w:r>
      <w:r w:rsidR="00F44854" w:rsidRPr="00791291">
        <w:t xml:space="preserve">loan would be paid on equal annual payment using the method of capital recovery </w:t>
      </w:r>
      <w:r w:rsidR="004D0E2C" w:rsidRPr="00791291">
        <w:t>factor.</w:t>
      </w:r>
    </w:p>
    <w:p w:rsidR="00070834" w:rsidRPr="00791291" w:rsidRDefault="00070834" w:rsidP="006717C4">
      <w:pPr>
        <w:spacing w:line="240" w:lineRule="auto"/>
      </w:pPr>
    </w:p>
    <w:p w:rsidR="00CF7EC0" w:rsidRDefault="00CF7EC0" w:rsidP="00CF7EC0">
      <w:r w:rsidRPr="00791291">
        <w:t xml:space="preserve">If the total annual cost of debt service is based on the capital recovery factor, with the split between interest and depreciation, then the total project debt will be exactly retired at the end of 15 </w:t>
      </w:r>
      <w:r w:rsidR="00426A26" w:rsidRPr="00791291">
        <w:t>years. The</w:t>
      </w:r>
      <w:r w:rsidRPr="00791291">
        <w:t xml:space="preserve"> capital recovery method has the greatest attraction in that it is the only method of annual cost accounting that results in a constant or </w:t>
      </w:r>
      <w:proofErr w:type="spellStart"/>
      <w:r w:rsidRPr="00791291">
        <w:t>levelized</w:t>
      </w:r>
      <w:proofErr w:type="spellEnd"/>
      <w:r w:rsidRPr="00791291">
        <w:t xml:space="preserve"> total annual charge for interest plus depreciation. </w:t>
      </w:r>
    </w:p>
    <w:p w:rsidR="00070834" w:rsidRPr="00791291" w:rsidRDefault="00070834" w:rsidP="00070834">
      <w:r w:rsidRPr="00791291">
        <w:lastRenderedPageBreak/>
        <w:t>The capital recovery factor is used to compute the uniform annual payment (i.e., the annuity) required at the end of each year for “n” years such that the total discounted value at the start of year 1, discounted at i%, will equal the present amount.</w:t>
      </w:r>
    </w:p>
    <w:p w:rsidR="00070834" w:rsidRPr="00761D48" w:rsidRDefault="00070834" w:rsidP="006717C4">
      <w:pPr>
        <w:spacing w:line="120" w:lineRule="auto"/>
        <w:rPr>
          <w:sz w:val="8"/>
        </w:rPr>
      </w:pPr>
    </w:p>
    <w:p w:rsidR="00070834" w:rsidRDefault="00070834" w:rsidP="006717C4">
      <w:pPr>
        <w:spacing w:line="240" w:lineRule="auto"/>
        <w:ind w:left="547"/>
        <w:jc w:val="left"/>
        <w:rPr>
          <w:position w:val="-30"/>
        </w:rPr>
      </w:pPr>
      <w:r w:rsidRPr="00791291">
        <w:rPr>
          <w:position w:val="-30"/>
        </w:rPr>
        <w:object w:dxaOrig="1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6pt" o:ole="">
            <v:imagedata r:id="rId76" o:title=""/>
          </v:shape>
          <o:OLEObject Type="Embed" ProgID="Equation.3" ShapeID="_x0000_i1025" DrawAspect="Content" ObjectID="_1608885706" r:id="rId77"/>
        </w:object>
      </w:r>
    </w:p>
    <w:p w:rsidR="00761D48" w:rsidRPr="00761D48" w:rsidRDefault="00761D48" w:rsidP="00070834">
      <w:pPr>
        <w:rPr>
          <w:sz w:val="8"/>
        </w:rPr>
      </w:pPr>
    </w:p>
    <w:p w:rsidR="00070834" w:rsidRPr="00791291" w:rsidRDefault="00070834" w:rsidP="00070834">
      <w:r w:rsidRPr="00791291">
        <w:t xml:space="preserve">The capital recovery factor is useful for converting an initial cost into an equivalent </w:t>
      </w:r>
      <w:proofErr w:type="spellStart"/>
      <w:r w:rsidRPr="00791291">
        <w:t>levelized</w:t>
      </w:r>
      <w:proofErr w:type="spellEnd"/>
      <w:r w:rsidRPr="00791291">
        <w:t xml:space="preserve"> annual cost of capital over the lifetime of the capital investment. The total discounted value of the </w:t>
      </w:r>
      <w:proofErr w:type="spellStart"/>
      <w:r w:rsidRPr="00791291">
        <w:t>levelized</w:t>
      </w:r>
      <w:proofErr w:type="spellEnd"/>
      <w:r w:rsidRPr="00791291">
        <w:t xml:space="preserve"> annual capital costs not only equals the initial capital cost, but it also equals to the discounted costs of interest plus depreciation on this project computed on any other basis.</w:t>
      </w:r>
    </w:p>
    <w:p w:rsidR="00790AF2" w:rsidRPr="00791291" w:rsidRDefault="004D0E2C" w:rsidP="006717C4">
      <w:pPr>
        <w:pStyle w:val="ListParagraph"/>
        <w:numPr>
          <w:ilvl w:val="0"/>
          <w:numId w:val="12"/>
        </w:numPr>
        <w:ind w:left="450"/>
        <w:rPr>
          <w:b/>
        </w:rPr>
      </w:pPr>
      <w:r w:rsidRPr="00791291">
        <w:t xml:space="preserve">The </w:t>
      </w:r>
      <w:r w:rsidR="00ED365F" w:rsidRPr="00791291">
        <w:t xml:space="preserve">amount of loan has to be distributed </w:t>
      </w:r>
      <w:r w:rsidR="00191573" w:rsidRPr="00791291">
        <w:t>equally to</w:t>
      </w:r>
      <w:r w:rsidR="00ED365F" w:rsidRPr="00791291">
        <w:t xml:space="preserve"> the area of irrigable land whereas </w:t>
      </w:r>
      <w:r w:rsidR="00FE2C08" w:rsidRPr="00791291">
        <w:t>individual farmers have</w:t>
      </w:r>
      <w:r w:rsidR="00ED365F" w:rsidRPr="00791291">
        <w:t xml:space="preserve"> to enter into obligation to pay their own share on the agreed conditions of agreement. </w:t>
      </w:r>
    </w:p>
    <w:p w:rsidR="00191573" w:rsidRPr="00791291" w:rsidRDefault="006A7C79" w:rsidP="00191573">
      <w:pPr>
        <w:rPr>
          <w:rFonts w:eastAsia="Times New Roman"/>
        </w:rPr>
      </w:pPr>
      <w:r w:rsidRPr="00791291">
        <w:rPr>
          <w:b/>
        </w:rPr>
        <w:t>Example</w:t>
      </w:r>
      <w:r w:rsidRPr="00791291">
        <w:t xml:space="preserve">: </w:t>
      </w:r>
      <w:r w:rsidR="004739AE" w:rsidRPr="00791291">
        <w:t xml:space="preserve">The socio economy study shows that the beneficiary farmers </w:t>
      </w:r>
      <w:r w:rsidR="00324335" w:rsidRPr="00791291">
        <w:t>require 50</w:t>
      </w:r>
      <w:r w:rsidR="004739AE" w:rsidRPr="00791291">
        <w:t xml:space="preserve">% of farm inputs </w:t>
      </w:r>
      <w:r w:rsidR="006355BA" w:rsidRPr="00791291">
        <w:t xml:space="preserve">during year the first year of farm operation </w:t>
      </w:r>
      <w:r w:rsidR="004739AE" w:rsidRPr="00791291">
        <w:t>to be covered by loan.</w:t>
      </w:r>
      <w:r w:rsidR="00324335" w:rsidRPr="00791291">
        <w:t xml:space="preserve"> The grace period is 5 </w:t>
      </w:r>
      <w:r w:rsidR="00972B0C" w:rsidRPr="00791291">
        <w:t>years,</w:t>
      </w:r>
      <w:r w:rsidR="00324335" w:rsidRPr="00791291">
        <w:t xml:space="preserve"> loan repayment period would be 15 years</w:t>
      </w:r>
      <w:r w:rsidR="002A5E56" w:rsidRPr="00791291">
        <w:t xml:space="preserve"> and</w:t>
      </w:r>
      <w:r w:rsidR="00280C6A" w:rsidRPr="00791291">
        <w:t xml:space="preserve"> 8.5% interest rate is applied for computation. </w:t>
      </w:r>
      <w:r w:rsidR="005679BF" w:rsidRPr="00791291">
        <w:t xml:space="preserve">The total annual cost of debt service is based on the capital recovery factor. With the split between interest and </w:t>
      </w:r>
      <w:r w:rsidR="00160DAF" w:rsidRPr="00791291">
        <w:t xml:space="preserve">Loan Repayment </w:t>
      </w:r>
      <w:r w:rsidR="005679BF" w:rsidRPr="00791291">
        <w:t xml:space="preserve">shown in </w:t>
      </w:r>
      <w:r w:rsidR="003E0359" w:rsidRPr="00791291">
        <w:fldChar w:fldCharType="begin"/>
      </w:r>
      <w:r w:rsidR="003E0359" w:rsidRPr="00791291">
        <w:instrText xml:space="preserve"> REF _Ref471644382 \h  \* MERGEFORMAT </w:instrText>
      </w:r>
      <w:r w:rsidR="003E0359" w:rsidRPr="00791291">
        <w:fldChar w:fldCharType="separate"/>
      </w:r>
      <w:r w:rsidR="004C4C9E" w:rsidRPr="00791291">
        <w:t xml:space="preserve">Table </w:t>
      </w:r>
      <w:r w:rsidR="004C4C9E">
        <w:t>13</w:t>
      </w:r>
      <w:r w:rsidR="004C4C9E">
        <w:noBreakHyphen/>
        <w:t>1</w:t>
      </w:r>
      <w:r w:rsidR="003E0359" w:rsidRPr="00791291">
        <w:fldChar w:fldCharType="end"/>
      </w:r>
      <w:r w:rsidR="005679BF" w:rsidRPr="00791291">
        <w:t xml:space="preserve">, then the total project debt will be exactly retired at the end of 20 </w:t>
      </w:r>
      <w:r w:rsidR="00210BD3" w:rsidRPr="00791291">
        <w:t>years. By</w:t>
      </w:r>
      <w:r w:rsidR="006355BA" w:rsidRPr="00791291">
        <w:t xml:space="preserve"> taking the area of land to be 51</w:t>
      </w:r>
      <w:r w:rsidR="006119AD" w:rsidRPr="00791291">
        <w:t>ha, initial</w:t>
      </w:r>
      <w:r w:rsidR="00191573" w:rsidRPr="00791291">
        <w:t xml:space="preserve"> loan amount at the start of loan repayment period is</w:t>
      </w:r>
      <w:r w:rsidR="006119AD" w:rsidRPr="00791291">
        <w:t xml:space="preserve"> 1.29MBirr which is </w:t>
      </w:r>
      <w:r w:rsidR="00191573" w:rsidRPr="00791291">
        <w:t>Birr</w:t>
      </w:r>
      <w:r w:rsidR="00210BD3">
        <w:t xml:space="preserve"> </w:t>
      </w:r>
      <w:r w:rsidR="00191573" w:rsidRPr="00791291">
        <w:t>25,301.79 /ha while</w:t>
      </w:r>
      <w:r w:rsidR="00C22B05" w:rsidRPr="00791291">
        <w:t xml:space="preserve"> the annual loan repayment amounts to </w:t>
      </w:r>
      <w:r w:rsidR="0099411D" w:rsidRPr="00791291">
        <w:t xml:space="preserve">1.36MBirr. </w:t>
      </w:r>
      <w:r w:rsidR="00C22B05" w:rsidRPr="00791291">
        <w:t>T</w:t>
      </w:r>
      <w:r w:rsidR="00191573" w:rsidRPr="00791291">
        <w:t xml:space="preserve">his would be recovered </w:t>
      </w:r>
      <w:r w:rsidR="00B926B8" w:rsidRPr="00791291">
        <w:t xml:space="preserve">by individual farmers </w:t>
      </w:r>
      <w:r w:rsidR="00191573" w:rsidRPr="00791291">
        <w:t>at the annual rate of Birr 2,673.66 /ha.</w:t>
      </w:r>
    </w:p>
    <w:p w:rsidR="000305D9" w:rsidRPr="00791291" w:rsidRDefault="000305D9" w:rsidP="006717C4">
      <w:pPr>
        <w:spacing w:line="120" w:lineRule="auto"/>
        <w:ind w:left="1267"/>
        <w:contextualSpacing/>
      </w:pPr>
    </w:p>
    <w:p w:rsidR="001F795D" w:rsidRPr="00791291" w:rsidRDefault="001F795D" w:rsidP="001F795D">
      <w:pPr>
        <w:pStyle w:val="Caption"/>
      </w:pPr>
      <w:bookmarkStart w:id="177" w:name="_Ref471644382"/>
      <w:bookmarkStart w:id="178" w:name="_Toc531652665"/>
      <w:r w:rsidRPr="00791291">
        <w:t xml:space="preserve">Table </w:t>
      </w:r>
      <w:r w:rsidR="00B67D5E">
        <w:fldChar w:fldCharType="begin"/>
      </w:r>
      <w:r w:rsidR="00B67D5E">
        <w:instrText xml:space="preserve"> STYLEREF 1 \s </w:instrText>
      </w:r>
      <w:r w:rsidR="00B67D5E">
        <w:fldChar w:fldCharType="separate"/>
      </w:r>
      <w:r w:rsidR="004C4C9E">
        <w:rPr>
          <w:noProof/>
        </w:rPr>
        <w:t>13</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bookmarkEnd w:id="177"/>
      <w:r w:rsidRPr="00791291">
        <w:t>:</w:t>
      </w:r>
      <w:r w:rsidR="004F4183">
        <w:t xml:space="preserve"> </w:t>
      </w:r>
      <w:proofErr w:type="spellStart"/>
      <w:r w:rsidR="00661AEF" w:rsidRPr="00791291">
        <w:t>Le</w:t>
      </w:r>
      <w:r w:rsidR="00C504AA" w:rsidRPr="00791291">
        <w:t>v</w:t>
      </w:r>
      <w:r w:rsidR="00661AEF" w:rsidRPr="00791291">
        <w:t>elized</w:t>
      </w:r>
      <w:proofErr w:type="spellEnd"/>
      <w:r w:rsidR="00661AEF" w:rsidRPr="00791291">
        <w:t xml:space="preserve"> </w:t>
      </w:r>
      <w:r w:rsidR="006717C4" w:rsidRPr="00791291">
        <w:t xml:space="preserve">annual loan repayment </w:t>
      </w:r>
      <w:r w:rsidRPr="00791291">
        <w:t xml:space="preserve">of </w:t>
      </w:r>
      <w:proofErr w:type="spellStart"/>
      <w:r w:rsidRPr="00791291">
        <w:t>Cherialga</w:t>
      </w:r>
      <w:proofErr w:type="spellEnd"/>
      <w:r w:rsidRPr="00791291">
        <w:t xml:space="preserve"> SSIP</w:t>
      </w:r>
      <w:bookmarkEnd w:id="178"/>
    </w:p>
    <w:tbl>
      <w:tblPr>
        <w:tblW w:w="5000" w:type="pct"/>
        <w:tblLayout w:type="fixed"/>
        <w:tblLook w:val="04A0" w:firstRow="1" w:lastRow="0" w:firstColumn="1" w:lastColumn="0" w:noHBand="0" w:noVBand="1"/>
      </w:tblPr>
      <w:tblGrid>
        <w:gridCol w:w="574"/>
        <w:gridCol w:w="1483"/>
        <w:gridCol w:w="650"/>
        <w:gridCol w:w="1762"/>
        <w:gridCol w:w="1112"/>
        <w:gridCol w:w="927"/>
        <w:gridCol w:w="1145"/>
        <w:gridCol w:w="1082"/>
        <w:gridCol w:w="1084"/>
      </w:tblGrid>
      <w:tr w:rsidR="00906561" w:rsidRPr="004F4183" w:rsidTr="004F4183">
        <w:trPr>
          <w:trHeight w:val="20"/>
          <w:tblHeader/>
        </w:trPr>
        <w:tc>
          <w:tcPr>
            <w:tcW w:w="5000" w:type="pct"/>
            <w:gridSpan w:val="9"/>
            <w:tcBorders>
              <w:bottom w:val="single" w:sz="4" w:space="0" w:color="auto"/>
            </w:tcBorders>
            <w:shd w:val="clear" w:color="auto" w:fill="auto"/>
            <w:vAlign w:val="center"/>
          </w:tcPr>
          <w:p w:rsidR="00906561" w:rsidRPr="004F4183" w:rsidRDefault="00906561" w:rsidP="006717C4">
            <w:pPr>
              <w:spacing w:line="240" w:lineRule="auto"/>
              <w:ind w:left="-90" w:right="-108"/>
              <w:jc w:val="center"/>
              <w:rPr>
                <w:rFonts w:eastAsia="Times New Roman"/>
                <w:sz w:val="20"/>
                <w:szCs w:val="20"/>
              </w:rPr>
            </w:pPr>
            <w:r w:rsidRPr="004F4183">
              <w:rPr>
                <w:rFonts w:eastAsia="Times New Roman"/>
                <w:sz w:val="20"/>
                <w:szCs w:val="20"/>
              </w:rPr>
              <w:t>Discount Rate (% per Annum) =8.5%</w:t>
            </w:r>
          </w:p>
        </w:tc>
      </w:tr>
      <w:tr w:rsidR="004F4183" w:rsidRPr="004F4183" w:rsidTr="004F4183">
        <w:trPr>
          <w:trHeight w:val="20"/>
          <w:tblHeader/>
        </w:trPr>
        <w:tc>
          <w:tcPr>
            <w:tcW w:w="29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Nr</w:t>
            </w:r>
          </w:p>
        </w:tc>
        <w:tc>
          <w:tcPr>
            <w:tcW w:w="75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Present Worth Factor</w:t>
            </w:r>
          </w:p>
        </w:tc>
        <w:tc>
          <w:tcPr>
            <w:tcW w:w="33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Initial Debt</w:t>
            </w:r>
          </w:p>
        </w:tc>
        <w:tc>
          <w:tcPr>
            <w:tcW w:w="89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Interest During Grace Period</w:t>
            </w:r>
          </w:p>
        </w:tc>
        <w:tc>
          <w:tcPr>
            <w:tcW w:w="566"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Remaining Debt</w:t>
            </w:r>
          </w:p>
        </w:tc>
        <w:tc>
          <w:tcPr>
            <w:tcW w:w="47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Interest Charges</w:t>
            </w:r>
          </w:p>
        </w:tc>
        <w:tc>
          <w:tcPr>
            <w:tcW w:w="58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Loan Repayment</w:t>
            </w:r>
          </w:p>
        </w:tc>
        <w:tc>
          <w:tcPr>
            <w:tcW w:w="55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Annual Payment</w:t>
            </w:r>
          </w:p>
        </w:tc>
        <w:tc>
          <w:tcPr>
            <w:tcW w:w="55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305D9" w:rsidRPr="004F4183" w:rsidRDefault="000305D9" w:rsidP="006717C4">
            <w:pPr>
              <w:spacing w:line="240" w:lineRule="auto"/>
              <w:ind w:left="-90" w:right="-108"/>
              <w:jc w:val="center"/>
              <w:rPr>
                <w:rFonts w:eastAsia="Times New Roman"/>
                <w:b/>
                <w:sz w:val="20"/>
                <w:szCs w:val="20"/>
              </w:rPr>
            </w:pPr>
            <w:r w:rsidRPr="004F4183">
              <w:rPr>
                <w:rFonts w:eastAsia="Times New Roman"/>
                <w:b/>
                <w:sz w:val="20"/>
                <w:szCs w:val="20"/>
              </w:rPr>
              <w:t>PV Annual Payment</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0.9217</w:t>
            </w:r>
          </w:p>
        </w:tc>
        <w:tc>
          <w:tcPr>
            <w:tcW w:w="331"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858</w:t>
            </w: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73</w:t>
            </w:r>
          </w:p>
        </w:tc>
        <w:tc>
          <w:tcPr>
            <w:tcW w:w="566"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0.8495</w:t>
            </w:r>
          </w:p>
        </w:tc>
        <w:tc>
          <w:tcPr>
            <w:tcW w:w="331"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79</w:t>
            </w:r>
          </w:p>
        </w:tc>
        <w:tc>
          <w:tcPr>
            <w:tcW w:w="566"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0.7829</w:t>
            </w:r>
          </w:p>
        </w:tc>
        <w:tc>
          <w:tcPr>
            <w:tcW w:w="331"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86</w:t>
            </w:r>
          </w:p>
        </w:tc>
        <w:tc>
          <w:tcPr>
            <w:tcW w:w="566"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0.7216</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93</w:t>
            </w:r>
          </w:p>
        </w:tc>
        <w:tc>
          <w:tcPr>
            <w:tcW w:w="566"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0.6650</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101</w:t>
            </w:r>
          </w:p>
        </w:tc>
        <w:tc>
          <w:tcPr>
            <w:tcW w:w="566"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0.6129</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w:t>
            </w: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1,290</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110</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27</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84</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0.5649</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w:t>
            </w: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1,264</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107</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29</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77</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0.5207</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w:t>
            </w: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1,235</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105</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31</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71</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0.4799</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1,203</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102</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34</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65</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0.4423</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1,169</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99</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37</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60</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11</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0.4076</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w:t>
            </w: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1,132</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96</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40</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56</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0.3757</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w:t>
            </w: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1,092</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93</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44</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51</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0.3463</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1,049</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89</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47</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47</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14</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0.3191</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1,001</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85</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51</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44</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15</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0.2941</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950</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81</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56</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40</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16</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0.2711</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895</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76</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60</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37</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17</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0.2499</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834</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71</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65</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34</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18</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0.2303</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769</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65</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71</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31</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19</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0.2122</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698</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59</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77</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29</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20</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0.1956</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621</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53</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84</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27</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21</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0.1803</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537</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46</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91</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25</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22</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0.1662</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447</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38</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98</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23</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23</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0.1531</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348</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30</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107</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21</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24</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0.1412</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242</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21</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116</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19</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25</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0.1301</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126</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11</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126</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136</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18</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26</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0.1199</w:t>
            </w: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w:t>
            </w: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(0)</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w:t>
            </w:r>
          </w:p>
        </w:tc>
      </w:tr>
      <w:tr w:rsidR="004F4183" w:rsidRPr="004F4183" w:rsidTr="004F4183">
        <w:trPr>
          <w:trHeight w:val="2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Total</w:t>
            </w:r>
          </w:p>
        </w:tc>
        <w:tc>
          <w:tcPr>
            <w:tcW w:w="755"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33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858</w:t>
            </w:r>
          </w:p>
        </w:tc>
        <w:tc>
          <w:tcPr>
            <w:tcW w:w="897"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432</w:t>
            </w:r>
          </w:p>
        </w:tc>
        <w:tc>
          <w:tcPr>
            <w:tcW w:w="566"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p>
        </w:tc>
        <w:tc>
          <w:tcPr>
            <w:tcW w:w="47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1,437</w:t>
            </w:r>
          </w:p>
        </w:tc>
        <w:tc>
          <w:tcPr>
            <w:tcW w:w="583"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1,290</w:t>
            </w:r>
          </w:p>
        </w:tc>
        <w:tc>
          <w:tcPr>
            <w:tcW w:w="551"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2,727</w:t>
            </w:r>
          </w:p>
        </w:tc>
        <w:tc>
          <w:tcPr>
            <w:tcW w:w="552" w:type="pct"/>
            <w:tcBorders>
              <w:top w:val="nil"/>
              <w:left w:val="nil"/>
              <w:bottom w:val="single" w:sz="4" w:space="0" w:color="auto"/>
              <w:right w:val="single" w:sz="4" w:space="0" w:color="auto"/>
            </w:tcBorders>
            <w:shd w:val="clear" w:color="auto" w:fill="auto"/>
            <w:noWrap/>
            <w:vAlign w:val="center"/>
            <w:hideMark/>
          </w:tcPr>
          <w:p w:rsidR="000305D9" w:rsidRPr="004F4183" w:rsidRDefault="000305D9" w:rsidP="006717C4">
            <w:pPr>
              <w:spacing w:line="240" w:lineRule="auto"/>
              <w:ind w:left="-90" w:right="-108"/>
              <w:jc w:val="center"/>
              <w:rPr>
                <w:rFonts w:eastAsia="Times New Roman"/>
                <w:sz w:val="20"/>
                <w:szCs w:val="20"/>
              </w:rPr>
            </w:pPr>
            <w:r w:rsidRPr="004F4183">
              <w:rPr>
                <w:rFonts w:eastAsia="Times New Roman"/>
                <w:sz w:val="20"/>
                <w:szCs w:val="20"/>
              </w:rPr>
              <w:t>858</w:t>
            </w:r>
          </w:p>
        </w:tc>
      </w:tr>
    </w:tbl>
    <w:p w:rsidR="00E210C1" w:rsidRPr="00791291" w:rsidRDefault="00772D93" w:rsidP="00AE3EE5">
      <w:pPr>
        <w:pStyle w:val="Heading1"/>
      </w:pPr>
      <w:bookmarkStart w:id="179" w:name="_Toc531652548"/>
      <w:bookmarkStart w:id="180" w:name="_Toc374427953"/>
      <w:r w:rsidRPr="00791291">
        <w:lastRenderedPageBreak/>
        <w:t xml:space="preserve">Tentative Irrigation </w:t>
      </w:r>
      <w:r w:rsidR="00A66598" w:rsidRPr="00791291">
        <w:t>Charge</w:t>
      </w:r>
      <w:bookmarkEnd w:id="179"/>
    </w:p>
    <w:p w:rsidR="00D76CF2" w:rsidRPr="00791291" w:rsidRDefault="00B248BC" w:rsidP="009D2BA4">
      <w:r w:rsidRPr="00791291">
        <w:t>There</w:t>
      </w:r>
      <w:r w:rsidR="009D2BA4" w:rsidRPr="00791291">
        <w:t xml:space="preserve"> is no uniformly applicable charge rate to all the projects. </w:t>
      </w:r>
      <w:r w:rsidR="004416A9" w:rsidRPr="00791291">
        <w:t>This is due to the fact that c</w:t>
      </w:r>
      <w:r w:rsidR="009D2BA4" w:rsidRPr="00791291">
        <w:t xml:space="preserve">harges are area specific and thus the amount and rates of payment to be made by farmers depend on further site specific cost </w:t>
      </w:r>
      <w:r w:rsidR="00530F72" w:rsidRPr="00791291">
        <w:t>structures</w:t>
      </w:r>
      <w:r w:rsidR="009D2BA4" w:rsidRPr="00791291">
        <w:t xml:space="preserve">. The rates are to be established </w:t>
      </w:r>
      <w:r w:rsidR="00FF019E" w:rsidRPr="00791291">
        <w:t>within the framework of the legal</w:t>
      </w:r>
      <w:r w:rsidR="009D2BA4" w:rsidRPr="00791291">
        <w:t xml:space="preserve"> frameworks of the country and ability</w:t>
      </w:r>
      <w:r w:rsidR="00826746">
        <w:t xml:space="preserve"> </w:t>
      </w:r>
      <w:r w:rsidR="009D2BA4" w:rsidRPr="00791291">
        <w:t xml:space="preserve">&amp; willingness to pay of the beneficiary farmers. </w:t>
      </w:r>
      <w:r w:rsidR="00F64B04" w:rsidRPr="00791291">
        <w:t>The</w:t>
      </w:r>
      <w:r w:rsidR="00D76CF2" w:rsidRPr="00791291">
        <w:t xml:space="preserve"> ability is to be checked by the percentage of established rate out of the gross income. </w:t>
      </w:r>
      <w:r w:rsidR="00345F36" w:rsidRPr="00791291">
        <w:t xml:space="preserve"> Willingness of the farmers </w:t>
      </w:r>
      <w:r w:rsidR="00F64B04" w:rsidRPr="00791291">
        <w:t>is</w:t>
      </w:r>
      <w:r w:rsidR="00345F36" w:rsidRPr="00791291">
        <w:t xml:space="preserve"> also to be taken from the socio economy study.</w:t>
      </w:r>
    </w:p>
    <w:p w:rsidR="00D76CF2" w:rsidRPr="00791291" w:rsidRDefault="00D76CF2" w:rsidP="000C54DB">
      <w:pPr>
        <w:spacing w:line="240" w:lineRule="auto"/>
      </w:pPr>
    </w:p>
    <w:p w:rsidR="009D2BA4" w:rsidRPr="00791291" w:rsidRDefault="00345F36" w:rsidP="009D2BA4">
      <w:r w:rsidRPr="00791291">
        <w:t>C</w:t>
      </w:r>
      <w:r w:rsidR="009D2BA4" w:rsidRPr="00791291">
        <w:t xml:space="preserve">ost recovery </w:t>
      </w:r>
      <w:r w:rsidR="00F64B04" w:rsidRPr="00791291">
        <w:t>studies are</w:t>
      </w:r>
      <w:r w:rsidR="009D2BA4" w:rsidRPr="00791291">
        <w:t xml:space="preserve"> normally done after the completion of the project </w:t>
      </w:r>
      <w:r w:rsidR="00E471F4" w:rsidRPr="00791291">
        <w:t xml:space="preserve">since </w:t>
      </w:r>
      <w:r w:rsidR="009D2BA4" w:rsidRPr="00791291">
        <w:t xml:space="preserve">by then, the actual cost would be identified in a better way. </w:t>
      </w:r>
      <w:r w:rsidR="007B21B9" w:rsidRPr="00791291">
        <w:t>The</w:t>
      </w:r>
      <w:r w:rsidR="009D2BA4" w:rsidRPr="00791291">
        <w:t xml:space="preserve"> inclusion of irrigation charges is immature at the feasibility and detail design study stages even though it </w:t>
      </w:r>
      <w:r w:rsidR="003E7C69" w:rsidRPr="00791291">
        <w:t>can be</w:t>
      </w:r>
      <w:r w:rsidR="009D2BA4" w:rsidRPr="00791291">
        <w:t xml:space="preserve"> included in the analysis.  </w:t>
      </w:r>
      <w:r w:rsidR="00E45E77" w:rsidRPr="00791291">
        <w:t xml:space="preserve">The methods of </w:t>
      </w:r>
      <w:r w:rsidR="00B8497E" w:rsidRPr="00791291">
        <w:t>estimating</w:t>
      </w:r>
      <w:r w:rsidR="00E45E77" w:rsidRPr="00791291">
        <w:t xml:space="preserve"> </w:t>
      </w:r>
      <w:r w:rsidR="004F4183" w:rsidRPr="00791291">
        <w:t>water charge</w:t>
      </w:r>
      <w:r w:rsidR="00A751F1" w:rsidRPr="00791291">
        <w:t xml:space="preserve"> </w:t>
      </w:r>
      <w:r w:rsidR="00E36C45" w:rsidRPr="00791291">
        <w:t>are</w:t>
      </w:r>
      <w:r w:rsidR="00E45E77" w:rsidRPr="00791291">
        <w:t xml:space="preserve"> as follows.</w:t>
      </w:r>
    </w:p>
    <w:p w:rsidR="00F47328" w:rsidRPr="00791291" w:rsidRDefault="00681117" w:rsidP="000C54DB">
      <w:pPr>
        <w:pStyle w:val="Buletted"/>
      </w:pPr>
      <w:r w:rsidRPr="00791291">
        <w:t xml:space="preserve">Determine which </w:t>
      </w:r>
      <w:r w:rsidR="00921FAB" w:rsidRPr="00791291">
        <w:t>costs have</w:t>
      </w:r>
      <w:r w:rsidRPr="00791291">
        <w:t xml:space="preserve"> to be recovered through the payment of water charges. </w:t>
      </w:r>
      <w:r w:rsidR="00F47328" w:rsidRPr="00791291">
        <w:t xml:space="preserve">The kinds of costs that </w:t>
      </w:r>
      <w:r w:rsidR="00921FAB" w:rsidRPr="00791291">
        <w:t>have</w:t>
      </w:r>
      <w:r w:rsidR="00F47328" w:rsidRPr="00791291">
        <w:t xml:space="preserve"> to be covered through the payment of water charges are fixed operational costs. These are maintenance and operation of irrigation </w:t>
      </w:r>
      <w:r w:rsidR="004F4183" w:rsidRPr="00791291">
        <w:t>infrastructures, annual</w:t>
      </w:r>
      <w:r w:rsidR="00BC3166" w:rsidRPr="00791291">
        <w:t xml:space="preserve"> watershed development </w:t>
      </w:r>
      <w:r w:rsidR="001D68BA" w:rsidRPr="00791291">
        <w:t>&amp;</w:t>
      </w:r>
      <w:r w:rsidR="00BC3166" w:rsidRPr="00791291">
        <w:t xml:space="preserve"> EIA costs, </w:t>
      </w:r>
      <w:r w:rsidR="00F47328" w:rsidRPr="00791291">
        <w:t xml:space="preserve">annual </w:t>
      </w:r>
      <w:r w:rsidR="000225BE" w:rsidRPr="00791291">
        <w:t xml:space="preserve">Admin &amp; other overheads </w:t>
      </w:r>
      <w:r w:rsidR="00F47328" w:rsidRPr="00791291">
        <w:t xml:space="preserve">costs of </w:t>
      </w:r>
      <w:r w:rsidR="00826746">
        <w:t>I</w:t>
      </w:r>
      <w:r w:rsidR="00F47328" w:rsidRPr="00791291">
        <w:t>WUA</w:t>
      </w:r>
      <w:r w:rsidR="000225BE" w:rsidRPr="00791291">
        <w:t xml:space="preserve"> and </w:t>
      </w:r>
      <w:r w:rsidR="009C725E" w:rsidRPr="00791291">
        <w:t xml:space="preserve">replacement </w:t>
      </w:r>
      <w:r w:rsidR="000225BE" w:rsidRPr="00791291">
        <w:t>costs</w:t>
      </w:r>
      <w:r w:rsidR="00F47328" w:rsidRPr="00791291">
        <w:t>.</w:t>
      </w:r>
    </w:p>
    <w:p w:rsidR="00AE5EAB" w:rsidRPr="00791291" w:rsidRDefault="006F0841" w:rsidP="000C54DB">
      <w:pPr>
        <w:pStyle w:val="Buletted"/>
      </w:pPr>
      <w:r w:rsidRPr="00791291">
        <w:t xml:space="preserve">Distinguish between the part of </w:t>
      </w:r>
      <w:r w:rsidR="00307ADF" w:rsidRPr="00791291">
        <w:t xml:space="preserve">recoverable </w:t>
      </w:r>
      <w:r w:rsidRPr="00791291">
        <w:t>costs by the beneficiary farmers and other project financers.</w:t>
      </w:r>
    </w:p>
    <w:p w:rsidR="008008E7" w:rsidRPr="00791291" w:rsidRDefault="00A10306" w:rsidP="000C54DB">
      <w:pPr>
        <w:pStyle w:val="Buletted"/>
      </w:pPr>
      <w:r w:rsidRPr="00791291">
        <w:t>Divide the annual recoverable cost between costs that has to be deposited for future replacement and costs that has to be used for operation and maintenance needs</w:t>
      </w:r>
      <w:r w:rsidR="006E250D" w:rsidRPr="00791291">
        <w:t xml:space="preserve"> annually</w:t>
      </w:r>
      <w:r w:rsidRPr="00791291">
        <w:t>.</w:t>
      </w:r>
    </w:p>
    <w:p w:rsidR="00AB6C9E" w:rsidRPr="00791291" w:rsidRDefault="00AB6C9E" w:rsidP="000C54DB">
      <w:pPr>
        <w:pStyle w:val="Buletted"/>
      </w:pPr>
      <w:r w:rsidRPr="00791291">
        <w:t>Divide the costs by he area of irrigable lands and arrive at the charge of Birr/ha.</w:t>
      </w:r>
    </w:p>
    <w:p w:rsidR="00442A8E" w:rsidRPr="00791291" w:rsidRDefault="00442A8E" w:rsidP="000C54DB">
      <w:pPr>
        <w:pStyle w:val="Buletted"/>
      </w:pPr>
      <w:r w:rsidRPr="00791291">
        <w:t xml:space="preserve">The amount of irrigation charge is then </w:t>
      </w:r>
      <w:r w:rsidR="00697CB8" w:rsidRPr="00791291">
        <w:t xml:space="preserve">compared to the level of annual gross income for the sake of determining the ability to pay of the farmers. </w:t>
      </w:r>
      <w:r w:rsidR="0018227A" w:rsidRPr="00791291">
        <w:t xml:space="preserve"> The farmers are not required to pay annual income tax and hence, the percentage of the charge out of the gross income could be </w:t>
      </w:r>
      <w:r w:rsidR="005A21B8" w:rsidRPr="00791291">
        <w:t xml:space="preserve">compared to the level of tax </w:t>
      </w:r>
      <w:r w:rsidR="004F4183" w:rsidRPr="00791291">
        <w:t>rates of</w:t>
      </w:r>
      <w:r w:rsidR="0018227A" w:rsidRPr="00791291">
        <w:t xml:space="preserve"> civil servant employees. </w:t>
      </w:r>
    </w:p>
    <w:p w:rsidR="00926E74" w:rsidRPr="00791291" w:rsidRDefault="004F4183" w:rsidP="00FA61EA">
      <w:pPr>
        <w:rPr>
          <w:rFonts w:eastAsia="Times New Roman"/>
          <w:sz w:val="16"/>
          <w:szCs w:val="16"/>
        </w:rPr>
      </w:pPr>
      <w:r w:rsidRPr="00791291">
        <w:rPr>
          <w:b/>
        </w:rPr>
        <w:t>Example</w:t>
      </w:r>
      <w:r w:rsidRPr="00791291">
        <w:t>: The</w:t>
      </w:r>
      <w:r w:rsidR="00FD6E7E" w:rsidRPr="00791291">
        <w:t xml:space="preserve"> operation and maintenance costs of the sample SSIP </w:t>
      </w:r>
      <w:r w:rsidR="00010514" w:rsidRPr="00791291">
        <w:t xml:space="preserve">is composed of fixed and replacement costs. </w:t>
      </w:r>
      <w:r w:rsidR="00143202" w:rsidRPr="00791291">
        <w:t xml:space="preserve"> The </w:t>
      </w:r>
      <w:r w:rsidR="00FA61EA" w:rsidRPr="00791291">
        <w:t>lists of</w:t>
      </w:r>
      <w:r w:rsidR="00143202" w:rsidRPr="00791291">
        <w:t xml:space="preserve"> fixed operational costs are </w:t>
      </w:r>
      <w:r w:rsidR="00FA61EA" w:rsidRPr="00791291">
        <w:t xml:space="preserve">for operation and maintenance of </w:t>
      </w:r>
      <w:r w:rsidR="00FA61EA" w:rsidRPr="00791291">
        <w:rPr>
          <w:rFonts w:eastAsia="Times New Roman"/>
          <w:bCs/>
        </w:rPr>
        <w:t xml:space="preserve">camps, irrigation infrastructures, pumps, watershed &amp; EIA costs and miscellaneous </w:t>
      </w:r>
      <w:r w:rsidRPr="00791291">
        <w:rPr>
          <w:rFonts w:eastAsia="Times New Roman"/>
          <w:bCs/>
        </w:rPr>
        <w:t>expenses.</w:t>
      </w:r>
      <w:r w:rsidRPr="00791291">
        <w:t xml:space="preserve"> The</w:t>
      </w:r>
      <w:r w:rsidR="00F423E0" w:rsidRPr="00791291">
        <w:t xml:space="preserve"> share of fixed costs that has to be covered by the region is deducted and the remaining is added with replacement costs.</w:t>
      </w:r>
      <w:r w:rsidR="00FA61EA" w:rsidRPr="00791291">
        <w:rPr>
          <w:rFonts w:eastAsia="Times New Roman"/>
          <w:bCs/>
        </w:rPr>
        <w:t xml:space="preserve"> It is estimated that the overall costs of these components is </w:t>
      </w:r>
      <w:r w:rsidR="00FA61EA" w:rsidRPr="00791291">
        <w:t>Birr</w:t>
      </w:r>
      <w:r>
        <w:t xml:space="preserve"> </w:t>
      </w:r>
      <w:r w:rsidR="00F423E0" w:rsidRPr="00791291">
        <w:t>9,482,604</w:t>
      </w:r>
      <w:r w:rsidR="00FA61EA" w:rsidRPr="00791291">
        <w:t>. Replacement</w:t>
      </w:r>
      <w:r w:rsidR="00FA61EA" w:rsidRPr="00791291">
        <w:rPr>
          <w:rFonts w:eastAsia="Times New Roman"/>
          <w:bCs/>
        </w:rPr>
        <w:t xml:space="preserve"> costs </w:t>
      </w:r>
      <w:r w:rsidR="00A379EA" w:rsidRPr="00791291">
        <w:rPr>
          <w:rFonts w:eastAsia="Times New Roman"/>
          <w:bCs/>
        </w:rPr>
        <w:t>totals</w:t>
      </w:r>
      <w:r w:rsidR="00FA61EA" w:rsidRPr="00791291">
        <w:rPr>
          <w:rFonts w:eastAsia="Times New Roman"/>
          <w:bCs/>
        </w:rPr>
        <w:t xml:space="preserve"> to Birr</w:t>
      </w:r>
      <w:r>
        <w:rPr>
          <w:rFonts w:eastAsia="Times New Roman"/>
          <w:bCs/>
        </w:rPr>
        <w:t xml:space="preserve"> </w:t>
      </w:r>
      <w:r w:rsidR="00FF604E" w:rsidRPr="00791291">
        <w:rPr>
          <w:rFonts w:eastAsia="Times New Roman"/>
          <w:bCs/>
        </w:rPr>
        <w:t>1,420,672.</w:t>
      </w:r>
      <w:r w:rsidR="00FA61EA" w:rsidRPr="00791291">
        <w:rPr>
          <w:rFonts w:eastAsia="Times New Roman"/>
          <w:bCs/>
        </w:rPr>
        <w:t xml:space="preserve"> These costs are added and their summation figure is divided by the area of irrigable land and analysis period.</w:t>
      </w:r>
    </w:p>
    <w:p w:rsidR="00FA61EA" w:rsidRPr="00791291" w:rsidRDefault="00FA61EA" w:rsidP="000C54DB">
      <w:pPr>
        <w:spacing w:line="240" w:lineRule="auto"/>
      </w:pPr>
    </w:p>
    <w:p w:rsidR="00DB64F7" w:rsidRPr="00791291" w:rsidRDefault="00DB64F7" w:rsidP="00DB64F7">
      <w:r w:rsidRPr="00791291">
        <w:t xml:space="preserve">The tentative irrigation charge is then computed and provided in </w:t>
      </w:r>
      <w:r w:rsidR="00050B09">
        <w:t>Table 14</w:t>
      </w:r>
      <w:r w:rsidR="00BA6A5F" w:rsidRPr="00050B09">
        <w:t>-1.</w:t>
      </w:r>
    </w:p>
    <w:p w:rsidR="002774B1" w:rsidRPr="00791291" w:rsidRDefault="002774B1" w:rsidP="009D2BA4"/>
    <w:p w:rsidR="00BA6A5F" w:rsidRDefault="00BA6A5F" w:rsidP="002774B1">
      <w:pPr>
        <w:pStyle w:val="Caption"/>
        <w:sectPr w:rsidR="00BA6A5F" w:rsidSect="00B21EAF">
          <w:headerReference w:type="even" r:id="rId78"/>
          <w:headerReference w:type="default" r:id="rId79"/>
          <w:footerReference w:type="even" r:id="rId80"/>
          <w:footerReference w:type="default" r:id="rId81"/>
          <w:pgSz w:w="11907" w:h="16839" w:code="9"/>
          <w:pgMar w:top="1152" w:right="1152" w:bottom="1152" w:left="1152" w:header="720" w:footer="720" w:gutter="0"/>
          <w:cols w:space="720"/>
          <w:docGrid w:linePitch="360"/>
        </w:sectPr>
      </w:pPr>
      <w:bookmarkStart w:id="181" w:name="_Ref471653177"/>
    </w:p>
    <w:p w:rsidR="002774B1" w:rsidRPr="00791291" w:rsidRDefault="002774B1" w:rsidP="002774B1">
      <w:pPr>
        <w:pStyle w:val="Caption"/>
      </w:pPr>
      <w:bookmarkStart w:id="182" w:name="_Toc531652666"/>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14</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bookmarkEnd w:id="181"/>
      <w:r w:rsidRPr="00791291">
        <w:t xml:space="preserve">: Tentative </w:t>
      </w:r>
      <w:r w:rsidR="000C54DB" w:rsidRPr="00791291">
        <w:t>irrigation charge and ability to pay</w:t>
      </w:r>
      <w:bookmarkEnd w:id="182"/>
    </w:p>
    <w:tbl>
      <w:tblPr>
        <w:tblW w:w="5000" w:type="pct"/>
        <w:tblLook w:val="04A0" w:firstRow="1" w:lastRow="0" w:firstColumn="1" w:lastColumn="0" w:noHBand="0" w:noVBand="1"/>
      </w:tblPr>
      <w:tblGrid>
        <w:gridCol w:w="570"/>
        <w:gridCol w:w="4308"/>
        <w:gridCol w:w="1581"/>
        <w:gridCol w:w="2351"/>
        <w:gridCol w:w="1631"/>
        <w:gridCol w:w="1363"/>
        <w:gridCol w:w="1224"/>
        <w:gridCol w:w="950"/>
        <w:gridCol w:w="773"/>
      </w:tblGrid>
      <w:tr w:rsidR="00111BDF" w:rsidRPr="00BA6A5F" w:rsidTr="00BA6A5F">
        <w:trPr>
          <w:trHeight w:val="20"/>
          <w:tblHeader/>
        </w:trPr>
        <w:tc>
          <w:tcPr>
            <w:tcW w:w="193"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No</w:t>
            </w:r>
          </w:p>
        </w:tc>
        <w:tc>
          <w:tcPr>
            <w:tcW w:w="1460"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Description</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Unit of Measurements</w:t>
            </w:r>
          </w:p>
        </w:tc>
        <w:tc>
          <w:tcPr>
            <w:tcW w:w="1812" w:type="pct"/>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Values</w:t>
            </w:r>
          </w:p>
        </w:tc>
        <w:tc>
          <w:tcPr>
            <w:tcW w:w="999" w:type="pct"/>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in %</w:t>
            </w:r>
          </w:p>
        </w:tc>
      </w:tr>
      <w:tr w:rsidR="00111BDF" w:rsidRPr="00BA6A5F" w:rsidTr="00BA6A5F">
        <w:trPr>
          <w:trHeight w:val="20"/>
          <w:tblHeader/>
        </w:trPr>
        <w:tc>
          <w:tcPr>
            <w:tcW w:w="193" w:type="pct"/>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p>
        </w:tc>
        <w:tc>
          <w:tcPr>
            <w:tcW w:w="1460"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p>
        </w:tc>
        <w:tc>
          <w:tcPr>
            <w:tcW w:w="536"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p>
        </w:tc>
        <w:tc>
          <w:tcPr>
            <w:tcW w:w="797" w:type="pct"/>
            <w:tcBorders>
              <w:top w:val="nil"/>
              <w:left w:val="nil"/>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color w:val="000000"/>
                <w:sz w:val="20"/>
                <w:szCs w:val="20"/>
              </w:rPr>
            </w:pPr>
            <w:r w:rsidRPr="00BA6A5F">
              <w:rPr>
                <w:rFonts w:eastAsia="Times New Roman"/>
                <w:b/>
                <w:color w:val="000000"/>
                <w:sz w:val="20"/>
                <w:szCs w:val="20"/>
              </w:rPr>
              <w:t xml:space="preserve">Share of the Farmers (24 for fixed and 25 </w:t>
            </w:r>
            <w:proofErr w:type="spellStart"/>
            <w:r w:rsidRPr="00BA6A5F">
              <w:rPr>
                <w:rFonts w:eastAsia="Times New Roman"/>
                <w:b/>
                <w:color w:val="000000"/>
                <w:sz w:val="20"/>
                <w:szCs w:val="20"/>
              </w:rPr>
              <w:t>yrs</w:t>
            </w:r>
            <w:proofErr w:type="spellEnd"/>
            <w:r w:rsidRPr="00BA6A5F">
              <w:rPr>
                <w:rFonts w:eastAsia="Times New Roman"/>
                <w:b/>
                <w:color w:val="000000"/>
                <w:sz w:val="20"/>
                <w:szCs w:val="20"/>
              </w:rPr>
              <w:t xml:space="preserve"> for variable O&amp;M)</w:t>
            </w:r>
          </w:p>
        </w:tc>
        <w:tc>
          <w:tcPr>
            <w:tcW w:w="553" w:type="pct"/>
            <w:tcBorders>
              <w:top w:val="nil"/>
              <w:left w:val="nil"/>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color w:val="000000"/>
                <w:sz w:val="20"/>
                <w:szCs w:val="20"/>
              </w:rPr>
            </w:pPr>
            <w:r w:rsidRPr="00BA6A5F">
              <w:rPr>
                <w:rFonts w:eastAsia="Times New Roman"/>
                <w:b/>
                <w:color w:val="000000"/>
                <w:sz w:val="20"/>
                <w:szCs w:val="20"/>
              </w:rPr>
              <w:t>Share of the Region (for year1 fixed  O&amp;M)</w:t>
            </w:r>
          </w:p>
        </w:tc>
        <w:tc>
          <w:tcPr>
            <w:tcW w:w="462" w:type="pct"/>
            <w:tcBorders>
              <w:top w:val="nil"/>
              <w:left w:val="nil"/>
              <w:bottom w:val="single" w:sz="4" w:space="0" w:color="auto"/>
              <w:right w:val="single" w:sz="4" w:space="0" w:color="auto"/>
            </w:tcBorders>
            <w:shd w:val="clear" w:color="auto" w:fill="C6D9F1" w:themeFill="text2" w:themeFillTint="33"/>
            <w:noWrap/>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Total</w:t>
            </w:r>
          </w:p>
        </w:tc>
        <w:tc>
          <w:tcPr>
            <w:tcW w:w="415" w:type="pct"/>
            <w:tcBorders>
              <w:top w:val="nil"/>
              <w:left w:val="nil"/>
              <w:bottom w:val="single" w:sz="4" w:space="0" w:color="auto"/>
              <w:right w:val="single" w:sz="4" w:space="0" w:color="auto"/>
            </w:tcBorders>
            <w:shd w:val="clear" w:color="auto" w:fill="C6D9F1" w:themeFill="text2" w:themeFillTint="33"/>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Share of the Farmers</w:t>
            </w:r>
          </w:p>
        </w:tc>
        <w:tc>
          <w:tcPr>
            <w:tcW w:w="322" w:type="pct"/>
            <w:tcBorders>
              <w:top w:val="nil"/>
              <w:left w:val="nil"/>
              <w:bottom w:val="single" w:sz="4" w:space="0" w:color="auto"/>
              <w:right w:val="single" w:sz="4" w:space="0" w:color="auto"/>
            </w:tcBorders>
            <w:shd w:val="clear" w:color="auto" w:fill="C6D9F1" w:themeFill="text2" w:themeFillTint="33"/>
            <w:vAlign w:val="center"/>
            <w:hideMark/>
          </w:tcPr>
          <w:p w:rsidR="00111BDF" w:rsidRPr="00BA6A5F" w:rsidRDefault="00FD6E7E" w:rsidP="00BA6A5F">
            <w:pPr>
              <w:ind w:left="-90" w:right="-125"/>
              <w:jc w:val="center"/>
              <w:rPr>
                <w:rFonts w:eastAsia="Times New Roman"/>
                <w:b/>
                <w:sz w:val="20"/>
                <w:szCs w:val="20"/>
              </w:rPr>
            </w:pPr>
            <w:r w:rsidRPr="00BA6A5F">
              <w:rPr>
                <w:rFonts w:eastAsia="Times New Roman"/>
                <w:b/>
                <w:sz w:val="20"/>
                <w:szCs w:val="20"/>
              </w:rPr>
              <w:t>Share</w:t>
            </w:r>
          </w:p>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of the Region</w:t>
            </w:r>
          </w:p>
        </w:tc>
        <w:tc>
          <w:tcPr>
            <w:tcW w:w="262" w:type="pct"/>
            <w:tcBorders>
              <w:top w:val="nil"/>
              <w:left w:val="nil"/>
              <w:bottom w:val="single" w:sz="4" w:space="0" w:color="auto"/>
              <w:right w:val="single" w:sz="4" w:space="0" w:color="auto"/>
            </w:tcBorders>
            <w:shd w:val="clear" w:color="auto" w:fill="C6D9F1" w:themeFill="text2" w:themeFillTint="33"/>
            <w:noWrap/>
            <w:vAlign w:val="center"/>
            <w:hideMark/>
          </w:tcPr>
          <w:p w:rsidR="00FD6E7E" w:rsidRPr="00BA6A5F" w:rsidRDefault="00FD6E7E" w:rsidP="00BA6A5F">
            <w:pPr>
              <w:ind w:left="-90" w:right="-125"/>
              <w:jc w:val="center"/>
              <w:rPr>
                <w:rFonts w:eastAsia="Times New Roman"/>
                <w:b/>
                <w:sz w:val="20"/>
                <w:szCs w:val="20"/>
              </w:rPr>
            </w:pPr>
            <w:r w:rsidRPr="00BA6A5F">
              <w:rPr>
                <w:rFonts w:eastAsia="Times New Roman"/>
                <w:b/>
                <w:sz w:val="20"/>
                <w:szCs w:val="20"/>
              </w:rPr>
              <w:t>Total</w:t>
            </w: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w:t>
            </w: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color w:val="000000"/>
                <w:sz w:val="20"/>
                <w:szCs w:val="20"/>
              </w:rPr>
            </w:pPr>
            <w:r w:rsidRPr="00BA6A5F">
              <w:rPr>
                <w:rFonts w:eastAsia="Times New Roman"/>
                <w:color w:val="000000"/>
                <w:sz w:val="20"/>
                <w:szCs w:val="20"/>
              </w:rPr>
              <w:t>Operational  Periods</w:t>
            </w:r>
          </w:p>
        </w:tc>
        <w:tc>
          <w:tcPr>
            <w:tcW w:w="536"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Years</w:t>
            </w:r>
          </w:p>
        </w:tc>
        <w:tc>
          <w:tcPr>
            <w:tcW w:w="797"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25</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w:t>
            </w: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2</w:t>
            </w: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color w:val="000000"/>
                <w:sz w:val="20"/>
                <w:szCs w:val="20"/>
              </w:rPr>
            </w:pPr>
            <w:r w:rsidRPr="00BA6A5F">
              <w:rPr>
                <w:rFonts w:eastAsia="Times New Roman"/>
                <w:color w:val="000000"/>
                <w:sz w:val="20"/>
                <w:szCs w:val="20"/>
              </w:rPr>
              <w:t>Fixed Costs For 25 Yrs.</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Birr</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9,482,604</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395,109</w:t>
            </w: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9,877,713</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96%</w:t>
            </w: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4.0%</w:t>
            </w: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100%</w:t>
            </w: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3</w:t>
            </w: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color w:val="000000"/>
                <w:sz w:val="20"/>
                <w:szCs w:val="20"/>
              </w:rPr>
            </w:pPr>
            <w:r w:rsidRPr="00BA6A5F">
              <w:rPr>
                <w:rFonts w:eastAsia="Times New Roman"/>
                <w:color w:val="000000"/>
                <w:sz w:val="20"/>
                <w:szCs w:val="20"/>
              </w:rPr>
              <w:t>Annual Fixed Costs For The Entire Land</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Birr</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379,304</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15,804</w:t>
            </w: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395,109</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96%</w:t>
            </w: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4.0%</w:t>
            </w: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100%</w:t>
            </w: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4</w:t>
            </w: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b/>
                <w:bCs/>
                <w:color w:val="000000"/>
                <w:sz w:val="20"/>
                <w:szCs w:val="20"/>
              </w:rPr>
            </w:pPr>
            <w:r w:rsidRPr="00BA6A5F">
              <w:rPr>
                <w:rFonts w:eastAsia="Times New Roman"/>
                <w:b/>
                <w:bCs/>
                <w:color w:val="000000"/>
                <w:sz w:val="20"/>
                <w:szCs w:val="20"/>
              </w:rPr>
              <w:t>Area Of Land Without Crop Intensity</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ha</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51.000</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51</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100%</w:t>
            </w: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w:t>
            </w: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100%</w:t>
            </w: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5</w:t>
            </w: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color w:val="000000"/>
                <w:sz w:val="20"/>
                <w:szCs w:val="20"/>
              </w:rPr>
            </w:pPr>
            <w:r w:rsidRPr="00BA6A5F">
              <w:rPr>
                <w:rFonts w:eastAsia="Times New Roman"/>
                <w:color w:val="000000"/>
                <w:sz w:val="20"/>
                <w:szCs w:val="20"/>
              </w:rPr>
              <w:t>Annual Fixed  Irrigation Charge   For 1 Ha Of Land</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Birr/ha</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7,437.3</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310</w:t>
            </w: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7,747</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96%</w:t>
            </w: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4.0%</w:t>
            </w: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100%</w:t>
            </w: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6</w:t>
            </w: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sz w:val="20"/>
                <w:szCs w:val="20"/>
              </w:rPr>
            </w:pPr>
            <w:r w:rsidRPr="00BA6A5F">
              <w:rPr>
                <w:rFonts w:eastAsia="Times New Roman"/>
                <w:sz w:val="20"/>
                <w:szCs w:val="20"/>
              </w:rPr>
              <w:t xml:space="preserve">Total Replacement Costs for 25 </w:t>
            </w:r>
            <w:proofErr w:type="spellStart"/>
            <w:r w:rsidRPr="00BA6A5F">
              <w:rPr>
                <w:rFonts w:eastAsia="Times New Roman"/>
                <w:sz w:val="20"/>
                <w:szCs w:val="20"/>
              </w:rPr>
              <w:t>yrs</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Birr</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1,420,672</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7</w:t>
            </w: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sz w:val="20"/>
                <w:szCs w:val="20"/>
              </w:rPr>
            </w:pPr>
            <w:r w:rsidRPr="00BA6A5F">
              <w:rPr>
                <w:rFonts w:eastAsia="Times New Roman"/>
                <w:sz w:val="20"/>
                <w:szCs w:val="20"/>
              </w:rPr>
              <w:t>Annual Replacement Charge for  1 ha of land</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Birr/ha</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1,114.3</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1,114</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100%</w:t>
            </w: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0.0%</w:t>
            </w: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100%</w:t>
            </w: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b/>
                <w:bCs/>
                <w:color w:val="000000"/>
                <w:sz w:val="20"/>
                <w:szCs w:val="20"/>
              </w:rPr>
            </w:pPr>
            <w:r w:rsidRPr="00BA6A5F">
              <w:rPr>
                <w:rFonts w:eastAsia="Times New Roman"/>
                <w:b/>
                <w:bCs/>
                <w:color w:val="000000"/>
                <w:sz w:val="20"/>
                <w:szCs w:val="20"/>
              </w:rPr>
              <w:t>Total Charges</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Birr/ha</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8,551.6</w:t>
            </w: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309.9</w:t>
            </w: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8,861.5</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97%</w:t>
            </w: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3%</w:t>
            </w: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b/>
                <w:bCs/>
                <w:sz w:val="20"/>
                <w:szCs w:val="20"/>
              </w:rPr>
            </w:pPr>
            <w:r w:rsidRPr="00BA6A5F">
              <w:rPr>
                <w:rFonts w:eastAsia="Times New Roman"/>
                <w:b/>
                <w:bCs/>
                <w:sz w:val="20"/>
                <w:szCs w:val="20"/>
              </w:rPr>
              <w:t>100%</w:t>
            </w: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1460"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left"/>
              <w:rPr>
                <w:rFonts w:eastAsia="Times New Roman"/>
                <w:sz w:val="20"/>
                <w:szCs w:val="20"/>
              </w:rPr>
            </w:pPr>
            <w:r w:rsidRPr="00BA6A5F">
              <w:rPr>
                <w:rFonts w:eastAsia="Times New Roman"/>
                <w:sz w:val="20"/>
                <w:szCs w:val="20"/>
              </w:rPr>
              <w:t>Ability To Pay</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1460" w:type="pct"/>
            <w:tcBorders>
              <w:top w:val="nil"/>
              <w:left w:val="nil"/>
              <w:bottom w:val="single" w:sz="4" w:space="0" w:color="auto"/>
              <w:right w:val="single" w:sz="4" w:space="0" w:color="auto"/>
            </w:tcBorders>
            <w:shd w:val="clear" w:color="auto" w:fill="auto"/>
            <w:vAlign w:val="center"/>
            <w:hideMark/>
          </w:tcPr>
          <w:p w:rsidR="00FD6E7E" w:rsidRPr="00BA6A5F" w:rsidRDefault="00FD6E7E" w:rsidP="00111BDF">
            <w:pPr>
              <w:ind w:left="-90" w:right="-125"/>
              <w:jc w:val="left"/>
              <w:rPr>
                <w:rFonts w:eastAsia="Times New Roman"/>
                <w:sz w:val="20"/>
                <w:szCs w:val="20"/>
              </w:rPr>
            </w:pPr>
            <w:r w:rsidRPr="00BA6A5F">
              <w:rPr>
                <w:rFonts w:eastAsia="Times New Roman"/>
                <w:sz w:val="20"/>
                <w:szCs w:val="20"/>
              </w:rPr>
              <w:t>Projected Annual Gross Income</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Birr/ha</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81,722</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r>
      <w:tr w:rsidR="00111BDF" w:rsidRPr="00BA6A5F" w:rsidTr="00BA6A5F">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1460"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left"/>
              <w:rPr>
                <w:rFonts w:eastAsia="Times New Roman"/>
                <w:sz w:val="20"/>
                <w:szCs w:val="20"/>
              </w:rPr>
            </w:pPr>
            <w:r w:rsidRPr="00BA6A5F">
              <w:rPr>
                <w:rFonts w:eastAsia="Times New Roman"/>
                <w:sz w:val="20"/>
                <w:szCs w:val="20"/>
              </w:rPr>
              <w:t>%age from Gross Income</w:t>
            </w:r>
          </w:p>
        </w:tc>
        <w:tc>
          <w:tcPr>
            <w:tcW w:w="536"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w:t>
            </w:r>
          </w:p>
        </w:tc>
        <w:tc>
          <w:tcPr>
            <w:tcW w:w="797"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r w:rsidRPr="00BA6A5F">
              <w:rPr>
                <w:rFonts w:eastAsia="Times New Roman"/>
                <w:sz w:val="20"/>
                <w:szCs w:val="20"/>
              </w:rPr>
              <w:t>10.5%</w:t>
            </w:r>
          </w:p>
        </w:tc>
        <w:tc>
          <w:tcPr>
            <w:tcW w:w="415"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32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c>
          <w:tcPr>
            <w:tcW w:w="262" w:type="pct"/>
            <w:tcBorders>
              <w:top w:val="nil"/>
              <w:left w:val="nil"/>
              <w:bottom w:val="single" w:sz="4" w:space="0" w:color="auto"/>
              <w:right w:val="single" w:sz="4" w:space="0" w:color="auto"/>
            </w:tcBorders>
            <w:shd w:val="clear" w:color="auto" w:fill="auto"/>
            <w:noWrap/>
            <w:vAlign w:val="center"/>
            <w:hideMark/>
          </w:tcPr>
          <w:p w:rsidR="00FD6E7E" w:rsidRPr="00BA6A5F" w:rsidRDefault="00FD6E7E" w:rsidP="00111BDF">
            <w:pPr>
              <w:ind w:left="-90" w:right="-125"/>
              <w:jc w:val="center"/>
              <w:rPr>
                <w:rFonts w:eastAsia="Times New Roman"/>
                <w:sz w:val="20"/>
                <w:szCs w:val="20"/>
              </w:rPr>
            </w:pPr>
          </w:p>
        </w:tc>
      </w:tr>
    </w:tbl>
    <w:p w:rsidR="002774B1" w:rsidRPr="00791291" w:rsidRDefault="002774B1" w:rsidP="009D2BA4">
      <w:pPr>
        <w:rPr>
          <w:highlight w:val="lightGray"/>
        </w:rPr>
      </w:pPr>
    </w:p>
    <w:p w:rsidR="00BA6A5F" w:rsidRDefault="00BA6A5F" w:rsidP="00AE3EE5">
      <w:pPr>
        <w:pStyle w:val="Heading1"/>
        <w:sectPr w:rsidR="00BA6A5F" w:rsidSect="00BA6A5F">
          <w:headerReference w:type="even" r:id="rId82"/>
          <w:headerReference w:type="default" r:id="rId83"/>
          <w:footerReference w:type="even" r:id="rId84"/>
          <w:footerReference w:type="default" r:id="rId85"/>
          <w:pgSz w:w="16839" w:h="11907" w:orient="landscape" w:code="9"/>
          <w:pgMar w:top="1152" w:right="1152" w:bottom="1152" w:left="1152" w:header="720" w:footer="720" w:gutter="0"/>
          <w:cols w:space="720"/>
          <w:docGrid w:linePitch="360"/>
        </w:sectPr>
      </w:pPr>
    </w:p>
    <w:p w:rsidR="00D651A8" w:rsidRPr="00791291" w:rsidRDefault="00613DF2" w:rsidP="00AE3EE5">
      <w:pPr>
        <w:pStyle w:val="Heading1"/>
      </w:pPr>
      <w:bookmarkStart w:id="183" w:name="_Toc531652549"/>
      <w:r w:rsidRPr="00791291">
        <w:lastRenderedPageBreak/>
        <w:t>Cash Flow and Financial Cost Benefit Analysis</w:t>
      </w:r>
      <w:bookmarkEnd w:id="183"/>
    </w:p>
    <w:p w:rsidR="00C95D85" w:rsidRPr="00791291" w:rsidRDefault="00BA6A5F" w:rsidP="007D3BA6">
      <w:pPr>
        <w:pStyle w:val="Heading2"/>
      </w:pPr>
      <w:bookmarkStart w:id="184" w:name="_Toc531652550"/>
      <w:r w:rsidRPr="00791291">
        <w:t>recording of financial project cash flows</w:t>
      </w:r>
      <w:bookmarkEnd w:id="180"/>
      <w:bookmarkEnd w:id="184"/>
    </w:p>
    <w:p w:rsidR="000E03A5" w:rsidRPr="00791291" w:rsidRDefault="00FC6BE2" w:rsidP="00437447">
      <w:r w:rsidRPr="00791291">
        <w:t>A project has been described as an activity or groups of activities for which costs and benefits can be identified. In the context of the project, t</w:t>
      </w:r>
      <w:r w:rsidR="00E27ED8" w:rsidRPr="00791291">
        <w:t xml:space="preserve">he essence of the financial analysis is the forecasting of all costs and benefits over the lifetime of the project. Once costs and benefits are identified and </w:t>
      </w:r>
      <w:r w:rsidR="00442308" w:rsidRPr="00791291">
        <w:t>estimated at</w:t>
      </w:r>
      <w:r w:rsidR="00E27ED8" w:rsidRPr="00791291">
        <w:t xml:space="preserve"> prevailing </w:t>
      </w:r>
      <w:r w:rsidR="00EE5F25" w:rsidRPr="00791291">
        <w:t xml:space="preserve">farm </w:t>
      </w:r>
      <w:r w:rsidR="00111BDF" w:rsidRPr="00791291">
        <w:t>gate prices</w:t>
      </w:r>
      <w:r w:rsidR="000E03A5" w:rsidRPr="00791291">
        <w:t>, the</w:t>
      </w:r>
      <w:r w:rsidR="00E27ED8" w:rsidRPr="00791291">
        <w:t xml:space="preserve"> next step is the formulation of cash flow statements. The format in which it is set out is described as a cash flow statement. </w:t>
      </w:r>
    </w:p>
    <w:p w:rsidR="00253A06" w:rsidRPr="00791291" w:rsidRDefault="00253A06" w:rsidP="00437447">
      <w:pPr>
        <w:rPr>
          <w:highlight w:val="lightGray"/>
        </w:rPr>
      </w:pPr>
    </w:p>
    <w:p w:rsidR="00A459B3" w:rsidRPr="00791291" w:rsidRDefault="00E27ED8" w:rsidP="00437447">
      <w:r w:rsidRPr="00791291">
        <w:t xml:space="preserve">The cash flow statement shows all receipts and expenditure at the time at which they are incurred. The common pattern is to be a great deal of expenditure during the initial years of a project’s life. Capacity utilization, operational costs and revenue tend to increase annually in the early years and then reach at optimum. Cash flow statement consists of </w:t>
      </w:r>
      <w:r w:rsidR="001107C6" w:rsidRPr="00791291">
        <w:t>a cost which embraces</w:t>
      </w:r>
      <w:r w:rsidR="00B97BBB" w:rsidRPr="00791291">
        <w:t xml:space="preserve"> capital and operational costs</w:t>
      </w:r>
      <w:r w:rsidRPr="00791291">
        <w:t>, benefits, project life and layout</w:t>
      </w:r>
      <w:r w:rsidR="0009253D" w:rsidRPr="00791291">
        <w:t xml:space="preserve"> or</w:t>
      </w:r>
      <w:r w:rsidR="00A459B3" w:rsidRPr="00791291">
        <w:t xml:space="preserve"> cash flow. Mostly, the years are given the columns and the headings the rows. </w:t>
      </w:r>
      <w:r w:rsidR="0028214C" w:rsidRPr="00791291">
        <w:t xml:space="preserve"> The table is used to compute the B/C Ratio, IRR and NPV.</w:t>
      </w:r>
    </w:p>
    <w:p w:rsidR="00E27ED8" w:rsidRPr="00791291" w:rsidRDefault="00E27ED8" w:rsidP="00437447">
      <w:pPr>
        <w:rPr>
          <w:highlight w:val="lightGray"/>
        </w:rPr>
      </w:pPr>
    </w:p>
    <w:p w:rsidR="001107C6" w:rsidRPr="00791291" w:rsidRDefault="00D741DC" w:rsidP="00437447">
      <w:r w:rsidRPr="00791291">
        <w:t xml:space="preserve">The types of costs and benefits which are included in the cash flow </w:t>
      </w:r>
      <w:r w:rsidR="00865D7C" w:rsidRPr="00791291">
        <w:t>statement</w:t>
      </w:r>
      <w:r w:rsidRPr="00791291">
        <w:t xml:space="preserve"> are discussed below.</w:t>
      </w:r>
    </w:p>
    <w:p w:rsidR="0039788D" w:rsidRPr="00791291" w:rsidRDefault="0039788D" w:rsidP="00BA6A5F">
      <w:pPr>
        <w:spacing w:line="240" w:lineRule="auto"/>
        <w:rPr>
          <w:b/>
          <w:highlight w:val="lightGray"/>
        </w:rPr>
      </w:pPr>
    </w:p>
    <w:p w:rsidR="00C95D85" w:rsidRPr="00791291" w:rsidRDefault="00C379D7" w:rsidP="00437447">
      <w:r w:rsidRPr="00791291">
        <w:rPr>
          <w:b/>
        </w:rPr>
        <w:t xml:space="preserve">Investment </w:t>
      </w:r>
      <w:r w:rsidR="00456C8E" w:rsidRPr="00791291">
        <w:rPr>
          <w:b/>
        </w:rPr>
        <w:t>costs</w:t>
      </w:r>
      <w:r w:rsidR="00C95D85" w:rsidRPr="00791291">
        <w:t xml:space="preserve">: </w:t>
      </w:r>
      <w:r w:rsidRPr="00791291">
        <w:t>These costs</w:t>
      </w:r>
      <w:r w:rsidR="00111BDF">
        <w:t xml:space="preserve"> </w:t>
      </w:r>
      <w:r w:rsidR="00111BDF" w:rsidRPr="00791291">
        <w:t>are initial</w:t>
      </w:r>
      <w:r w:rsidR="007E07E5" w:rsidRPr="00791291">
        <w:t xml:space="preserve"> engineering</w:t>
      </w:r>
      <w:r w:rsidR="00111BDF">
        <w:t xml:space="preserve"> </w:t>
      </w:r>
      <w:r w:rsidR="00A8325F" w:rsidRPr="00791291">
        <w:t>&amp;</w:t>
      </w:r>
      <w:r w:rsidR="00111BDF">
        <w:t xml:space="preserve"> </w:t>
      </w:r>
      <w:proofErr w:type="spellStart"/>
      <w:r w:rsidR="007E07E5" w:rsidRPr="00791291">
        <w:t>sectoral</w:t>
      </w:r>
      <w:proofErr w:type="spellEnd"/>
      <w:r w:rsidR="007E07E5" w:rsidRPr="00791291">
        <w:t xml:space="preserve"> </w:t>
      </w:r>
      <w:r w:rsidR="00A8325F" w:rsidRPr="00791291">
        <w:t xml:space="preserve">investment </w:t>
      </w:r>
      <w:r w:rsidR="00111BDF" w:rsidRPr="00791291">
        <w:t>costs, replacement</w:t>
      </w:r>
      <w:r w:rsidR="007E07E5" w:rsidRPr="00791291">
        <w:t xml:space="preserve"> </w:t>
      </w:r>
      <w:r w:rsidR="00BF7690" w:rsidRPr="00791291">
        <w:t xml:space="preserve">investment </w:t>
      </w:r>
      <w:r w:rsidR="00C95D85" w:rsidRPr="00791291">
        <w:t>costs</w:t>
      </w:r>
      <w:r w:rsidR="00BF7690" w:rsidRPr="00791291">
        <w:t xml:space="preserve"> as well as the associated </w:t>
      </w:r>
      <w:r w:rsidR="00C95D85" w:rsidRPr="00791291">
        <w:t>contingency, construction supervision</w:t>
      </w:r>
      <w:r w:rsidR="008D172D" w:rsidRPr="00791291">
        <w:t xml:space="preserve"> and tax payments. </w:t>
      </w:r>
      <w:r w:rsidR="00865D7C" w:rsidRPr="00791291">
        <w:t xml:space="preserve">They would be recorded in </w:t>
      </w:r>
      <w:r w:rsidR="008D172D" w:rsidRPr="00791291">
        <w:t>the cash flow statement in accordance</w:t>
      </w:r>
      <w:r w:rsidR="00865D7C" w:rsidRPr="00791291">
        <w:t xml:space="preserve"> with their disbursement </w:t>
      </w:r>
      <w:r w:rsidR="00111BDF" w:rsidRPr="00791291">
        <w:t>schedules. Investment</w:t>
      </w:r>
      <w:r w:rsidR="008E4A7F" w:rsidRPr="00791291">
        <w:t xml:space="preserve"> costs are essentially required to be included in the cash flow.</w:t>
      </w:r>
    </w:p>
    <w:p w:rsidR="00253A06" w:rsidRPr="00791291" w:rsidRDefault="00253A06" w:rsidP="00437447">
      <w:pPr>
        <w:rPr>
          <w:highlight w:val="lightGray"/>
        </w:rPr>
      </w:pPr>
    </w:p>
    <w:p w:rsidR="00C95D85" w:rsidRPr="00791291" w:rsidRDefault="00C95D85" w:rsidP="00437447">
      <w:r w:rsidRPr="00791291">
        <w:rPr>
          <w:b/>
        </w:rPr>
        <w:t xml:space="preserve">Contingency: </w:t>
      </w:r>
      <w:r w:rsidRPr="00791291">
        <w:t xml:space="preserve">Physical contingency refers to uncertainties in design and physical conditions encountered during construction and operation. </w:t>
      </w:r>
      <w:r w:rsidR="00B3612C" w:rsidRPr="00791291">
        <w:t>Contingencies are shown in the cash flow statement either separately or together with their respective base estimates. In the usual practice, they are not separately shown from the capital costs.</w:t>
      </w:r>
    </w:p>
    <w:p w:rsidR="00253A06" w:rsidRPr="00791291" w:rsidRDefault="00253A06" w:rsidP="00BA6A5F">
      <w:pPr>
        <w:spacing w:line="240" w:lineRule="auto"/>
        <w:rPr>
          <w:highlight w:val="lightGray"/>
        </w:rPr>
      </w:pPr>
    </w:p>
    <w:p w:rsidR="00C95D85" w:rsidRPr="00791291" w:rsidRDefault="00C95D85" w:rsidP="00437447">
      <w:r w:rsidRPr="00791291">
        <w:rPr>
          <w:b/>
        </w:rPr>
        <w:t xml:space="preserve">Operating </w:t>
      </w:r>
      <w:r w:rsidR="00BA6A5F" w:rsidRPr="00791291">
        <w:rPr>
          <w:b/>
        </w:rPr>
        <w:t>costs</w:t>
      </w:r>
      <w:r w:rsidRPr="00791291">
        <w:t xml:space="preserve">: Operating Costs consists of both fixed and variable operational </w:t>
      </w:r>
      <w:r w:rsidR="00230749" w:rsidRPr="00791291">
        <w:t xml:space="preserve">costs. </w:t>
      </w:r>
      <w:r w:rsidR="008E4A7F" w:rsidRPr="00791291">
        <w:t xml:space="preserve">Fixed Operational costs </w:t>
      </w:r>
      <w:r w:rsidR="00253A06" w:rsidRPr="00791291">
        <w:t>include costs</w:t>
      </w:r>
      <w:r w:rsidR="00230749" w:rsidRPr="00791291">
        <w:t xml:space="preserve"> allotted for </w:t>
      </w:r>
      <w:r w:rsidRPr="00791291">
        <w:t xml:space="preserve">annual operational and maintenance activities of initial investment infrastructures; staff costs and others. </w:t>
      </w:r>
      <w:r w:rsidR="008E4A7F" w:rsidRPr="00791291">
        <w:t xml:space="preserve">Variable operational costs </w:t>
      </w:r>
      <w:r w:rsidR="00712D4E" w:rsidRPr="00791291">
        <w:t>include production</w:t>
      </w:r>
      <w:r w:rsidRPr="00791291">
        <w:t xml:space="preserve"> costs such as seed, labor, fertilizers, land tax, oxen power, sucks, pesticides and insecticides, miscellaneous. </w:t>
      </w:r>
      <w:r w:rsidR="00230749" w:rsidRPr="00791291">
        <w:t>Operating costs are one of the essential components which are shown in the cash flow statements. The period of recordings is in accordance to their disbursement schedule.</w:t>
      </w:r>
    </w:p>
    <w:p w:rsidR="00253A06" w:rsidRPr="00791291" w:rsidRDefault="00253A06" w:rsidP="00437447">
      <w:pPr>
        <w:rPr>
          <w:highlight w:val="lightGray"/>
        </w:rPr>
      </w:pPr>
    </w:p>
    <w:p w:rsidR="00C95D85" w:rsidRPr="00791291" w:rsidRDefault="00C95D85" w:rsidP="00437447">
      <w:r w:rsidRPr="00791291">
        <w:rPr>
          <w:b/>
        </w:rPr>
        <w:t>Depreciation</w:t>
      </w:r>
      <w:r w:rsidRPr="00791291">
        <w:t>:  Regarding depreciation, it appears when an asset is purchased for a project and paid for at one</w:t>
      </w:r>
      <w:r w:rsidR="00700F53" w:rsidRPr="00791291">
        <w:t xml:space="preserve"> and</w:t>
      </w:r>
      <w:r w:rsidRPr="00791291">
        <w:t xml:space="preserve"> the expenditure involved can be treated in two ways.  It can be set a cost against the project’s receipts for that year. Alternatively, its costs can be spread over </w:t>
      </w:r>
      <w:r w:rsidR="00674098" w:rsidRPr="00791291">
        <w:t>the</w:t>
      </w:r>
      <w:r w:rsidRPr="00791291">
        <w:t xml:space="preserve"> number of years for which the asset is expected to last by </w:t>
      </w:r>
      <w:r w:rsidR="00674098" w:rsidRPr="00791291">
        <w:t>bringing part</w:t>
      </w:r>
      <w:r w:rsidRPr="00791291">
        <w:t xml:space="preserve"> of the original cost into each year’s accounts known as “depreciating the asset.” In cash flow statements, the depreciation method is never used. All charges are charged entirely in the year in which they are acquired. </w:t>
      </w:r>
      <w:r w:rsidR="00865D7C" w:rsidRPr="00791291">
        <w:t>Depreciation, therefore</w:t>
      </w:r>
      <w:r w:rsidRPr="00791291">
        <w:t xml:space="preserve">, is never found in a cash flow statement. </w:t>
      </w:r>
    </w:p>
    <w:p w:rsidR="00253A06" w:rsidRPr="00791291" w:rsidRDefault="00253A06" w:rsidP="00437447">
      <w:pPr>
        <w:rPr>
          <w:highlight w:val="lightGray"/>
        </w:rPr>
      </w:pPr>
    </w:p>
    <w:p w:rsidR="00C95D85" w:rsidRPr="00791291" w:rsidRDefault="00C95D85" w:rsidP="00437447">
      <w:r w:rsidRPr="00791291">
        <w:rPr>
          <w:b/>
        </w:rPr>
        <w:t>Interest</w:t>
      </w:r>
      <w:r w:rsidRPr="00791291">
        <w:t xml:space="preserve">: One of the main reasons of cash flow statement is to determine the rate of interest the project can bear. To include interest, before arriving at the net cash flow, would be double counting and thus is not shown in the cash flow statement. </w:t>
      </w:r>
    </w:p>
    <w:p w:rsidR="00253A06" w:rsidRPr="00791291" w:rsidRDefault="00253A06" w:rsidP="00437447">
      <w:pPr>
        <w:rPr>
          <w:highlight w:val="lightGray"/>
        </w:rPr>
      </w:pPr>
    </w:p>
    <w:p w:rsidR="00C95D85" w:rsidRPr="00791291" w:rsidRDefault="00C95D85" w:rsidP="00437447">
      <w:r w:rsidRPr="00791291">
        <w:rPr>
          <w:b/>
          <w:bCs/>
        </w:rPr>
        <w:lastRenderedPageBreak/>
        <w:t xml:space="preserve">Loan </w:t>
      </w:r>
      <w:r w:rsidR="00BA6A5F" w:rsidRPr="00791291">
        <w:rPr>
          <w:b/>
          <w:bCs/>
        </w:rPr>
        <w:t>repayment</w:t>
      </w:r>
      <w:r w:rsidRPr="00791291">
        <w:t xml:space="preserve">: It would be double counting if included since it would mean that capital assets were paid for twice, once in the capital costs and then again the figures for loan repayment. </w:t>
      </w:r>
    </w:p>
    <w:p w:rsidR="00253A06" w:rsidRPr="00791291" w:rsidRDefault="00253A06" w:rsidP="00437447">
      <w:pPr>
        <w:rPr>
          <w:highlight w:val="lightGray"/>
        </w:rPr>
      </w:pPr>
    </w:p>
    <w:p w:rsidR="00C95D85" w:rsidRPr="00791291" w:rsidRDefault="00C95D85" w:rsidP="00437447">
      <w:r w:rsidRPr="00791291">
        <w:rPr>
          <w:b/>
        </w:rPr>
        <w:t>Pre-</w:t>
      </w:r>
      <w:r w:rsidR="00BA6A5F" w:rsidRPr="00791291">
        <w:rPr>
          <w:b/>
        </w:rPr>
        <w:t>operating expenses</w:t>
      </w:r>
      <w:r w:rsidR="00BA6A5F" w:rsidRPr="00791291">
        <w:t xml:space="preserve">: </w:t>
      </w:r>
      <w:r w:rsidRPr="00791291">
        <w:t xml:space="preserve">Involves expenditure before the commencement of operation such as payments for study and design; staff trainings using raw materials and services which lead to no saleable output. Such costs are included as a separate item of capital costs. </w:t>
      </w:r>
    </w:p>
    <w:p w:rsidR="00253A06" w:rsidRPr="00791291" w:rsidRDefault="00253A06" w:rsidP="00BA6A5F">
      <w:pPr>
        <w:rPr>
          <w:highlight w:val="lightGray"/>
        </w:rPr>
      </w:pPr>
    </w:p>
    <w:p w:rsidR="00C95D85" w:rsidRPr="00791291" w:rsidRDefault="008A6C8A" w:rsidP="00437447">
      <w:r w:rsidRPr="00791291">
        <w:rPr>
          <w:b/>
        </w:rPr>
        <w:t xml:space="preserve">Sunk </w:t>
      </w:r>
      <w:r w:rsidR="00456C8E" w:rsidRPr="00791291">
        <w:rPr>
          <w:b/>
        </w:rPr>
        <w:t>costs</w:t>
      </w:r>
      <w:r w:rsidRPr="00791291">
        <w:t xml:space="preserve">: Projects could be interrupted and abandoned because of technical problems, shortages of financial &amp; skilled manpower, and others. </w:t>
      </w:r>
      <w:r w:rsidR="00C95D85" w:rsidRPr="00791291">
        <w:t xml:space="preserve">Such projects could be re-planned or restarted partly based on capital assets left over from earlier investments after the problems are solved. For such type of costs, their original prices cannot be taken. Instead their opportunity costs are taken i.e. the price which the assets would fetch if the project was not restarted and they had to be used for the next best alternative’. If they would be scrapped, then it is the scrap value; and if they had no alternative use, their value is zero. </w:t>
      </w:r>
    </w:p>
    <w:p w:rsidR="00253A06" w:rsidRPr="00791291" w:rsidRDefault="00253A06" w:rsidP="00437447">
      <w:pPr>
        <w:rPr>
          <w:highlight w:val="lightGray"/>
        </w:rPr>
      </w:pPr>
    </w:p>
    <w:p w:rsidR="00C95D85" w:rsidRPr="00791291" w:rsidRDefault="00AE51EC" w:rsidP="00437447">
      <w:r w:rsidRPr="00791291">
        <w:rPr>
          <w:b/>
        </w:rPr>
        <w:t>Benefits</w:t>
      </w:r>
      <w:r w:rsidRPr="00791291">
        <w:t>: The</w:t>
      </w:r>
      <w:r w:rsidR="00C95D85" w:rsidRPr="00791291">
        <w:t xml:space="preserve"> cash flow statement sets out the benefits to be obtained from the project. The first step is to identify all outputs consisting of main products, by-products and residues of both salable outputs and consumable outputs by the farmers. Benefit valuation is estimating the sales values of these products. If the project leads to only quality improvement, then the better price resulted from extra quality need to be applied. </w:t>
      </w:r>
      <w:r w:rsidR="00BE451D" w:rsidRPr="00791291">
        <w:t>Or else</w:t>
      </w:r>
      <w:r w:rsidR="00C95D85" w:rsidRPr="00791291">
        <w:t>, the value of the extra factor should separately be assessed. Some projects do not lead to any direct benefit increase (e.g</w:t>
      </w:r>
      <w:r w:rsidR="00383734" w:rsidRPr="00791291">
        <w:t>.</w:t>
      </w:r>
      <w:r w:rsidR="00C95D85" w:rsidRPr="00791291">
        <w:t xml:space="preserve"> mechanization could reduce labor cost). When the project is an addition to an existing activity, the entire output cannot be treated as project benefit. Thus, separate cash flow for with and without should be prepared and then treat the difference as the benefits and costs. </w:t>
      </w:r>
    </w:p>
    <w:p w:rsidR="00253A06" w:rsidRPr="00791291" w:rsidRDefault="00253A06" w:rsidP="00BA6A5F">
      <w:pPr>
        <w:rPr>
          <w:highlight w:val="lightGray"/>
        </w:rPr>
      </w:pPr>
    </w:p>
    <w:p w:rsidR="00C95D85" w:rsidRPr="00791291" w:rsidRDefault="00C95D85" w:rsidP="00437447">
      <w:r w:rsidRPr="00791291">
        <w:rPr>
          <w:b/>
          <w:bCs/>
        </w:rPr>
        <w:t>Replacement</w:t>
      </w:r>
      <w:r w:rsidRPr="00791291">
        <w:t xml:space="preserve">: If the life span is to be determined by the life of the main assets, then replacement costs is shown in the cash flow of capital expenditure for assets whose lives are shorter than the main asset. </w:t>
      </w:r>
    </w:p>
    <w:p w:rsidR="00A90ADC" w:rsidRPr="00791291" w:rsidRDefault="00A90ADC" w:rsidP="00BA6A5F"/>
    <w:p w:rsidR="00DA55AA" w:rsidRPr="00791291" w:rsidRDefault="0066715F" w:rsidP="00DA55AA">
      <w:pPr>
        <w:rPr>
          <w:b/>
          <w:highlight w:val="lightGray"/>
        </w:rPr>
      </w:pPr>
      <w:r w:rsidRPr="00791291">
        <w:rPr>
          <w:b/>
        </w:rPr>
        <w:t>Analysis Time</w:t>
      </w:r>
      <w:r w:rsidRPr="00791291">
        <w:t>: The cash flow statement cannot operate without any given established analysis time.</w:t>
      </w:r>
    </w:p>
    <w:p w:rsidR="008D4B2B" w:rsidRPr="00791291" w:rsidRDefault="00BA6A5F" w:rsidP="007D3BA6">
      <w:pPr>
        <w:pStyle w:val="Heading2"/>
      </w:pPr>
      <w:bookmarkStart w:id="185" w:name="_Toc373161978"/>
      <w:bookmarkStart w:id="186" w:name="_Toc374361510"/>
      <w:bookmarkStart w:id="187" w:name="_Toc374427955"/>
      <w:bookmarkStart w:id="188" w:name="_Toc531652551"/>
      <w:r w:rsidRPr="00791291">
        <w:t>interest rates (yield)</w:t>
      </w:r>
      <w:bookmarkEnd w:id="185"/>
      <w:bookmarkEnd w:id="186"/>
      <w:bookmarkEnd w:id="187"/>
      <w:r w:rsidRPr="00791291">
        <w:t xml:space="preserve"> and time value of money</w:t>
      </w:r>
      <w:bookmarkEnd w:id="188"/>
    </w:p>
    <w:p w:rsidR="000870BE" w:rsidRPr="00791291" w:rsidRDefault="000870BE" w:rsidP="000870BE">
      <w:pPr>
        <w:pStyle w:val="Heading3"/>
      </w:pPr>
      <w:bookmarkStart w:id="189" w:name="_Toc531652552"/>
      <w:r w:rsidRPr="00791291">
        <w:t xml:space="preserve">Interest </w:t>
      </w:r>
      <w:r w:rsidR="00BA6A5F" w:rsidRPr="00791291">
        <w:t xml:space="preserve">rates </w:t>
      </w:r>
      <w:r w:rsidRPr="00791291">
        <w:t>(</w:t>
      </w:r>
      <w:r w:rsidR="00BA6A5F" w:rsidRPr="00791291">
        <w:t>yield</w:t>
      </w:r>
      <w:r w:rsidRPr="00791291">
        <w:t>)</w:t>
      </w:r>
      <w:bookmarkEnd w:id="189"/>
    </w:p>
    <w:p w:rsidR="008D4B2B" w:rsidRPr="00791291" w:rsidRDefault="008D4B2B" w:rsidP="0099411D">
      <w:r w:rsidRPr="00791291">
        <w:t xml:space="preserve">Investment is a forgone consumption and is made with an expectation of receiving a return at some profit (interest rate). This is equivalent to saying that consumption in the future is worth less than consumption today. Hence, future consumption is discounted at a rate equal to the time preference discount rate (TPDR). </w:t>
      </w:r>
    </w:p>
    <w:p w:rsidR="008D4B2B" w:rsidRPr="00791291" w:rsidRDefault="008D4B2B" w:rsidP="0099411D">
      <w:pPr>
        <w:rPr>
          <w:highlight w:val="lightGray"/>
        </w:rPr>
      </w:pPr>
    </w:p>
    <w:p w:rsidR="008D4B2B" w:rsidRPr="00791291" w:rsidRDefault="008D4B2B" w:rsidP="0099411D">
      <w:r w:rsidRPr="00791291">
        <w:t>Interest rate is a rate or fee paid for the use of borrowed money and it is the ratio of the annual fee paid or received for the use of this borrowed money divided by the amount of the outstanding loan. The narrow definition of interest is limited to actual payments of interest fees at a specified financial interest rate. A more general definition used is that the interest rate represents the time value of money or the value of a capital investment or expenditure over time, whether or not this money is actually borrowed or actually deposited in a saving account. Thus, the interest rate can be an internal bookkeeping rate for the time value of money.</w:t>
      </w:r>
    </w:p>
    <w:p w:rsidR="008D4B2B" w:rsidRPr="00791291" w:rsidRDefault="008D4B2B" w:rsidP="0099411D"/>
    <w:p w:rsidR="008D4B2B" w:rsidRDefault="008D4B2B" w:rsidP="0099411D">
      <w:r w:rsidRPr="00791291">
        <w:lastRenderedPageBreak/>
        <w:t xml:space="preserve">When interest rate is used in this sense, it is often referred to as the “discount rate”. The discount rate is used to discount a stream of future benefits and costs to a common date, so that they can be compared to each other. The discount rate may be equal to the financial interest rate. </w:t>
      </w:r>
      <w:r w:rsidR="00A57B99" w:rsidRPr="00791291">
        <w:t xml:space="preserve"> Both are usually taken to be the same, on the premises that both are or should be a fair representation of the cost of money in the particular </w:t>
      </w:r>
      <w:r w:rsidR="00E57278" w:rsidRPr="00791291">
        <w:t>circumstances</w:t>
      </w:r>
      <w:r w:rsidR="00A57B99" w:rsidRPr="00791291">
        <w:t xml:space="preserve"> in </w:t>
      </w:r>
      <w:r w:rsidR="00E57278" w:rsidRPr="00791291">
        <w:t>which</w:t>
      </w:r>
      <w:r w:rsidR="00A57B99" w:rsidRPr="00791291">
        <w:t xml:space="preserve"> the project is being developed. </w:t>
      </w:r>
      <w:r w:rsidRPr="00791291">
        <w:t>The discount factor, DF (T), is the factor by which a future cash flow must be multiplied in order to obtain the present value.</w:t>
      </w:r>
    </w:p>
    <w:p w:rsidR="0099411D" w:rsidRPr="00791291" w:rsidRDefault="0099411D" w:rsidP="00D831DB">
      <w:pPr>
        <w:spacing w:line="240" w:lineRule="auto"/>
      </w:pPr>
    </w:p>
    <w:p w:rsidR="008D4B2B" w:rsidRPr="00791291" w:rsidRDefault="008D4B2B" w:rsidP="0099411D">
      <w:r w:rsidRPr="00791291">
        <w:rPr>
          <w:b/>
        </w:rPr>
        <w:t xml:space="preserve">Simple </w:t>
      </w:r>
      <w:r w:rsidR="00BA6A5F" w:rsidRPr="00791291">
        <w:rPr>
          <w:b/>
        </w:rPr>
        <w:t>versus compound interest</w:t>
      </w:r>
      <w:r w:rsidRPr="00791291">
        <w:rPr>
          <w:b/>
        </w:rPr>
        <w:t>:</w:t>
      </w:r>
      <w:r w:rsidRPr="00791291">
        <w:t xml:space="preserve"> There is significant difference between simple interest and compound interest. When money is invested at compound interest, each interest payment is reinvested to earn more interest in subsequent periods. In contrast, the opportunity to earn interest on interest is not provided by an investment that pays only simple interest. </w:t>
      </w:r>
    </w:p>
    <w:p w:rsidR="008D4B2B" w:rsidRPr="00791291" w:rsidRDefault="008D4B2B" w:rsidP="00D831DB">
      <w:pPr>
        <w:spacing w:line="240" w:lineRule="auto"/>
        <w:rPr>
          <w:highlight w:val="lightGray"/>
        </w:rPr>
      </w:pPr>
    </w:p>
    <w:p w:rsidR="008D4B2B" w:rsidRPr="00791291" w:rsidRDefault="008D4B2B" w:rsidP="0099411D">
      <w:r w:rsidRPr="00791291">
        <w:t xml:space="preserve">With simple interest, the interest is paid only on the initial investment and wealth increases only by interest per year. Compounding interest pays interest on the initial investment plus accumulated interest. The following formula can be used to calculate the total value of an investment at the end of any number of periods using either simple or compound interest. </w:t>
      </w:r>
    </w:p>
    <w:p w:rsidR="008D4B2B" w:rsidRPr="00791291" w:rsidRDefault="008D4B2B" w:rsidP="00D831DB">
      <w:pPr>
        <w:spacing w:line="240" w:lineRule="auto"/>
        <w:rPr>
          <w:highlight w:val="lightGray"/>
        </w:rPr>
      </w:pPr>
    </w:p>
    <w:p w:rsidR="008D4B2B" w:rsidRPr="00791291" w:rsidRDefault="008D4B2B" w:rsidP="0099411D">
      <w:r w:rsidRPr="00791291">
        <w:rPr>
          <w:b/>
        </w:rPr>
        <w:t>Simple interest</w:t>
      </w:r>
      <w:r w:rsidRPr="00791291">
        <w:t>:</w:t>
      </w:r>
      <w:r w:rsidRPr="00791291">
        <w:tab/>
      </w:r>
      <w:r w:rsidRPr="00791291">
        <w:tab/>
      </w:r>
      <w:r w:rsidRPr="00791291">
        <w:rPr>
          <w:position w:val="-10"/>
        </w:rPr>
        <w:object w:dxaOrig="1719" w:dyaOrig="320">
          <v:shape id="_x0000_i1026" type="#_x0000_t75" style="width:86.25pt;height:14.25pt" o:ole="">
            <v:imagedata r:id="rId86" o:title=""/>
          </v:shape>
          <o:OLEObject Type="Embed" ProgID="Equation.3" ShapeID="_x0000_i1026" DrawAspect="Content" ObjectID="_1608885707" r:id="rId87"/>
        </w:object>
      </w:r>
      <w:r w:rsidRPr="00791291">
        <w:rPr>
          <w:position w:val="-10"/>
        </w:rPr>
        <w:object w:dxaOrig="180" w:dyaOrig="340">
          <v:shape id="_x0000_i1027" type="#_x0000_t75" style="width:7.5pt;height:13.5pt" o:ole="">
            <v:imagedata r:id="rId88" o:title=""/>
          </v:shape>
          <o:OLEObject Type="Embed" ProgID="Equation.3" ShapeID="_x0000_i1027" DrawAspect="Content" ObjectID="_1608885708" r:id="rId89"/>
        </w:object>
      </w:r>
    </w:p>
    <w:p w:rsidR="008D4B2B" w:rsidRPr="00791291" w:rsidRDefault="008D4B2B" w:rsidP="0099411D">
      <w:r w:rsidRPr="00791291">
        <w:t xml:space="preserve">Where </w:t>
      </w:r>
      <w:r w:rsidRPr="00791291">
        <w:tab/>
      </w:r>
      <w:r w:rsidRPr="00791291">
        <w:tab/>
      </w:r>
      <w:r w:rsidRPr="00791291">
        <w:tab/>
      </w:r>
      <w:r w:rsidRPr="00791291">
        <w:tab/>
        <w:t xml:space="preserve">V=Principal +Interest; </w:t>
      </w:r>
      <w:r w:rsidRPr="00791291">
        <w:tab/>
        <w:t xml:space="preserve">i=interest rate; </w:t>
      </w:r>
      <w:r w:rsidRPr="00791291">
        <w:tab/>
        <w:t>n=year</w:t>
      </w:r>
    </w:p>
    <w:p w:rsidR="008D4B2B" w:rsidRPr="00791291" w:rsidRDefault="008D4B2B" w:rsidP="00D831DB">
      <w:pPr>
        <w:spacing w:line="240" w:lineRule="auto"/>
      </w:pPr>
    </w:p>
    <w:p w:rsidR="008D4B2B" w:rsidRPr="00791291" w:rsidRDefault="008D4B2B" w:rsidP="0099411D">
      <w:r w:rsidRPr="00791291">
        <w:rPr>
          <w:b/>
        </w:rPr>
        <w:t xml:space="preserve">Compound </w:t>
      </w:r>
      <w:r w:rsidR="00BA6A5F" w:rsidRPr="00791291">
        <w:rPr>
          <w:b/>
        </w:rPr>
        <w:t>interest</w:t>
      </w:r>
      <w:r w:rsidRPr="00791291">
        <w:t>:</w:t>
      </w:r>
      <w:r w:rsidRPr="00791291">
        <w:tab/>
      </w:r>
      <w:r w:rsidRPr="00791291">
        <w:tab/>
      </w:r>
      <w:r w:rsidRPr="00791291">
        <w:rPr>
          <w:position w:val="-10"/>
        </w:rPr>
        <w:object w:dxaOrig="1480" w:dyaOrig="360">
          <v:shape id="_x0000_i1028" type="#_x0000_t75" style="width:1in;height:14.25pt" o:ole="">
            <v:imagedata r:id="rId90" o:title=""/>
          </v:shape>
          <o:OLEObject Type="Embed" ProgID="Equation.3" ShapeID="_x0000_i1028" DrawAspect="Content" ObjectID="_1608885709" r:id="rId91"/>
        </w:object>
      </w:r>
    </w:p>
    <w:p w:rsidR="008D4B2B" w:rsidRPr="00791291" w:rsidRDefault="008D4B2B" w:rsidP="0099411D">
      <w:r w:rsidRPr="00791291">
        <w:t xml:space="preserve">Where V=Principal +Interest; </w:t>
      </w:r>
      <w:r w:rsidRPr="00791291">
        <w:tab/>
        <w:t>P=Principal;</w:t>
      </w:r>
      <w:r w:rsidRPr="00791291">
        <w:tab/>
        <w:t xml:space="preserve">i=interest rate; </w:t>
      </w:r>
      <w:r w:rsidRPr="00791291">
        <w:tab/>
        <w:t>n=year</w:t>
      </w:r>
    </w:p>
    <w:p w:rsidR="008D4B2B" w:rsidRPr="00791291" w:rsidRDefault="008D4B2B" w:rsidP="0099411D">
      <w:r w:rsidRPr="00791291">
        <w:t>In viability analysis, unless stated otherwise, compound interest rate is used.</w:t>
      </w:r>
    </w:p>
    <w:p w:rsidR="000870BE" w:rsidRPr="00791291" w:rsidRDefault="00BA6A5F" w:rsidP="007D3BA6">
      <w:pPr>
        <w:pStyle w:val="Heading2"/>
      </w:pPr>
      <w:bookmarkStart w:id="190" w:name="_Toc531652553"/>
      <w:r w:rsidRPr="00791291">
        <w:t>discounting and compounding of costs and benefits</w:t>
      </w:r>
      <w:bookmarkEnd w:id="190"/>
    </w:p>
    <w:p w:rsidR="00D3549B" w:rsidRPr="00791291" w:rsidRDefault="00C522BB" w:rsidP="00D3549B">
      <w:pPr>
        <w:pStyle w:val="Heading3"/>
      </w:pPr>
      <w:bookmarkStart w:id="191" w:name="_Toc531652554"/>
      <w:r w:rsidRPr="00791291">
        <w:t>Discounting</w:t>
      </w:r>
      <w:bookmarkEnd w:id="191"/>
    </w:p>
    <w:p w:rsidR="002F59B9" w:rsidRPr="00791291" w:rsidRDefault="002F59B9" w:rsidP="002F59B9">
      <w:r w:rsidRPr="00791291">
        <w:t>The "</w:t>
      </w:r>
      <w:hyperlink r:id="rId92" w:tooltip="Time Value of Money" w:history="1">
        <w:r w:rsidRPr="00791291">
          <w:t>Time Value of Money</w:t>
        </w:r>
      </w:hyperlink>
      <w:r w:rsidRPr="00791291">
        <w:t xml:space="preserve">" indicates that there is a difference between the "Future Value" of a payment and the "Present Value" of the same payment. The </w:t>
      </w:r>
      <w:hyperlink r:id="rId93" w:tooltip="Rate of Return" w:history="1">
        <w:r w:rsidRPr="00791291">
          <w:t>Rate of Return</w:t>
        </w:r>
      </w:hyperlink>
      <w:r w:rsidRPr="00791291">
        <w:t xml:space="preserve"> on investment should be the dominant factor in evaluating the market's assessment of the difference between the "Future Value" and the "Present Value" of a payment; and it is the Market's assessment that counts the most. Therefore, the "Discount Yield", which is predetermined by a related </w:t>
      </w:r>
      <w:hyperlink r:id="rId94" w:tooltip="Return on investment" w:history="1">
        <w:r w:rsidRPr="00791291">
          <w:t>return on investment</w:t>
        </w:r>
      </w:hyperlink>
      <w:r w:rsidRPr="00791291">
        <w:t xml:space="preserve"> that is found in the </w:t>
      </w:r>
      <w:hyperlink r:id="rId95" w:tooltip="Financial markets" w:history="1">
        <w:r w:rsidRPr="00791291">
          <w:t>financial markets</w:t>
        </w:r>
      </w:hyperlink>
      <w:r w:rsidRPr="00791291">
        <w:t>, is what is used within the "</w:t>
      </w:r>
      <w:hyperlink r:id="rId96" w:tooltip="Time Value of Money" w:history="1">
        <w:r w:rsidRPr="00791291">
          <w:t>Time Value of Money</w:t>
        </w:r>
      </w:hyperlink>
      <w:r w:rsidRPr="00791291">
        <w:t>" calculations to determine the "Discount" required to delay payment of a financial liability for a given period of time.(From Wikipedia, the free encyclopedia).</w:t>
      </w:r>
    </w:p>
    <w:p w:rsidR="002F59B9" w:rsidRPr="00791291" w:rsidRDefault="002F59B9" w:rsidP="00D831DB">
      <w:pPr>
        <w:spacing w:line="240" w:lineRule="auto"/>
        <w:rPr>
          <w:highlight w:val="lightGray"/>
        </w:rPr>
      </w:pPr>
    </w:p>
    <w:p w:rsidR="002F59B9" w:rsidRPr="00791291" w:rsidRDefault="002F59B9" w:rsidP="0099411D">
      <w:r w:rsidRPr="00791291">
        <w:t xml:space="preserve">The financial analysis methodology used the Discounted Cash Flow (DCF) method which consists of discounting and compounding. An appropriate Financial Discount Rate (FDR) is adopted in order to calculate the present value of the future cash flows. The financial discount rate reflects the opportunity cost of capital. </w:t>
      </w:r>
      <w:proofErr w:type="gramStart"/>
      <w:r w:rsidRPr="00791291">
        <w:t>Discounting helps to show the time value of money.</w:t>
      </w:r>
      <w:proofErr w:type="gramEnd"/>
      <w:r w:rsidRPr="00791291">
        <w:t xml:space="preserve"> The basic assumption underlying the discounted cash-flow concept is that money has a time value in so far as a given sum of money available now is worth more than an equal sum available in the future (UNIDO: Manual for the Preparation of Industrial Feasibility Studies, 1991).</w:t>
      </w:r>
    </w:p>
    <w:p w:rsidR="002F59B9" w:rsidRPr="00791291" w:rsidRDefault="002F59B9" w:rsidP="00D831DB">
      <w:pPr>
        <w:spacing w:line="240" w:lineRule="auto"/>
      </w:pPr>
    </w:p>
    <w:p w:rsidR="00C522BB" w:rsidRPr="00791291" w:rsidRDefault="001B1F16" w:rsidP="0099411D">
      <w:r w:rsidRPr="00791291">
        <w:t xml:space="preserve">Discounting is a method of establishing the initial sum (the present worth) with which interest is compounded, and pay for the cash flow accumulated over a given </w:t>
      </w:r>
      <w:r w:rsidR="00BC5B9A" w:rsidRPr="00791291">
        <w:t xml:space="preserve">period. </w:t>
      </w:r>
    </w:p>
    <w:p w:rsidR="00C522BB" w:rsidRPr="00791291" w:rsidRDefault="00C522BB" w:rsidP="0099411D">
      <w:pPr>
        <w:rPr>
          <w:highlight w:val="lightGray"/>
        </w:rPr>
      </w:pPr>
    </w:p>
    <w:p w:rsidR="00C727DE" w:rsidRPr="00791291" w:rsidRDefault="00C727DE" w:rsidP="00BA6A5F">
      <w:bookmarkStart w:id="192" w:name="_Toc373161980"/>
      <w:bookmarkStart w:id="193" w:name="_Toc374361513"/>
      <w:bookmarkStart w:id="194" w:name="_Toc374427958"/>
      <w:r w:rsidRPr="00791291">
        <w:rPr>
          <w:b/>
        </w:rPr>
        <w:lastRenderedPageBreak/>
        <w:t xml:space="preserve">Present </w:t>
      </w:r>
      <w:r w:rsidR="00BA6A5F" w:rsidRPr="00791291">
        <w:rPr>
          <w:b/>
        </w:rPr>
        <w:t>value</w:t>
      </w:r>
      <w:bookmarkEnd w:id="192"/>
      <w:bookmarkEnd w:id="193"/>
      <w:bookmarkEnd w:id="194"/>
      <w:r w:rsidRPr="00791291">
        <w:t xml:space="preserve">: The present value (PV) of a specified future payment </w:t>
      </w:r>
      <w:r w:rsidR="00B2463B" w:rsidRPr="00791291">
        <w:t>is</w:t>
      </w:r>
      <w:r w:rsidRPr="00791291">
        <w:t xml:space="preserve"> computed by discounting the future payment at the interest or discount rate i. the present value factor PVF, also known as the discount factor or the single payment present –worth factor, is the present value at the start of year 1 of a single payment of one unit at the end of year “n”.</w:t>
      </w:r>
    </w:p>
    <w:p w:rsidR="008260FE" w:rsidRPr="00791291" w:rsidRDefault="008260FE" w:rsidP="00D831DB">
      <w:pPr>
        <w:spacing w:line="240" w:lineRule="auto"/>
        <w:rPr>
          <w:highlight w:val="lightGray"/>
        </w:rPr>
      </w:pPr>
    </w:p>
    <w:p w:rsidR="00C727DE" w:rsidRPr="00791291" w:rsidRDefault="00C727DE" w:rsidP="00BA6A5F">
      <w:r w:rsidRPr="00791291">
        <w:t>The present value factor and the present value are computed as:</w:t>
      </w:r>
    </w:p>
    <w:p w:rsidR="00C727DE" w:rsidRPr="00791291" w:rsidRDefault="00C727DE" w:rsidP="005E5214">
      <w:pPr>
        <w:spacing w:line="240" w:lineRule="auto"/>
        <w:rPr>
          <w:vertAlign w:val="superscript"/>
        </w:rPr>
      </w:pPr>
      <w:r w:rsidRPr="00791291">
        <w:t>PVF</w:t>
      </w:r>
      <w:r w:rsidRPr="00791291">
        <w:tab/>
        <w:t>=</w:t>
      </w:r>
      <w:r w:rsidRPr="00791291">
        <w:tab/>
      </w:r>
      <w:r w:rsidRPr="00791291">
        <w:rPr>
          <w:position w:val="-30"/>
          <w:vertAlign w:val="superscript"/>
        </w:rPr>
        <w:object w:dxaOrig="760" w:dyaOrig="680">
          <v:shape id="_x0000_i1029" type="#_x0000_t75" style="width:36pt;height:36pt" o:ole="">
            <v:imagedata r:id="rId97" o:title=""/>
          </v:shape>
          <o:OLEObject Type="Embed" ProgID="Equation.3" ShapeID="_x0000_i1029" DrawAspect="Content" ObjectID="_1608885710" r:id="rId98"/>
        </w:object>
      </w:r>
    </w:p>
    <w:p w:rsidR="00B2463B" w:rsidRPr="00791291" w:rsidRDefault="00B2463B" w:rsidP="005E5214">
      <w:pPr>
        <w:spacing w:line="240" w:lineRule="auto"/>
      </w:pPr>
      <w:r w:rsidRPr="00791291">
        <w:t xml:space="preserve">Where r= discount rate </w:t>
      </w:r>
    </w:p>
    <w:p w:rsidR="00B2463B" w:rsidRPr="00791291" w:rsidRDefault="00B2463B" w:rsidP="00BA6A5F">
      <w:pPr>
        <w:rPr>
          <w:highlight w:val="lightGray"/>
          <w:vertAlign w:val="superscript"/>
        </w:rPr>
      </w:pPr>
      <w:r w:rsidRPr="00791291">
        <w:tab/>
      </w:r>
      <w:r w:rsidRPr="00791291">
        <w:tab/>
      </w:r>
      <w:r w:rsidRPr="00791291">
        <w:tab/>
      </w:r>
      <w:r w:rsidRPr="00791291">
        <w:tab/>
        <w:t>n= number of periods until payment</w:t>
      </w:r>
    </w:p>
    <w:p w:rsidR="00C727DE" w:rsidRPr="00791291" w:rsidRDefault="00C727DE" w:rsidP="005E5214">
      <w:pPr>
        <w:spacing w:line="240" w:lineRule="auto"/>
        <w:rPr>
          <w:vertAlign w:val="superscript"/>
        </w:rPr>
      </w:pPr>
      <w:r w:rsidRPr="00791291">
        <w:t>PV</w:t>
      </w:r>
      <w:r w:rsidRPr="00791291">
        <w:tab/>
        <w:t>=</w:t>
      </w:r>
      <w:r w:rsidRPr="00791291">
        <w:tab/>
      </w:r>
      <w:r w:rsidRPr="00791291">
        <w:rPr>
          <w:position w:val="-30"/>
          <w:vertAlign w:val="superscript"/>
        </w:rPr>
        <w:object w:dxaOrig="1120" w:dyaOrig="680">
          <v:shape id="_x0000_i1030" type="#_x0000_t75" style="width:57.75pt;height:36pt" o:ole="">
            <v:imagedata r:id="rId99" o:title=""/>
          </v:shape>
          <o:OLEObject Type="Embed" ProgID="Equation.3" ShapeID="_x0000_i1030" DrawAspect="Content" ObjectID="_1608885711" r:id="rId100"/>
        </w:object>
      </w:r>
    </w:p>
    <w:p w:rsidR="00EB2E04" w:rsidRPr="00791291" w:rsidRDefault="009759EF" w:rsidP="00BA6A5F">
      <w:r w:rsidRPr="00791291">
        <w:rPr>
          <w:b/>
        </w:rPr>
        <w:t xml:space="preserve">Present </w:t>
      </w:r>
      <w:r w:rsidR="00BA6A5F" w:rsidRPr="00791291">
        <w:rPr>
          <w:b/>
        </w:rPr>
        <w:t>value of an annuity</w:t>
      </w:r>
      <w:r w:rsidRPr="00791291">
        <w:t xml:space="preserve">: </w:t>
      </w:r>
      <w:r w:rsidR="00EB2E04" w:rsidRPr="00791291">
        <w:t>The present value “</w:t>
      </w:r>
      <w:proofErr w:type="spellStart"/>
      <w:r w:rsidR="00EB2E04" w:rsidRPr="00791291">
        <w:t>PV</w:t>
      </w:r>
      <w:r w:rsidR="00EB2E04" w:rsidRPr="00791291">
        <w:rPr>
          <w:vertAlign w:val="subscript"/>
        </w:rPr>
        <w:t>ann</w:t>
      </w:r>
      <w:proofErr w:type="spellEnd"/>
      <w:r w:rsidR="00EB2E04" w:rsidRPr="00791291">
        <w:t>” at the start of year 1 of a series of annual payments “</w:t>
      </w:r>
      <w:r w:rsidR="00D53E66" w:rsidRPr="00791291">
        <w:t>A” at</w:t>
      </w:r>
      <w:r w:rsidR="00EB2E04" w:rsidRPr="00791291">
        <w:t xml:space="preserve"> the end of each year from year 1 </w:t>
      </w:r>
      <w:proofErr w:type="spellStart"/>
      <w:r w:rsidR="00EB2E04" w:rsidRPr="00791291">
        <w:t>to n</w:t>
      </w:r>
      <w:proofErr w:type="spellEnd"/>
      <w:r w:rsidR="00EB2E04" w:rsidRPr="00791291">
        <w:t>, discounted at the discount rate “i” is:</w:t>
      </w:r>
    </w:p>
    <w:p w:rsidR="00EB2E04" w:rsidRPr="00791291" w:rsidRDefault="00EB2E04" w:rsidP="005E5214">
      <w:pPr>
        <w:spacing w:line="240" w:lineRule="auto"/>
      </w:pPr>
      <w:r w:rsidRPr="00791291">
        <w:rPr>
          <w:position w:val="-30"/>
        </w:rPr>
        <w:object w:dxaOrig="2220" w:dyaOrig="720">
          <v:shape id="_x0000_i1031" type="#_x0000_t75" style="width:108pt;height:36pt" o:ole="">
            <v:imagedata r:id="rId101" o:title=""/>
          </v:shape>
          <o:OLEObject Type="Embed" ProgID="Equation.3" ShapeID="_x0000_i1031" DrawAspect="Content" ObjectID="_1608885712" r:id="rId102"/>
        </w:object>
      </w:r>
    </w:p>
    <w:p w:rsidR="00EB2E04" w:rsidRPr="00791291" w:rsidRDefault="00EB2E04" w:rsidP="00D831DB">
      <w:pPr>
        <w:spacing w:line="240" w:lineRule="auto"/>
      </w:pPr>
    </w:p>
    <w:p w:rsidR="00EB2E04" w:rsidRPr="00791291" w:rsidRDefault="00EB2E04" w:rsidP="00BA6A5F">
      <w:r w:rsidRPr="00791291">
        <w:t>Where, PVA is the interest table factor for the present Value of an Annuity. Note that the present value is defined to occur one year before the date of the first annual payment of an annuity.</w:t>
      </w:r>
    </w:p>
    <w:p w:rsidR="00D3549B" w:rsidRPr="00791291" w:rsidRDefault="0098036B" w:rsidP="00D3549B">
      <w:pPr>
        <w:pStyle w:val="Heading3"/>
      </w:pPr>
      <w:bookmarkStart w:id="195" w:name="_Toc531652555"/>
      <w:r w:rsidRPr="00791291">
        <w:t>Compounding</w:t>
      </w:r>
      <w:bookmarkEnd w:id="195"/>
    </w:p>
    <w:p w:rsidR="00EF04AF" w:rsidRPr="00791291" w:rsidRDefault="00E73B35" w:rsidP="0098036B">
      <w:r w:rsidRPr="00791291">
        <w:t xml:space="preserve">Compounding is a method of establishing the future sum (the future worth) with which interest is compounded, and pay for the cash flow accumulated over a given period. If a project may obtain a certain amount of funds F, if this </w:t>
      </w:r>
      <w:r w:rsidR="00EF04AF" w:rsidRPr="00791291">
        <w:t xml:space="preserve">sum is repaid after one year including interest </w:t>
      </w:r>
      <w:r w:rsidR="003F3760" w:rsidRPr="00791291">
        <w:t>i</w:t>
      </w:r>
      <w:r w:rsidR="00EF04AF" w:rsidRPr="00791291">
        <w:t>, the total sum to be paid after one year would be (F+I), where F+I=F (1+r)</w:t>
      </w:r>
    </w:p>
    <w:p w:rsidR="00E73B35" w:rsidRPr="00791291" w:rsidRDefault="00E73B35" w:rsidP="005E5214">
      <w:pPr>
        <w:spacing w:line="240" w:lineRule="auto"/>
      </w:pPr>
      <w:r w:rsidRPr="00791291">
        <w:tab/>
      </w:r>
      <w:r w:rsidRPr="00791291">
        <w:tab/>
      </w:r>
      <w:r w:rsidRPr="00791291">
        <w:tab/>
        <w:t xml:space="preserve">Where r= discount rate </w:t>
      </w:r>
    </w:p>
    <w:p w:rsidR="00E73B35" w:rsidRDefault="00E73B35" w:rsidP="005E5214">
      <w:pPr>
        <w:spacing w:line="240" w:lineRule="auto"/>
      </w:pPr>
      <w:r w:rsidRPr="00791291">
        <w:tab/>
      </w:r>
      <w:r w:rsidRPr="00791291">
        <w:tab/>
      </w:r>
      <w:r w:rsidRPr="00791291">
        <w:tab/>
      </w:r>
      <w:r w:rsidRPr="00791291">
        <w:tab/>
        <w:t xml:space="preserve">n= number of periods until payment </w:t>
      </w:r>
    </w:p>
    <w:p w:rsidR="005418D7" w:rsidRPr="00791291" w:rsidRDefault="005418D7" w:rsidP="005E5214">
      <w:pPr>
        <w:spacing w:line="240" w:lineRule="auto"/>
      </w:pPr>
    </w:p>
    <w:p w:rsidR="00A732C5" w:rsidRPr="00791291" w:rsidRDefault="00A732C5" w:rsidP="005E5214">
      <w:pPr>
        <w:spacing w:line="240" w:lineRule="auto"/>
      </w:pPr>
      <w:r w:rsidRPr="00791291">
        <w:t>The future value factor and the future value are computed as:</w:t>
      </w:r>
    </w:p>
    <w:p w:rsidR="005E5214" w:rsidRDefault="005E5214" w:rsidP="005E5214">
      <w:pPr>
        <w:spacing w:line="240" w:lineRule="auto"/>
        <w:rPr>
          <w:position w:val="-10"/>
        </w:rPr>
      </w:pPr>
    </w:p>
    <w:p w:rsidR="00D1608A" w:rsidRPr="005E5214" w:rsidRDefault="00D1608A" w:rsidP="005E5214">
      <w:pPr>
        <w:spacing w:line="240" w:lineRule="auto"/>
        <w:rPr>
          <w:sz w:val="24"/>
        </w:rPr>
      </w:pPr>
      <w:r w:rsidRPr="005E5214">
        <w:rPr>
          <w:position w:val="-10"/>
          <w:sz w:val="24"/>
        </w:rPr>
        <w:object w:dxaOrig="1440" w:dyaOrig="360">
          <v:shape id="_x0000_i1032" type="#_x0000_t75" style="width:1in;height:14.25pt" o:ole="">
            <v:imagedata r:id="rId103" o:title=""/>
          </v:shape>
          <o:OLEObject Type="Embed" ProgID="Equation.3" ShapeID="_x0000_i1032" DrawAspect="Content" ObjectID="_1608885713" r:id="rId104"/>
        </w:object>
      </w:r>
    </w:p>
    <w:p w:rsidR="00D1608A" w:rsidRPr="00791291" w:rsidRDefault="00D1608A" w:rsidP="005E5214">
      <w:pPr>
        <w:spacing w:line="240" w:lineRule="auto"/>
      </w:pPr>
      <w:r w:rsidRPr="00791291">
        <w:rPr>
          <w:position w:val="-6"/>
        </w:rPr>
        <w:object w:dxaOrig="1680" w:dyaOrig="279">
          <v:shape id="_x0000_i1033" type="#_x0000_t75" style="width:86.25pt;height:14.25pt" o:ole="">
            <v:imagedata r:id="rId105" o:title=""/>
          </v:shape>
          <o:OLEObject Type="Embed" ProgID="Equation.3" ShapeID="_x0000_i1033" DrawAspect="Content" ObjectID="_1608885714" r:id="rId106"/>
        </w:object>
      </w:r>
    </w:p>
    <w:p w:rsidR="00D1608A" w:rsidRPr="00791291" w:rsidRDefault="00D1608A" w:rsidP="005E5214">
      <w:pPr>
        <w:spacing w:line="240" w:lineRule="auto"/>
      </w:pPr>
      <w:r w:rsidRPr="00791291">
        <w:rPr>
          <w:position w:val="-10"/>
        </w:rPr>
        <w:object w:dxaOrig="1440" w:dyaOrig="360">
          <v:shape id="_x0000_i1034" type="#_x0000_t75" style="width:1in;height:14.25pt" o:ole="">
            <v:imagedata r:id="rId107" o:title=""/>
          </v:shape>
          <o:OLEObject Type="Embed" ProgID="Equation.3" ShapeID="_x0000_i1034" DrawAspect="Content" ObjectID="_1608885715" r:id="rId108"/>
        </w:object>
      </w:r>
    </w:p>
    <w:p w:rsidR="00D1608A" w:rsidRPr="00791291" w:rsidRDefault="00D1608A" w:rsidP="005E5214">
      <w:pPr>
        <w:spacing w:line="240" w:lineRule="auto"/>
        <w:rPr>
          <w:highlight w:val="lightGray"/>
        </w:rPr>
      </w:pPr>
    </w:p>
    <w:p w:rsidR="005B1842" w:rsidRPr="00791291" w:rsidRDefault="005B1842" w:rsidP="005E5214">
      <w:pPr>
        <w:spacing w:line="240" w:lineRule="auto"/>
      </w:pPr>
      <w:r w:rsidRPr="00791291">
        <w:t xml:space="preserve">Where FVF =Future Value Factor; </w:t>
      </w:r>
      <w:r w:rsidRPr="00791291">
        <w:tab/>
        <w:t>i=interest rate; n=year</w:t>
      </w:r>
    </w:p>
    <w:p w:rsidR="00A732C5" w:rsidRPr="00791291" w:rsidRDefault="00D409FC" w:rsidP="005E5214">
      <w:pPr>
        <w:spacing w:line="240" w:lineRule="auto"/>
      </w:pPr>
      <w:r w:rsidRPr="00791291">
        <w:t xml:space="preserve">Where FV =Future Value; </w:t>
      </w:r>
      <w:r w:rsidRPr="00791291">
        <w:tab/>
        <w:t xml:space="preserve"> PV=Present Value </w:t>
      </w:r>
      <w:r w:rsidRPr="00791291">
        <w:tab/>
        <w:t>i=interest rate; n=year</w:t>
      </w:r>
    </w:p>
    <w:p w:rsidR="00A732C5" w:rsidRPr="00791291" w:rsidRDefault="00A732C5" w:rsidP="005E5214">
      <w:pPr>
        <w:spacing w:line="240" w:lineRule="auto"/>
      </w:pPr>
    </w:p>
    <w:p w:rsidR="00A732C5" w:rsidRPr="00791291" w:rsidRDefault="009759EF" w:rsidP="00BA6A5F">
      <w:r w:rsidRPr="00791291">
        <w:rPr>
          <w:b/>
        </w:rPr>
        <w:t xml:space="preserve">Future </w:t>
      </w:r>
      <w:r w:rsidR="00BA6A5F" w:rsidRPr="00791291">
        <w:rPr>
          <w:b/>
        </w:rPr>
        <w:t>value of an annuity</w:t>
      </w:r>
      <w:r w:rsidR="00BA6A5F" w:rsidRPr="00791291">
        <w:t xml:space="preserve">: </w:t>
      </w:r>
      <w:r w:rsidR="00A732C5" w:rsidRPr="00791291">
        <w:t xml:space="preserve">Benefit or expense recurs for a number of years. Such a sequence of constant annual payments or </w:t>
      </w:r>
      <w:r w:rsidR="00894A87" w:rsidRPr="00791291">
        <w:t>benefits</w:t>
      </w:r>
      <w:r w:rsidR="00A732C5" w:rsidRPr="00791291">
        <w:t xml:space="preserve"> is known as an “annuity”. It is more convenient in such cases to use a formula that computes the future value of the entire sequence of payments.</w:t>
      </w:r>
    </w:p>
    <w:p w:rsidR="00C727DE" w:rsidRPr="00791291" w:rsidRDefault="00EB2E04" w:rsidP="00D831DB">
      <w:pPr>
        <w:spacing w:line="240" w:lineRule="auto"/>
      </w:pPr>
      <w:r w:rsidRPr="00791291">
        <w:object w:dxaOrig="180" w:dyaOrig="340">
          <v:shape id="_x0000_i1035" type="#_x0000_t75" style="width:7.5pt;height:13.5pt" o:ole="">
            <v:imagedata r:id="rId88" o:title=""/>
          </v:shape>
          <o:OLEObject Type="Embed" ProgID="Equation.3" ShapeID="_x0000_i1035" DrawAspect="Content" ObjectID="_1608885716" r:id="rId109"/>
        </w:object>
      </w:r>
    </w:p>
    <w:p w:rsidR="00A732C5" w:rsidRPr="00791291" w:rsidRDefault="00A732C5" w:rsidP="00BA6A5F">
      <w:r w:rsidRPr="00791291">
        <w:t>The future value “</w:t>
      </w:r>
      <w:proofErr w:type="spellStart"/>
      <w:r w:rsidRPr="00791291">
        <w:t>FV</w:t>
      </w:r>
      <w:r w:rsidRPr="00791291">
        <w:rPr>
          <w:vertAlign w:val="subscript"/>
        </w:rPr>
        <w:t>ann</w:t>
      </w:r>
      <w:proofErr w:type="spellEnd"/>
      <w:r w:rsidRPr="00791291">
        <w:t xml:space="preserve">” at the end of year “n” of a series of annual payments “A” at the end of each year from 1 to n with compound interest rate </w:t>
      </w:r>
      <w:r w:rsidR="005A55EF" w:rsidRPr="00791291">
        <w:t>i</w:t>
      </w:r>
      <w:r w:rsidRPr="00791291">
        <w:t xml:space="preserve"> is:</w:t>
      </w:r>
    </w:p>
    <w:p w:rsidR="00253A06" w:rsidRPr="00D831DB" w:rsidRDefault="00B67D5E" w:rsidP="005E5214">
      <w:pPr>
        <w:spacing w:line="240" w:lineRule="auto"/>
      </w:pPr>
      <m:oMathPara>
        <m:oMathParaPr>
          <m:jc m:val="left"/>
        </m:oMathParaPr>
        <m:oMath>
          <m:sSub>
            <m:sSubPr>
              <m:ctrlPr>
                <w:rPr>
                  <w:rFonts w:ascii="Cambria Math" w:hAnsi="Cambria Math"/>
                  <w:i/>
                </w:rPr>
              </m:ctrlPr>
            </m:sSubPr>
            <m:e>
              <m:r>
                <w:rPr>
                  <w:rFonts w:ascii="Cambria Math" w:hAnsi="Cambria Math"/>
                </w:rPr>
                <m:t>FV</m:t>
              </m:r>
            </m:e>
            <m:sub>
              <m:r>
                <w:rPr>
                  <w:rFonts w:ascii="Cambria Math" w:hAnsi="Cambria Math"/>
                </w:rPr>
                <m:t>NI</m:t>
              </m:r>
            </m:sub>
          </m:sSub>
          <m:r>
            <w:rPr>
              <w:rFonts w:ascii="Cambria Math" w:hAnsi="Cambria Math"/>
            </w:rPr>
            <m:t>=(</m:t>
          </m:r>
          <m:sSup>
            <m:sSupPr>
              <m:ctrlPr>
                <w:rPr>
                  <w:rFonts w:ascii="Cambria Math" w:hAnsi="Cambria Math"/>
                  <w:i/>
                </w:rPr>
              </m:ctrlPr>
            </m:sSupPr>
            <m:e>
              <m:r>
                <w:rPr>
                  <w:rFonts w:ascii="Cambria Math" w:hAnsi="Cambria Math"/>
                </w:rPr>
                <m:t>1+i)</m:t>
              </m:r>
            </m:e>
            <m:sup>
              <m:r>
                <w:rPr>
                  <w:rFonts w:ascii="Cambria Math" w:hAnsi="Cambria Math"/>
                </w:rPr>
                <m:t>n</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m:t>
              </m:r>
            </m:den>
          </m:f>
        </m:oMath>
      </m:oMathPara>
    </w:p>
    <w:p w:rsidR="00A732C5" w:rsidRPr="00791291" w:rsidRDefault="00A732C5" w:rsidP="005E5214">
      <w:pPr>
        <w:spacing w:line="240" w:lineRule="auto"/>
      </w:pPr>
      <w:proofErr w:type="spellStart"/>
      <w:r w:rsidRPr="00791291">
        <w:t>FV</w:t>
      </w:r>
      <w:r w:rsidRPr="00791291">
        <w:rPr>
          <w:vertAlign w:val="subscript"/>
        </w:rPr>
        <w:t>ann</w:t>
      </w:r>
      <w:proofErr w:type="spellEnd"/>
      <w:r w:rsidRPr="00791291">
        <w:tab/>
        <w:t>=</w:t>
      </w:r>
      <w:r w:rsidRPr="00791291">
        <w:tab/>
        <w:t xml:space="preserve">A x </w:t>
      </w:r>
      <w:proofErr w:type="spellStart"/>
      <w:r w:rsidRPr="00791291">
        <w:t>FVAn</w:t>
      </w:r>
      <w:proofErr w:type="gramStart"/>
      <w:r w:rsidRPr="00791291">
        <w:t>,j</w:t>
      </w:r>
      <w:proofErr w:type="spellEnd"/>
      <w:proofErr w:type="gramEnd"/>
    </w:p>
    <w:p w:rsidR="00A732C5" w:rsidRPr="00791291" w:rsidRDefault="00A732C5" w:rsidP="005E5214">
      <w:pPr>
        <w:spacing w:line="240" w:lineRule="auto"/>
        <w:jc w:val="left"/>
      </w:pPr>
      <w:r w:rsidRPr="00791291">
        <w:tab/>
        <w:t>=</w:t>
      </w:r>
      <w:r w:rsidRPr="00791291">
        <w:tab/>
        <w:t>Ax (1+i</w:t>
      </w:r>
      <w:proofErr w:type="gramStart"/>
      <w:r w:rsidRPr="00791291">
        <w:t>)</w:t>
      </w:r>
      <w:r w:rsidRPr="00791291">
        <w:rPr>
          <w:vertAlign w:val="subscript"/>
        </w:rPr>
        <w:t>n</w:t>
      </w:r>
      <w:proofErr w:type="gramEnd"/>
      <w:r w:rsidRPr="00791291">
        <w:t>-1/i</w:t>
      </w:r>
    </w:p>
    <w:p w:rsidR="005E5214" w:rsidRDefault="005E5214" w:rsidP="005E5214">
      <w:pPr>
        <w:spacing w:line="240" w:lineRule="auto"/>
      </w:pPr>
    </w:p>
    <w:p w:rsidR="00A732C5" w:rsidRPr="00791291" w:rsidRDefault="00A732C5" w:rsidP="005E5214">
      <w:pPr>
        <w:spacing w:line="240" w:lineRule="auto"/>
      </w:pPr>
      <w:r w:rsidRPr="00791291">
        <w:t>Where, FVA is the interest table factor for the Future Value of an Annuity.</w:t>
      </w:r>
    </w:p>
    <w:p w:rsidR="00A732C5" w:rsidRPr="00791291" w:rsidRDefault="00BA6A5F" w:rsidP="007D3BA6">
      <w:pPr>
        <w:pStyle w:val="Heading2"/>
      </w:pPr>
      <w:bookmarkStart w:id="196" w:name="_Toc374427962"/>
      <w:bookmarkStart w:id="197" w:name="_Toc531652556"/>
      <w:r w:rsidRPr="00791291">
        <w:lastRenderedPageBreak/>
        <w:t>financial analysis</w:t>
      </w:r>
      <w:bookmarkEnd w:id="196"/>
      <w:bookmarkEnd w:id="197"/>
    </w:p>
    <w:p w:rsidR="00132376" w:rsidRPr="00791291" w:rsidRDefault="00132376" w:rsidP="00BA6A5F">
      <w:r w:rsidRPr="00791291">
        <w:t xml:space="preserve">The results of the financial analysis are usually presented in a single table format. The table contains annual cash flows for the period equivalent to the end of the analysis year. Investment costs, replacement investment costs, fixed and variable annual operational costs, the benefit of the “without and with the project situations”, incremental benefits, present value of benefits, year and discounting tables are contained in the table.  Besides, sensitivity analysis is also </w:t>
      </w:r>
      <w:r w:rsidR="00F114A2" w:rsidRPr="00791291">
        <w:t xml:space="preserve">to be </w:t>
      </w:r>
      <w:r w:rsidRPr="00791291">
        <w:t>prepared using same table format.</w:t>
      </w:r>
    </w:p>
    <w:p w:rsidR="00132376" w:rsidRPr="00791291" w:rsidRDefault="00132376" w:rsidP="00BA6A5F"/>
    <w:p w:rsidR="0069634E" w:rsidRPr="00791291" w:rsidRDefault="00A732C5" w:rsidP="00BA6A5F">
      <w:r w:rsidRPr="00791291">
        <w:t>The financial analysis would be evaluated using Financial Rate of Returns (FIRR), Financial Net Present Values (FNPV) and benefit Cost Ratio (FB/C</w:t>
      </w:r>
      <w:r w:rsidR="00361F05" w:rsidRPr="00791291">
        <w:t>).</w:t>
      </w:r>
    </w:p>
    <w:p w:rsidR="00D3549B" w:rsidRPr="00791291" w:rsidRDefault="00D62F6A" w:rsidP="00D3549B">
      <w:pPr>
        <w:pStyle w:val="Heading3"/>
      </w:pPr>
      <w:bookmarkStart w:id="198" w:name="_Toc531652557"/>
      <w:r w:rsidRPr="00791291">
        <w:t xml:space="preserve">Financial </w:t>
      </w:r>
      <w:r w:rsidR="00A732C5" w:rsidRPr="00791291">
        <w:t>Net Present Value (NPV)</w:t>
      </w:r>
      <w:bookmarkEnd w:id="198"/>
    </w:p>
    <w:p w:rsidR="00A732C5" w:rsidRPr="00791291" w:rsidRDefault="005C1FAF" w:rsidP="000B08C6">
      <w:r w:rsidRPr="00791291">
        <w:t>The</w:t>
      </w:r>
      <w:r w:rsidR="00A732C5" w:rsidRPr="00791291">
        <w:t xml:space="preserve"> Net Present Value is the discounted net benefit, where the net benefit is the difference between total benefit and total costs. It can be calculated in one of the two ways. One method is the annual bases as long as uniform annual benefits and costs can be computed. The alternative is to take the difference between discounted total benefits and total costs. Mathematically: </w:t>
      </w:r>
    </w:p>
    <w:p w:rsidR="00231401" w:rsidRPr="00791291" w:rsidRDefault="00231401" w:rsidP="00BA6A5F">
      <w:pPr>
        <w:rPr>
          <w:highlight w:val="lightGray"/>
        </w:rPr>
      </w:pPr>
    </w:p>
    <w:p w:rsidR="00A732C5" w:rsidRPr="00791291" w:rsidRDefault="00A732C5" w:rsidP="00437447">
      <w:r w:rsidRPr="00791291">
        <w:t xml:space="preserve">Let </w:t>
      </w:r>
      <w:r w:rsidRPr="00791291">
        <w:tab/>
        <w:t xml:space="preserve">Ct= Cost at year </w:t>
      </w:r>
      <w:proofErr w:type="spellStart"/>
      <w:r w:rsidR="00BC5B9A" w:rsidRPr="00791291">
        <w:t>t</w:t>
      </w:r>
      <w:proofErr w:type="gramStart"/>
      <w:r w:rsidR="00BC5B9A" w:rsidRPr="00791291">
        <w:t>;</w:t>
      </w:r>
      <w:r w:rsidRPr="00791291">
        <w:t>Bt</w:t>
      </w:r>
      <w:proofErr w:type="spellEnd"/>
      <w:proofErr w:type="gramEnd"/>
      <w:r w:rsidRPr="00791291">
        <w:tab/>
        <w:t xml:space="preserve">=benefit at year </w:t>
      </w:r>
      <w:proofErr w:type="spellStart"/>
      <w:r w:rsidR="00BC5B9A" w:rsidRPr="00791291">
        <w:t>t;</w:t>
      </w:r>
      <w:r w:rsidRPr="00791291">
        <w:t>T</w:t>
      </w:r>
      <w:proofErr w:type="spellEnd"/>
      <w:r w:rsidRPr="00791291">
        <w:t>=1</w:t>
      </w:r>
      <w:r w:rsidR="00BC5B9A" w:rsidRPr="00791291">
        <w:t>, 2, ---T;</w:t>
      </w:r>
      <w:r w:rsidRPr="00791291">
        <w:t xml:space="preserve">=discount (interest) rate </w:t>
      </w:r>
    </w:p>
    <w:p w:rsidR="00A732C5" w:rsidRPr="00791291" w:rsidRDefault="00A732C5" w:rsidP="00437447">
      <w:r w:rsidRPr="00791291">
        <w:t xml:space="preserve">Provided that there are uniform annual benefits and costs </w:t>
      </w:r>
    </w:p>
    <w:bookmarkEnd w:id="0"/>
    <w:bookmarkEnd w:id="1"/>
    <w:bookmarkEnd w:id="2"/>
    <w:p w:rsidR="000B7CFB" w:rsidRPr="00791291" w:rsidRDefault="00424A10" w:rsidP="00437447">
      <w:r w:rsidRPr="00791291">
        <w:rPr>
          <w:position w:val="-28"/>
        </w:rPr>
        <w:object w:dxaOrig="3360" w:dyaOrig="680">
          <v:shape id="_x0000_i1036" type="#_x0000_t75" style="width:166.5pt;height:36pt" o:ole="">
            <v:imagedata r:id="rId110" o:title=""/>
          </v:shape>
          <o:OLEObject Type="Embed" ProgID="Equation.3" ShapeID="_x0000_i1036" DrawAspect="Content" ObjectID="_1608885717" r:id="rId111"/>
        </w:object>
      </w:r>
    </w:p>
    <w:p w:rsidR="00A732C5" w:rsidRPr="00791291" w:rsidRDefault="00A732C5" w:rsidP="00437447">
      <w:r w:rsidRPr="00791291">
        <w:t xml:space="preserve">The </w:t>
      </w:r>
      <w:r w:rsidR="00CB28C0" w:rsidRPr="00791291">
        <w:t>criteria are</w:t>
      </w:r>
      <w:r w:rsidRPr="00791291">
        <w:t xml:space="preserve"> as follows: </w:t>
      </w:r>
    </w:p>
    <w:p w:rsidR="00C95020" w:rsidRPr="00791291" w:rsidRDefault="00C95020" w:rsidP="00437447"/>
    <w:p w:rsidR="00A732C5" w:rsidRPr="00791291" w:rsidRDefault="00A732C5" w:rsidP="00437447">
      <w:r w:rsidRPr="00791291">
        <w:t xml:space="preserve">If NPV&gt;0, then accept </w:t>
      </w:r>
      <w:proofErr w:type="spellStart"/>
      <w:r w:rsidR="00BC5B9A" w:rsidRPr="00791291">
        <w:t>project</w:t>
      </w:r>
      <w:proofErr w:type="gramStart"/>
      <w:r w:rsidR="00BC5B9A" w:rsidRPr="00791291">
        <w:t>;</w:t>
      </w:r>
      <w:r w:rsidRPr="00791291">
        <w:t>If</w:t>
      </w:r>
      <w:proofErr w:type="spellEnd"/>
      <w:proofErr w:type="gramEnd"/>
      <w:r w:rsidRPr="00791291">
        <w:t xml:space="preserve"> NPV &lt;0, then reject </w:t>
      </w:r>
      <w:proofErr w:type="spellStart"/>
      <w:r w:rsidR="00987153" w:rsidRPr="00791291">
        <w:t>project;</w:t>
      </w:r>
      <w:r w:rsidRPr="00791291">
        <w:t>If</w:t>
      </w:r>
      <w:proofErr w:type="spellEnd"/>
      <w:r w:rsidRPr="00791291">
        <w:t xml:space="preserve"> NPV=0, either accept or reject. </w:t>
      </w:r>
    </w:p>
    <w:p w:rsidR="005C1FAF" w:rsidRPr="00791291" w:rsidRDefault="00A732C5" w:rsidP="00437447">
      <w:pPr>
        <w:rPr>
          <w:highlight w:val="lightGray"/>
        </w:rPr>
      </w:pPr>
      <w:r w:rsidRPr="00791291">
        <w:t xml:space="preserve">But, not all costs are captured by the analyst. Besides, there could be mutually exclusive projects. In such cases, the </w:t>
      </w:r>
      <w:r w:rsidR="005C1FAF" w:rsidRPr="00791291">
        <w:t>criterion is</w:t>
      </w:r>
      <w:r w:rsidRPr="00791291">
        <w:t xml:space="preserve"> to reject project. </w:t>
      </w:r>
      <w:r w:rsidR="00760440" w:rsidRPr="00791291">
        <w:t xml:space="preserve">In the case of SSIPs, </w:t>
      </w:r>
      <w:r w:rsidR="009D73F5" w:rsidRPr="00791291">
        <w:t xml:space="preserve">projects with NPV approaching zero </w:t>
      </w:r>
      <w:r w:rsidR="005134D5" w:rsidRPr="00791291">
        <w:t>are needed to</w:t>
      </w:r>
      <w:r w:rsidR="00F63561" w:rsidRPr="00791291">
        <w:t xml:space="preserve"> be tested by </w:t>
      </w:r>
      <w:r w:rsidR="002524BA" w:rsidRPr="00791291">
        <w:t>calculating</w:t>
      </w:r>
      <w:r w:rsidR="00F63561" w:rsidRPr="00791291">
        <w:t xml:space="preserve"> the NPV of farmers’ share</w:t>
      </w:r>
      <w:r w:rsidR="001E5C93" w:rsidRPr="00791291">
        <w:t xml:space="preserve"> on investment and operational costs</w:t>
      </w:r>
      <w:r w:rsidR="00F63561" w:rsidRPr="00791291">
        <w:t xml:space="preserve">. </w:t>
      </w:r>
    </w:p>
    <w:p w:rsidR="00D3549B" w:rsidRPr="00791291" w:rsidRDefault="00D62F6A" w:rsidP="00D3549B">
      <w:pPr>
        <w:pStyle w:val="Heading3"/>
      </w:pPr>
      <w:bookmarkStart w:id="199" w:name="_Toc531652558"/>
      <w:r w:rsidRPr="00791291">
        <w:t xml:space="preserve">Financial </w:t>
      </w:r>
      <w:r w:rsidR="00A732C5" w:rsidRPr="00791291">
        <w:t>Internal Rate of Return (IRR)</w:t>
      </w:r>
      <w:bookmarkEnd w:id="199"/>
    </w:p>
    <w:p w:rsidR="00A732C5" w:rsidRPr="00791291" w:rsidRDefault="00A732C5" w:rsidP="0035762C">
      <w:r w:rsidRPr="00791291">
        <w:t xml:space="preserve">It is the discount rate that sets NPV=0, i.e. the interest rate that makes the PV of total benefit equal to PV of total cost. In project analysis, we differentiate between economic rate of return and financial rate of return. In order for the IRR to exist, there must be at least one negative cash flow. Finding the IRR is time consuming. It is repeatedly calculated at different discount rates until the NPV equals zero. </w:t>
      </w:r>
    </w:p>
    <w:p w:rsidR="00231401" w:rsidRPr="00791291" w:rsidRDefault="00231401" w:rsidP="00437447">
      <w:pPr>
        <w:rPr>
          <w:highlight w:val="lightGray"/>
        </w:rPr>
      </w:pPr>
    </w:p>
    <w:p w:rsidR="00A732C5" w:rsidRPr="00791291" w:rsidRDefault="00A732C5" w:rsidP="00437447">
      <w:r w:rsidRPr="00791291">
        <w:t xml:space="preserve">The first method of finding the IRR is to prepare a graph of the total discounted benefits and costs at a range of discount rates. The discount rate at which total discounted benefits equal total discounted costs which would be the intersection of the two lines will be the rate of return of the project. </w:t>
      </w:r>
    </w:p>
    <w:p w:rsidR="00231401" w:rsidRPr="005418D7" w:rsidRDefault="00231401" w:rsidP="00437447">
      <w:pPr>
        <w:rPr>
          <w:sz w:val="16"/>
        </w:rPr>
      </w:pPr>
    </w:p>
    <w:p w:rsidR="00BA6A5F" w:rsidRDefault="00BA6A5F">
      <w:pPr>
        <w:spacing w:line="240" w:lineRule="auto"/>
        <w:jc w:val="left"/>
      </w:pPr>
      <w:r>
        <w:br w:type="page"/>
      </w:r>
    </w:p>
    <w:p w:rsidR="00A732C5" w:rsidRDefault="00A732C5" w:rsidP="00437447">
      <w:r w:rsidRPr="00791291">
        <w:lastRenderedPageBreak/>
        <w:t xml:space="preserve">Can be computed using the following equation </w:t>
      </w:r>
    </w:p>
    <w:p w:rsidR="00A732C5" w:rsidRDefault="00A732C5" w:rsidP="00437447">
      <w:proofErr w:type="spellStart"/>
      <w:r w:rsidRPr="00791291">
        <w:t>RORest</w:t>
      </w:r>
      <w:proofErr w:type="spellEnd"/>
      <w:r w:rsidRPr="00791291">
        <w:t>= L1+</w:t>
      </w:r>
      <w:r w:rsidR="005418D7">
        <w:t xml:space="preserve"> </w:t>
      </w:r>
      <w:r w:rsidRPr="00791291">
        <w:t>(Hi-L1</w:t>
      </w:r>
      <w:proofErr w:type="gramStart"/>
      <w:r w:rsidRPr="00791291">
        <w:t>)*</w:t>
      </w:r>
      <w:proofErr w:type="gramEnd"/>
      <w:r w:rsidRPr="00791291">
        <w:t>NPV@l1/(</w:t>
      </w:r>
      <w:proofErr w:type="spellStart"/>
      <w:r w:rsidRPr="00791291">
        <w:t>NPV@Li-NPV@Hi</w:t>
      </w:r>
      <w:proofErr w:type="spellEnd"/>
      <w:r w:rsidRPr="00791291">
        <w:t xml:space="preserve">) </w:t>
      </w:r>
    </w:p>
    <w:p w:rsidR="005418D7" w:rsidRPr="00A739CD" w:rsidRDefault="005418D7" w:rsidP="00437447">
      <w:pPr>
        <w:rPr>
          <w:sz w:val="18"/>
        </w:rPr>
      </w:pPr>
    </w:p>
    <w:p w:rsidR="00A732C5" w:rsidRPr="00791291" w:rsidRDefault="005418D7" w:rsidP="00437447">
      <w:r>
        <w:t xml:space="preserve">Where, Li </w:t>
      </w:r>
      <w:r w:rsidR="00A732C5" w:rsidRPr="00791291">
        <w:t>=</w:t>
      </w:r>
      <w:r>
        <w:t xml:space="preserve"> </w:t>
      </w:r>
      <w:r w:rsidR="00A732C5" w:rsidRPr="00791291">
        <w:t xml:space="preserve">Lower discount rate </w:t>
      </w:r>
    </w:p>
    <w:p w:rsidR="00A732C5" w:rsidRPr="00791291" w:rsidRDefault="005418D7" w:rsidP="00437447">
      <w:r>
        <w:tab/>
        <w:t xml:space="preserve">Hi </w:t>
      </w:r>
      <w:r w:rsidR="00A732C5" w:rsidRPr="00791291">
        <w:t>=</w:t>
      </w:r>
      <w:r>
        <w:t xml:space="preserve"> </w:t>
      </w:r>
      <w:r w:rsidR="00A732C5" w:rsidRPr="00791291">
        <w:t xml:space="preserve">Higher discount rate </w:t>
      </w:r>
    </w:p>
    <w:p w:rsidR="00A732C5" w:rsidRPr="00791291" w:rsidRDefault="00A732C5" w:rsidP="00437447">
      <w:r w:rsidRPr="00791291">
        <w:tab/>
      </w:r>
      <w:proofErr w:type="spellStart"/>
      <w:r w:rsidR="00A739CD">
        <w:t>NPV@Li</w:t>
      </w:r>
      <w:proofErr w:type="spellEnd"/>
      <w:r w:rsidR="00A739CD">
        <w:t xml:space="preserve"> </w:t>
      </w:r>
      <w:r w:rsidRPr="00791291">
        <w:t>=</w:t>
      </w:r>
      <w:r w:rsidR="00A739CD">
        <w:t xml:space="preserve"> </w:t>
      </w:r>
      <w:r w:rsidRPr="00791291">
        <w:t xml:space="preserve">NPV at lower discount rate </w:t>
      </w:r>
    </w:p>
    <w:p w:rsidR="00A732C5" w:rsidRDefault="00A739CD" w:rsidP="00437447">
      <w:r>
        <w:tab/>
      </w:r>
      <w:proofErr w:type="spellStart"/>
      <w:r>
        <w:t>NPV@Hi</w:t>
      </w:r>
      <w:proofErr w:type="spellEnd"/>
      <w:r>
        <w:t xml:space="preserve"> </w:t>
      </w:r>
      <w:r w:rsidR="00A732C5" w:rsidRPr="00791291">
        <w:t>=</w:t>
      </w:r>
      <w:r>
        <w:t xml:space="preserve"> </w:t>
      </w:r>
      <w:r w:rsidR="00A732C5" w:rsidRPr="00791291">
        <w:t xml:space="preserve">NPV at high discount rate </w:t>
      </w:r>
    </w:p>
    <w:p w:rsidR="00A739CD" w:rsidRPr="00791291" w:rsidRDefault="00A739CD" w:rsidP="00BA6A5F"/>
    <w:p w:rsidR="00A732C5" w:rsidRPr="00791291" w:rsidRDefault="00A732C5" w:rsidP="00BA6A5F">
      <w:r w:rsidRPr="00791291">
        <w:t xml:space="preserve">The low and high discount rate is best guesses of the analyst </w:t>
      </w:r>
    </w:p>
    <w:p w:rsidR="00A732C5" w:rsidRPr="00791291" w:rsidRDefault="00A732C5" w:rsidP="00BA6A5F">
      <w:r w:rsidRPr="00791291">
        <w:t xml:space="preserve">The IRR could be computed by the help of EXCEL which is the easiest of all. </w:t>
      </w:r>
    </w:p>
    <w:p w:rsidR="00231401" w:rsidRPr="00791291" w:rsidRDefault="00231401" w:rsidP="00BA6A5F"/>
    <w:p w:rsidR="00231401" w:rsidRPr="00A739CD" w:rsidRDefault="00A732C5" w:rsidP="00BA6A5F">
      <w:r w:rsidRPr="00791291">
        <w:rPr>
          <w:b/>
        </w:rPr>
        <w:t>Criteria</w:t>
      </w:r>
      <w:r w:rsidRPr="00791291">
        <w:t xml:space="preserve">: The criterion is to accept all projects with rate of return greater than opportunity cost of capital. </w:t>
      </w:r>
      <w:r w:rsidR="00F921A8" w:rsidRPr="00791291">
        <w:t>The IRR could be interpreted as the annual net cash return produced on capital outstanding per period or the highest annuity rate at which the project could raise funds.</w:t>
      </w:r>
      <w:r w:rsidR="00A739CD">
        <w:t xml:space="preserve"> </w:t>
      </w:r>
      <w:r w:rsidRPr="00791291">
        <w:t>IRR ranking is not always reliable since NPV is used to choose between mutually exclusive projects</w:t>
      </w:r>
      <w:r w:rsidR="00F864B3" w:rsidRPr="00791291">
        <w:t>.</w:t>
      </w:r>
    </w:p>
    <w:p w:rsidR="00D3549B" w:rsidRPr="00791291" w:rsidRDefault="00D62F6A" w:rsidP="00D3549B">
      <w:pPr>
        <w:pStyle w:val="Heading3"/>
      </w:pPr>
      <w:bookmarkStart w:id="200" w:name="_Toc531652559"/>
      <w:r w:rsidRPr="00791291">
        <w:t xml:space="preserve">Financial </w:t>
      </w:r>
      <w:r w:rsidR="00BA6A5F" w:rsidRPr="00791291">
        <w:t>benefit cost ratio</w:t>
      </w:r>
      <w:bookmarkEnd w:id="200"/>
    </w:p>
    <w:p w:rsidR="00D46E06" w:rsidRPr="00791291" w:rsidRDefault="00F572E2" w:rsidP="00220E85">
      <w:r w:rsidRPr="00791291">
        <w:t>The benefit –cost ration is simply the present value of total benefit divided by the present value of total cost. The larger ratio, the more attractive is a project. Mathematically,</w:t>
      </w:r>
    </w:p>
    <w:p w:rsidR="007E6045" w:rsidRPr="00A739CD" w:rsidRDefault="007E6045" w:rsidP="00D46E06">
      <w:pPr>
        <w:rPr>
          <w:sz w:val="12"/>
          <w:highlight w:val="lightGray"/>
        </w:rPr>
      </w:pPr>
    </w:p>
    <w:p w:rsidR="00F572E2" w:rsidRPr="00A739CD" w:rsidRDefault="007A1806" w:rsidP="00D46E06">
      <w:pPr>
        <w:rPr>
          <w:highlight w:val="lightGray"/>
        </w:rPr>
      </w:pPr>
      <m:oMathPara>
        <m:oMathParaPr>
          <m:jc m:val="left"/>
        </m:oMathParaPr>
        <m:oMath>
          <m:r>
            <w:rPr>
              <w:rFonts w:ascii="Cambria Math" w:hAnsi="Cambria Math"/>
            </w:rPr>
            <m:t xml:space="preserve">  B/C Ratio=</m:t>
          </m:r>
          <m:f>
            <m:fPr>
              <m:ctrlPr>
                <w:rPr>
                  <w:rFonts w:ascii="Cambria Math" w:hAnsi="Cambria Math"/>
                  <w:i/>
                </w:rPr>
              </m:ctrlPr>
            </m:fPr>
            <m:num>
              <m:r>
                <w:rPr>
                  <w:rFonts w:ascii="Cambria Math" w:hAnsi="Cambria Math"/>
                </w:rPr>
                <m:t>PVB</m:t>
              </m:r>
            </m:num>
            <m:den>
              <m:r>
                <w:rPr>
                  <w:rFonts w:ascii="Cambria Math" w:hAnsi="Cambria Math"/>
                </w:rPr>
                <m:t>PVC</m:t>
              </m:r>
            </m:den>
          </m:f>
        </m:oMath>
      </m:oMathPara>
    </w:p>
    <w:p w:rsidR="00BF484B" w:rsidRPr="00791291" w:rsidRDefault="00BF484B" w:rsidP="00D46E06"/>
    <w:p w:rsidR="00F572E2" w:rsidRPr="00791291" w:rsidRDefault="0053521E" w:rsidP="00BA6A5F">
      <w:r w:rsidRPr="00791291">
        <w:t>Where PVB= Present Value of Benefit, PVC= Present Value of Cost</w:t>
      </w:r>
    </w:p>
    <w:p w:rsidR="003545FC" w:rsidRPr="00791291" w:rsidRDefault="003545FC" w:rsidP="00BA6A5F"/>
    <w:p w:rsidR="0053521E" w:rsidRPr="00791291" w:rsidRDefault="0053521E" w:rsidP="00BA6A5F">
      <w:r w:rsidRPr="00791291">
        <w:t>Criteria= in general</w:t>
      </w:r>
      <w:r w:rsidR="0014307A" w:rsidRPr="00791291">
        <w:t>, a</w:t>
      </w:r>
      <w:r w:rsidRPr="00791291">
        <w:t xml:space="preserve"> benefit cost ratio higher than 1.0 indicate that a project is economic; and the higher the B/C Ratio is, the more </w:t>
      </w:r>
      <w:r w:rsidR="00BF484B" w:rsidRPr="00791291">
        <w:t>economical</w:t>
      </w:r>
      <w:r w:rsidRPr="00791291">
        <w:t xml:space="preserve"> the project is. Conversely, with a B/C Ratio of less than 1.0, a project would be uneconomic; with a B/C Ratio of close to 1.</w:t>
      </w:r>
      <w:r w:rsidR="00BF484B" w:rsidRPr="00791291">
        <w:t>), a</w:t>
      </w:r>
      <w:r w:rsidRPr="00791291">
        <w:t xml:space="preserve"> project’s economic would be marginal.</w:t>
      </w:r>
    </w:p>
    <w:p w:rsidR="00033655" w:rsidRPr="00791291" w:rsidRDefault="00033655" w:rsidP="00BA6A5F">
      <w:pPr>
        <w:rPr>
          <w:highlight w:val="lightGray"/>
        </w:rPr>
      </w:pPr>
    </w:p>
    <w:p w:rsidR="00033655" w:rsidRPr="00791291" w:rsidRDefault="00033655" w:rsidP="00BA6A5F">
      <w:r w:rsidRPr="00791291">
        <w:t>The B/C Ratio is very sensitive to the interest rate or discount rate used to calculate the annual cost of a project. If this interest rate changes, the B/C Ratio will also change. If you increase the discount rate, the B/C Ratio will decrease and vice versa. Therefore, the selection of a correct or appropriate interest rate is very crucial in calculating a reasonable B/C Ratio for SSIP.</w:t>
      </w:r>
    </w:p>
    <w:p w:rsidR="00DB07D2" w:rsidRPr="00791291" w:rsidRDefault="00DB07D2" w:rsidP="00BA6A5F"/>
    <w:p w:rsidR="00D72120" w:rsidRPr="00791291" w:rsidRDefault="00D72120" w:rsidP="00BA6A5F">
      <w:r w:rsidRPr="00791291">
        <w:rPr>
          <w:b/>
        </w:rPr>
        <w:t>Example</w:t>
      </w:r>
      <w:r w:rsidRPr="00791291">
        <w:t>:  The cash flow of the sample SSIP is provided in the following Table.</w:t>
      </w:r>
      <w:r w:rsidR="00A4627D" w:rsidRPr="00791291">
        <w:t xml:space="preserve"> The financial analysis results </w:t>
      </w:r>
      <w:r w:rsidR="003663DE" w:rsidRPr="00791291">
        <w:t>show</w:t>
      </w:r>
      <w:r w:rsidR="00A4627D" w:rsidRPr="00791291">
        <w:t xml:space="preserve"> that the IRR, B/C Ratio and NPV amounts to 19.6%, 1.25 and </w:t>
      </w:r>
      <w:r w:rsidR="00AA403F" w:rsidRPr="00791291">
        <w:t>7.1MBirr respectively and the project should be implemented.</w:t>
      </w:r>
    </w:p>
    <w:p w:rsidR="000D4C70" w:rsidRPr="00A739CD" w:rsidRDefault="000D4C70" w:rsidP="00554F8D">
      <w:pPr>
        <w:pStyle w:val="Caption"/>
        <w:keepNext/>
        <w:rPr>
          <w:sz w:val="14"/>
        </w:rPr>
      </w:pPr>
    </w:p>
    <w:p w:rsidR="00BA6A5F" w:rsidRDefault="00BA6A5F">
      <w:pPr>
        <w:spacing w:line="240" w:lineRule="auto"/>
        <w:jc w:val="left"/>
        <w:rPr>
          <w:b/>
          <w:bCs/>
          <w:sz w:val="20"/>
          <w:szCs w:val="20"/>
        </w:rPr>
      </w:pPr>
      <w:r>
        <w:br w:type="page"/>
      </w:r>
    </w:p>
    <w:p w:rsidR="00554F8D" w:rsidRPr="00791291" w:rsidRDefault="00554F8D" w:rsidP="00554F8D">
      <w:pPr>
        <w:pStyle w:val="Caption"/>
        <w:keepNext/>
      </w:pPr>
      <w:bookmarkStart w:id="201" w:name="_Toc531652667"/>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 xml:space="preserve">: Financial </w:t>
      </w:r>
      <w:r w:rsidR="00BA6A5F" w:rsidRPr="00791291">
        <w:t xml:space="preserve">analysis </w:t>
      </w:r>
      <w:r w:rsidRPr="00791291">
        <w:t xml:space="preserve">of </w:t>
      </w:r>
      <w:proofErr w:type="spellStart"/>
      <w:r w:rsidRPr="00791291">
        <w:t>Cherialga</w:t>
      </w:r>
      <w:proofErr w:type="spellEnd"/>
      <w:r w:rsidRPr="00791291">
        <w:t xml:space="preserve"> SSIP</w:t>
      </w:r>
      <w:bookmarkEnd w:id="201"/>
    </w:p>
    <w:tbl>
      <w:tblPr>
        <w:tblW w:w="5000" w:type="pct"/>
        <w:tblLook w:val="04A0" w:firstRow="1" w:lastRow="0" w:firstColumn="1" w:lastColumn="0" w:noHBand="0" w:noVBand="1"/>
      </w:tblPr>
      <w:tblGrid>
        <w:gridCol w:w="476"/>
        <w:gridCol w:w="1253"/>
        <w:gridCol w:w="809"/>
        <w:gridCol w:w="558"/>
        <w:gridCol w:w="1322"/>
        <w:gridCol w:w="980"/>
        <w:gridCol w:w="1322"/>
        <w:gridCol w:w="1155"/>
        <w:gridCol w:w="823"/>
        <w:gridCol w:w="1121"/>
      </w:tblGrid>
      <w:tr w:rsidR="00F61E4B" w:rsidRPr="000B08C6" w:rsidTr="00C21E6D">
        <w:trPr>
          <w:trHeight w:val="20"/>
          <w:tblHeader/>
        </w:trPr>
        <w:tc>
          <w:tcPr>
            <w:tcW w:w="242"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38"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412" w:type="pct"/>
            <w:tcBorders>
              <w:top w:val="nil"/>
              <w:left w:val="nil"/>
              <w:bottom w:val="nil"/>
              <w:right w:val="nil"/>
            </w:tcBorders>
            <w:shd w:val="clear" w:color="auto" w:fill="auto"/>
            <w:noWrap/>
            <w:vAlign w:val="center"/>
            <w:hideMark/>
          </w:tcPr>
          <w:p w:rsidR="00F61E4B" w:rsidRPr="00A739CD" w:rsidRDefault="00F61E4B" w:rsidP="000B08C6">
            <w:pPr>
              <w:ind w:left="-90" w:right="-95"/>
              <w:jc w:val="center"/>
              <w:rPr>
                <w:rFonts w:eastAsia="Times New Roman"/>
                <w:color w:val="000000"/>
                <w:sz w:val="2"/>
                <w:szCs w:val="20"/>
              </w:rPr>
            </w:pPr>
          </w:p>
        </w:tc>
        <w:tc>
          <w:tcPr>
            <w:tcW w:w="284"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499"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588"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419"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571"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000Birr</w:t>
            </w:r>
          </w:p>
        </w:tc>
      </w:tr>
      <w:tr w:rsidR="00F61E4B" w:rsidRPr="000B08C6" w:rsidTr="00C21E6D">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Year</w:t>
            </w:r>
          </w:p>
        </w:tc>
        <w:tc>
          <w:tcPr>
            <w:tcW w:w="63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Investment</w:t>
            </w:r>
          </w:p>
        </w:tc>
        <w:tc>
          <w:tcPr>
            <w:tcW w:w="41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O&amp;M</w:t>
            </w:r>
          </w:p>
        </w:tc>
        <w:tc>
          <w:tcPr>
            <w:tcW w:w="28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Tax</w:t>
            </w:r>
          </w:p>
        </w:tc>
        <w:tc>
          <w:tcPr>
            <w:tcW w:w="67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Total cost</w:t>
            </w:r>
          </w:p>
        </w:tc>
        <w:tc>
          <w:tcPr>
            <w:tcW w:w="49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0B08C6" w:rsidP="000B08C6">
            <w:pPr>
              <w:ind w:left="-90" w:right="-95"/>
              <w:jc w:val="center"/>
              <w:rPr>
                <w:rFonts w:eastAsia="Times New Roman"/>
                <w:b/>
                <w:bCs/>
                <w:sz w:val="20"/>
                <w:szCs w:val="20"/>
              </w:rPr>
            </w:pPr>
            <w:r w:rsidRPr="000B08C6">
              <w:rPr>
                <w:rFonts w:eastAsia="Times New Roman"/>
                <w:b/>
                <w:bCs/>
                <w:sz w:val="20"/>
                <w:szCs w:val="20"/>
              </w:rPr>
              <w:t>Without</w:t>
            </w:r>
            <w:r w:rsidR="00F61E4B" w:rsidRPr="000B08C6">
              <w:rPr>
                <w:rFonts w:eastAsia="Times New Roman"/>
                <w:b/>
                <w:bCs/>
                <w:sz w:val="20"/>
                <w:szCs w:val="20"/>
              </w:rPr>
              <w:t xml:space="preserve">  project Benefits</w:t>
            </w:r>
          </w:p>
        </w:tc>
        <w:tc>
          <w:tcPr>
            <w:tcW w:w="67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With  Project Benefits</w:t>
            </w:r>
          </w:p>
        </w:tc>
        <w:tc>
          <w:tcPr>
            <w:tcW w:w="58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Incremental  Benefits</w:t>
            </w:r>
          </w:p>
        </w:tc>
        <w:tc>
          <w:tcPr>
            <w:tcW w:w="41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PV of Costs</w:t>
            </w:r>
          </w:p>
        </w:tc>
        <w:tc>
          <w:tcPr>
            <w:tcW w:w="57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61E4B" w:rsidRPr="000B08C6" w:rsidRDefault="00F61E4B" w:rsidP="000B08C6">
            <w:pPr>
              <w:ind w:left="-90" w:right="-95"/>
              <w:jc w:val="center"/>
              <w:rPr>
                <w:rFonts w:eastAsia="Times New Roman"/>
                <w:b/>
                <w:bCs/>
                <w:sz w:val="20"/>
                <w:szCs w:val="20"/>
              </w:rPr>
            </w:pPr>
            <w:r w:rsidRPr="000B08C6">
              <w:rPr>
                <w:rFonts w:eastAsia="Times New Roman"/>
                <w:b/>
                <w:bCs/>
                <w:sz w:val="20"/>
                <w:szCs w:val="20"/>
              </w:rPr>
              <w:t>PV of Benefits</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221</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221.1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(221.1)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203.8</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5,816</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5,816.0</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(5,816.0)</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4,940.4</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97</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2,044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2,141.4</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2,637</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63.9</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2,014.7</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2,064.7</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2,055</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2,055.3</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3,185</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697.3</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1,794.7</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2,297.9</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2,068</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2,068.4</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3,748</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1,247.6</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1,662.8</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2,492.6</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1,542.2</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2,636.4</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7</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1,421.4</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2,429.8</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8</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1,310.0</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2,239.5</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9</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1,207.4</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2,064.0</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10</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1,112.8</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1,902.3</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11</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1,025.6</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1,753.3</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12</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945.3</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1,616.0</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13</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871.2</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1,489.4</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14</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803.0</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1,372.7</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15</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740.1</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1,265.1</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16</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682.1</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1,166.0</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628.6</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1,074.7</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18</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1,421</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3,504.7</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364.5</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906.6</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990.5</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19</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534.0</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912.9</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492.2</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841.4</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21</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453.6</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775.5</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22</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418.1</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714.7</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23</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385.3</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658.7</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24</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355.1</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607.1</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25</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327.3</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559.6</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26</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2,084.1</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1,785.1</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301.7</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515.7</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27</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(790)</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2,084</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1,294.4</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432</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4,301</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2,574.8</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190.8</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475.3</w:t>
            </w:r>
          </w:p>
        </w:tc>
      </w:tr>
      <w:tr w:rsidR="00F61E4B" w:rsidRPr="000B08C6" w:rsidTr="00C21E6D">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Total</w:t>
            </w:r>
          </w:p>
        </w:tc>
        <w:tc>
          <w:tcPr>
            <w:tcW w:w="63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6,766</w:t>
            </w:r>
          </w:p>
        </w:tc>
        <w:tc>
          <w:tcPr>
            <w:tcW w:w="412"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52,017</w:t>
            </w:r>
          </w:p>
        </w:tc>
        <w:tc>
          <w:tcPr>
            <w:tcW w:w="284"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58,782</w:t>
            </w:r>
          </w:p>
        </w:tc>
        <w:tc>
          <w:tcPr>
            <w:tcW w:w="49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10,799</w:t>
            </w:r>
          </w:p>
        </w:tc>
        <w:tc>
          <w:tcPr>
            <w:tcW w:w="673"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104,195</w:t>
            </w:r>
          </w:p>
        </w:tc>
        <w:tc>
          <w:tcPr>
            <w:tcW w:w="588"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34,614</w:t>
            </w:r>
          </w:p>
        </w:tc>
        <w:tc>
          <w:tcPr>
            <w:tcW w:w="419"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27,271</w:t>
            </w:r>
          </w:p>
        </w:tc>
        <w:tc>
          <w:tcPr>
            <w:tcW w:w="571" w:type="pct"/>
            <w:tcBorders>
              <w:top w:val="nil"/>
              <w:left w:val="nil"/>
              <w:bottom w:val="single" w:sz="4" w:space="0" w:color="auto"/>
              <w:right w:val="single" w:sz="4" w:space="0" w:color="auto"/>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r w:rsidRPr="000B08C6">
              <w:rPr>
                <w:rFonts w:eastAsia="Times New Roman"/>
                <w:color w:val="000000"/>
                <w:sz w:val="20"/>
                <w:szCs w:val="20"/>
              </w:rPr>
              <w:t>34,916</w:t>
            </w:r>
          </w:p>
        </w:tc>
      </w:tr>
      <w:tr w:rsidR="00F61E4B" w:rsidRPr="000B08C6" w:rsidTr="00C21E6D">
        <w:trPr>
          <w:trHeight w:val="20"/>
        </w:trPr>
        <w:tc>
          <w:tcPr>
            <w:tcW w:w="242"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38"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412"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284"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499"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673"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588"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419"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c>
          <w:tcPr>
            <w:tcW w:w="571" w:type="pct"/>
            <w:tcBorders>
              <w:top w:val="nil"/>
              <w:left w:val="nil"/>
              <w:bottom w:val="nil"/>
              <w:right w:val="nil"/>
            </w:tcBorders>
            <w:shd w:val="clear" w:color="auto" w:fill="auto"/>
            <w:noWrap/>
            <w:vAlign w:val="center"/>
            <w:hideMark/>
          </w:tcPr>
          <w:p w:rsidR="00F61E4B" w:rsidRPr="000B08C6" w:rsidRDefault="00F61E4B" w:rsidP="000B08C6">
            <w:pPr>
              <w:ind w:left="-90" w:right="-95"/>
              <w:jc w:val="center"/>
              <w:rPr>
                <w:rFonts w:eastAsia="Times New Roman"/>
                <w:color w:val="000000"/>
                <w:sz w:val="20"/>
                <w:szCs w:val="20"/>
              </w:rPr>
            </w:pPr>
          </w:p>
        </w:tc>
      </w:tr>
      <w:tr w:rsidR="00F61E4B" w:rsidRPr="00A739CD" w:rsidTr="00C21E6D">
        <w:trPr>
          <w:trHeight w:val="20"/>
        </w:trPr>
        <w:tc>
          <w:tcPr>
            <w:tcW w:w="242" w:type="pct"/>
            <w:tcBorders>
              <w:top w:val="nil"/>
              <w:left w:val="nil"/>
              <w:bottom w:val="nil"/>
              <w:right w:val="nil"/>
            </w:tcBorders>
            <w:shd w:val="clear" w:color="auto" w:fill="auto"/>
            <w:noWrap/>
            <w:vAlign w:val="center"/>
            <w:hideMark/>
          </w:tcPr>
          <w:p w:rsidR="00F61E4B" w:rsidRPr="00A739CD" w:rsidRDefault="00F61E4B" w:rsidP="000B08C6">
            <w:pPr>
              <w:ind w:left="-90" w:right="-95"/>
              <w:jc w:val="center"/>
              <w:rPr>
                <w:rFonts w:eastAsia="Times New Roman"/>
                <w:b/>
                <w:color w:val="000000"/>
                <w:sz w:val="20"/>
                <w:szCs w:val="20"/>
              </w:rPr>
            </w:pPr>
          </w:p>
        </w:tc>
        <w:tc>
          <w:tcPr>
            <w:tcW w:w="638" w:type="pct"/>
            <w:tcBorders>
              <w:top w:val="single" w:sz="4" w:space="0" w:color="auto"/>
              <w:left w:val="single" w:sz="4" w:space="0" w:color="auto"/>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r w:rsidRPr="00A739CD">
              <w:rPr>
                <w:rFonts w:eastAsia="Times New Roman"/>
                <w:b/>
                <w:color w:val="000000"/>
                <w:sz w:val="20"/>
                <w:szCs w:val="20"/>
              </w:rPr>
              <w:t>B/C Ratio</w:t>
            </w:r>
          </w:p>
        </w:tc>
        <w:tc>
          <w:tcPr>
            <w:tcW w:w="412"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r w:rsidRPr="00A739CD">
              <w:rPr>
                <w:rFonts w:eastAsia="Times New Roman"/>
                <w:b/>
                <w:color w:val="000000"/>
                <w:sz w:val="20"/>
                <w:szCs w:val="20"/>
              </w:rPr>
              <w:t>1.28</w:t>
            </w:r>
          </w:p>
        </w:tc>
        <w:tc>
          <w:tcPr>
            <w:tcW w:w="284"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p>
        </w:tc>
        <w:tc>
          <w:tcPr>
            <w:tcW w:w="673"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r w:rsidRPr="00A739CD">
              <w:rPr>
                <w:rFonts w:eastAsia="Times New Roman"/>
                <w:b/>
                <w:color w:val="000000"/>
                <w:sz w:val="20"/>
                <w:szCs w:val="20"/>
              </w:rPr>
              <w:t>NPV (000Birr)</w:t>
            </w:r>
          </w:p>
        </w:tc>
        <w:tc>
          <w:tcPr>
            <w:tcW w:w="499"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r w:rsidRPr="00A739CD">
              <w:rPr>
                <w:rFonts w:eastAsia="Times New Roman"/>
                <w:b/>
                <w:color w:val="000000"/>
                <w:sz w:val="20"/>
                <w:szCs w:val="20"/>
              </w:rPr>
              <w:t>7,645</w:t>
            </w:r>
          </w:p>
        </w:tc>
        <w:tc>
          <w:tcPr>
            <w:tcW w:w="673"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p>
        </w:tc>
        <w:tc>
          <w:tcPr>
            <w:tcW w:w="588"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r w:rsidRPr="00A739CD">
              <w:rPr>
                <w:rFonts w:eastAsia="Times New Roman"/>
                <w:b/>
                <w:color w:val="000000"/>
                <w:sz w:val="20"/>
                <w:szCs w:val="20"/>
              </w:rPr>
              <w:t>IRR</w:t>
            </w:r>
          </w:p>
        </w:tc>
        <w:tc>
          <w:tcPr>
            <w:tcW w:w="419"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r w:rsidRPr="00A739CD">
              <w:rPr>
                <w:rFonts w:eastAsia="Times New Roman"/>
                <w:b/>
                <w:color w:val="000000"/>
                <w:sz w:val="20"/>
                <w:szCs w:val="20"/>
              </w:rPr>
              <w:t>20.5%</w:t>
            </w:r>
          </w:p>
        </w:tc>
        <w:tc>
          <w:tcPr>
            <w:tcW w:w="571" w:type="pct"/>
            <w:tcBorders>
              <w:top w:val="single" w:sz="4" w:space="0" w:color="auto"/>
              <w:left w:val="nil"/>
              <w:bottom w:val="single" w:sz="4" w:space="0" w:color="auto"/>
              <w:right w:val="nil"/>
            </w:tcBorders>
            <w:shd w:val="clear" w:color="auto" w:fill="B6DDE8" w:themeFill="accent5" w:themeFillTint="66"/>
            <w:noWrap/>
            <w:vAlign w:val="center"/>
            <w:hideMark/>
          </w:tcPr>
          <w:p w:rsidR="00F61E4B" w:rsidRPr="00A739CD" w:rsidRDefault="00F61E4B" w:rsidP="000B08C6">
            <w:pPr>
              <w:ind w:left="-90" w:right="-95"/>
              <w:jc w:val="center"/>
              <w:rPr>
                <w:rFonts w:eastAsia="Times New Roman"/>
                <w:b/>
                <w:color w:val="000000"/>
                <w:sz w:val="20"/>
                <w:szCs w:val="20"/>
              </w:rPr>
            </w:pPr>
          </w:p>
        </w:tc>
      </w:tr>
    </w:tbl>
    <w:p w:rsidR="002B2A88" w:rsidRDefault="002B2A88" w:rsidP="002B2A88"/>
    <w:p w:rsidR="002B2A88" w:rsidRDefault="002B2A88" w:rsidP="002B2A88"/>
    <w:p w:rsidR="002B2A88" w:rsidRDefault="002B2A88" w:rsidP="002B2A88"/>
    <w:p w:rsidR="002B2A88" w:rsidRDefault="002B2A88" w:rsidP="002B2A88"/>
    <w:p w:rsidR="002B2A88" w:rsidRDefault="002B2A88" w:rsidP="002B2A88">
      <w:r>
        <w:br w:type="page"/>
      </w:r>
    </w:p>
    <w:p w:rsidR="002B2A88" w:rsidRDefault="002B2A88" w:rsidP="002B2A88"/>
    <w:p w:rsidR="002B2A88" w:rsidRDefault="002B2A88" w:rsidP="002B2A88">
      <w:pPr>
        <w:rPr>
          <w:rFonts w:eastAsiaTheme="majorEastAsia"/>
          <w:color w:val="1111FF"/>
          <w:sz w:val="28"/>
          <w:szCs w:val="28"/>
        </w:rPr>
      </w:pPr>
      <w:r>
        <w:br w:type="page"/>
      </w:r>
    </w:p>
    <w:p w:rsidR="00943F08" w:rsidRPr="00791291" w:rsidRDefault="00943F08" w:rsidP="00AE3EE5">
      <w:pPr>
        <w:pStyle w:val="Heading1"/>
      </w:pPr>
      <w:bookmarkStart w:id="202" w:name="_Toc531652560"/>
      <w:r w:rsidRPr="00791291">
        <w:lastRenderedPageBreak/>
        <w:t>Financial Sensitivity Analysis</w:t>
      </w:r>
      <w:bookmarkEnd w:id="202"/>
    </w:p>
    <w:p w:rsidR="00991018" w:rsidRPr="00791291" w:rsidRDefault="00991018" w:rsidP="00991018">
      <w:r w:rsidRPr="00791291">
        <w:t xml:space="preserve">The future is less amenable to precise prediction. Although efforts have to be made to make the estimates as realistic as possible, there always remain some uncertainties. In order to determine the soundness of the results on the financial viability, allowances for such probable uncertainties have to be made. Due to this, results have to be subjected to sensitivity tests by changing important variables. The favorable circumstances (positive changes in variables) will increase further the already positive results. The results of sensitivity analysis serve as decision criteria to invest.  After sensitivity analysis, the results should remain viable for implementing a project. It also serves to control and take actions for protecting unfavorable conditions from being happening. </w:t>
      </w:r>
    </w:p>
    <w:p w:rsidR="00991018" w:rsidRPr="00791291" w:rsidRDefault="00991018" w:rsidP="000F2FA1">
      <w:pPr>
        <w:spacing w:line="240" w:lineRule="auto"/>
      </w:pPr>
    </w:p>
    <w:p w:rsidR="00991018" w:rsidRPr="00791291" w:rsidRDefault="00991018" w:rsidP="00991018">
      <w:r w:rsidRPr="00791291">
        <w:t xml:space="preserve">Therefore, the sensitivity tests have to be carried out by changing the important variables on the assumption of unfavorable circumstances as follows. </w:t>
      </w:r>
    </w:p>
    <w:p w:rsidR="00991018" w:rsidRPr="00791291" w:rsidRDefault="00991018" w:rsidP="000F2FA1">
      <w:pPr>
        <w:spacing w:line="240" w:lineRule="auto"/>
        <w:rPr>
          <w:b/>
        </w:rPr>
      </w:pPr>
    </w:p>
    <w:p w:rsidR="00D93587" w:rsidRPr="00791291" w:rsidRDefault="00D93587" w:rsidP="00D93587">
      <w:r w:rsidRPr="00791291">
        <w:rPr>
          <w:b/>
        </w:rPr>
        <w:t xml:space="preserve">Failure to </w:t>
      </w:r>
      <w:r w:rsidR="00BA6A5F" w:rsidRPr="00791291">
        <w:rPr>
          <w:b/>
        </w:rPr>
        <w:t>achieve predicted crop yield increases</w:t>
      </w:r>
      <w:r w:rsidRPr="00791291">
        <w:t xml:space="preserve">: The yield levels which are estimated to be obtained could show reduction </w:t>
      </w:r>
      <w:r w:rsidR="00A739CD">
        <w:t xml:space="preserve">from their original estimates. </w:t>
      </w:r>
      <w:r w:rsidRPr="00791291">
        <w:t xml:space="preserve">The net return can thus decrease by a fall in the yield of output. The reduction reduces viability results which have to be tested.  For SSIPs, it is suggested to decrease the yield level by 10% and evaluate the results. </w:t>
      </w:r>
    </w:p>
    <w:p w:rsidR="005413C1" w:rsidRPr="00791291" w:rsidRDefault="005413C1" w:rsidP="000F2FA1">
      <w:pPr>
        <w:spacing w:line="240" w:lineRule="auto"/>
        <w:rPr>
          <w:b/>
        </w:rPr>
      </w:pPr>
    </w:p>
    <w:p w:rsidR="006A468B" w:rsidRPr="00791291" w:rsidRDefault="00943F08" w:rsidP="006A468B">
      <w:r w:rsidRPr="00791291">
        <w:rPr>
          <w:b/>
        </w:rPr>
        <w:t xml:space="preserve">Sensitivity to </w:t>
      </w:r>
      <w:r w:rsidR="00BA6A5F" w:rsidRPr="00791291">
        <w:rPr>
          <w:b/>
        </w:rPr>
        <w:t>cost increases</w:t>
      </w:r>
      <w:r w:rsidR="00CC70AF" w:rsidRPr="00791291">
        <w:t xml:space="preserve">: </w:t>
      </w:r>
      <w:r w:rsidR="00BB203E" w:rsidRPr="00791291">
        <w:t xml:space="preserve">The project should be tested by increasing investment and </w:t>
      </w:r>
      <w:r w:rsidR="001B5AD8" w:rsidRPr="00791291">
        <w:t xml:space="preserve">variable </w:t>
      </w:r>
      <w:r w:rsidR="00BB203E" w:rsidRPr="00791291">
        <w:t xml:space="preserve">operational costs by certain percentages. </w:t>
      </w:r>
      <w:r w:rsidR="00DD65A8" w:rsidRPr="00791291">
        <w:t xml:space="preserve">Generally, </w:t>
      </w:r>
      <w:r w:rsidR="00385291" w:rsidRPr="00791291">
        <w:t xml:space="preserve">there occurs increment of </w:t>
      </w:r>
      <w:r w:rsidR="00BB203E" w:rsidRPr="00791291">
        <w:t>investment and annual operational costs</w:t>
      </w:r>
      <w:r w:rsidR="00385291" w:rsidRPr="00791291">
        <w:t xml:space="preserve"> during the implementation of SSIPs. It is therefore necessary to test the effect of </w:t>
      </w:r>
      <w:r w:rsidR="001F2B2E" w:rsidRPr="00791291">
        <w:t xml:space="preserve">cost increments </w:t>
      </w:r>
      <w:r w:rsidR="00756114" w:rsidRPr="00791291">
        <w:t>up</w:t>
      </w:r>
      <w:r w:rsidR="00385291" w:rsidRPr="00791291">
        <w:t xml:space="preserve">on the viability of projects. </w:t>
      </w:r>
      <w:r w:rsidR="00243A1C" w:rsidRPr="00791291">
        <w:t>It is recommended that these costs have to be assumed to increase by10%.</w:t>
      </w:r>
    </w:p>
    <w:p w:rsidR="00B2071D" w:rsidRPr="00791291" w:rsidRDefault="00B2071D" w:rsidP="000F2FA1">
      <w:pPr>
        <w:spacing w:line="240" w:lineRule="auto"/>
      </w:pPr>
    </w:p>
    <w:p w:rsidR="00B2071D" w:rsidRPr="00791291" w:rsidRDefault="00B2071D" w:rsidP="00B2071D">
      <w:r w:rsidRPr="00791291">
        <w:t>The effect of increasing investment costs result to increment of initial &amp; replacement investment as well as annual fixed operational costs by same parentage. The assumption of cost increment will thus increase variable and fixed operational costs, initial investment, and replacement investment costs.  In addition, it will have implications on cost sharing, irrigation charges, loan repayment and others. Moreover, its immediate impact is in reducing the viability status of irrigation.</w:t>
      </w:r>
    </w:p>
    <w:p w:rsidR="00B2071D" w:rsidRPr="00791291" w:rsidRDefault="00B2071D" w:rsidP="000F2FA1">
      <w:pPr>
        <w:spacing w:line="240" w:lineRule="auto"/>
      </w:pPr>
    </w:p>
    <w:p w:rsidR="00943F08" w:rsidRPr="00791291" w:rsidRDefault="00F161DA" w:rsidP="000C0EB1">
      <w:r w:rsidRPr="00791291">
        <w:rPr>
          <w:b/>
        </w:rPr>
        <w:t xml:space="preserve">Reduction </w:t>
      </w:r>
      <w:r w:rsidR="00BA6A5F" w:rsidRPr="00791291">
        <w:rPr>
          <w:b/>
        </w:rPr>
        <w:t>of crop prices</w:t>
      </w:r>
      <w:r w:rsidR="008C37F4" w:rsidRPr="00791291">
        <w:t>: A</w:t>
      </w:r>
      <w:r w:rsidRPr="00791291">
        <w:t xml:space="preserve"> change in crop prices has to be tested </w:t>
      </w:r>
      <w:r w:rsidR="00775982" w:rsidRPr="00791291">
        <w:t xml:space="preserve">by reducing the price levels by 10%.  </w:t>
      </w:r>
    </w:p>
    <w:p w:rsidR="00044B2D" w:rsidRDefault="00044B2D" w:rsidP="00044B2D">
      <w:pPr>
        <w:spacing w:line="240" w:lineRule="auto"/>
        <w:rPr>
          <w:b/>
        </w:rPr>
      </w:pPr>
    </w:p>
    <w:p w:rsidR="00943F08" w:rsidRPr="00791291" w:rsidRDefault="00943F08" w:rsidP="002906F2">
      <w:pPr>
        <w:rPr>
          <w:lang w:val="en-GB"/>
        </w:rPr>
      </w:pPr>
      <w:r w:rsidRPr="00791291">
        <w:rPr>
          <w:b/>
        </w:rPr>
        <w:t xml:space="preserve">Multiple </w:t>
      </w:r>
      <w:r w:rsidR="00BA6A5F" w:rsidRPr="00791291">
        <w:rPr>
          <w:b/>
        </w:rPr>
        <w:t>negative impacts</w:t>
      </w:r>
      <w:r w:rsidR="00995705" w:rsidRPr="00791291">
        <w:t xml:space="preserve">: </w:t>
      </w:r>
      <w:r w:rsidR="002906F2" w:rsidRPr="00791291">
        <w:rPr>
          <w:lang w:val="en-GB"/>
        </w:rPr>
        <w:t xml:space="preserve">The sensitivity tests should be done by simultaneously considering decline of Production and Crop </w:t>
      </w:r>
      <w:r w:rsidR="00991018" w:rsidRPr="00791291">
        <w:rPr>
          <w:lang w:val="en-GB"/>
        </w:rPr>
        <w:t>Prices and</w:t>
      </w:r>
      <w:r w:rsidR="002906F2" w:rsidRPr="00791291">
        <w:rPr>
          <w:lang w:val="en-GB"/>
        </w:rPr>
        <w:t xml:space="preserve"> Simultaneous cost </w:t>
      </w:r>
      <w:r w:rsidR="00991018" w:rsidRPr="00791291">
        <w:rPr>
          <w:lang w:val="en-GB"/>
        </w:rPr>
        <w:t>increment by</w:t>
      </w:r>
      <w:r w:rsidR="002906F2" w:rsidRPr="00791291">
        <w:rPr>
          <w:lang w:val="en-GB"/>
        </w:rPr>
        <w:t xml:space="preserve"> 5</w:t>
      </w:r>
      <w:r w:rsidR="00263342" w:rsidRPr="00791291">
        <w:rPr>
          <w:lang w:val="en-GB"/>
        </w:rPr>
        <w:t>%.</w:t>
      </w:r>
    </w:p>
    <w:p w:rsidR="00991018" w:rsidRPr="00791291" w:rsidRDefault="00991018" w:rsidP="000F2FA1">
      <w:pPr>
        <w:spacing w:line="240" w:lineRule="auto"/>
      </w:pPr>
      <w:bookmarkStart w:id="203" w:name="_Toc374361519"/>
      <w:bookmarkStart w:id="204" w:name="_Toc374427964"/>
    </w:p>
    <w:bookmarkEnd w:id="203"/>
    <w:bookmarkEnd w:id="204"/>
    <w:p w:rsidR="00213B88" w:rsidRDefault="00000778" w:rsidP="009924EE">
      <w:pPr>
        <w:pStyle w:val="Caption"/>
        <w:rPr>
          <w:b w:val="0"/>
          <w:bCs w:val="0"/>
          <w:sz w:val="22"/>
          <w:szCs w:val="22"/>
        </w:rPr>
      </w:pPr>
      <w:r w:rsidRPr="00791291">
        <w:rPr>
          <w:bCs w:val="0"/>
          <w:sz w:val="22"/>
          <w:szCs w:val="22"/>
        </w:rPr>
        <w:t>Example</w:t>
      </w:r>
      <w:r w:rsidRPr="00791291">
        <w:rPr>
          <w:b w:val="0"/>
          <w:bCs w:val="0"/>
          <w:sz w:val="22"/>
          <w:szCs w:val="22"/>
        </w:rPr>
        <w:t>:</w:t>
      </w:r>
      <w:r w:rsidR="00263342" w:rsidRPr="00791291">
        <w:rPr>
          <w:b w:val="0"/>
          <w:bCs w:val="0"/>
          <w:sz w:val="22"/>
          <w:szCs w:val="22"/>
        </w:rPr>
        <w:t xml:space="preserve"> The base and sensitivity viability results of the project show that the project is viable and the result is given in the following table.  </w:t>
      </w:r>
    </w:p>
    <w:p w:rsidR="00AD3AAD" w:rsidRPr="00AD3AAD" w:rsidRDefault="00AD3AAD" w:rsidP="00044B2D">
      <w:pPr>
        <w:spacing w:line="240" w:lineRule="auto"/>
      </w:pPr>
    </w:p>
    <w:p w:rsidR="00624CA5" w:rsidRPr="00791291" w:rsidRDefault="00624CA5" w:rsidP="00624CA5">
      <w:pPr>
        <w:pStyle w:val="Caption"/>
      </w:pPr>
      <w:bookmarkStart w:id="205" w:name="_Toc531652668"/>
      <w:r w:rsidRPr="00791291">
        <w:t xml:space="preserve">Table </w:t>
      </w:r>
      <w:r w:rsidR="00B67D5E">
        <w:fldChar w:fldCharType="begin"/>
      </w:r>
      <w:r w:rsidR="00B67D5E">
        <w:instrText xml:space="preserve"> STYLEREF 1 \s </w:instrText>
      </w:r>
      <w:r w:rsidR="00B67D5E">
        <w:fldChar w:fldCharType="separate"/>
      </w:r>
      <w:r w:rsidR="004C4C9E">
        <w:rPr>
          <w:noProof/>
        </w:rPr>
        <w:t>16</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005920C7" w:rsidRPr="00791291">
        <w:t xml:space="preserve">: </w:t>
      </w:r>
      <w:r w:rsidR="00050B09">
        <w:t xml:space="preserve">Sensitivity analysis and </w:t>
      </w:r>
      <w:r w:rsidR="005920C7" w:rsidRPr="00791291">
        <w:t>Viability</w:t>
      </w:r>
      <w:r w:rsidRPr="00791291">
        <w:t xml:space="preserve"> </w:t>
      </w:r>
      <w:r w:rsidR="00BA6A5F" w:rsidRPr="00791291">
        <w:t xml:space="preserve">results </w:t>
      </w:r>
      <w:r w:rsidRPr="00791291">
        <w:t xml:space="preserve">of </w:t>
      </w:r>
      <w:proofErr w:type="spellStart"/>
      <w:r w:rsidRPr="00791291">
        <w:t>Cherialga</w:t>
      </w:r>
      <w:proofErr w:type="spellEnd"/>
      <w:r w:rsidRPr="00791291">
        <w:t xml:space="preserve"> SSIP</w:t>
      </w:r>
      <w:bookmarkEnd w:id="205"/>
    </w:p>
    <w:tbl>
      <w:tblPr>
        <w:tblW w:w="4959" w:type="pct"/>
        <w:tblLook w:val="04A0" w:firstRow="1" w:lastRow="0" w:firstColumn="1" w:lastColumn="0" w:noHBand="0" w:noVBand="1"/>
      </w:tblPr>
      <w:tblGrid>
        <w:gridCol w:w="385"/>
        <w:gridCol w:w="3863"/>
        <w:gridCol w:w="1171"/>
        <w:gridCol w:w="2070"/>
        <w:gridCol w:w="2249"/>
      </w:tblGrid>
      <w:tr w:rsidR="007E3279" w:rsidRPr="00AD3AAD" w:rsidTr="00044B2D">
        <w:trPr>
          <w:trHeight w:val="341"/>
          <w:tblHeader/>
        </w:trPr>
        <w:tc>
          <w:tcPr>
            <w:tcW w:w="197"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noWrap/>
            <w:vAlign w:val="center"/>
            <w:hideMark/>
          </w:tcPr>
          <w:p w:rsidR="007E3279" w:rsidRPr="00AD3AAD" w:rsidRDefault="007E3279" w:rsidP="00044B2D">
            <w:pPr>
              <w:ind w:left="-90" w:right="-9"/>
              <w:jc w:val="center"/>
              <w:rPr>
                <w:rFonts w:eastAsia="Times New Roman"/>
                <w:b/>
                <w:color w:val="000000"/>
                <w:sz w:val="20"/>
                <w:szCs w:val="16"/>
              </w:rPr>
            </w:pPr>
            <w:r w:rsidRPr="00AD3AAD">
              <w:rPr>
                <w:rFonts w:eastAsia="Times New Roman"/>
                <w:b/>
                <w:color w:val="000000"/>
                <w:sz w:val="20"/>
                <w:szCs w:val="16"/>
              </w:rPr>
              <w:t>No</w:t>
            </w:r>
          </w:p>
        </w:tc>
        <w:tc>
          <w:tcPr>
            <w:tcW w:w="1983"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7E3279" w:rsidRPr="00AD3AAD" w:rsidRDefault="007E3279" w:rsidP="00044B2D">
            <w:pPr>
              <w:ind w:left="-90" w:right="-9"/>
              <w:jc w:val="center"/>
              <w:rPr>
                <w:rFonts w:eastAsia="Times New Roman"/>
                <w:b/>
                <w:color w:val="000000"/>
                <w:sz w:val="20"/>
                <w:szCs w:val="16"/>
              </w:rPr>
            </w:pPr>
            <w:r w:rsidRPr="00AD3AAD">
              <w:rPr>
                <w:rFonts w:eastAsia="Times New Roman"/>
                <w:b/>
                <w:color w:val="000000"/>
                <w:sz w:val="20"/>
                <w:szCs w:val="16"/>
              </w:rPr>
              <w:t>Variables</w:t>
            </w:r>
          </w:p>
        </w:tc>
        <w:tc>
          <w:tcPr>
            <w:tcW w:w="2819" w:type="pct"/>
            <w:gridSpan w:val="3"/>
            <w:tcBorders>
              <w:top w:val="single" w:sz="4" w:space="0" w:color="auto"/>
              <w:left w:val="nil"/>
              <w:bottom w:val="single" w:sz="4" w:space="0" w:color="auto"/>
              <w:right w:val="single" w:sz="4" w:space="0" w:color="000000"/>
            </w:tcBorders>
            <w:shd w:val="clear" w:color="auto" w:fill="E5B8B7" w:themeFill="accent2" w:themeFillTint="66"/>
            <w:vAlign w:val="center"/>
            <w:hideMark/>
          </w:tcPr>
          <w:p w:rsidR="007E3279" w:rsidRPr="00AD3AAD" w:rsidRDefault="007E3279" w:rsidP="00044B2D">
            <w:pPr>
              <w:ind w:left="-90" w:right="-9"/>
              <w:jc w:val="center"/>
              <w:rPr>
                <w:rFonts w:eastAsia="Times New Roman"/>
                <w:b/>
                <w:color w:val="000000"/>
                <w:sz w:val="20"/>
                <w:szCs w:val="16"/>
              </w:rPr>
            </w:pPr>
            <w:r w:rsidRPr="00AD3AAD">
              <w:rPr>
                <w:rFonts w:eastAsia="Times New Roman"/>
                <w:b/>
                <w:color w:val="000000"/>
                <w:sz w:val="20"/>
                <w:szCs w:val="16"/>
              </w:rPr>
              <w:t xml:space="preserve">Financial  Viability Results of the Project (SCF </w:t>
            </w:r>
            <w:proofErr w:type="spellStart"/>
            <w:r w:rsidRPr="00AD3AAD">
              <w:rPr>
                <w:rFonts w:eastAsia="Times New Roman"/>
                <w:b/>
                <w:color w:val="000000"/>
                <w:sz w:val="20"/>
                <w:szCs w:val="16"/>
              </w:rPr>
              <w:t>Approch</w:t>
            </w:r>
            <w:proofErr w:type="spellEnd"/>
            <w:r w:rsidRPr="00AD3AAD">
              <w:rPr>
                <w:rFonts w:eastAsia="Times New Roman"/>
                <w:b/>
                <w:color w:val="000000"/>
                <w:sz w:val="20"/>
                <w:szCs w:val="16"/>
              </w:rPr>
              <w:t>)</w:t>
            </w:r>
          </w:p>
        </w:tc>
      </w:tr>
      <w:tr w:rsidR="00044B2D" w:rsidRPr="00AD3AAD" w:rsidTr="00044B2D">
        <w:trPr>
          <w:trHeight w:val="18"/>
          <w:tblHeader/>
        </w:trPr>
        <w:tc>
          <w:tcPr>
            <w:tcW w:w="197"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7E3279" w:rsidRPr="00AD3AAD" w:rsidRDefault="007E3279" w:rsidP="00044B2D">
            <w:pPr>
              <w:ind w:left="-90" w:right="-9"/>
              <w:jc w:val="center"/>
              <w:rPr>
                <w:rFonts w:eastAsia="Times New Roman"/>
                <w:b/>
                <w:color w:val="000000"/>
                <w:sz w:val="20"/>
                <w:szCs w:val="16"/>
              </w:rPr>
            </w:pPr>
          </w:p>
        </w:tc>
        <w:tc>
          <w:tcPr>
            <w:tcW w:w="1983"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7E3279" w:rsidRPr="00AD3AAD" w:rsidRDefault="007E3279" w:rsidP="00044B2D">
            <w:pPr>
              <w:ind w:left="-90" w:right="-9"/>
              <w:jc w:val="center"/>
              <w:rPr>
                <w:rFonts w:eastAsia="Times New Roman"/>
                <w:b/>
                <w:color w:val="000000"/>
                <w:sz w:val="20"/>
                <w:szCs w:val="16"/>
              </w:rPr>
            </w:pPr>
          </w:p>
        </w:tc>
        <w:tc>
          <w:tcPr>
            <w:tcW w:w="601" w:type="pct"/>
            <w:tcBorders>
              <w:top w:val="nil"/>
              <w:left w:val="nil"/>
              <w:bottom w:val="single" w:sz="4" w:space="0" w:color="auto"/>
              <w:right w:val="single" w:sz="4" w:space="0" w:color="auto"/>
            </w:tcBorders>
            <w:shd w:val="clear" w:color="auto" w:fill="E5B8B7" w:themeFill="accent2" w:themeFillTint="66"/>
            <w:noWrap/>
            <w:vAlign w:val="center"/>
            <w:hideMark/>
          </w:tcPr>
          <w:p w:rsidR="007E3279" w:rsidRPr="00AD3AAD" w:rsidRDefault="007E3279" w:rsidP="00044B2D">
            <w:pPr>
              <w:ind w:left="-90" w:right="-9"/>
              <w:jc w:val="center"/>
              <w:rPr>
                <w:rFonts w:eastAsia="Times New Roman"/>
                <w:b/>
                <w:color w:val="000000"/>
                <w:sz w:val="20"/>
                <w:szCs w:val="16"/>
              </w:rPr>
            </w:pPr>
            <w:r w:rsidRPr="00AD3AAD">
              <w:rPr>
                <w:rFonts w:eastAsia="Times New Roman"/>
                <w:b/>
                <w:color w:val="000000"/>
                <w:sz w:val="20"/>
                <w:szCs w:val="16"/>
              </w:rPr>
              <w:t>IRR</w:t>
            </w:r>
          </w:p>
        </w:tc>
        <w:tc>
          <w:tcPr>
            <w:tcW w:w="1063" w:type="pct"/>
            <w:tcBorders>
              <w:top w:val="nil"/>
              <w:left w:val="nil"/>
              <w:bottom w:val="single" w:sz="4" w:space="0" w:color="auto"/>
              <w:right w:val="single" w:sz="4" w:space="0" w:color="auto"/>
            </w:tcBorders>
            <w:shd w:val="clear" w:color="auto" w:fill="E5B8B7" w:themeFill="accent2" w:themeFillTint="66"/>
            <w:noWrap/>
            <w:vAlign w:val="center"/>
            <w:hideMark/>
          </w:tcPr>
          <w:p w:rsidR="007E3279" w:rsidRPr="00AD3AAD" w:rsidRDefault="007E3279" w:rsidP="00044B2D">
            <w:pPr>
              <w:ind w:left="-90" w:right="-9"/>
              <w:jc w:val="center"/>
              <w:rPr>
                <w:rFonts w:eastAsia="Times New Roman"/>
                <w:b/>
                <w:color w:val="000000"/>
                <w:sz w:val="20"/>
                <w:szCs w:val="16"/>
              </w:rPr>
            </w:pPr>
            <w:r w:rsidRPr="00AD3AAD">
              <w:rPr>
                <w:rFonts w:eastAsia="Times New Roman"/>
                <w:b/>
                <w:color w:val="000000"/>
                <w:sz w:val="20"/>
                <w:szCs w:val="16"/>
              </w:rPr>
              <w:t>NPV (000Birr)</w:t>
            </w:r>
          </w:p>
        </w:tc>
        <w:tc>
          <w:tcPr>
            <w:tcW w:w="1155" w:type="pct"/>
            <w:tcBorders>
              <w:top w:val="nil"/>
              <w:left w:val="nil"/>
              <w:bottom w:val="single" w:sz="4" w:space="0" w:color="auto"/>
              <w:right w:val="single" w:sz="4" w:space="0" w:color="auto"/>
            </w:tcBorders>
            <w:shd w:val="clear" w:color="auto" w:fill="E5B8B7" w:themeFill="accent2" w:themeFillTint="66"/>
            <w:noWrap/>
            <w:vAlign w:val="center"/>
            <w:hideMark/>
          </w:tcPr>
          <w:p w:rsidR="007E3279" w:rsidRPr="00AD3AAD" w:rsidRDefault="007E3279" w:rsidP="00044B2D">
            <w:pPr>
              <w:ind w:left="-90" w:right="-9"/>
              <w:jc w:val="center"/>
              <w:rPr>
                <w:rFonts w:eastAsia="Times New Roman"/>
                <w:b/>
                <w:color w:val="000000"/>
                <w:sz w:val="20"/>
                <w:szCs w:val="16"/>
              </w:rPr>
            </w:pPr>
            <w:r w:rsidRPr="00AD3AAD">
              <w:rPr>
                <w:rFonts w:eastAsia="Times New Roman"/>
                <w:b/>
                <w:color w:val="000000"/>
                <w:sz w:val="20"/>
                <w:szCs w:val="16"/>
              </w:rPr>
              <w:t>B/C Ratio</w:t>
            </w:r>
          </w:p>
        </w:tc>
      </w:tr>
      <w:tr w:rsidR="00044B2D" w:rsidRPr="00AD3AAD" w:rsidTr="00044B2D">
        <w:trPr>
          <w:trHeight w:val="18"/>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center"/>
              <w:rPr>
                <w:rFonts w:eastAsia="Times New Roman"/>
                <w:color w:val="000000"/>
                <w:sz w:val="20"/>
                <w:szCs w:val="16"/>
              </w:rPr>
            </w:pPr>
            <w:r w:rsidRPr="00AD3AAD">
              <w:rPr>
                <w:rFonts w:eastAsia="Times New Roman"/>
                <w:color w:val="000000"/>
                <w:sz w:val="20"/>
                <w:szCs w:val="16"/>
              </w:rPr>
              <w:t>1</w:t>
            </w:r>
          </w:p>
        </w:tc>
        <w:tc>
          <w:tcPr>
            <w:tcW w:w="1983" w:type="pct"/>
            <w:tcBorders>
              <w:top w:val="nil"/>
              <w:left w:val="nil"/>
              <w:bottom w:val="single" w:sz="4" w:space="0" w:color="auto"/>
              <w:right w:val="single" w:sz="4" w:space="0" w:color="auto"/>
            </w:tcBorders>
            <w:shd w:val="clear" w:color="auto" w:fill="auto"/>
            <w:vAlign w:val="bottom"/>
            <w:hideMark/>
          </w:tcPr>
          <w:p w:rsidR="007E3279" w:rsidRPr="00AD3AAD" w:rsidRDefault="007E3279" w:rsidP="00044B2D">
            <w:pPr>
              <w:ind w:left="-24" w:right="-9"/>
              <w:jc w:val="left"/>
              <w:rPr>
                <w:rFonts w:eastAsia="Times New Roman"/>
                <w:color w:val="000000"/>
                <w:sz w:val="20"/>
                <w:szCs w:val="16"/>
              </w:rPr>
            </w:pPr>
            <w:r w:rsidRPr="00AD3AAD">
              <w:rPr>
                <w:rFonts w:eastAsia="Times New Roman"/>
                <w:color w:val="000000"/>
                <w:sz w:val="20"/>
                <w:szCs w:val="16"/>
              </w:rPr>
              <w:t>Base Case</w:t>
            </w:r>
          </w:p>
        </w:tc>
        <w:tc>
          <w:tcPr>
            <w:tcW w:w="601"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right"/>
              <w:rPr>
                <w:rFonts w:eastAsia="Times New Roman"/>
                <w:color w:val="000000"/>
                <w:sz w:val="20"/>
                <w:szCs w:val="16"/>
              </w:rPr>
            </w:pPr>
            <w:r w:rsidRPr="00AD3AAD">
              <w:rPr>
                <w:rFonts w:eastAsia="Times New Roman"/>
                <w:color w:val="000000"/>
                <w:sz w:val="20"/>
                <w:szCs w:val="16"/>
              </w:rPr>
              <w:t>20.48%</w:t>
            </w:r>
          </w:p>
        </w:tc>
        <w:tc>
          <w:tcPr>
            <w:tcW w:w="1063"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7,645 </w:t>
            </w:r>
          </w:p>
        </w:tc>
        <w:tc>
          <w:tcPr>
            <w:tcW w:w="1155"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1.28 </w:t>
            </w:r>
          </w:p>
        </w:tc>
      </w:tr>
      <w:tr w:rsidR="00044B2D" w:rsidRPr="00AD3AAD" w:rsidTr="00044B2D">
        <w:trPr>
          <w:trHeight w:val="18"/>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center"/>
              <w:rPr>
                <w:rFonts w:eastAsia="Times New Roman"/>
                <w:color w:val="000000"/>
                <w:sz w:val="20"/>
                <w:szCs w:val="16"/>
              </w:rPr>
            </w:pPr>
            <w:r w:rsidRPr="00AD3AAD">
              <w:rPr>
                <w:rFonts w:eastAsia="Times New Roman"/>
                <w:color w:val="000000"/>
                <w:sz w:val="20"/>
                <w:szCs w:val="16"/>
              </w:rPr>
              <w:t>2</w:t>
            </w:r>
          </w:p>
        </w:tc>
        <w:tc>
          <w:tcPr>
            <w:tcW w:w="1983" w:type="pct"/>
            <w:tcBorders>
              <w:top w:val="nil"/>
              <w:left w:val="nil"/>
              <w:bottom w:val="single" w:sz="4" w:space="0" w:color="auto"/>
              <w:right w:val="single" w:sz="4" w:space="0" w:color="auto"/>
            </w:tcBorders>
            <w:shd w:val="clear" w:color="auto" w:fill="auto"/>
            <w:vAlign w:val="bottom"/>
            <w:hideMark/>
          </w:tcPr>
          <w:p w:rsidR="007E3279" w:rsidRPr="00AD3AAD" w:rsidRDefault="007E3279" w:rsidP="00044B2D">
            <w:pPr>
              <w:ind w:left="-24" w:right="-9"/>
              <w:jc w:val="left"/>
              <w:rPr>
                <w:rFonts w:eastAsia="Times New Roman"/>
                <w:color w:val="000000"/>
                <w:sz w:val="20"/>
                <w:szCs w:val="16"/>
              </w:rPr>
            </w:pPr>
            <w:r w:rsidRPr="00AD3AAD">
              <w:rPr>
                <w:rFonts w:eastAsia="Times New Roman"/>
                <w:color w:val="000000"/>
                <w:sz w:val="20"/>
                <w:szCs w:val="16"/>
              </w:rPr>
              <w:t>Decline of production  by 10%</w:t>
            </w:r>
          </w:p>
        </w:tc>
        <w:tc>
          <w:tcPr>
            <w:tcW w:w="601"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right"/>
              <w:rPr>
                <w:rFonts w:eastAsia="Times New Roman"/>
                <w:color w:val="000000"/>
                <w:sz w:val="20"/>
                <w:szCs w:val="16"/>
              </w:rPr>
            </w:pPr>
            <w:r w:rsidRPr="00AD3AAD">
              <w:rPr>
                <w:rFonts w:eastAsia="Times New Roman"/>
                <w:color w:val="000000"/>
                <w:sz w:val="20"/>
                <w:szCs w:val="16"/>
              </w:rPr>
              <w:t>15.44%</w:t>
            </w:r>
          </w:p>
        </w:tc>
        <w:tc>
          <w:tcPr>
            <w:tcW w:w="1063"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4,228 </w:t>
            </w:r>
          </w:p>
        </w:tc>
        <w:tc>
          <w:tcPr>
            <w:tcW w:w="1155"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1.16 </w:t>
            </w:r>
          </w:p>
        </w:tc>
      </w:tr>
      <w:tr w:rsidR="00044B2D" w:rsidRPr="00AD3AAD" w:rsidTr="00044B2D">
        <w:trPr>
          <w:trHeight w:val="18"/>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center"/>
              <w:rPr>
                <w:rFonts w:eastAsia="Times New Roman"/>
                <w:color w:val="000000"/>
                <w:sz w:val="20"/>
                <w:szCs w:val="16"/>
              </w:rPr>
            </w:pPr>
            <w:r w:rsidRPr="00AD3AAD">
              <w:rPr>
                <w:rFonts w:eastAsia="Times New Roman"/>
                <w:color w:val="000000"/>
                <w:sz w:val="20"/>
                <w:szCs w:val="16"/>
              </w:rPr>
              <w:t>3</w:t>
            </w:r>
          </w:p>
        </w:tc>
        <w:tc>
          <w:tcPr>
            <w:tcW w:w="1983" w:type="pct"/>
            <w:tcBorders>
              <w:top w:val="nil"/>
              <w:left w:val="nil"/>
              <w:bottom w:val="single" w:sz="4" w:space="0" w:color="auto"/>
              <w:right w:val="single" w:sz="4" w:space="0" w:color="auto"/>
            </w:tcBorders>
            <w:shd w:val="clear" w:color="auto" w:fill="auto"/>
            <w:vAlign w:val="bottom"/>
            <w:hideMark/>
          </w:tcPr>
          <w:p w:rsidR="007E3279" w:rsidRPr="00AD3AAD" w:rsidRDefault="007E3279" w:rsidP="00044B2D">
            <w:pPr>
              <w:ind w:left="-24" w:right="-9"/>
              <w:jc w:val="left"/>
              <w:rPr>
                <w:rFonts w:eastAsia="Times New Roman"/>
                <w:color w:val="000000"/>
                <w:sz w:val="20"/>
                <w:szCs w:val="16"/>
              </w:rPr>
            </w:pPr>
            <w:r w:rsidRPr="00AD3AAD">
              <w:rPr>
                <w:rFonts w:eastAsia="Times New Roman"/>
                <w:color w:val="000000"/>
                <w:sz w:val="20"/>
                <w:szCs w:val="16"/>
              </w:rPr>
              <w:t>Increment of Cost by 10%</w:t>
            </w:r>
          </w:p>
        </w:tc>
        <w:tc>
          <w:tcPr>
            <w:tcW w:w="601"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right"/>
              <w:rPr>
                <w:rFonts w:eastAsia="Times New Roman"/>
                <w:color w:val="000000"/>
                <w:sz w:val="20"/>
                <w:szCs w:val="16"/>
              </w:rPr>
            </w:pPr>
            <w:r w:rsidRPr="00AD3AAD">
              <w:rPr>
                <w:rFonts w:eastAsia="Times New Roman"/>
                <w:color w:val="000000"/>
                <w:sz w:val="20"/>
                <w:szCs w:val="16"/>
              </w:rPr>
              <w:t>16.69%</w:t>
            </w:r>
          </w:p>
        </w:tc>
        <w:tc>
          <w:tcPr>
            <w:tcW w:w="1063"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5,529 </w:t>
            </w:r>
          </w:p>
        </w:tc>
        <w:tc>
          <w:tcPr>
            <w:tcW w:w="1155"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1.19 </w:t>
            </w:r>
          </w:p>
        </w:tc>
      </w:tr>
      <w:tr w:rsidR="00044B2D" w:rsidRPr="00AD3AAD" w:rsidTr="00044B2D">
        <w:trPr>
          <w:trHeight w:val="18"/>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center"/>
              <w:rPr>
                <w:rFonts w:eastAsia="Times New Roman"/>
                <w:color w:val="000000"/>
                <w:sz w:val="20"/>
                <w:szCs w:val="16"/>
              </w:rPr>
            </w:pPr>
            <w:r w:rsidRPr="00AD3AAD">
              <w:rPr>
                <w:rFonts w:eastAsia="Times New Roman"/>
                <w:color w:val="000000"/>
                <w:sz w:val="20"/>
                <w:szCs w:val="16"/>
              </w:rPr>
              <w:t>4</w:t>
            </w:r>
          </w:p>
        </w:tc>
        <w:tc>
          <w:tcPr>
            <w:tcW w:w="1983" w:type="pct"/>
            <w:tcBorders>
              <w:top w:val="nil"/>
              <w:left w:val="nil"/>
              <w:bottom w:val="single" w:sz="4" w:space="0" w:color="auto"/>
              <w:right w:val="single" w:sz="4" w:space="0" w:color="auto"/>
            </w:tcBorders>
            <w:shd w:val="clear" w:color="auto" w:fill="auto"/>
            <w:vAlign w:val="bottom"/>
            <w:hideMark/>
          </w:tcPr>
          <w:p w:rsidR="007E3279" w:rsidRPr="00AD3AAD" w:rsidRDefault="007E3279" w:rsidP="00044B2D">
            <w:pPr>
              <w:ind w:left="-24" w:right="-9"/>
              <w:jc w:val="left"/>
              <w:rPr>
                <w:rFonts w:eastAsia="Times New Roman"/>
                <w:color w:val="000000"/>
                <w:sz w:val="20"/>
                <w:szCs w:val="16"/>
              </w:rPr>
            </w:pPr>
            <w:r w:rsidRPr="00AD3AAD">
              <w:rPr>
                <w:rFonts w:eastAsia="Times New Roman"/>
                <w:color w:val="000000"/>
                <w:sz w:val="20"/>
                <w:szCs w:val="16"/>
              </w:rPr>
              <w:t>Reduction of Price by 10%</w:t>
            </w:r>
          </w:p>
        </w:tc>
        <w:tc>
          <w:tcPr>
            <w:tcW w:w="601"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right"/>
              <w:rPr>
                <w:rFonts w:eastAsia="Times New Roman"/>
                <w:color w:val="000000"/>
                <w:sz w:val="20"/>
                <w:szCs w:val="16"/>
              </w:rPr>
            </w:pPr>
            <w:r w:rsidRPr="00AD3AAD">
              <w:rPr>
                <w:rFonts w:eastAsia="Times New Roman"/>
                <w:color w:val="000000"/>
                <w:sz w:val="20"/>
                <w:szCs w:val="16"/>
              </w:rPr>
              <w:t>15.34%</w:t>
            </w:r>
          </w:p>
        </w:tc>
        <w:tc>
          <w:tcPr>
            <w:tcW w:w="1063"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4,163 </w:t>
            </w:r>
          </w:p>
        </w:tc>
        <w:tc>
          <w:tcPr>
            <w:tcW w:w="1155" w:type="pct"/>
            <w:tcBorders>
              <w:top w:val="nil"/>
              <w:left w:val="nil"/>
              <w:bottom w:val="single" w:sz="4" w:space="0" w:color="auto"/>
              <w:right w:val="single" w:sz="4" w:space="0" w:color="auto"/>
            </w:tcBorders>
            <w:shd w:val="clear" w:color="auto" w:fill="auto"/>
            <w:noWrap/>
            <w:vAlign w:val="bottom"/>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1.15 </w:t>
            </w:r>
          </w:p>
        </w:tc>
      </w:tr>
      <w:tr w:rsidR="00044B2D" w:rsidRPr="00AD3AAD" w:rsidTr="00044B2D">
        <w:trPr>
          <w:trHeight w:val="18"/>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center"/>
              <w:rPr>
                <w:rFonts w:eastAsia="Times New Roman"/>
                <w:color w:val="000000"/>
                <w:sz w:val="20"/>
                <w:szCs w:val="16"/>
              </w:rPr>
            </w:pPr>
            <w:r w:rsidRPr="00AD3AAD">
              <w:rPr>
                <w:rFonts w:eastAsia="Times New Roman"/>
                <w:color w:val="000000"/>
                <w:sz w:val="20"/>
                <w:szCs w:val="16"/>
              </w:rPr>
              <w:t>5</w:t>
            </w:r>
          </w:p>
        </w:tc>
        <w:tc>
          <w:tcPr>
            <w:tcW w:w="1983" w:type="pct"/>
            <w:tcBorders>
              <w:top w:val="nil"/>
              <w:left w:val="nil"/>
              <w:bottom w:val="single" w:sz="4" w:space="0" w:color="auto"/>
              <w:right w:val="single" w:sz="4" w:space="0" w:color="auto"/>
            </w:tcBorders>
            <w:shd w:val="clear" w:color="auto" w:fill="auto"/>
            <w:vAlign w:val="bottom"/>
            <w:hideMark/>
          </w:tcPr>
          <w:p w:rsidR="007E3279" w:rsidRPr="00AD3AAD" w:rsidRDefault="007E3279" w:rsidP="00044B2D">
            <w:pPr>
              <w:ind w:left="-24" w:right="-9"/>
              <w:jc w:val="left"/>
              <w:rPr>
                <w:rFonts w:eastAsia="Times New Roman"/>
                <w:color w:val="000000"/>
                <w:sz w:val="20"/>
                <w:szCs w:val="16"/>
              </w:rPr>
            </w:pPr>
            <w:r w:rsidRPr="00AD3AAD">
              <w:rPr>
                <w:rFonts w:eastAsia="Times New Roman"/>
                <w:color w:val="000000"/>
                <w:sz w:val="20"/>
                <w:szCs w:val="16"/>
              </w:rPr>
              <w:t>Decline of Production and Crop Prices  and Simultaneous cost increment  by 5%</w:t>
            </w:r>
          </w:p>
        </w:tc>
        <w:tc>
          <w:tcPr>
            <w:tcW w:w="601" w:type="pct"/>
            <w:tcBorders>
              <w:top w:val="nil"/>
              <w:left w:val="nil"/>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right"/>
              <w:rPr>
                <w:rFonts w:eastAsia="Times New Roman"/>
                <w:color w:val="000000"/>
                <w:sz w:val="20"/>
                <w:szCs w:val="16"/>
              </w:rPr>
            </w:pPr>
            <w:r w:rsidRPr="00AD3AAD">
              <w:rPr>
                <w:rFonts w:eastAsia="Times New Roman"/>
                <w:color w:val="000000"/>
                <w:sz w:val="20"/>
                <w:szCs w:val="16"/>
              </w:rPr>
              <w:t>13.66%</w:t>
            </w:r>
          </w:p>
        </w:tc>
        <w:tc>
          <w:tcPr>
            <w:tcW w:w="1063" w:type="pct"/>
            <w:tcBorders>
              <w:top w:val="nil"/>
              <w:left w:val="nil"/>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3,227 </w:t>
            </w:r>
          </w:p>
        </w:tc>
        <w:tc>
          <w:tcPr>
            <w:tcW w:w="1155" w:type="pct"/>
            <w:tcBorders>
              <w:top w:val="nil"/>
              <w:left w:val="nil"/>
              <w:bottom w:val="single" w:sz="4" w:space="0" w:color="auto"/>
              <w:right w:val="single" w:sz="4" w:space="0" w:color="auto"/>
            </w:tcBorders>
            <w:shd w:val="clear" w:color="auto" w:fill="auto"/>
            <w:noWrap/>
            <w:vAlign w:val="center"/>
            <w:hideMark/>
          </w:tcPr>
          <w:p w:rsidR="007E3279" w:rsidRPr="00AD3AAD" w:rsidRDefault="007E3279" w:rsidP="00044B2D">
            <w:pPr>
              <w:ind w:left="-90" w:right="-9"/>
              <w:jc w:val="left"/>
              <w:rPr>
                <w:rFonts w:eastAsia="Times New Roman"/>
                <w:color w:val="000000"/>
                <w:sz w:val="20"/>
                <w:szCs w:val="16"/>
              </w:rPr>
            </w:pPr>
            <w:r w:rsidRPr="00AD3AAD">
              <w:rPr>
                <w:rFonts w:eastAsia="Times New Roman"/>
                <w:color w:val="000000"/>
                <w:sz w:val="20"/>
                <w:szCs w:val="16"/>
              </w:rPr>
              <w:t xml:space="preserve">        1.11 </w:t>
            </w:r>
          </w:p>
        </w:tc>
      </w:tr>
    </w:tbl>
    <w:p w:rsidR="002B2A88" w:rsidRDefault="002B2A88" w:rsidP="00AE3EE5">
      <w:pPr>
        <w:pStyle w:val="Heading1"/>
        <w:numPr>
          <w:ilvl w:val="0"/>
          <w:numId w:val="0"/>
        </w:numPr>
      </w:pPr>
      <w:bookmarkStart w:id="206" w:name="_Toc327725344"/>
      <w:bookmarkStart w:id="207" w:name="_Toc327782935"/>
      <w:bookmarkStart w:id="208" w:name="_Toc372947269"/>
      <w:bookmarkStart w:id="209" w:name="_Toc374201787"/>
      <w:bookmarkStart w:id="210" w:name="_Toc374427965"/>
    </w:p>
    <w:p w:rsidR="002B2A88" w:rsidRDefault="002B2A88" w:rsidP="002B2A88">
      <w:pPr>
        <w:rPr>
          <w:rFonts w:eastAsiaTheme="majorEastAsia"/>
          <w:color w:val="1111FF"/>
          <w:sz w:val="28"/>
          <w:szCs w:val="28"/>
        </w:rPr>
      </w:pPr>
      <w:r>
        <w:br w:type="page"/>
      </w:r>
    </w:p>
    <w:p w:rsidR="00415211" w:rsidRPr="00791291" w:rsidRDefault="0030263E" w:rsidP="00AE3EE5">
      <w:pPr>
        <w:pStyle w:val="Heading1"/>
        <w:numPr>
          <w:ilvl w:val="0"/>
          <w:numId w:val="0"/>
        </w:numPr>
      </w:pPr>
      <w:bookmarkStart w:id="211" w:name="_Toc531652561"/>
      <w:r w:rsidRPr="00791291">
        <w:lastRenderedPageBreak/>
        <w:t xml:space="preserve">PART II- </w:t>
      </w:r>
      <w:r w:rsidR="00415211" w:rsidRPr="00791291">
        <w:t>ECONOMIC ANALYSIS</w:t>
      </w:r>
      <w:bookmarkEnd w:id="206"/>
      <w:bookmarkEnd w:id="207"/>
      <w:bookmarkEnd w:id="208"/>
      <w:bookmarkEnd w:id="209"/>
      <w:bookmarkEnd w:id="210"/>
      <w:bookmarkEnd w:id="211"/>
    </w:p>
    <w:p w:rsidR="001B1105" w:rsidRDefault="001B1105" w:rsidP="00437447">
      <w:pPr>
        <w:rPr>
          <w:b/>
          <w:highlight w:val="lightGray"/>
        </w:rPr>
      </w:pPr>
    </w:p>
    <w:p w:rsidR="001B1105" w:rsidRDefault="001B1105">
      <w:pPr>
        <w:spacing w:line="240" w:lineRule="auto"/>
        <w:jc w:val="left"/>
        <w:rPr>
          <w:b/>
          <w:highlight w:val="lightGray"/>
        </w:rPr>
      </w:pPr>
      <w:r>
        <w:rPr>
          <w:b/>
          <w:highlight w:val="lightGray"/>
        </w:rPr>
        <w:br w:type="page"/>
      </w:r>
    </w:p>
    <w:p w:rsidR="009D2E54" w:rsidRPr="00791291" w:rsidRDefault="009D2E54" w:rsidP="00437447">
      <w:pPr>
        <w:rPr>
          <w:b/>
          <w:highlight w:val="lightGray"/>
        </w:rPr>
      </w:pPr>
    </w:p>
    <w:p w:rsidR="009D2E54" w:rsidRPr="00791291" w:rsidRDefault="004F0910" w:rsidP="00AE3EE5">
      <w:pPr>
        <w:pStyle w:val="Heading1"/>
      </w:pPr>
      <w:bookmarkStart w:id="212" w:name="_Toc430771748"/>
      <w:bookmarkStart w:id="213" w:name="_Toc531652562"/>
      <w:r w:rsidRPr="00791291">
        <w:lastRenderedPageBreak/>
        <w:t>Approach</w:t>
      </w:r>
      <w:r w:rsidR="009D2E54" w:rsidRPr="00791291">
        <w:t xml:space="preserve"> For Economic Analysis</w:t>
      </w:r>
      <w:bookmarkEnd w:id="212"/>
      <w:bookmarkEnd w:id="213"/>
    </w:p>
    <w:p w:rsidR="002747C9" w:rsidRPr="00791291" w:rsidRDefault="002747C9" w:rsidP="002747C9">
      <w:r w:rsidRPr="00791291">
        <w:t>The purpose of conducting economic analysis of SSIPs is to measure the real contribution which projects will make to the national income. Since in public sector project the nation and financial institutions invest their resources, the extent of contribution such an investment of resources makes to the national income should be analyzed for the sake of deciding whether it is worthwhile to</w:t>
      </w:r>
      <w:r w:rsidR="003B31E2">
        <w:t xml:space="preserve"> invest in the project or not. </w:t>
      </w:r>
      <w:r w:rsidRPr="00791291">
        <w:t>This helps to ensure that public investment funds are used for economically viable projects and also to ensure that a convincing economic case can be made for projects to benefit from external funding.</w:t>
      </w:r>
    </w:p>
    <w:p w:rsidR="002747C9" w:rsidRPr="00791291" w:rsidRDefault="002747C9" w:rsidP="00387778">
      <w:pPr>
        <w:spacing w:line="240" w:lineRule="auto"/>
      </w:pPr>
    </w:p>
    <w:p w:rsidR="00652583" w:rsidRPr="00791291" w:rsidRDefault="00652583" w:rsidP="00B1352F">
      <w:r w:rsidRPr="00791291">
        <w:t xml:space="preserve">In making economic analysis, prices which reflect opportunity cost values have to be used. </w:t>
      </w:r>
      <w:r w:rsidR="00757D68" w:rsidRPr="00791291">
        <w:t>W</w:t>
      </w:r>
      <w:r w:rsidR="00E82C35" w:rsidRPr="00791291">
        <w:t>hen there are price distortions which are mostly the case, the prices have to be adjusted to refle</w:t>
      </w:r>
      <w:r w:rsidR="00BB7CED">
        <w:t xml:space="preserve">ct the opportunity cost value. </w:t>
      </w:r>
      <w:r w:rsidR="00FF5D68" w:rsidRPr="00791291">
        <w:t>T</w:t>
      </w:r>
      <w:r w:rsidR="00E82C35" w:rsidRPr="00791291">
        <w:t xml:space="preserve">hese distortions generally arise from a variety of factors.  </w:t>
      </w:r>
      <w:r w:rsidR="009D3770" w:rsidRPr="00791291">
        <w:t xml:space="preserve">Import and export </w:t>
      </w:r>
      <w:r w:rsidR="005A6935" w:rsidRPr="00791291">
        <w:t>duties,</w:t>
      </w:r>
      <w:r w:rsidR="009D3770" w:rsidRPr="00791291">
        <w:t xml:space="preserve"> d</w:t>
      </w:r>
      <w:r w:rsidR="00E82C35" w:rsidRPr="00791291">
        <w:t xml:space="preserve">omestic taxes, </w:t>
      </w:r>
      <w:r w:rsidR="005A6935" w:rsidRPr="00791291">
        <w:t>duties,</w:t>
      </w:r>
      <w:r w:rsidR="00E82C35" w:rsidRPr="00791291">
        <w:t xml:space="preserve"> subsidies</w:t>
      </w:r>
      <w:r w:rsidR="005A6935" w:rsidRPr="00791291">
        <w:t xml:space="preserve"> and etc. distort prices as between traded</w:t>
      </w:r>
      <w:r w:rsidR="007344B4" w:rsidRPr="00791291">
        <w:t xml:space="preserve"> and non-traded items</w:t>
      </w:r>
      <w:r w:rsidR="00E82C35" w:rsidRPr="00791291">
        <w:t>.</w:t>
      </w:r>
    </w:p>
    <w:p w:rsidR="00652583" w:rsidRPr="00791291" w:rsidRDefault="00652583" w:rsidP="00387778">
      <w:pPr>
        <w:spacing w:line="240" w:lineRule="auto"/>
      </w:pPr>
    </w:p>
    <w:p w:rsidR="002728FF" w:rsidRDefault="00ED41AD" w:rsidP="00A3420F">
      <w:r w:rsidRPr="00791291">
        <w:t>In accordance with the standard methodology, these distortions have to be corrected as follows:</w:t>
      </w:r>
    </w:p>
    <w:p w:rsidR="00321FE8" w:rsidRDefault="004F2382" w:rsidP="004B170A">
      <w:pPr>
        <w:pStyle w:val="ListParagraph"/>
        <w:numPr>
          <w:ilvl w:val="0"/>
          <w:numId w:val="31"/>
        </w:numPr>
      </w:pPr>
      <w:r w:rsidRPr="00791291">
        <w:t xml:space="preserve">Adjustment has to be made to correct distortions in the prices of internationally ‘TRADED’ items in relation to internationally </w:t>
      </w:r>
      <w:r w:rsidR="00FC50E5" w:rsidRPr="00791291">
        <w:t xml:space="preserve">“non-traded” items by following two approaches- a) conversion factor approach and b) shadow foreign exchange </w:t>
      </w:r>
      <w:r w:rsidR="000C2E43" w:rsidRPr="00791291">
        <w:t>approach and</w:t>
      </w:r>
      <w:r w:rsidR="00121B23" w:rsidRPr="00791291">
        <w:t xml:space="preserve"> either of the </w:t>
      </w:r>
      <w:r w:rsidR="000C2E43" w:rsidRPr="00791291">
        <w:t>two has</w:t>
      </w:r>
      <w:r w:rsidR="00DF1698" w:rsidRPr="00791291">
        <w:t xml:space="preserve"> to be used. According to the shadow foreign exchange rate, the official exchange rate is increased by an appropriate amount to reflect the foreign exchange premium for traded goods. The use of shadow foreign exchange rate results in making traded items relatively more expensive in domestic currency by the amount of foreign exchange premium. </w:t>
      </w:r>
    </w:p>
    <w:p w:rsidR="009913DD" w:rsidRPr="00791291" w:rsidRDefault="009913DD" w:rsidP="004B170A">
      <w:pPr>
        <w:pStyle w:val="ListParagraph"/>
        <w:numPr>
          <w:ilvl w:val="0"/>
          <w:numId w:val="31"/>
        </w:numPr>
      </w:pPr>
      <w:r w:rsidRPr="00791291">
        <w:t xml:space="preserve">It does not make any difference whether one or the other approach is used in estimating internal rate of return or Benefit-Cost ratio of a project. Both approaches will provide the same answer. However, absolute </w:t>
      </w:r>
      <w:r w:rsidR="00B04BFE" w:rsidRPr="00791291">
        <w:t xml:space="preserve">figures of the </w:t>
      </w:r>
      <w:r w:rsidRPr="00791291">
        <w:t xml:space="preserve">Net Present Worth for any given project will differ depending on which approach is used. </w:t>
      </w:r>
      <w:r w:rsidR="00B04BFE" w:rsidRPr="00791291">
        <w:t>Generally</w:t>
      </w:r>
      <w:r w:rsidRPr="00791291">
        <w:t>, the absolute net present value worth is higher if shadow exchange rate approach is used as compared to the use of conversion factor approach. Thus, net economic return for each crop will be higher if shadow exchange rate is used as compared to the use of standard conversion factor. Therefore, both the approaches will be used for making adjustment in prices on account of foreign exchange premium in order to provide a more comprehensive picture and also to show the difference in economic returns under the two approaches.</w:t>
      </w:r>
    </w:p>
    <w:p w:rsidR="004815EF" w:rsidRPr="00791291" w:rsidRDefault="00A3420F" w:rsidP="007D3BA6">
      <w:pPr>
        <w:pStyle w:val="Heading2"/>
      </w:pPr>
      <w:bookmarkStart w:id="214" w:name="_Toc531652563"/>
      <w:r w:rsidRPr="00791291">
        <w:t>economic conversion factors for traded and non-traded goods</w:t>
      </w:r>
      <w:bookmarkEnd w:id="214"/>
    </w:p>
    <w:p w:rsidR="00A01578" w:rsidRPr="00791291" w:rsidRDefault="00A01578" w:rsidP="00A01578">
      <w:pPr>
        <w:pStyle w:val="Heading3"/>
      </w:pPr>
      <w:bookmarkStart w:id="215" w:name="_Toc531652564"/>
      <w:r w:rsidRPr="00791291">
        <w:t xml:space="preserve">National </w:t>
      </w:r>
      <w:r w:rsidR="00A3420F" w:rsidRPr="00791291">
        <w:t>conversion factors</w:t>
      </w:r>
      <w:bookmarkEnd w:id="215"/>
    </w:p>
    <w:p w:rsidR="00D10CAA" w:rsidRPr="00791291" w:rsidRDefault="00F4790E" w:rsidP="00D10CAA">
      <w:r w:rsidRPr="00791291">
        <w:t xml:space="preserve">The conversion factors of Ethiopia are provided in the document entitled “National Economic Parameters and Conversion Factors for Ethiopia, MOFED, June 2008, Addis Ababa, Ethiopia”. </w:t>
      </w:r>
      <w:r w:rsidR="00711598" w:rsidRPr="00791291">
        <w:t xml:space="preserve"> The conversion factors are given</w:t>
      </w:r>
      <w:r w:rsidR="00AD0914" w:rsidRPr="00791291">
        <w:t xml:space="preserve"> within the mentioned document </w:t>
      </w:r>
      <w:r w:rsidR="008F753A" w:rsidRPr="00791291">
        <w:t>under the</w:t>
      </w:r>
      <w:r w:rsidR="00AD0914" w:rsidRPr="00791291">
        <w:t xml:space="preserve"> </w:t>
      </w:r>
      <w:r w:rsidR="00711598" w:rsidRPr="00791291">
        <w:t>chapter</w:t>
      </w:r>
      <w:r w:rsidR="00AD0914" w:rsidRPr="00791291">
        <w:t xml:space="preserve"> of 5.4</w:t>
      </w:r>
      <w:r w:rsidR="00711598" w:rsidRPr="00791291">
        <w:t xml:space="preserve"> –Results Derived from the Model. </w:t>
      </w:r>
      <w:r w:rsidR="00CA5ADF" w:rsidRPr="00791291">
        <w:t xml:space="preserve"> The conversion factors are </w:t>
      </w:r>
      <w:r w:rsidR="00711598" w:rsidRPr="00791291">
        <w:t xml:space="preserve">not divided between traded and non-traded </w:t>
      </w:r>
      <w:r w:rsidR="00CA5ADF" w:rsidRPr="00791291">
        <w:t xml:space="preserve">whereas they are classified under two basic categories </w:t>
      </w:r>
      <w:r w:rsidR="00B034AE" w:rsidRPr="00791291">
        <w:t xml:space="preserve">namely </w:t>
      </w:r>
      <w:r w:rsidR="00DC6159" w:rsidRPr="00791291">
        <w:t>“Conversion Factor-</w:t>
      </w:r>
      <w:r w:rsidR="00B034AE" w:rsidRPr="00791291">
        <w:t>World</w:t>
      </w:r>
      <w:r w:rsidR="008D52E0" w:rsidRPr="00791291">
        <w:t xml:space="preserve"> Price </w:t>
      </w:r>
      <w:proofErr w:type="spellStart"/>
      <w:r w:rsidR="008D52E0" w:rsidRPr="00791291">
        <w:t>Numeraire</w:t>
      </w:r>
      <w:proofErr w:type="spellEnd"/>
      <w:r w:rsidR="00DC6159" w:rsidRPr="00791291">
        <w:t>”</w:t>
      </w:r>
      <w:r w:rsidR="008D52E0" w:rsidRPr="00791291">
        <w:t xml:space="preserve"> and </w:t>
      </w:r>
      <w:r w:rsidR="00DC6159" w:rsidRPr="00791291">
        <w:t>“Conversion Factor-</w:t>
      </w:r>
      <w:r w:rsidR="008D52E0" w:rsidRPr="00791291">
        <w:t xml:space="preserve">Domestic Price </w:t>
      </w:r>
      <w:proofErr w:type="spellStart"/>
      <w:r w:rsidR="008D52E0" w:rsidRPr="00791291">
        <w:t>Numeraire</w:t>
      </w:r>
      <w:proofErr w:type="spellEnd"/>
      <w:r w:rsidR="00DC6159" w:rsidRPr="00791291">
        <w:t>”</w:t>
      </w:r>
      <w:r w:rsidR="008D52E0" w:rsidRPr="00791291">
        <w:t>.</w:t>
      </w:r>
      <w:r w:rsidR="008868FD" w:rsidRPr="00791291">
        <w:t xml:space="preserve"> The first refers to the approach of </w:t>
      </w:r>
      <w:r w:rsidR="008F753A" w:rsidRPr="00791291">
        <w:t>little</w:t>
      </w:r>
      <w:r w:rsidR="008868FD" w:rsidRPr="00791291">
        <w:t xml:space="preserve"> and </w:t>
      </w:r>
      <w:proofErr w:type="spellStart"/>
      <w:r w:rsidR="008868FD" w:rsidRPr="00791291">
        <w:t>Mirless</w:t>
      </w:r>
      <w:proofErr w:type="spellEnd"/>
      <w:r w:rsidR="008868FD" w:rsidRPr="00791291">
        <w:t xml:space="preserve"> which is </w:t>
      </w:r>
      <w:r w:rsidR="00B034AE" w:rsidRPr="00791291">
        <w:t>commonly</w:t>
      </w:r>
      <w:r w:rsidR="008868FD" w:rsidRPr="00791291">
        <w:t xml:space="preserve"> known as conversion factor approach and the second is shadow foreign exchange approach.</w:t>
      </w:r>
      <w:r w:rsidR="000E4CFF" w:rsidRPr="00791291">
        <w:t xml:space="preserve"> Furthermore, the conversion factors are classified in terms of primary factors and Aggregate Conversion factors.</w:t>
      </w:r>
    </w:p>
    <w:p w:rsidR="00AF2840" w:rsidRPr="00791291" w:rsidRDefault="00AF2840" w:rsidP="00D10CAA"/>
    <w:p w:rsidR="00AF2840" w:rsidRDefault="00AF2840" w:rsidP="00AF2840">
      <w:r w:rsidRPr="00791291">
        <w:lastRenderedPageBreak/>
        <w:t xml:space="preserve">In determining economic prices of inputs and outputs, the conversion factors for non-traded items as estimated and recommended in the national economic parameters for Ethiopia have to be used. </w:t>
      </w:r>
      <w:r w:rsidR="00211283" w:rsidRPr="00791291">
        <w:t>T</w:t>
      </w:r>
      <w:r w:rsidRPr="00791291">
        <w:t xml:space="preserve">hese conversion factors </w:t>
      </w:r>
      <w:r w:rsidR="00B4209C" w:rsidRPr="00791291">
        <w:t xml:space="preserve">which are applicable for SSIPs are selected and given </w:t>
      </w:r>
      <w:r w:rsidRPr="00791291">
        <w:t xml:space="preserve">as follows. </w:t>
      </w:r>
    </w:p>
    <w:p w:rsidR="00562071" w:rsidRPr="00791291" w:rsidRDefault="00562071" w:rsidP="00AF2840"/>
    <w:p w:rsidR="00AF2840" w:rsidRPr="00791291" w:rsidRDefault="006634A9" w:rsidP="006634A9">
      <w:pPr>
        <w:pStyle w:val="Caption"/>
      </w:pPr>
      <w:bookmarkStart w:id="216" w:name="_Ref473448898"/>
      <w:bookmarkStart w:id="217" w:name="_Toc531652669"/>
      <w:r w:rsidRPr="00791291">
        <w:t xml:space="preserve">Table </w:t>
      </w:r>
      <w:r w:rsidR="00B67D5E">
        <w:fldChar w:fldCharType="begin"/>
      </w:r>
      <w:r w:rsidR="00B67D5E">
        <w:instrText xml:space="preserve"> STYLEREF 1 \s </w:instrText>
      </w:r>
      <w:r w:rsidR="00B67D5E">
        <w:fldChar w:fldCharType="separate"/>
      </w:r>
      <w:r w:rsidR="004C4C9E">
        <w:rPr>
          <w:noProof/>
        </w:rPr>
        <w:t>17</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bookmarkEnd w:id="216"/>
      <w:r w:rsidR="0014307A" w:rsidRPr="00791291">
        <w:t xml:space="preserve">: </w:t>
      </w:r>
      <w:r w:rsidR="00CC5012" w:rsidRPr="00791291">
        <w:t xml:space="preserve">Selected </w:t>
      </w:r>
      <w:r w:rsidR="00387778" w:rsidRPr="00791291">
        <w:t xml:space="preserve">national economic parameters and conversion factors </w:t>
      </w:r>
      <w:r w:rsidR="00243C00" w:rsidRPr="00791291">
        <w:t>for</w:t>
      </w:r>
      <w:r w:rsidRPr="00791291">
        <w:t xml:space="preserve"> </w:t>
      </w:r>
      <w:r w:rsidR="00CC5012" w:rsidRPr="00791291">
        <w:t>SSIPs</w:t>
      </w:r>
      <w:bookmarkEnd w:id="217"/>
    </w:p>
    <w:tbl>
      <w:tblPr>
        <w:tblW w:w="5000" w:type="pct"/>
        <w:tblLook w:val="04A0" w:firstRow="1" w:lastRow="0" w:firstColumn="1" w:lastColumn="0" w:noHBand="0" w:noVBand="1"/>
      </w:tblPr>
      <w:tblGrid>
        <w:gridCol w:w="4056"/>
        <w:gridCol w:w="2747"/>
        <w:gridCol w:w="3016"/>
      </w:tblGrid>
      <w:tr w:rsidR="005F00BB" w:rsidRPr="00562071" w:rsidTr="00704A6A">
        <w:trPr>
          <w:trHeight w:val="20"/>
        </w:trPr>
        <w:tc>
          <w:tcPr>
            <w:tcW w:w="2065"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5F00BB" w:rsidRPr="00562071" w:rsidRDefault="005F00BB" w:rsidP="00562071">
            <w:pPr>
              <w:jc w:val="center"/>
              <w:rPr>
                <w:rFonts w:eastAsia="Times New Roman"/>
                <w:b/>
                <w:color w:val="000000"/>
                <w:sz w:val="20"/>
                <w:szCs w:val="20"/>
              </w:rPr>
            </w:pPr>
            <w:r w:rsidRPr="00562071">
              <w:rPr>
                <w:rFonts w:eastAsia="Times New Roman"/>
                <w:b/>
                <w:color w:val="000000"/>
                <w:sz w:val="20"/>
                <w:szCs w:val="20"/>
              </w:rPr>
              <w:t>Item</w:t>
            </w:r>
          </w:p>
        </w:tc>
        <w:tc>
          <w:tcPr>
            <w:tcW w:w="1399"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F00BB" w:rsidRPr="00562071" w:rsidRDefault="005F00BB" w:rsidP="00562071">
            <w:pPr>
              <w:jc w:val="center"/>
              <w:rPr>
                <w:rFonts w:eastAsia="Times New Roman"/>
                <w:b/>
                <w:color w:val="000000"/>
                <w:sz w:val="20"/>
                <w:szCs w:val="20"/>
              </w:rPr>
            </w:pPr>
            <w:r w:rsidRPr="00562071">
              <w:rPr>
                <w:rFonts w:eastAsia="Times New Roman"/>
                <w:b/>
                <w:color w:val="000000"/>
                <w:sz w:val="20"/>
                <w:szCs w:val="20"/>
              </w:rPr>
              <w:t xml:space="preserve">Conversion Factor (World Price </w:t>
            </w:r>
            <w:proofErr w:type="spellStart"/>
            <w:r w:rsidRPr="00562071">
              <w:rPr>
                <w:rFonts w:eastAsia="Times New Roman"/>
                <w:b/>
                <w:color w:val="000000"/>
                <w:sz w:val="20"/>
                <w:szCs w:val="20"/>
              </w:rPr>
              <w:t>Numeaire</w:t>
            </w:r>
            <w:proofErr w:type="spellEnd"/>
          </w:p>
        </w:tc>
        <w:tc>
          <w:tcPr>
            <w:tcW w:w="1536" w:type="pct"/>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5F00BB" w:rsidRPr="00562071" w:rsidRDefault="005F00BB" w:rsidP="00562071">
            <w:pPr>
              <w:jc w:val="center"/>
              <w:rPr>
                <w:rFonts w:eastAsia="Times New Roman"/>
                <w:b/>
                <w:color w:val="000000"/>
                <w:sz w:val="20"/>
                <w:szCs w:val="20"/>
              </w:rPr>
            </w:pPr>
            <w:r w:rsidRPr="00562071">
              <w:rPr>
                <w:rFonts w:eastAsia="Times New Roman"/>
                <w:b/>
                <w:color w:val="000000"/>
                <w:sz w:val="20"/>
                <w:szCs w:val="20"/>
              </w:rPr>
              <w:t xml:space="preserve">Conversion Factor (Domestic Price </w:t>
            </w:r>
            <w:proofErr w:type="spellStart"/>
            <w:r w:rsidRPr="00562071">
              <w:rPr>
                <w:rFonts w:eastAsia="Times New Roman"/>
                <w:b/>
                <w:color w:val="000000"/>
                <w:sz w:val="20"/>
                <w:szCs w:val="20"/>
              </w:rPr>
              <w:t>Numeaire</w:t>
            </w:r>
            <w:proofErr w:type="spellEnd"/>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b/>
                <w:bCs/>
                <w:color w:val="000000"/>
                <w:sz w:val="20"/>
                <w:szCs w:val="20"/>
              </w:rPr>
            </w:pPr>
            <w:r w:rsidRPr="00562071">
              <w:rPr>
                <w:rFonts w:eastAsia="Times New Roman"/>
                <w:b/>
                <w:bCs/>
                <w:color w:val="000000"/>
                <w:sz w:val="20"/>
                <w:szCs w:val="20"/>
              </w:rPr>
              <w:t>Primary Factors</w:t>
            </w:r>
          </w:p>
        </w:tc>
        <w:tc>
          <w:tcPr>
            <w:tcW w:w="1399" w:type="pct"/>
            <w:tcBorders>
              <w:top w:val="nil"/>
              <w:left w:val="nil"/>
              <w:bottom w:val="single" w:sz="4" w:space="0" w:color="auto"/>
              <w:right w:val="single" w:sz="4" w:space="0" w:color="auto"/>
            </w:tcBorders>
            <w:shd w:val="clear" w:color="auto" w:fill="auto"/>
            <w:vAlign w:val="center"/>
            <w:hideMark/>
          </w:tcPr>
          <w:p w:rsidR="005F00BB" w:rsidRPr="00562071" w:rsidRDefault="005F00BB" w:rsidP="00562071">
            <w:pPr>
              <w:jc w:val="center"/>
              <w:rPr>
                <w:rFonts w:eastAsia="Times New Roman"/>
                <w:color w:val="000000"/>
                <w:sz w:val="20"/>
                <w:szCs w:val="20"/>
              </w:rPr>
            </w:pPr>
          </w:p>
        </w:tc>
        <w:tc>
          <w:tcPr>
            <w:tcW w:w="1536" w:type="pct"/>
            <w:tcBorders>
              <w:top w:val="nil"/>
              <w:left w:val="nil"/>
              <w:bottom w:val="single" w:sz="4" w:space="0" w:color="auto"/>
              <w:right w:val="single" w:sz="4" w:space="0" w:color="auto"/>
            </w:tcBorders>
            <w:shd w:val="clear" w:color="auto" w:fill="auto"/>
            <w:vAlign w:val="center"/>
            <w:hideMark/>
          </w:tcPr>
          <w:p w:rsidR="005F00BB" w:rsidRPr="00562071" w:rsidRDefault="005F00BB" w:rsidP="00562071">
            <w:pPr>
              <w:jc w:val="center"/>
              <w:rPr>
                <w:rFonts w:eastAsia="Times New Roman"/>
                <w:color w:val="000000"/>
                <w:sz w:val="20"/>
                <w:szCs w:val="20"/>
              </w:rPr>
            </w:pP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Foreign Exchange</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1.11</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Domestic Resources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0.9</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Unskilled Labor Rural Formal</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0.31</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0.35</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Skilled Labor</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0.76</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0.84</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Transfer Payments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vAlign w:val="center"/>
            <w:hideMark/>
          </w:tcPr>
          <w:p w:rsidR="005F00BB" w:rsidRPr="00562071" w:rsidRDefault="005F00BB" w:rsidP="00562071">
            <w:pPr>
              <w:jc w:val="left"/>
              <w:rPr>
                <w:rFonts w:eastAsia="Times New Roman"/>
                <w:b/>
                <w:bCs/>
                <w:color w:val="000000"/>
                <w:sz w:val="20"/>
                <w:szCs w:val="20"/>
              </w:rPr>
            </w:pPr>
            <w:r w:rsidRPr="00562071">
              <w:rPr>
                <w:rFonts w:eastAsia="Times New Roman"/>
                <w:b/>
                <w:bCs/>
                <w:color w:val="000000"/>
                <w:sz w:val="20"/>
                <w:szCs w:val="20"/>
              </w:rPr>
              <w:t>Aggregate Conversion Factors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Transport</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0.842</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0.936</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coffee</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1.05</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1.166</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Other Perennial Crops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1.99</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2.212</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Wheat</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1.28</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1.427</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Spices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1.06</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1.18</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Non Traded Agriculture</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0.9</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Pulses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1.17</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1.301</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Sesame</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1.08</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1.205</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Oilseeds other than Sesame</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1.14</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1.265</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Chemicals and Chemical Products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0.79</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0.889</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Fertilizer</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0.99</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1.095</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Construction -Building</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0.55</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0.61</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Construction -Roads</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0.74</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0.823</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Road Freight</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0.84</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0.931</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Standard Conversion Factor</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0.9</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w:t>
            </w: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Discount Rate</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10.23%</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p>
        </w:tc>
      </w:tr>
      <w:tr w:rsidR="005F00BB" w:rsidRPr="00562071" w:rsidTr="00704A6A">
        <w:trPr>
          <w:trHeight w:val="20"/>
        </w:trPr>
        <w:tc>
          <w:tcPr>
            <w:tcW w:w="2065" w:type="pct"/>
            <w:tcBorders>
              <w:top w:val="nil"/>
              <w:left w:val="single" w:sz="4" w:space="0" w:color="auto"/>
              <w:bottom w:val="single" w:sz="4" w:space="0" w:color="auto"/>
              <w:right w:val="single" w:sz="4" w:space="0" w:color="auto"/>
            </w:tcBorders>
            <w:shd w:val="clear" w:color="auto" w:fill="auto"/>
            <w:noWrap/>
            <w:vAlign w:val="center"/>
            <w:hideMark/>
          </w:tcPr>
          <w:p w:rsidR="005F00BB" w:rsidRPr="00562071" w:rsidRDefault="005F00BB" w:rsidP="00562071">
            <w:pPr>
              <w:jc w:val="left"/>
              <w:rPr>
                <w:rFonts w:eastAsia="Times New Roman"/>
                <w:color w:val="000000"/>
                <w:sz w:val="20"/>
                <w:szCs w:val="20"/>
              </w:rPr>
            </w:pPr>
            <w:r w:rsidRPr="00562071">
              <w:rPr>
                <w:rFonts w:eastAsia="Times New Roman"/>
                <w:color w:val="000000"/>
                <w:sz w:val="20"/>
                <w:szCs w:val="20"/>
              </w:rPr>
              <w:t xml:space="preserve">Imported </w:t>
            </w:r>
            <w:r w:rsidR="00A072D3" w:rsidRPr="00562071">
              <w:rPr>
                <w:rFonts w:eastAsia="Times New Roman"/>
                <w:color w:val="000000"/>
                <w:sz w:val="20"/>
                <w:szCs w:val="20"/>
              </w:rPr>
              <w:t>Machinery</w:t>
            </w:r>
          </w:p>
        </w:tc>
        <w:tc>
          <w:tcPr>
            <w:tcW w:w="1399"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0.920</w:t>
            </w:r>
          </w:p>
        </w:tc>
        <w:tc>
          <w:tcPr>
            <w:tcW w:w="1536" w:type="pct"/>
            <w:tcBorders>
              <w:top w:val="nil"/>
              <w:left w:val="nil"/>
              <w:bottom w:val="single" w:sz="4" w:space="0" w:color="auto"/>
              <w:right w:val="single" w:sz="4" w:space="0" w:color="auto"/>
            </w:tcBorders>
            <w:shd w:val="clear" w:color="auto" w:fill="auto"/>
            <w:noWrap/>
            <w:vAlign w:val="center"/>
            <w:hideMark/>
          </w:tcPr>
          <w:p w:rsidR="005F00BB" w:rsidRPr="00562071" w:rsidRDefault="005F00BB" w:rsidP="00562071">
            <w:pPr>
              <w:jc w:val="center"/>
              <w:rPr>
                <w:rFonts w:eastAsia="Times New Roman"/>
                <w:color w:val="000000"/>
                <w:sz w:val="20"/>
                <w:szCs w:val="20"/>
              </w:rPr>
            </w:pPr>
            <w:r w:rsidRPr="00562071">
              <w:rPr>
                <w:rFonts w:eastAsia="Times New Roman"/>
                <w:color w:val="000000"/>
                <w:sz w:val="20"/>
                <w:szCs w:val="20"/>
              </w:rPr>
              <w:t>1.019</w:t>
            </w:r>
          </w:p>
        </w:tc>
      </w:tr>
    </w:tbl>
    <w:p w:rsidR="00AF2840" w:rsidRPr="00791291" w:rsidRDefault="00AF2840" w:rsidP="00AF2840"/>
    <w:p w:rsidR="00AF2840" w:rsidRPr="00791291" w:rsidRDefault="00D23D8A" w:rsidP="00AF2840">
      <w:r w:rsidRPr="00791291">
        <w:t xml:space="preserve">The conversion factors are given in general terms and thus, the financial analyst has to relate the specific item into the types of the factors of MOFED. </w:t>
      </w:r>
      <w:r w:rsidR="0083084F" w:rsidRPr="00791291">
        <w:t xml:space="preserve"> For example, all kinds of pulse crops have to be converted by the conversion factor of pulses. </w:t>
      </w:r>
    </w:p>
    <w:p w:rsidR="0078741C" w:rsidRPr="00791291" w:rsidRDefault="0078741C" w:rsidP="00AF2840"/>
    <w:p w:rsidR="00F0592C" w:rsidRPr="00791291" w:rsidRDefault="00892A29" w:rsidP="00F0592C">
      <w:r w:rsidRPr="00791291">
        <w:rPr>
          <w:b/>
        </w:rPr>
        <w:t xml:space="preserve">Discount </w:t>
      </w:r>
      <w:r w:rsidR="00387778" w:rsidRPr="00791291">
        <w:rPr>
          <w:b/>
        </w:rPr>
        <w:t>factor</w:t>
      </w:r>
      <w:r w:rsidR="0014307A" w:rsidRPr="00791291">
        <w:t>: -</w:t>
      </w:r>
      <w:r w:rsidR="00F0592C" w:rsidRPr="00791291">
        <w:t xml:space="preserve"> An appropriate discount rate which is supposed to reflect the opportunity cost of capital to the economy should be </w:t>
      </w:r>
      <w:r w:rsidR="004A4C17" w:rsidRPr="00791291">
        <w:t>applied</w:t>
      </w:r>
      <w:r w:rsidR="00F0592C" w:rsidRPr="00791291">
        <w:t>. This discount rate indicates the cut-off rate i.e</w:t>
      </w:r>
      <w:proofErr w:type="gramStart"/>
      <w:r w:rsidR="00F0592C" w:rsidRPr="00791291">
        <w:t>.-</w:t>
      </w:r>
      <w:proofErr w:type="gramEnd"/>
      <w:r w:rsidR="00F0592C" w:rsidRPr="00791291">
        <w:t xml:space="preserve"> the economic internal rate of return below this rate for any project in general make it economically non-viable given other factors constant. In accordance with the findings of the study on the National Economic Parameters for Ethiopia, this cut-off discount rate is 10.23% and the Government has accepted this rate for economic analysis of projects. </w:t>
      </w:r>
    </w:p>
    <w:p w:rsidR="00F119B4" w:rsidRPr="00791291" w:rsidRDefault="00F119B4" w:rsidP="0078741C">
      <w:pPr>
        <w:rPr>
          <w:b/>
        </w:rPr>
      </w:pPr>
    </w:p>
    <w:p w:rsidR="0078741C" w:rsidRPr="00791291" w:rsidRDefault="00A149FA" w:rsidP="0078741C">
      <w:r w:rsidRPr="00791291">
        <w:rPr>
          <w:b/>
        </w:rPr>
        <w:t>Transfer payments</w:t>
      </w:r>
      <w:r w:rsidRPr="00791291">
        <w:t>: Taxes</w:t>
      </w:r>
      <w:r w:rsidR="0078741C" w:rsidRPr="00791291">
        <w:t>, duties and subsidies are merely transfer payments and hence are not taken into account for making economic analysis.</w:t>
      </w:r>
    </w:p>
    <w:p w:rsidR="006E37C3" w:rsidRPr="00791291" w:rsidRDefault="006E37C3" w:rsidP="00AF2840"/>
    <w:p w:rsidR="00CD1268" w:rsidRPr="00791291" w:rsidRDefault="00CD1268" w:rsidP="00AF2840">
      <w:r w:rsidRPr="00791291">
        <w:rPr>
          <w:b/>
        </w:rPr>
        <w:t xml:space="preserve">Standard </w:t>
      </w:r>
      <w:r w:rsidR="00387778" w:rsidRPr="00791291">
        <w:rPr>
          <w:b/>
        </w:rPr>
        <w:t>conversion factor</w:t>
      </w:r>
      <w:r w:rsidRPr="00791291">
        <w:t xml:space="preserve">: - It would be ideal if one conversion factor for each homogeneous group of goods and services could be estimated. This is however, difficult and time consuming. Moreover, data limitation often impedes the calculation of such disaggregated conversion factors. That is why a standard conversion factor which is an aggregate conversion rather than commodity </w:t>
      </w:r>
      <w:r w:rsidRPr="00791291">
        <w:lastRenderedPageBreak/>
        <w:t>or sector specific conversion factor is estimated and used for all projects. The standard conversion factor may be estimated as the ratio of the value of all exports and imports at boarder prices to their values at domestic prices. There is a close relationship between the shadow exchange rate and standard conversion factor. The standard conversion factor can be determined b</w:t>
      </w:r>
      <w:r w:rsidR="00FF496F" w:rsidRPr="00791291">
        <w:t>y</w:t>
      </w:r>
      <w:r w:rsidRPr="00791291">
        <w:t xml:space="preserve"> dividing the official exchange rate with the shadow exchange rate</w:t>
      </w:r>
      <w:r w:rsidR="00334FBC" w:rsidRPr="00791291">
        <w:t xml:space="preserve">. The standard conversion factor using SCF and </w:t>
      </w:r>
      <w:r w:rsidR="00C21E6D" w:rsidRPr="00791291">
        <w:t>SER of</w:t>
      </w:r>
      <w:r w:rsidR="00334FBC" w:rsidRPr="00791291">
        <w:t xml:space="preserve"> the country </w:t>
      </w:r>
      <w:r w:rsidR="00BB7CED">
        <w:t xml:space="preserve">are established to be 0.9 and 1, </w:t>
      </w:r>
      <w:r w:rsidR="00334FBC" w:rsidRPr="00791291">
        <w:t>respectively.</w:t>
      </w:r>
    </w:p>
    <w:p w:rsidR="00C51205" w:rsidRPr="00791291" w:rsidRDefault="00C51205" w:rsidP="00C51205">
      <w:pPr>
        <w:pStyle w:val="Heading3"/>
      </w:pPr>
      <w:bookmarkStart w:id="218" w:name="_Toc531652565"/>
      <w:r w:rsidRPr="00791291">
        <w:t xml:space="preserve">Parity </w:t>
      </w:r>
      <w:r w:rsidR="00387778" w:rsidRPr="00791291">
        <w:t>prices</w:t>
      </w:r>
      <w:bookmarkEnd w:id="218"/>
    </w:p>
    <w:p w:rsidR="00AB1A76" w:rsidRPr="00791291" w:rsidRDefault="006E37C3" w:rsidP="00AF2840">
      <w:r w:rsidRPr="00791291">
        <w:t>The second approach for deriving conversion factors for traded items is through export and import parity prices. The approach serves to establish farm gate prices from which conversion factors could be calculated.</w:t>
      </w:r>
    </w:p>
    <w:p w:rsidR="00906DA4" w:rsidRPr="00791291" w:rsidRDefault="00906DA4" w:rsidP="00C21E6D">
      <w:pPr>
        <w:spacing w:line="240" w:lineRule="auto"/>
      </w:pPr>
    </w:p>
    <w:p w:rsidR="00AB1A76" w:rsidRPr="00791291" w:rsidRDefault="00AB1A76" w:rsidP="00AB1A76">
      <w:r w:rsidRPr="00791291">
        <w:t>Of the inputs and crops, economic prices of those items which are traded have to be determined by import parity prices for imported items and by export parity prices for export items. According to Little-</w:t>
      </w:r>
      <w:proofErr w:type="spellStart"/>
      <w:r w:rsidRPr="00791291">
        <w:t>Mirrlees</w:t>
      </w:r>
      <w:proofErr w:type="spellEnd"/>
      <w:r w:rsidRPr="00791291">
        <w:t xml:space="preserve"> method which is now in use widely in project analysis, all traded items, both inputs and outputs whose prices are distorted in the domestic market are to be valued at international prices. World prices are used to measure the opportunity cost of goods and services to the economy which can be actually traded in the international market. This has to be done by estimating import parity prices of imported items and export parity prices of exported items. The rationale for using the international prices is that international market is reasonably competitive and prices in intentional market should therefore approximate opportunity cost valued. Since the relevant prices should relate to the farm gate or project boundary, the border prices should be adjusted to make them relevant at the farm gate.</w:t>
      </w:r>
    </w:p>
    <w:p w:rsidR="00AB1A76" w:rsidRPr="00791291" w:rsidRDefault="00AB1A76" w:rsidP="00C21E6D">
      <w:pPr>
        <w:spacing w:line="240" w:lineRule="auto"/>
      </w:pPr>
    </w:p>
    <w:p w:rsidR="00AB1A76" w:rsidRPr="00791291" w:rsidRDefault="00AB1A76" w:rsidP="00AB1A76">
      <w:r w:rsidRPr="00791291">
        <w:rPr>
          <w:b/>
        </w:rPr>
        <w:t xml:space="preserve">Import </w:t>
      </w:r>
      <w:r w:rsidR="00387778" w:rsidRPr="00791291">
        <w:rPr>
          <w:b/>
        </w:rPr>
        <w:t>parity prices</w:t>
      </w:r>
      <w:r w:rsidRPr="00791291">
        <w:t>: For the imported items, the border prices in the form of C.I.F. prices at the port of import are the shadow prices at that point. The import parity prices are the C.I.F.  prices (border prices) at the port of import plus the cost of handling, insurance and other relevant charges and transport from the port to farm gate or the project boundary.</w:t>
      </w:r>
    </w:p>
    <w:p w:rsidR="00AB1A76" w:rsidRPr="00791291" w:rsidRDefault="00AB1A76" w:rsidP="00C21E6D">
      <w:pPr>
        <w:spacing w:line="240" w:lineRule="auto"/>
      </w:pPr>
    </w:p>
    <w:p w:rsidR="00AB1A76" w:rsidRPr="00791291" w:rsidRDefault="00AB1A76" w:rsidP="00AB1A76">
      <w:r w:rsidRPr="00791291">
        <w:rPr>
          <w:b/>
        </w:rPr>
        <w:t xml:space="preserve">Export </w:t>
      </w:r>
      <w:r w:rsidR="00387778" w:rsidRPr="00791291">
        <w:rPr>
          <w:b/>
        </w:rPr>
        <w:t>parity prices</w:t>
      </w:r>
      <w:r w:rsidRPr="00791291">
        <w:t xml:space="preserve">: For the exported items, the boarder prices </w:t>
      </w:r>
      <w:r w:rsidR="00596635" w:rsidRPr="00791291">
        <w:t>at</w:t>
      </w:r>
      <w:r w:rsidRPr="00791291">
        <w:t xml:space="preserve"> the port of export are shadow prices at that point. The export parity is the F.O.B. prices (border prices) at the port of export minus the cost of handling, insurance, other relevant charges and transport from the farm gate or project boundary to the port. In estimating the export parity price, the average unit price of the crops is taken and these prices are FOB prices valued at border prices. The export parity at project site is estimated by deducting various types of costs which are incurred from the site of the project up to the place of export border from the FOB price. The assumed deductible prices </w:t>
      </w:r>
      <w:r w:rsidR="000143F2" w:rsidRPr="00791291">
        <w:t xml:space="preserve">are to be identified from the figures of custom office and </w:t>
      </w:r>
      <w:r w:rsidRPr="00791291">
        <w:t xml:space="preserve">could </w:t>
      </w:r>
      <w:r w:rsidR="000143F2" w:rsidRPr="00791291">
        <w:t>consists of</w:t>
      </w:r>
      <w:r w:rsidRPr="00791291">
        <w:t xml:space="preserve"> insurance (%</w:t>
      </w:r>
      <w:r w:rsidR="00BB7CED">
        <w:t xml:space="preserve"> </w:t>
      </w:r>
      <w:r w:rsidRPr="00791291">
        <w:t xml:space="preserve">age of FOB), bank charges (%age of FOB), overhead, transport, handling etc. from the project area to ports, contingencies, and VAT. The calculations of export parity price serve as a base for establishing the conversion factors of project products. </w:t>
      </w:r>
    </w:p>
    <w:p w:rsidR="00AB1A76" w:rsidRPr="00791291" w:rsidRDefault="00AB1A76" w:rsidP="00C21E6D">
      <w:pPr>
        <w:spacing w:line="240" w:lineRule="auto"/>
      </w:pPr>
    </w:p>
    <w:p w:rsidR="006E37C3" w:rsidRPr="00791291" w:rsidRDefault="00567917" w:rsidP="00AF2840">
      <w:r w:rsidRPr="00791291">
        <w:t>However, the conversion factors are already available in the stated parameters and therefore, the use of them would be suffice for undertaking economic analysis.</w:t>
      </w:r>
    </w:p>
    <w:p w:rsidR="001B1105" w:rsidRDefault="001B1105" w:rsidP="00AF2840"/>
    <w:p w:rsidR="001B1105" w:rsidRDefault="001B1105">
      <w:pPr>
        <w:spacing w:line="240" w:lineRule="auto"/>
        <w:jc w:val="left"/>
      </w:pPr>
      <w:r>
        <w:br w:type="page"/>
      </w:r>
    </w:p>
    <w:p w:rsidR="00AF2840" w:rsidRPr="00791291" w:rsidRDefault="00AF2840" w:rsidP="00AF2840"/>
    <w:p w:rsidR="004E10ED" w:rsidRPr="00791291" w:rsidRDefault="004E10ED" w:rsidP="00AE3EE5">
      <w:pPr>
        <w:pStyle w:val="Heading1"/>
      </w:pPr>
      <w:bookmarkStart w:id="219" w:name="_Toc531652566"/>
      <w:r w:rsidRPr="00791291">
        <w:lastRenderedPageBreak/>
        <w:t xml:space="preserve">Project </w:t>
      </w:r>
      <w:r w:rsidR="00A73819">
        <w:t xml:space="preserve">ECONOMIC </w:t>
      </w:r>
      <w:r w:rsidRPr="00791291">
        <w:t>Investment Costs</w:t>
      </w:r>
      <w:bookmarkEnd w:id="219"/>
    </w:p>
    <w:p w:rsidR="0099704D" w:rsidRPr="00791291" w:rsidRDefault="0099704D" w:rsidP="000A3FBF">
      <w:r w:rsidRPr="00791291">
        <w:t>Economic values of the costs associated with the investment and operation activities should be converted from the financi</w:t>
      </w:r>
      <w:r w:rsidR="003B31E2">
        <w:t xml:space="preserve">al costs. </w:t>
      </w:r>
      <w:r w:rsidRPr="00791291">
        <w:t>The entire economic cost requirement over the entire project life consists of initial investment co</w:t>
      </w:r>
      <w:r w:rsidR="00BB7CED">
        <w:t xml:space="preserve">st, periodic replacement costs </w:t>
      </w:r>
      <w:r w:rsidRPr="00791291">
        <w:t xml:space="preserve">and annual operating costs. Income Taxes and VAT are excluded since </w:t>
      </w:r>
      <w:r w:rsidR="00A44A00" w:rsidRPr="00791291">
        <w:t>they are</w:t>
      </w:r>
      <w:r w:rsidRPr="00791291">
        <w:t xml:space="preserve"> transfer payment</w:t>
      </w:r>
      <w:r w:rsidR="00A44A00" w:rsidRPr="00791291">
        <w:t>s</w:t>
      </w:r>
      <w:r w:rsidR="00BB7CED">
        <w:t xml:space="preserve">. </w:t>
      </w:r>
      <w:r w:rsidRPr="00791291">
        <w:t xml:space="preserve">Such types of costs which are estimated in financial terms are required to be estimated at their economic prices. </w:t>
      </w:r>
    </w:p>
    <w:p w:rsidR="004E10ED" w:rsidRPr="00791291" w:rsidRDefault="00387778" w:rsidP="007D3BA6">
      <w:pPr>
        <w:pStyle w:val="Heading2"/>
      </w:pPr>
      <w:bookmarkStart w:id="220" w:name="_Toc531652567"/>
      <w:r w:rsidRPr="00791291">
        <w:t>initial economic investment cost</w:t>
      </w:r>
      <w:bookmarkEnd w:id="220"/>
    </w:p>
    <w:p w:rsidR="005F2C63" w:rsidRPr="00791291" w:rsidRDefault="005F2C63" w:rsidP="00B921F1">
      <w:r w:rsidRPr="00791291">
        <w:t xml:space="preserve">Initial economic investment costs are divided into engineering, </w:t>
      </w:r>
      <w:proofErr w:type="spellStart"/>
      <w:r w:rsidR="0014307A" w:rsidRPr="00791291">
        <w:t>sectoral</w:t>
      </w:r>
      <w:proofErr w:type="spellEnd"/>
      <w:r w:rsidR="0014307A" w:rsidRPr="00791291">
        <w:t>,</w:t>
      </w:r>
      <w:r w:rsidRPr="00791291">
        <w:t xml:space="preserve"> contingencies, construction supervision and taxes. Out of these, taxes are transfer payments and thus are to be excluded by multiplying them by a value of zero.</w:t>
      </w:r>
    </w:p>
    <w:p w:rsidR="005F2C63" w:rsidRPr="00791291" w:rsidRDefault="005F2C63" w:rsidP="00B921F1"/>
    <w:p w:rsidR="00D10507" w:rsidRPr="00791291" w:rsidRDefault="005D01F5" w:rsidP="00B921F1">
      <w:r w:rsidRPr="00791291">
        <w:t xml:space="preserve">Initial engineering economic investment </w:t>
      </w:r>
      <w:r w:rsidR="00F32E47" w:rsidRPr="00791291">
        <w:t>costs could</w:t>
      </w:r>
      <w:r w:rsidR="00E73BCD" w:rsidRPr="00791291">
        <w:t xml:space="preserve"> be estimated using the conversion factors set by the MOFED. </w:t>
      </w:r>
      <w:r w:rsidR="009D4518" w:rsidRPr="00791291">
        <w:t xml:space="preserve">The estimation could be done using either of the two approaches which are conversion factor and shadow exchange approach. </w:t>
      </w:r>
      <w:r w:rsidR="00750B58" w:rsidRPr="00791291">
        <w:t xml:space="preserve">However, projects in </w:t>
      </w:r>
      <w:r w:rsidR="00BE358E" w:rsidRPr="00791291">
        <w:t>Ethiopia</w:t>
      </w:r>
      <w:r w:rsidR="00750B58" w:rsidRPr="00791291">
        <w:t xml:space="preserve"> are used to follow the conversion factor approach. </w:t>
      </w:r>
    </w:p>
    <w:p w:rsidR="00D10507" w:rsidRPr="00791291" w:rsidRDefault="00D10507" w:rsidP="00387778">
      <w:pPr>
        <w:pStyle w:val="Buletted"/>
      </w:pPr>
      <w:r w:rsidRPr="00791291">
        <w:t>The investment capital of SSIP largely composed of general costs such as mobilization &amp; demobilization; construction of head works, night storage, irrigation &amp; drainage infrastructures and social service structures.  These financial cost components should be converted using the Standard Conversion Factor of 0.9.</w:t>
      </w:r>
    </w:p>
    <w:p w:rsidR="00D10507" w:rsidRPr="00791291" w:rsidRDefault="00D10507" w:rsidP="00387778">
      <w:pPr>
        <w:pStyle w:val="Buletted"/>
      </w:pPr>
      <w:r w:rsidRPr="00791291">
        <w:t xml:space="preserve"> The construction of access roads has to be converted by the conversion factor of 0.74 which is set for construction of roads.</w:t>
      </w:r>
    </w:p>
    <w:p w:rsidR="00D10507" w:rsidRPr="00791291" w:rsidRDefault="00D10507" w:rsidP="00387778">
      <w:pPr>
        <w:pStyle w:val="Buletted"/>
      </w:pPr>
      <w:r w:rsidRPr="00791291">
        <w:t xml:space="preserve">Camp and pump house construction are to be converted by the conversion factor of 0.73 established for construction of buildings. </w:t>
      </w:r>
    </w:p>
    <w:p w:rsidR="00D10507" w:rsidRPr="00791291" w:rsidRDefault="00D10507" w:rsidP="00387778">
      <w:pPr>
        <w:pStyle w:val="Buletted"/>
      </w:pPr>
      <w:r w:rsidRPr="00791291">
        <w:t xml:space="preserve">If there are periodic replacement costs, the costs </w:t>
      </w:r>
      <w:r w:rsidR="00DA46DD" w:rsidRPr="00791291">
        <w:t xml:space="preserve">will be </w:t>
      </w:r>
      <w:r w:rsidR="00704A6A" w:rsidRPr="00791291">
        <w:t>converted automatically</w:t>
      </w:r>
      <w:r w:rsidR="00DA46DD" w:rsidRPr="00791291">
        <w:t xml:space="preserve"> </w:t>
      </w:r>
      <w:r w:rsidRPr="00791291">
        <w:t xml:space="preserve">by the conversion factors established for the basic </w:t>
      </w:r>
      <w:r w:rsidR="00DA46DD" w:rsidRPr="00791291">
        <w:t xml:space="preserve">initial </w:t>
      </w:r>
      <w:r w:rsidRPr="00791291">
        <w:t xml:space="preserve">investment items. </w:t>
      </w:r>
    </w:p>
    <w:p w:rsidR="00D10507" w:rsidRPr="00791291" w:rsidRDefault="00D10507" w:rsidP="00387778">
      <w:pPr>
        <w:pStyle w:val="Buletted"/>
      </w:pPr>
      <w:r w:rsidRPr="00791291">
        <w:t>The payment of taxes refers to transfer of payments and therefore has to be multiplied by a value of zero.</w:t>
      </w:r>
    </w:p>
    <w:p w:rsidR="00D10507" w:rsidRPr="00791291" w:rsidRDefault="00D10507" w:rsidP="00387778">
      <w:pPr>
        <w:pStyle w:val="Buletted"/>
      </w:pPr>
      <w:r w:rsidRPr="00791291">
        <w:t xml:space="preserve">Costs such as Contingencies, </w:t>
      </w:r>
      <w:r w:rsidR="007C61C8" w:rsidRPr="00791291">
        <w:t>Construction Management &amp; Supervision Costs</w:t>
      </w:r>
      <w:r w:rsidR="006F3AEB" w:rsidRPr="00791291">
        <w:t xml:space="preserve">, Foreign and Local Costs, Sunk </w:t>
      </w:r>
      <w:r w:rsidR="00ED1501" w:rsidRPr="00791291">
        <w:t>Costs, miscellaneous</w:t>
      </w:r>
      <w:r w:rsidRPr="00791291">
        <w:t xml:space="preserve"> and annual fixed O&amp;M costs that are estimated on the bases of percentages of investments automatically be converted when the base figures are adjusted.</w:t>
      </w:r>
    </w:p>
    <w:p w:rsidR="00961F3B" w:rsidRPr="00791291" w:rsidRDefault="00961F3B" w:rsidP="00387778">
      <w:pPr>
        <w:pStyle w:val="Buletted"/>
      </w:pPr>
      <w:r w:rsidRPr="00791291">
        <w:t xml:space="preserve">The financial </w:t>
      </w:r>
      <w:proofErr w:type="spellStart"/>
      <w:r w:rsidRPr="00791291">
        <w:t>Sectoral</w:t>
      </w:r>
      <w:proofErr w:type="spellEnd"/>
      <w:r w:rsidRPr="00791291">
        <w:t xml:space="preserve"> costs are engineering study &amp; design, Institutional, Environmental, Watershed Development and Socio Economy. These items constitute many kinds of cost structures including skilled and unskilled labor, transportation, study equipment, use of computers and others.  However, the overall assignment is to be performed by </w:t>
      </w:r>
      <w:r w:rsidR="00C530C4" w:rsidRPr="00791291">
        <w:t xml:space="preserve">the </w:t>
      </w:r>
      <w:r w:rsidR="00DC29E8" w:rsidRPr="00791291">
        <w:t>standard</w:t>
      </w:r>
      <w:r w:rsidR="00C530C4" w:rsidRPr="00791291">
        <w:t xml:space="preserve"> conversion factor of 0.9</w:t>
      </w:r>
      <w:r w:rsidRPr="00791291">
        <w:t xml:space="preserve">.  </w:t>
      </w:r>
    </w:p>
    <w:p w:rsidR="004632CB" w:rsidRPr="00791291" w:rsidRDefault="004632CB" w:rsidP="00B921F1">
      <w:r w:rsidRPr="00791291">
        <w:t xml:space="preserve">For the </w:t>
      </w:r>
      <w:r w:rsidR="007400B6" w:rsidRPr="00791291">
        <w:t>project</w:t>
      </w:r>
      <w:r w:rsidR="00C46D87" w:rsidRPr="00791291">
        <w:t xml:space="preserve"> </w:t>
      </w:r>
      <w:r w:rsidR="006D47E9" w:rsidRPr="00791291">
        <w:t xml:space="preserve">of </w:t>
      </w:r>
      <w:proofErr w:type="spellStart"/>
      <w:r w:rsidR="006D47E9" w:rsidRPr="00791291">
        <w:t>Cherialga</w:t>
      </w:r>
      <w:proofErr w:type="spellEnd"/>
      <w:r w:rsidR="006D47E9" w:rsidRPr="00791291">
        <w:t xml:space="preserve"> SSIP </w:t>
      </w:r>
      <w:r w:rsidRPr="00791291">
        <w:t xml:space="preserve">given as an example, the economic prices of initial </w:t>
      </w:r>
      <w:r w:rsidR="00C530C4" w:rsidRPr="00791291">
        <w:t>investment</w:t>
      </w:r>
      <w:r w:rsidRPr="00791291">
        <w:t xml:space="preserve"> </w:t>
      </w:r>
      <w:r w:rsidR="00C46D87" w:rsidRPr="00791291">
        <w:t xml:space="preserve">cost established using standard conversion factor and shadow exchange rate </w:t>
      </w:r>
      <w:r w:rsidRPr="00791291">
        <w:t>can be given as follows.</w:t>
      </w:r>
    </w:p>
    <w:p w:rsidR="00B272C0" w:rsidRPr="00791291" w:rsidRDefault="00B272C0" w:rsidP="00B921F1"/>
    <w:p w:rsidR="00B272C0" w:rsidRPr="00791291" w:rsidRDefault="00B272C0" w:rsidP="00B921F1"/>
    <w:p w:rsidR="00B272C0" w:rsidRPr="00791291" w:rsidRDefault="00B272C0" w:rsidP="00B921F1"/>
    <w:p w:rsidR="00B272C0" w:rsidRPr="00791291" w:rsidRDefault="00B272C0" w:rsidP="00B921F1"/>
    <w:p w:rsidR="00B272C0" w:rsidRPr="00791291" w:rsidRDefault="00B272C0" w:rsidP="00B921F1"/>
    <w:p w:rsidR="00B272C0" w:rsidRPr="00791291" w:rsidRDefault="00B272C0" w:rsidP="00B921F1"/>
    <w:p w:rsidR="00704A6A" w:rsidRDefault="00704A6A" w:rsidP="00F77BED">
      <w:pPr>
        <w:pStyle w:val="Caption"/>
        <w:sectPr w:rsidR="00704A6A" w:rsidSect="00B21EAF">
          <w:headerReference w:type="even" r:id="rId112"/>
          <w:headerReference w:type="default" r:id="rId113"/>
          <w:footerReference w:type="even" r:id="rId114"/>
          <w:footerReference w:type="default" r:id="rId115"/>
          <w:pgSz w:w="11907" w:h="16839" w:code="9"/>
          <w:pgMar w:top="1152" w:right="1152" w:bottom="1152" w:left="1152" w:header="720" w:footer="720" w:gutter="0"/>
          <w:cols w:space="720"/>
          <w:docGrid w:linePitch="360"/>
        </w:sectPr>
      </w:pPr>
    </w:p>
    <w:p w:rsidR="00F77BED" w:rsidRPr="00791291" w:rsidRDefault="00F77BED" w:rsidP="00F77BED">
      <w:pPr>
        <w:pStyle w:val="Caption"/>
      </w:pPr>
      <w:bookmarkStart w:id="221" w:name="_Toc531652670"/>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18</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00D23179" w:rsidRPr="00791291">
        <w:t xml:space="preserve">: </w:t>
      </w:r>
      <w:r w:rsidR="00E045CD" w:rsidRPr="00791291">
        <w:t>Economic Initial</w:t>
      </w:r>
      <w:r w:rsidR="00D23179" w:rsidRPr="00791291">
        <w:t xml:space="preserve"> Investment</w:t>
      </w:r>
      <w:r w:rsidRPr="00791291">
        <w:t xml:space="preserve"> Cost</w:t>
      </w:r>
      <w:bookmarkEnd w:id="221"/>
    </w:p>
    <w:tbl>
      <w:tblPr>
        <w:tblW w:w="5299" w:type="pct"/>
        <w:tblInd w:w="-342" w:type="dxa"/>
        <w:tblLook w:val="04A0" w:firstRow="1" w:lastRow="0" w:firstColumn="1" w:lastColumn="0" w:noHBand="0" w:noVBand="1"/>
      </w:tblPr>
      <w:tblGrid>
        <w:gridCol w:w="451"/>
        <w:gridCol w:w="4950"/>
        <w:gridCol w:w="720"/>
        <w:gridCol w:w="628"/>
        <w:gridCol w:w="825"/>
        <w:gridCol w:w="1732"/>
        <w:gridCol w:w="1957"/>
        <w:gridCol w:w="763"/>
        <w:gridCol w:w="678"/>
        <w:gridCol w:w="772"/>
        <w:gridCol w:w="678"/>
        <w:gridCol w:w="635"/>
        <w:gridCol w:w="844"/>
      </w:tblGrid>
      <w:tr w:rsidR="00387778" w:rsidRPr="00403460" w:rsidTr="00387778">
        <w:trPr>
          <w:trHeight w:val="20"/>
          <w:tblHeader/>
        </w:trPr>
        <w:tc>
          <w:tcPr>
            <w:tcW w:w="144"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No</w:t>
            </w:r>
          </w:p>
        </w:tc>
        <w:tc>
          <w:tcPr>
            <w:tcW w:w="1583"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Commodity/input</w:t>
            </w:r>
          </w:p>
        </w:tc>
        <w:tc>
          <w:tcPr>
            <w:tcW w:w="695" w:type="pct"/>
            <w:gridSpan w:val="3"/>
            <w:vMerge w:val="restart"/>
            <w:tcBorders>
              <w:top w:val="single" w:sz="4" w:space="0" w:color="auto"/>
              <w:left w:val="single" w:sz="4" w:space="0" w:color="auto"/>
              <w:bottom w:val="nil"/>
              <w:right w:val="single" w:sz="4" w:space="0" w:color="000000"/>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Financial Price</w:t>
            </w:r>
          </w:p>
        </w:tc>
        <w:tc>
          <w:tcPr>
            <w:tcW w:w="1180" w:type="pct"/>
            <w:gridSpan w:val="2"/>
            <w:tcBorders>
              <w:top w:val="single" w:sz="4" w:space="0" w:color="auto"/>
              <w:left w:val="nil"/>
              <w:bottom w:val="single" w:sz="4" w:space="0" w:color="auto"/>
              <w:right w:val="nil"/>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Economic Price (Standard CF Approach)</w:t>
            </w:r>
          </w:p>
        </w:tc>
        <w:tc>
          <w:tcPr>
            <w:tcW w:w="1398" w:type="pct"/>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Economic Price (SER Approach)</w:t>
            </w:r>
          </w:p>
        </w:tc>
      </w:tr>
      <w:tr w:rsidR="00387778" w:rsidRPr="00403460" w:rsidTr="00387778">
        <w:trPr>
          <w:trHeight w:val="20"/>
          <w:tblHeader/>
        </w:trPr>
        <w:tc>
          <w:tcPr>
            <w:tcW w:w="144"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p>
        </w:tc>
        <w:tc>
          <w:tcPr>
            <w:tcW w:w="1583"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p>
        </w:tc>
        <w:tc>
          <w:tcPr>
            <w:tcW w:w="695" w:type="pct"/>
            <w:gridSpan w:val="3"/>
            <w:vMerge/>
            <w:tcBorders>
              <w:top w:val="single" w:sz="4" w:space="0" w:color="auto"/>
              <w:left w:val="single" w:sz="4" w:space="0" w:color="auto"/>
              <w:bottom w:val="nil"/>
              <w:right w:val="single" w:sz="4" w:space="0" w:color="000000"/>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p>
        </w:tc>
        <w:tc>
          <w:tcPr>
            <w:tcW w:w="554" w:type="pct"/>
            <w:vMerge w:val="restart"/>
            <w:tcBorders>
              <w:top w:val="nil"/>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 xml:space="preserve">Conversion Factor (World Price </w:t>
            </w:r>
            <w:proofErr w:type="spellStart"/>
            <w:r w:rsidRPr="00403460">
              <w:rPr>
                <w:rFonts w:eastAsia="Times New Roman"/>
                <w:b/>
                <w:bCs/>
                <w:sz w:val="19"/>
                <w:szCs w:val="19"/>
              </w:rPr>
              <w:t>Numeaire</w:t>
            </w:r>
            <w:proofErr w:type="spellEnd"/>
          </w:p>
        </w:tc>
        <w:tc>
          <w:tcPr>
            <w:tcW w:w="626" w:type="pct"/>
            <w:vMerge w:val="restart"/>
            <w:tcBorders>
              <w:top w:val="nil"/>
              <w:left w:val="single" w:sz="4" w:space="0" w:color="auto"/>
              <w:bottom w:val="single" w:sz="4" w:space="0" w:color="000000"/>
              <w:right w:val="nil"/>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 xml:space="preserve">Conversion Factor (Domestic Price </w:t>
            </w:r>
            <w:proofErr w:type="spellStart"/>
            <w:r w:rsidRPr="00403460">
              <w:rPr>
                <w:rFonts w:eastAsia="Times New Roman"/>
                <w:b/>
                <w:bCs/>
                <w:sz w:val="19"/>
                <w:szCs w:val="19"/>
              </w:rPr>
              <w:t>Numeaire</w:t>
            </w:r>
            <w:proofErr w:type="spellEnd"/>
          </w:p>
        </w:tc>
        <w:tc>
          <w:tcPr>
            <w:tcW w:w="708" w:type="pct"/>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SCF</w:t>
            </w:r>
          </w:p>
        </w:tc>
        <w:tc>
          <w:tcPr>
            <w:tcW w:w="690" w:type="pct"/>
            <w:gridSpan w:val="3"/>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SER</w:t>
            </w:r>
          </w:p>
        </w:tc>
      </w:tr>
      <w:tr w:rsidR="00403460" w:rsidRPr="00403460" w:rsidTr="00387778">
        <w:trPr>
          <w:trHeight w:val="20"/>
          <w:tblHeader/>
        </w:trPr>
        <w:tc>
          <w:tcPr>
            <w:tcW w:w="144"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p>
        </w:tc>
        <w:tc>
          <w:tcPr>
            <w:tcW w:w="1583"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p>
        </w:tc>
        <w:tc>
          <w:tcPr>
            <w:tcW w:w="230" w:type="pct"/>
            <w:tcBorders>
              <w:top w:val="single" w:sz="4" w:space="0" w:color="auto"/>
              <w:left w:val="nil"/>
              <w:bottom w:val="nil"/>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Total Cost</w:t>
            </w:r>
          </w:p>
        </w:tc>
        <w:tc>
          <w:tcPr>
            <w:tcW w:w="201" w:type="pct"/>
            <w:tcBorders>
              <w:top w:val="single" w:sz="4" w:space="0" w:color="auto"/>
              <w:left w:val="nil"/>
              <w:bottom w:val="nil"/>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r w:rsidRPr="00403460">
              <w:rPr>
                <w:rFonts w:eastAsia="Times New Roman"/>
                <w:b/>
                <w:bCs/>
                <w:sz w:val="19"/>
                <w:szCs w:val="19"/>
              </w:rPr>
              <w:t>Local</w:t>
            </w:r>
          </w:p>
        </w:tc>
        <w:tc>
          <w:tcPr>
            <w:tcW w:w="264" w:type="pct"/>
            <w:tcBorders>
              <w:top w:val="single" w:sz="4" w:space="0" w:color="auto"/>
              <w:left w:val="nil"/>
              <w:bottom w:val="nil"/>
              <w:right w:val="single" w:sz="4" w:space="0" w:color="auto"/>
            </w:tcBorders>
            <w:shd w:val="clear" w:color="auto" w:fill="E5B8B7" w:themeFill="accent2" w:themeFillTint="66"/>
            <w:vAlign w:val="center"/>
            <w:hideMark/>
          </w:tcPr>
          <w:p w:rsidR="00B272C0" w:rsidRPr="00403460" w:rsidRDefault="00E045CD" w:rsidP="00403460">
            <w:pPr>
              <w:spacing w:line="240" w:lineRule="auto"/>
              <w:ind w:left="-108" w:right="-64"/>
              <w:jc w:val="center"/>
              <w:rPr>
                <w:rFonts w:eastAsia="Times New Roman"/>
                <w:b/>
                <w:bCs/>
                <w:sz w:val="19"/>
                <w:szCs w:val="19"/>
              </w:rPr>
            </w:pPr>
            <w:r w:rsidRPr="00403460">
              <w:rPr>
                <w:rFonts w:eastAsia="Times New Roman"/>
                <w:b/>
                <w:bCs/>
                <w:sz w:val="19"/>
                <w:szCs w:val="19"/>
              </w:rPr>
              <w:t>Foreign</w:t>
            </w:r>
          </w:p>
        </w:tc>
        <w:tc>
          <w:tcPr>
            <w:tcW w:w="554" w:type="pct"/>
            <w:vMerge/>
            <w:tcBorders>
              <w:top w:val="nil"/>
              <w:left w:val="single" w:sz="4" w:space="0" w:color="auto"/>
              <w:bottom w:val="single" w:sz="4" w:space="0" w:color="000000"/>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p>
        </w:tc>
        <w:tc>
          <w:tcPr>
            <w:tcW w:w="626" w:type="pct"/>
            <w:vMerge/>
            <w:tcBorders>
              <w:top w:val="nil"/>
              <w:left w:val="single" w:sz="4" w:space="0" w:color="auto"/>
              <w:bottom w:val="single" w:sz="4" w:space="0" w:color="000000"/>
              <w:right w:val="nil"/>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bCs/>
                <w:sz w:val="19"/>
                <w:szCs w:val="19"/>
              </w:rPr>
            </w:pPr>
          </w:p>
        </w:tc>
        <w:tc>
          <w:tcPr>
            <w:tcW w:w="244" w:type="pct"/>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sz w:val="19"/>
                <w:szCs w:val="19"/>
              </w:rPr>
            </w:pPr>
            <w:r w:rsidRPr="00403460">
              <w:rPr>
                <w:rFonts w:eastAsia="Times New Roman"/>
                <w:b/>
                <w:sz w:val="19"/>
                <w:szCs w:val="19"/>
              </w:rPr>
              <w:t>Total Cost</w:t>
            </w:r>
          </w:p>
        </w:tc>
        <w:tc>
          <w:tcPr>
            <w:tcW w:w="217" w:type="pct"/>
            <w:tcBorders>
              <w:top w:val="nil"/>
              <w:left w:val="nil"/>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sz w:val="19"/>
                <w:szCs w:val="19"/>
              </w:rPr>
            </w:pPr>
            <w:r w:rsidRPr="00403460">
              <w:rPr>
                <w:rFonts w:eastAsia="Times New Roman"/>
                <w:b/>
                <w:sz w:val="19"/>
                <w:szCs w:val="19"/>
              </w:rPr>
              <w:t>Local</w:t>
            </w:r>
          </w:p>
        </w:tc>
        <w:tc>
          <w:tcPr>
            <w:tcW w:w="247" w:type="pct"/>
            <w:tcBorders>
              <w:top w:val="nil"/>
              <w:left w:val="nil"/>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sz w:val="19"/>
                <w:szCs w:val="19"/>
              </w:rPr>
            </w:pPr>
            <w:r w:rsidRPr="00403460">
              <w:rPr>
                <w:rFonts w:eastAsia="Times New Roman"/>
                <w:b/>
                <w:sz w:val="19"/>
                <w:szCs w:val="19"/>
              </w:rPr>
              <w:t>Foreign</w:t>
            </w:r>
          </w:p>
        </w:tc>
        <w:tc>
          <w:tcPr>
            <w:tcW w:w="217" w:type="pct"/>
            <w:tcBorders>
              <w:top w:val="nil"/>
              <w:left w:val="nil"/>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sz w:val="19"/>
                <w:szCs w:val="19"/>
              </w:rPr>
            </w:pPr>
            <w:r w:rsidRPr="00403460">
              <w:rPr>
                <w:rFonts w:eastAsia="Times New Roman"/>
                <w:b/>
                <w:sz w:val="19"/>
                <w:szCs w:val="19"/>
              </w:rPr>
              <w:t>Total Cost</w:t>
            </w:r>
          </w:p>
        </w:tc>
        <w:tc>
          <w:tcPr>
            <w:tcW w:w="203" w:type="pct"/>
            <w:tcBorders>
              <w:top w:val="nil"/>
              <w:left w:val="nil"/>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sz w:val="19"/>
                <w:szCs w:val="19"/>
              </w:rPr>
            </w:pPr>
            <w:r w:rsidRPr="00403460">
              <w:rPr>
                <w:rFonts w:eastAsia="Times New Roman"/>
                <w:b/>
                <w:sz w:val="19"/>
                <w:szCs w:val="19"/>
              </w:rPr>
              <w:t>Local</w:t>
            </w:r>
          </w:p>
        </w:tc>
        <w:tc>
          <w:tcPr>
            <w:tcW w:w="270" w:type="pct"/>
            <w:tcBorders>
              <w:top w:val="nil"/>
              <w:left w:val="nil"/>
              <w:bottom w:val="single" w:sz="4" w:space="0" w:color="auto"/>
              <w:right w:val="single" w:sz="4" w:space="0" w:color="auto"/>
            </w:tcBorders>
            <w:shd w:val="clear" w:color="auto" w:fill="E5B8B7" w:themeFill="accent2" w:themeFillTint="66"/>
            <w:vAlign w:val="center"/>
            <w:hideMark/>
          </w:tcPr>
          <w:p w:rsidR="00B272C0" w:rsidRPr="00403460" w:rsidRDefault="00B272C0" w:rsidP="00403460">
            <w:pPr>
              <w:spacing w:line="240" w:lineRule="auto"/>
              <w:ind w:left="-108" w:right="-64"/>
              <w:jc w:val="center"/>
              <w:rPr>
                <w:rFonts w:eastAsia="Times New Roman"/>
                <w:b/>
                <w:sz w:val="19"/>
                <w:szCs w:val="19"/>
              </w:rPr>
            </w:pPr>
            <w:r w:rsidRPr="00403460">
              <w:rPr>
                <w:rFonts w:eastAsia="Times New Roman"/>
                <w:b/>
                <w:sz w:val="19"/>
                <w:szCs w:val="19"/>
              </w:rPr>
              <w:t>Foreign</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General</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337</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337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216</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216</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240</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240</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1.1</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Mobilization , Demobilization and as built drawings</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88</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88</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79</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79</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88</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88</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1.2</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Camps</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249</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249</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0.55</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0.61</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137</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137</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152</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152</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Access  , Head Work and Irrigation Infrastructures</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2,191</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2,191</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1,861</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1,861</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2,120</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2,120</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2.1</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Access Road</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400</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400</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0.62</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0.82</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249</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249</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329</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329</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2.2</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Head Work</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315</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315</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284</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284</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315</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315</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2.3</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Irrigation Infrastructure</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1,476</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1,476</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1,329</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1,329</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1,476</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1,476</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Pump &amp; operation house</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988</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507</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481</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847</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405</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442</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938</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448</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490</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3.1</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Pump house</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168</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168</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0.55</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0.61</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92</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92</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102</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102</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3.2</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pump</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820</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339</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481</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0.92</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1.02</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754</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312</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442</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836</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346</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490</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Riser Main PVC</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309</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191</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118</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278</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172</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106</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309</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191</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118</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4.1</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Civil Works</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108</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108</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97</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97</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108</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108</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4.2</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Transmission main UPVC DN200, PN10 (supply &amp; placing)</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201</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83</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118</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181</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75</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106</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201</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83</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118</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Social Service Structures</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102</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102</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92</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92</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102</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102</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5.1</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Cattle Trough/Water Point for Animal</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9</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10</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5.2</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Washing Basin</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40</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40</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36</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36</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40</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40</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5.3</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Foot Bridge</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52</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52</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47</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47</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52</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52</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Total Engineering Cost</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3,927</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3,328</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598</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0.84</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0.94</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3,294</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2,746</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548</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3,709</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3,101</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608</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proofErr w:type="spellStart"/>
            <w:r w:rsidRPr="00403460">
              <w:rPr>
                <w:rFonts w:eastAsia="Times New Roman"/>
                <w:sz w:val="19"/>
                <w:szCs w:val="19"/>
              </w:rPr>
              <w:t>Sectoral</w:t>
            </w:r>
            <w:proofErr w:type="spellEnd"/>
            <w:r w:rsidRPr="00403460">
              <w:rPr>
                <w:rFonts w:eastAsia="Times New Roman"/>
                <w:sz w:val="19"/>
                <w:szCs w:val="19"/>
              </w:rPr>
              <w:t xml:space="preserve">  Costs</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482</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482</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321</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321</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356</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356</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6.1</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Study and Design</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159</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159</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0.90</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143</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143</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159</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159</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6.2</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Institutional Cost</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106</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106</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0.55</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0.61</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59</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59</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65</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65</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6.3</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Environmental Cost</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63</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63</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0.55</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0.61</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35</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35</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39</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39</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6.4</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Watershed Cost</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77</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77</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0.55</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0.61</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42</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42</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47</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47</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6.5</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Socio Economy Cost</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77</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77</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0.55</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0.61</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42</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42</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47</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47</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proofErr w:type="spellStart"/>
            <w:r w:rsidRPr="00403460">
              <w:rPr>
                <w:rFonts w:eastAsia="Times New Roman"/>
                <w:sz w:val="19"/>
                <w:szCs w:val="19"/>
              </w:rPr>
              <w:t>S.Total</w:t>
            </w:r>
            <w:proofErr w:type="spellEnd"/>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4,409</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3,810</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598</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3,614</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3,066</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548</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4,065</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3,457</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608</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Management &amp; Construction Supervision (10%)</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441</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381</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60</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361</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307</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55</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406</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346</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61</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Total</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4,849</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4,191</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658</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3,976</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3,373</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603</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4,471</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3,803</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668</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Physical Contingency (10%)</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485</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419</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66</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398</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337</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60</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447</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380</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67</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proofErr w:type="spellStart"/>
            <w:r w:rsidRPr="00403460">
              <w:rPr>
                <w:rFonts w:eastAsia="Times New Roman"/>
                <w:sz w:val="19"/>
                <w:szCs w:val="19"/>
              </w:rPr>
              <w:t>S.Total</w:t>
            </w:r>
            <w:proofErr w:type="spellEnd"/>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5,334</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4,610</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724</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4,373</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3,710</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663</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4,918</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4,183</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735</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VAT (15%)</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800</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692</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109</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w:t>
            </w:r>
          </w:p>
        </w:tc>
      </w:tr>
      <w:tr w:rsidR="00403460" w:rsidRPr="00403460" w:rsidTr="00387778">
        <w:trPr>
          <w:trHeight w:val="2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w:t>
            </w:r>
          </w:p>
        </w:tc>
        <w:tc>
          <w:tcPr>
            <w:tcW w:w="1583"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8" w:right="-58"/>
              <w:jc w:val="left"/>
              <w:rPr>
                <w:rFonts w:eastAsia="Times New Roman"/>
                <w:sz w:val="19"/>
                <w:szCs w:val="19"/>
              </w:rPr>
            </w:pPr>
            <w:r w:rsidRPr="00403460">
              <w:rPr>
                <w:rFonts w:eastAsia="Times New Roman"/>
                <w:sz w:val="19"/>
                <w:szCs w:val="19"/>
              </w:rPr>
              <w:t>Grand Total</w:t>
            </w:r>
          </w:p>
        </w:tc>
        <w:tc>
          <w:tcPr>
            <w:tcW w:w="230"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6,135</w:t>
            </w:r>
          </w:p>
        </w:tc>
        <w:tc>
          <w:tcPr>
            <w:tcW w:w="201"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5,302</w:t>
            </w:r>
          </w:p>
        </w:tc>
        <w:tc>
          <w:tcPr>
            <w:tcW w:w="26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833</w:t>
            </w:r>
          </w:p>
        </w:tc>
        <w:tc>
          <w:tcPr>
            <w:tcW w:w="55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0.71</w:t>
            </w:r>
          </w:p>
        </w:tc>
        <w:tc>
          <w:tcPr>
            <w:tcW w:w="626"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0.80</w:t>
            </w:r>
          </w:p>
        </w:tc>
        <w:tc>
          <w:tcPr>
            <w:tcW w:w="244"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4,373</w:t>
            </w:r>
          </w:p>
        </w:tc>
        <w:tc>
          <w:tcPr>
            <w:tcW w:w="21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3,710</w:t>
            </w:r>
          </w:p>
        </w:tc>
        <w:tc>
          <w:tcPr>
            <w:tcW w:w="247" w:type="pct"/>
            <w:tcBorders>
              <w:top w:val="nil"/>
              <w:left w:val="nil"/>
              <w:bottom w:val="single" w:sz="4" w:space="0" w:color="auto"/>
              <w:right w:val="single" w:sz="4" w:space="0" w:color="auto"/>
            </w:tcBorders>
            <w:shd w:val="clear" w:color="auto" w:fill="auto"/>
            <w:vAlign w:val="center"/>
            <w:hideMark/>
          </w:tcPr>
          <w:p w:rsidR="00B272C0" w:rsidRPr="00403460" w:rsidRDefault="00B272C0" w:rsidP="00403460">
            <w:pPr>
              <w:spacing w:line="240" w:lineRule="auto"/>
              <w:ind w:left="-108" w:right="-64"/>
              <w:jc w:val="center"/>
              <w:rPr>
                <w:rFonts w:eastAsia="Times New Roman"/>
                <w:sz w:val="19"/>
                <w:szCs w:val="19"/>
              </w:rPr>
            </w:pPr>
            <w:r w:rsidRPr="00403460">
              <w:rPr>
                <w:rFonts w:eastAsia="Times New Roman"/>
                <w:sz w:val="19"/>
                <w:szCs w:val="19"/>
              </w:rPr>
              <w:t>663</w:t>
            </w:r>
          </w:p>
        </w:tc>
        <w:tc>
          <w:tcPr>
            <w:tcW w:w="217"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4,918</w:t>
            </w:r>
          </w:p>
        </w:tc>
        <w:tc>
          <w:tcPr>
            <w:tcW w:w="203"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4,183</w:t>
            </w:r>
          </w:p>
        </w:tc>
        <w:tc>
          <w:tcPr>
            <w:tcW w:w="270" w:type="pct"/>
            <w:tcBorders>
              <w:top w:val="nil"/>
              <w:left w:val="nil"/>
              <w:bottom w:val="single" w:sz="4" w:space="0" w:color="auto"/>
              <w:right w:val="single" w:sz="4" w:space="0" w:color="auto"/>
            </w:tcBorders>
            <w:shd w:val="clear" w:color="auto" w:fill="auto"/>
            <w:noWrap/>
            <w:vAlign w:val="center"/>
            <w:hideMark/>
          </w:tcPr>
          <w:p w:rsidR="00B272C0" w:rsidRPr="00403460" w:rsidRDefault="00B272C0" w:rsidP="00403460">
            <w:pPr>
              <w:spacing w:line="240" w:lineRule="auto"/>
              <w:ind w:left="-108" w:right="-64"/>
              <w:jc w:val="center"/>
              <w:rPr>
                <w:rFonts w:eastAsia="Times New Roman"/>
                <w:color w:val="000000"/>
                <w:sz w:val="19"/>
                <w:szCs w:val="19"/>
              </w:rPr>
            </w:pPr>
            <w:r w:rsidRPr="00403460">
              <w:rPr>
                <w:rFonts w:eastAsia="Times New Roman"/>
                <w:color w:val="000000"/>
                <w:sz w:val="19"/>
                <w:szCs w:val="19"/>
              </w:rPr>
              <w:t>735</w:t>
            </w:r>
          </w:p>
        </w:tc>
      </w:tr>
    </w:tbl>
    <w:p w:rsidR="009D4518" w:rsidRPr="00791291" w:rsidRDefault="009D4518" w:rsidP="00B921F1"/>
    <w:p w:rsidR="00704A6A" w:rsidRDefault="00704A6A" w:rsidP="00B921F1">
      <w:pPr>
        <w:sectPr w:rsidR="00704A6A" w:rsidSect="00387778">
          <w:headerReference w:type="even" r:id="rId116"/>
          <w:headerReference w:type="default" r:id="rId117"/>
          <w:footerReference w:type="even" r:id="rId118"/>
          <w:footerReference w:type="default" r:id="rId119"/>
          <w:pgSz w:w="16839" w:h="11907" w:orient="landscape" w:code="9"/>
          <w:pgMar w:top="1152" w:right="1152" w:bottom="1152" w:left="1152" w:header="720" w:footer="720" w:gutter="0"/>
          <w:cols w:space="720"/>
          <w:docGrid w:linePitch="360"/>
        </w:sectPr>
      </w:pPr>
    </w:p>
    <w:p w:rsidR="00B921F1" w:rsidRDefault="003E7E46" w:rsidP="00B921F1">
      <w:r w:rsidRPr="00791291">
        <w:lastRenderedPageBreak/>
        <w:t xml:space="preserve">On the other hand, the economic prices of traded investment items </w:t>
      </w:r>
      <w:r w:rsidR="006C5994" w:rsidRPr="00791291">
        <w:t>could be</w:t>
      </w:r>
      <w:r w:rsidRPr="00791291">
        <w:t xml:space="preserve"> computed using parity prices. As an example, </w:t>
      </w:r>
      <w:r w:rsidR="000406C7" w:rsidRPr="00791291">
        <w:t>imported</w:t>
      </w:r>
      <w:r w:rsidR="00B921F1" w:rsidRPr="00791291">
        <w:t xml:space="preserve"> pumps and transmission main UPVC could </w:t>
      </w:r>
      <w:r w:rsidR="00024D0B" w:rsidRPr="00791291">
        <w:t xml:space="preserve">basically </w:t>
      </w:r>
      <w:r w:rsidR="00B921F1" w:rsidRPr="00791291">
        <w:t xml:space="preserve">be converted by the established conversion factor of 0.92 by MOFED. </w:t>
      </w:r>
      <w:r w:rsidR="00024D0B" w:rsidRPr="00791291">
        <w:t>Being considered as a traded item, these items</w:t>
      </w:r>
      <w:r w:rsidR="00B921F1" w:rsidRPr="00791291">
        <w:t xml:space="preserve"> could be imported from abroad </w:t>
      </w:r>
      <w:r w:rsidR="00024D0B" w:rsidRPr="00791291">
        <w:t xml:space="preserve">and hence, their economic prices and conversion factors could be established through the computation of import parity prices. </w:t>
      </w:r>
      <w:r w:rsidR="00B921F1" w:rsidRPr="00791291">
        <w:t xml:space="preserve">In this regard, the import parity price of Import Parity Price of Pumps and Transmission main UPVC DN200, PN10 </w:t>
      </w:r>
      <w:r w:rsidR="00991664" w:rsidRPr="00791291">
        <w:t>can be calculated as given in the following table</w:t>
      </w:r>
      <w:r w:rsidR="00B921F1" w:rsidRPr="00791291">
        <w:t>.</w:t>
      </w:r>
      <w:r w:rsidR="00AF5CA6" w:rsidRPr="00791291">
        <w:t xml:space="preserve"> The result shows that the conversion factor is 0.96 and 1.07 using the two respective approaches.</w:t>
      </w:r>
    </w:p>
    <w:p w:rsidR="001033D6" w:rsidRPr="00791291" w:rsidRDefault="001033D6" w:rsidP="00B921F1"/>
    <w:p w:rsidR="00B921F1" w:rsidRPr="004A2E1D" w:rsidRDefault="00B921F1" w:rsidP="004A2E1D">
      <w:pPr>
        <w:pStyle w:val="Caption"/>
      </w:pPr>
      <w:bookmarkStart w:id="222" w:name="_Toc531652671"/>
      <w:r w:rsidRPr="004A2E1D">
        <w:t xml:space="preserve">Table </w:t>
      </w:r>
      <w:r w:rsidR="00B67D5E">
        <w:fldChar w:fldCharType="begin"/>
      </w:r>
      <w:r w:rsidR="00B67D5E">
        <w:instrText xml:space="preserve"> STYLEREF 1 \s </w:instrText>
      </w:r>
      <w:r w:rsidR="00B67D5E">
        <w:fldChar w:fldCharType="separate"/>
      </w:r>
      <w:r w:rsidR="004C4C9E">
        <w:rPr>
          <w:noProof/>
        </w:rPr>
        <w:t>18</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rsidR="00AF5CA6" w:rsidRPr="004A2E1D">
        <w:t>: Import</w:t>
      </w:r>
      <w:r w:rsidRPr="004A2E1D">
        <w:t xml:space="preserve"> </w:t>
      </w:r>
      <w:r w:rsidR="00624111" w:rsidRPr="004A2E1D">
        <w:t xml:space="preserve">parity price of pumps and transmission main </w:t>
      </w:r>
      <w:r w:rsidRPr="004A2E1D">
        <w:t>UPVC DN200, PN10</w:t>
      </w:r>
      <w:bookmarkEnd w:id="222"/>
    </w:p>
    <w:tbl>
      <w:tblPr>
        <w:tblW w:w="5000" w:type="pct"/>
        <w:tblLayout w:type="fixed"/>
        <w:tblLook w:val="04A0" w:firstRow="1" w:lastRow="0" w:firstColumn="1" w:lastColumn="0" w:noHBand="0" w:noVBand="1"/>
      </w:tblPr>
      <w:tblGrid>
        <w:gridCol w:w="2522"/>
        <w:gridCol w:w="927"/>
        <w:gridCol w:w="1298"/>
        <w:gridCol w:w="1296"/>
        <w:gridCol w:w="1392"/>
        <w:gridCol w:w="807"/>
        <w:gridCol w:w="1577"/>
      </w:tblGrid>
      <w:tr w:rsidR="001033D6" w:rsidRPr="001033D6" w:rsidTr="00574A01">
        <w:trPr>
          <w:trHeight w:val="20"/>
          <w:tblHeader/>
        </w:trPr>
        <w:tc>
          <w:tcPr>
            <w:tcW w:w="1284"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bCs/>
                <w:color w:val="000000"/>
                <w:sz w:val="20"/>
                <w:szCs w:val="20"/>
              </w:rPr>
            </w:pPr>
            <w:r w:rsidRPr="001033D6">
              <w:rPr>
                <w:rFonts w:eastAsia="Times New Roman"/>
                <w:b/>
                <w:bCs/>
                <w:color w:val="000000"/>
                <w:sz w:val="20"/>
                <w:szCs w:val="20"/>
              </w:rPr>
              <w:t>Item</w:t>
            </w:r>
          </w:p>
        </w:tc>
        <w:tc>
          <w:tcPr>
            <w:tcW w:w="472"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bCs/>
                <w:color w:val="000000"/>
                <w:sz w:val="20"/>
                <w:szCs w:val="20"/>
              </w:rPr>
            </w:pPr>
            <w:r w:rsidRPr="001033D6">
              <w:rPr>
                <w:rFonts w:eastAsia="Times New Roman"/>
                <w:b/>
                <w:bCs/>
                <w:color w:val="000000"/>
                <w:sz w:val="20"/>
                <w:szCs w:val="20"/>
              </w:rPr>
              <w:t>Quantity</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bCs/>
                <w:color w:val="000000"/>
                <w:sz w:val="20"/>
                <w:szCs w:val="20"/>
              </w:rPr>
            </w:pPr>
            <w:r w:rsidRPr="001033D6">
              <w:rPr>
                <w:rFonts w:eastAsia="Times New Roman"/>
                <w:b/>
                <w:bCs/>
                <w:color w:val="000000"/>
                <w:sz w:val="20"/>
                <w:szCs w:val="20"/>
              </w:rPr>
              <w:t>Financial Price</w:t>
            </w:r>
          </w:p>
        </w:tc>
        <w:tc>
          <w:tcPr>
            <w:tcW w:w="1369" w:type="pct"/>
            <w:gridSpan w:val="2"/>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B921F1" w:rsidRPr="001033D6" w:rsidRDefault="00B921F1" w:rsidP="00574A01">
            <w:pPr>
              <w:ind w:left="-90" w:right="-108"/>
              <w:jc w:val="center"/>
              <w:rPr>
                <w:rFonts w:eastAsia="Times New Roman"/>
                <w:b/>
                <w:color w:val="000000"/>
                <w:sz w:val="20"/>
                <w:szCs w:val="20"/>
              </w:rPr>
            </w:pPr>
            <w:r w:rsidRPr="001033D6">
              <w:rPr>
                <w:rFonts w:eastAsia="Times New Roman"/>
                <w:b/>
                <w:color w:val="000000"/>
                <w:sz w:val="20"/>
                <w:szCs w:val="20"/>
              </w:rPr>
              <w:t>Economic Price (Standard CF Approach)</w:t>
            </w:r>
          </w:p>
        </w:tc>
        <w:tc>
          <w:tcPr>
            <w:tcW w:w="1214"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color w:val="000000"/>
                <w:sz w:val="20"/>
                <w:szCs w:val="20"/>
              </w:rPr>
            </w:pPr>
            <w:r w:rsidRPr="001033D6">
              <w:rPr>
                <w:rFonts w:eastAsia="Times New Roman"/>
                <w:b/>
                <w:color w:val="000000"/>
                <w:sz w:val="20"/>
                <w:szCs w:val="20"/>
              </w:rPr>
              <w:t>Economic Price (SER Approach)</w:t>
            </w:r>
          </w:p>
        </w:tc>
      </w:tr>
      <w:tr w:rsidR="001033D6" w:rsidRPr="001033D6" w:rsidTr="00574A01">
        <w:trPr>
          <w:trHeight w:val="20"/>
          <w:tblHeader/>
        </w:trPr>
        <w:tc>
          <w:tcPr>
            <w:tcW w:w="1284"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bCs/>
                <w:color w:val="000000"/>
                <w:sz w:val="20"/>
                <w:szCs w:val="20"/>
              </w:rPr>
            </w:pPr>
          </w:p>
        </w:tc>
        <w:tc>
          <w:tcPr>
            <w:tcW w:w="472"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bCs/>
                <w:color w:val="000000"/>
                <w:sz w:val="20"/>
                <w:szCs w:val="20"/>
              </w:rPr>
            </w:pPr>
          </w:p>
        </w:tc>
        <w:tc>
          <w:tcPr>
            <w:tcW w:w="661"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bCs/>
                <w:color w:val="000000"/>
                <w:sz w:val="20"/>
                <w:szCs w:val="20"/>
              </w:rPr>
            </w:pPr>
          </w:p>
        </w:tc>
        <w:tc>
          <w:tcPr>
            <w:tcW w:w="660" w:type="pct"/>
            <w:tcBorders>
              <w:top w:val="nil"/>
              <w:left w:val="nil"/>
              <w:bottom w:val="single" w:sz="4" w:space="0" w:color="auto"/>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color w:val="000000"/>
                <w:sz w:val="20"/>
                <w:szCs w:val="20"/>
              </w:rPr>
            </w:pPr>
            <w:r w:rsidRPr="001033D6">
              <w:rPr>
                <w:rFonts w:eastAsia="Times New Roman"/>
                <w:b/>
                <w:color w:val="000000"/>
                <w:sz w:val="20"/>
                <w:szCs w:val="20"/>
              </w:rPr>
              <w:t>CF</w:t>
            </w:r>
          </w:p>
        </w:tc>
        <w:tc>
          <w:tcPr>
            <w:tcW w:w="709" w:type="pct"/>
            <w:tcBorders>
              <w:top w:val="nil"/>
              <w:left w:val="nil"/>
              <w:bottom w:val="single" w:sz="4" w:space="0" w:color="auto"/>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bCs/>
                <w:color w:val="000000"/>
                <w:sz w:val="20"/>
                <w:szCs w:val="20"/>
              </w:rPr>
            </w:pPr>
            <w:r w:rsidRPr="001033D6">
              <w:rPr>
                <w:rFonts w:eastAsia="Times New Roman"/>
                <w:b/>
                <w:bCs/>
                <w:color w:val="000000"/>
                <w:sz w:val="20"/>
                <w:szCs w:val="20"/>
              </w:rPr>
              <w:t>Economic</w:t>
            </w:r>
          </w:p>
        </w:tc>
        <w:tc>
          <w:tcPr>
            <w:tcW w:w="411" w:type="pct"/>
            <w:tcBorders>
              <w:top w:val="nil"/>
              <w:left w:val="nil"/>
              <w:bottom w:val="single" w:sz="4" w:space="0" w:color="auto"/>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color w:val="000000"/>
                <w:sz w:val="20"/>
                <w:szCs w:val="20"/>
              </w:rPr>
            </w:pPr>
            <w:r w:rsidRPr="001033D6">
              <w:rPr>
                <w:rFonts w:eastAsia="Times New Roman"/>
                <w:b/>
                <w:color w:val="000000"/>
                <w:sz w:val="20"/>
                <w:szCs w:val="20"/>
              </w:rPr>
              <w:t>CF</w:t>
            </w:r>
          </w:p>
        </w:tc>
        <w:tc>
          <w:tcPr>
            <w:tcW w:w="803" w:type="pct"/>
            <w:tcBorders>
              <w:top w:val="nil"/>
              <w:left w:val="nil"/>
              <w:bottom w:val="single" w:sz="4" w:space="0" w:color="auto"/>
              <w:right w:val="single" w:sz="4" w:space="0" w:color="auto"/>
            </w:tcBorders>
            <w:shd w:val="clear" w:color="auto" w:fill="B6DDE8" w:themeFill="accent5" w:themeFillTint="66"/>
            <w:vAlign w:val="center"/>
            <w:hideMark/>
          </w:tcPr>
          <w:p w:rsidR="00B921F1" w:rsidRPr="001033D6" w:rsidRDefault="00B921F1" w:rsidP="00574A01">
            <w:pPr>
              <w:ind w:left="-90" w:right="-108"/>
              <w:jc w:val="center"/>
              <w:rPr>
                <w:rFonts w:eastAsia="Times New Roman"/>
                <w:b/>
                <w:color w:val="000000"/>
                <w:sz w:val="20"/>
                <w:szCs w:val="20"/>
              </w:rPr>
            </w:pPr>
            <w:r w:rsidRPr="001033D6">
              <w:rPr>
                <w:rFonts w:eastAsia="Times New Roman"/>
                <w:b/>
                <w:color w:val="000000"/>
                <w:sz w:val="20"/>
                <w:szCs w:val="20"/>
              </w:rPr>
              <w:t>Economic</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Cost-USA</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217,530</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217,530</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241,458</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Freight</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40.4%</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87,957.78</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87,958</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97,633</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Insurance</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3.04%</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6,620.48</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6,620</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7,283</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CIF-Djibouti</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312,108</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312,108</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346,374</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Bank Charges</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6%</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12,295.17</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0.9</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11,066</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12,295</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import duties and taxes</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0.43%</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945.78</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Port Transit/storage charges</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10.43%</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22,698.78</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0.9</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20,429</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22,699</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Commission</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15.22%</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33,102.39</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0.9</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29,792</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33,102</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Overheads</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10.87%</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23,644.57</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0.9</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21,280</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23,645</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Contingencies</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5.84%</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23,644.57</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709"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23,053.45</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803"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25,590.82</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Tran, handling etc. from Port to project area</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47.8%</w:t>
            </w: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104,036.09</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0.9</w:t>
            </w: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93,632</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w:t>
            </w: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104,036</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Import  Parity Price at Project sites</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532,476</w:t>
            </w: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709"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511,361</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803"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567,742</w:t>
            </w:r>
          </w:p>
        </w:tc>
      </w:tr>
      <w:tr w:rsidR="00B921F1" w:rsidRPr="001033D6" w:rsidTr="00574A01">
        <w:trPr>
          <w:trHeight w:val="20"/>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B921F1" w:rsidRPr="001033D6" w:rsidRDefault="00B921F1" w:rsidP="00574A01">
            <w:pPr>
              <w:ind w:left="-90" w:right="-108"/>
              <w:jc w:val="left"/>
              <w:rPr>
                <w:rFonts w:eastAsia="Times New Roman"/>
                <w:color w:val="000000"/>
                <w:sz w:val="20"/>
                <w:szCs w:val="20"/>
              </w:rPr>
            </w:pPr>
            <w:r w:rsidRPr="001033D6">
              <w:rPr>
                <w:rFonts w:eastAsia="Times New Roman"/>
                <w:color w:val="000000"/>
                <w:sz w:val="20"/>
                <w:szCs w:val="20"/>
              </w:rPr>
              <w:t>CF</w:t>
            </w:r>
          </w:p>
        </w:tc>
        <w:tc>
          <w:tcPr>
            <w:tcW w:w="472"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661" w:type="pct"/>
            <w:tcBorders>
              <w:top w:val="nil"/>
              <w:left w:val="nil"/>
              <w:bottom w:val="single" w:sz="4" w:space="0" w:color="auto"/>
              <w:right w:val="single" w:sz="4" w:space="0" w:color="auto"/>
            </w:tcBorders>
            <w:shd w:val="clear" w:color="auto" w:fill="auto"/>
            <w:noWrap/>
            <w:vAlign w:val="center"/>
            <w:hideMark/>
          </w:tcPr>
          <w:p w:rsidR="00B921F1" w:rsidRPr="001033D6" w:rsidRDefault="00B921F1" w:rsidP="00574A01">
            <w:pPr>
              <w:ind w:left="-90" w:right="-108"/>
              <w:jc w:val="center"/>
              <w:rPr>
                <w:rFonts w:eastAsia="Times New Roman"/>
                <w:color w:val="000000"/>
                <w:sz w:val="20"/>
                <w:szCs w:val="20"/>
              </w:rPr>
            </w:pPr>
          </w:p>
        </w:tc>
        <w:tc>
          <w:tcPr>
            <w:tcW w:w="660"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709"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0.96</w:t>
            </w:r>
          </w:p>
        </w:tc>
        <w:tc>
          <w:tcPr>
            <w:tcW w:w="411"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p>
        </w:tc>
        <w:tc>
          <w:tcPr>
            <w:tcW w:w="803" w:type="pct"/>
            <w:tcBorders>
              <w:top w:val="nil"/>
              <w:left w:val="nil"/>
              <w:bottom w:val="single" w:sz="4" w:space="0" w:color="auto"/>
              <w:right w:val="single" w:sz="4" w:space="0" w:color="auto"/>
            </w:tcBorders>
            <w:shd w:val="clear" w:color="auto" w:fill="auto"/>
            <w:vAlign w:val="center"/>
            <w:hideMark/>
          </w:tcPr>
          <w:p w:rsidR="00B921F1" w:rsidRPr="001033D6" w:rsidRDefault="00B921F1" w:rsidP="00574A01">
            <w:pPr>
              <w:ind w:left="-90" w:right="-108"/>
              <w:jc w:val="center"/>
              <w:rPr>
                <w:rFonts w:eastAsia="Times New Roman"/>
                <w:color w:val="000000"/>
                <w:sz w:val="20"/>
                <w:szCs w:val="20"/>
              </w:rPr>
            </w:pPr>
            <w:r w:rsidRPr="001033D6">
              <w:rPr>
                <w:rFonts w:eastAsia="Times New Roman"/>
                <w:color w:val="000000"/>
                <w:sz w:val="20"/>
                <w:szCs w:val="20"/>
              </w:rPr>
              <w:t>1.07</w:t>
            </w:r>
          </w:p>
        </w:tc>
      </w:tr>
    </w:tbl>
    <w:p w:rsidR="008A1F17" w:rsidRPr="003B31E2" w:rsidRDefault="008A1F17" w:rsidP="008A1F17">
      <w:pPr>
        <w:ind w:left="360"/>
        <w:rPr>
          <w:sz w:val="2"/>
        </w:rPr>
      </w:pPr>
    </w:p>
    <w:p w:rsidR="006703C3" w:rsidRPr="00791291" w:rsidRDefault="00C71672" w:rsidP="007D3BA6">
      <w:pPr>
        <w:pStyle w:val="Heading2"/>
      </w:pPr>
      <w:bookmarkStart w:id="223" w:name="_Toc531652568"/>
      <w:r w:rsidRPr="00791291">
        <w:t>calculation of depreciations, replacement and residual values</w:t>
      </w:r>
      <w:bookmarkEnd w:id="223"/>
    </w:p>
    <w:p w:rsidR="00E75593" w:rsidRPr="00791291" w:rsidRDefault="00677C1D" w:rsidP="00E75593">
      <w:r w:rsidRPr="00791291">
        <w:t xml:space="preserve">The calculation of depreciation, replacement and residual values are to be derived from the investment costs. </w:t>
      </w:r>
      <w:r w:rsidR="002B6817" w:rsidRPr="00791291">
        <w:t xml:space="preserve"> Once the financial analyst develops links of these costs with their </w:t>
      </w:r>
      <w:r w:rsidR="00512EE9" w:rsidRPr="00791291">
        <w:t>initial</w:t>
      </w:r>
      <w:r w:rsidR="002B6817" w:rsidRPr="00791291">
        <w:t xml:space="preserve"> costs, their values automatically changes</w:t>
      </w:r>
      <w:r w:rsidR="00512EE9" w:rsidRPr="00791291">
        <w:t xml:space="preserve"> into economic </w:t>
      </w:r>
      <w:r w:rsidR="0045591A" w:rsidRPr="00791291">
        <w:t>prices simultaneous</w:t>
      </w:r>
      <w:r w:rsidR="002B6817" w:rsidRPr="00791291">
        <w:t xml:space="preserve"> with the changes of investment costs. </w:t>
      </w:r>
    </w:p>
    <w:p w:rsidR="0045591A" w:rsidRPr="00791291" w:rsidRDefault="0045591A" w:rsidP="00E75593"/>
    <w:p w:rsidR="006E7CD5" w:rsidRDefault="0045591A" w:rsidP="006E7CD5">
      <w:r w:rsidRPr="00791291">
        <w:t xml:space="preserve">For the project provided as an example, the annual economic cost depreciation for specific investment items and their total is obtained.  The replacement investment costs appear at the end of the economic lives of investment periods.  The amount of residual values at the end of the analysis period is also obtained from the results of the computation. The estimated economic depreciation, </w:t>
      </w:r>
      <w:r w:rsidR="00E83E35" w:rsidRPr="00791291">
        <w:t xml:space="preserve">replacement and residual values of </w:t>
      </w:r>
      <w:proofErr w:type="spellStart"/>
      <w:r w:rsidR="00E83E35" w:rsidRPr="00791291">
        <w:t>Cherialga</w:t>
      </w:r>
      <w:proofErr w:type="spellEnd"/>
      <w:r w:rsidR="00E83E35" w:rsidRPr="00791291">
        <w:t xml:space="preserve"> </w:t>
      </w:r>
      <w:r w:rsidR="007B555E" w:rsidRPr="00791291">
        <w:t xml:space="preserve">which are calculated using SCF and SWR </w:t>
      </w:r>
      <w:r w:rsidR="00E83E35" w:rsidRPr="00791291">
        <w:t>are</w:t>
      </w:r>
      <w:r w:rsidRPr="00791291">
        <w:t xml:space="preserve"> provided in the following table</w:t>
      </w:r>
      <w:r w:rsidR="00CD4369" w:rsidRPr="00791291">
        <w:t>s</w:t>
      </w:r>
      <w:r w:rsidR="006E7CD5" w:rsidRPr="006E7CD5">
        <w:t>.</w:t>
      </w:r>
    </w:p>
    <w:p w:rsidR="001033D6" w:rsidRPr="00791291" w:rsidRDefault="001033D6" w:rsidP="00E75593"/>
    <w:p w:rsidR="001033D6" w:rsidRDefault="001033D6">
      <w:pPr>
        <w:jc w:val="left"/>
        <w:rPr>
          <w:b/>
          <w:bCs/>
          <w:sz w:val="20"/>
          <w:szCs w:val="18"/>
        </w:rPr>
      </w:pPr>
      <w:bookmarkStart w:id="224" w:name="_Ref474560815"/>
      <w:r>
        <w:br w:type="page"/>
      </w:r>
    </w:p>
    <w:p w:rsidR="002A0D2E" w:rsidRDefault="002A0D2E" w:rsidP="00CD4369">
      <w:pPr>
        <w:pStyle w:val="Caption"/>
        <w:sectPr w:rsidR="002A0D2E" w:rsidSect="00B21EAF">
          <w:headerReference w:type="even" r:id="rId120"/>
          <w:headerReference w:type="default" r:id="rId121"/>
          <w:footerReference w:type="even" r:id="rId122"/>
          <w:footerReference w:type="default" r:id="rId123"/>
          <w:pgSz w:w="11907" w:h="16839" w:code="9"/>
          <w:pgMar w:top="1152" w:right="1152" w:bottom="1152" w:left="1152" w:header="720" w:footer="720" w:gutter="0"/>
          <w:cols w:space="720"/>
          <w:docGrid w:linePitch="360"/>
        </w:sectPr>
      </w:pPr>
    </w:p>
    <w:p w:rsidR="00CD4369" w:rsidRPr="00791291" w:rsidRDefault="00CD4369" w:rsidP="00CD4369">
      <w:pPr>
        <w:pStyle w:val="Caption"/>
      </w:pPr>
      <w:bookmarkStart w:id="225" w:name="_Toc531652672"/>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18</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3</w:t>
      </w:r>
      <w:r w:rsidR="00B67D5E">
        <w:rPr>
          <w:noProof/>
        </w:rPr>
        <w:fldChar w:fldCharType="end"/>
      </w:r>
      <w:bookmarkEnd w:id="224"/>
      <w:r w:rsidRPr="00791291">
        <w:t xml:space="preserve">: Estimation of </w:t>
      </w:r>
      <w:r w:rsidR="003212B0" w:rsidRPr="00791291">
        <w:t xml:space="preserve">economic depreciation, replacement and residual values </w:t>
      </w:r>
      <w:r w:rsidRPr="00791291">
        <w:t>(SCF Approach)</w:t>
      </w:r>
      <w:bookmarkEnd w:id="225"/>
    </w:p>
    <w:tbl>
      <w:tblPr>
        <w:tblW w:w="5339" w:type="pct"/>
        <w:tblInd w:w="-432" w:type="dxa"/>
        <w:tblLayout w:type="fixed"/>
        <w:tblLook w:val="04A0" w:firstRow="1" w:lastRow="0" w:firstColumn="1" w:lastColumn="0" w:noHBand="0" w:noVBand="1"/>
      </w:tblPr>
      <w:tblGrid>
        <w:gridCol w:w="1262"/>
        <w:gridCol w:w="980"/>
        <w:gridCol w:w="936"/>
        <w:gridCol w:w="2344"/>
        <w:gridCol w:w="1222"/>
        <w:gridCol w:w="1125"/>
        <w:gridCol w:w="1030"/>
        <w:gridCol w:w="1994"/>
        <w:gridCol w:w="1172"/>
        <w:gridCol w:w="901"/>
        <w:gridCol w:w="1884"/>
        <w:gridCol w:w="901"/>
      </w:tblGrid>
      <w:tr w:rsidR="00B61884" w:rsidRPr="00B61884" w:rsidTr="00B61884">
        <w:trPr>
          <w:trHeight w:val="20"/>
          <w:tblHeader/>
        </w:trPr>
        <w:tc>
          <w:tcPr>
            <w:tcW w:w="401"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life</w:t>
            </w:r>
          </w:p>
        </w:tc>
        <w:tc>
          <w:tcPr>
            <w:tcW w:w="311"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25</w:t>
            </w:r>
          </w:p>
        </w:tc>
        <w:tc>
          <w:tcPr>
            <w:tcW w:w="29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40</w:t>
            </w:r>
          </w:p>
        </w:tc>
        <w:tc>
          <w:tcPr>
            <w:tcW w:w="744"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25</w:t>
            </w:r>
          </w:p>
        </w:tc>
        <w:tc>
          <w:tcPr>
            <w:tcW w:w="388"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40</w:t>
            </w:r>
          </w:p>
        </w:tc>
        <w:tc>
          <w:tcPr>
            <w:tcW w:w="35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15</w:t>
            </w:r>
          </w:p>
        </w:tc>
        <w:tc>
          <w:tcPr>
            <w:tcW w:w="32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25</w:t>
            </w:r>
          </w:p>
        </w:tc>
        <w:tc>
          <w:tcPr>
            <w:tcW w:w="633"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15</w:t>
            </w:r>
          </w:p>
        </w:tc>
        <w:tc>
          <w:tcPr>
            <w:tcW w:w="372"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25</w:t>
            </w:r>
          </w:p>
        </w:tc>
        <w:tc>
          <w:tcPr>
            <w:tcW w:w="286"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25</w:t>
            </w:r>
          </w:p>
        </w:tc>
        <w:tc>
          <w:tcPr>
            <w:tcW w:w="598"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p>
        </w:tc>
        <w:tc>
          <w:tcPr>
            <w:tcW w:w="285"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000Birr</w:t>
            </w:r>
          </w:p>
        </w:tc>
      </w:tr>
      <w:tr w:rsidR="00A117C2" w:rsidRPr="00B61884" w:rsidTr="00B61884">
        <w:trPr>
          <w:trHeight w:val="20"/>
          <w:tblHeader/>
        </w:trPr>
        <w:tc>
          <w:tcPr>
            <w:tcW w:w="401" w:type="pct"/>
            <w:vMerge w:val="restart"/>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Year</w:t>
            </w:r>
          </w:p>
        </w:tc>
        <w:tc>
          <w:tcPr>
            <w:tcW w:w="4599" w:type="pct"/>
            <w:gridSpan w:val="11"/>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Initial and replacement costs in 000Birr</w:t>
            </w:r>
          </w:p>
        </w:tc>
      </w:tr>
      <w:tr w:rsidR="00B61884" w:rsidRPr="00B61884" w:rsidTr="00B61884">
        <w:trPr>
          <w:trHeight w:val="20"/>
          <w:tblHeader/>
        </w:trPr>
        <w:tc>
          <w:tcPr>
            <w:tcW w:w="401" w:type="pct"/>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p>
        </w:tc>
        <w:tc>
          <w:tcPr>
            <w:tcW w:w="311"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General</w:t>
            </w:r>
          </w:p>
        </w:tc>
        <w:tc>
          <w:tcPr>
            <w:tcW w:w="297"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Camps</w:t>
            </w:r>
          </w:p>
        </w:tc>
        <w:tc>
          <w:tcPr>
            <w:tcW w:w="744"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Access  , Head Work and Irrigation Infrastructures</w:t>
            </w:r>
          </w:p>
        </w:tc>
        <w:tc>
          <w:tcPr>
            <w:tcW w:w="388"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Pump house</w:t>
            </w:r>
          </w:p>
        </w:tc>
        <w:tc>
          <w:tcPr>
            <w:tcW w:w="357"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pump</w:t>
            </w:r>
          </w:p>
        </w:tc>
        <w:tc>
          <w:tcPr>
            <w:tcW w:w="327"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Civil Works</w:t>
            </w:r>
          </w:p>
        </w:tc>
        <w:tc>
          <w:tcPr>
            <w:tcW w:w="633"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Transmission main UPVC DN200, PN10 (supply &amp; placing)</w:t>
            </w:r>
          </w:p>
        </w:tc>
        <w:tc>
          <w:tcPr>
            <w:tcW w:w="372"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Social Service Structures</w:t>
            </w:r>
          </w:p>
        </w:tc>
        <w:tc>
          <w:tcPr>
            <w:tcW w:w="286"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proofErr w:type="spellStart"/>
            <w:r w:rsidRPr="00B61884">
              <w:rPr>
                <w:rFonts w:eastAsia="Times New Roman"/>
                <w:b/>
                <w:sz w:val="19"/>
                <w:szCs w:val="19"/>
              </w:rPr>
              <w:t>Sectoral</w:t>
            </w:r>
            <w:proofErr w:type="spellEnd"/>
            <w:r w:rsidRPr="00B61884">
              <w:rPr>
                <w:rFonts w:eastAsia="Times New Roman"/>
                <w:b/>
                <w:sz w:val="19"/>
                <w:szCs w:val="19"/>
              </w:rPr>
              <w:t xml:space="preserve">  Costs</w:t>
            </w:r>
          </w:p>
        </w:tc>
        <w:tc>
          <w:tcPr>
            <w:tcW w:w="598"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Management &amp; Construction Supervision (10%)</w:t>
            </w:r>
          </w:p>
        </w:tc>
        <w:tc>
          <w:tcPr>
            <w:tcW w:w="285"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B61884" w:rsidRDefault="00CD4369" w:rsidP="00B61884">
            <w:pPr>
              <w:spacing w:line="240" w:lineRule="auto"/>
              <w:ind w:left="-90" w:right="-86"/>
              <w:jc w:val="center"/>
              <w:rPr>
                <w:rFonts w:eastAsia="Times New Roman"/>
                <w:b/>
                <w:sz w:val="19"/>
                <w:szCs w:val="19"/>
              </w:rPr>
            </w:pPr>
            <w:r w:rsidRPr="00B61884">
              <w:rPr>
                <w:rFonts w:eastAsia="Times New Roman"/>
                <w:b/>
                <w:sz w:val="19"/>
                <w:szCs w:val="19"/>
              </w:rPr>
              <w:t>Total</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6.3</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0.63</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6.9</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12.4</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18.10</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199.1</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6</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7</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9</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11</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12</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15</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16</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17</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11.41</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125.5</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19</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21</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22</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23</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24</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26</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14.1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18.27</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201.0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27</w:t>
            </w:r>
          </w:p>
        </w:tc>
        <w:tc>
          <w:tcPr>
            <w:tcW w:w="311"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w:t>
            </w:r>
          </w:p>
        </w:tc>
        <w:tc>
          <w:tcPr>
            <w:tcW w:w="29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w:t>
            </w:r>
          </w:p>
        </w:tc>
        <w:tc>
          <w:tcPr>
            <w:tcW w:w="744"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81.9</w:t>
            </w:r>
          </w:p>
        </w:tc>
        <w:tc>
          <w:tcPr>
            <w:tcW w:w="388"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2.5</w:t>
            </w:r>
          </w:p>
        </w:tc>
        <w:tc>
          <w:tcPr>
            <w:tcW w:w="35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55.3</w:t>
            </w:r>
          </w:p>
        </w:tc>
        <w:tc>
          <w:tcPr>
            <w:tcW w:w="327"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w:t>
            </w:r>
          </w:p>
        </w:tc>
        <w:tc>
          <w:tcPr>
            <w:tcW w:w="633"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13.3</w:t>
            </w:r>
          </w:p>
        </w:tc>
        <w:tc>
          <w:tcPr>
            <w:tcW w:w="372"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4.0</w:t>
            </w:r>
          </w:p>
        </w:tc>
        <w:tc>
          <w:tcPr>
            <w:tcW w:w="286" w:type="pct"/>
            <w:tcBorders>
              <w:top w:val="nil"/>
              <w:left w:val="nil"/>
              <w:bottom w:val="single" w:sz="4" w:space="0" w:color="auto"/>
              <w:right w:val="single" w:sz="4" w:space="0" w:color="auto"/>
            </w:tcBorders>
            <w:shd w:val="clear" w:color="auto" w:fill="auto"/>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7.8</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17.64</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194.0</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Depreciation</w:t>
            </w:r>
          </w:p>
        </w:tc>
        <w:tc>
          <w:tcPr>
            <w:tcW w:w="311"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87</w:t>
            </w:r>
          </w:p>
        </w:tc>
        <w:tc>
          <w:tcPr>
            <w:tcW w:w="29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94</w:t>
            </w:r>
          </w:p>
        </w:tc>
        <w:tc>
          <w:tcPr>
            <w:tcW w:w="744"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2,047</w:t>
            </w:r>
          </w:p>
        </w:tc>
        <w:tc>
          <w:tcPr>
            <w:tcW w:w="38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63</w:t>
            </w:r>
          </w:p>
        </w:tc>
        <w:tc>
          <w:tcPr>
            <w:tcW w:w="35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1,328</w:t>
            </w:r>
          </w:p>
        </w:tc>
        <w:tc>
          <w:tcPr>
            <w:tcW w:w="32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107</w:t>
            </w:r>
          </w:p>
        </w:tc>
        <w:tc>
          <w:tcPr>
            <w:tcW w:w="633"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318</w:t>
            </w:r>
          </w:p>
        </w:tc>
        <w:tc>
          <w:tcPr>
            <w:tcW w:w="372"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101</w:t>
            </w:r>
          </w:p>
        </w:tc>
        <w:tc>
          <w:tcPr>
            <w:tcW w:w="286"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351</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450</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4,947</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 xml:space="preserve">Initial </w:t>
            </w:r>
            <w:proofErr w:type="spellStart"/>
            <w:r w:rsidRPr="00B61884">
              <w:rPr>
                <w:rFonts w:eastAsia="Times New Roman"/>
                <w:sz w:val="19"/>
                <w:szCs w:val="19"/>
              </w:rPr>
              <w:t>Inv't</w:t>
            </w:r>
            <w:proofErr w:type="spellEnd"/>
          </w:p>
        </w:tc>
        <w:tc>
          <w:tcPr>
            <w:tcW w:w="311"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87.12</w:t>
            </w:r>
          </w:p>
        </w:tc>
        <w:tc>
          <w:tcPr>
            <w:tcW w:w="29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150.65</w:t>
            </w:r>
          </w:p>
        </w:tc>
        <w:tc>
          <w:tcPr>
            <w:tcW w:w="744"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2,047.50</w:t>
            </w:r>
          </w:p>
        </w:tc>
        <w:tc>
          <w:tcPr>
            <w:tcW w:w="38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101.53</w:t>
            </w:r>
          </w:p>
        </w:tc>
        <w:tc>
          <w:tcPr>
            <w:tcW w:w="35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829.84</w:t>
            </w:r>
          </w:p>
        </w:tc>
        <w:tc>
          <w:tcPr>
            <w:tcW w:w="32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106.61</w:t>
            </w:r>
          </w:p>
        </w:tc>
        <w:tc>
          <w:tcPr>
            <w:tcW w:w="633"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198.95</w:t>
            </w:r>
          </w:p>
        </w:tc>
        <w:tc>
          <w:tcPr>
            <w:tcW w:w="372"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100.98</w:t>
            </w:r>
          </w:p>
        </w:tc>
        <w:tc>
          <w:tcPr>
            <w:tcW w:w="286"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352.66</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397.58</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4,373.42</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Replacement</w:t>
            </w:r>
          </w:p>
        </w:tc>
        <w:tc>
          <w:tcPr>
            <w:tcW w:w="311"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9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744"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8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5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829.84</w:t>
            </w:r>
          </w:p>
        </w:tc>
        <w:tc>
          <w:tcPr>
            <w:tcW w:w="32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633"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198.95</w:t>
            </w:r>
          </w:p>
        </w:tc>
        <w:tc>
          <w:tcPr>
            <w:tcW w:w="372"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86"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102.88</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1,131.67</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 xml:space="preserve">Total </w:t>
            </w:r>
            <w:proofErr w:type="spellStart"/>
            <w:r w:rsidRPr="00B61884">
              <w:rPr>
                <w:rFonts w:eastAsia="Times New Roman"/>
                <w:sz w:val="19"/>
                <w:szCs w:val="19"/>
              </w:rPr>
              <w:t>Inve't</w:t>
            </w:r>
            <w:proofErr w:type="spellEnd"/>
          </w:p>
        </w:tc>
        <w:tc>
          <w:tcPr>
            <w:tcW w:w="311"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87.1</w:t>
            </w:r>
          </w:p>
        </w:tc>
        <w:tc>
          <w:tcPr>
            <w:tcW w:w="29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150.6</w:t>
            </w:r>
          </w:p>
        </w:tc>
        <w:tc>
          <w:tcPr>
            <w:tcW w:w="744"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2,047.5</w:t>
            </w:r>
          </w:p>
        </w:tc>
        <w:tc>
          <w:tcPr>
            <w:tcW w:w="38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101.5</w:t>
            </w:r>
          </w:p>
        </w:tc>
        <w:tc>
          <w:tcPr>
            <w:tcW w:w="35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1,659.7</w:t>
            </w:r>
          </w:p>
        </w:tc>
        <w:tc>
          <w:tcPr>
            <w:tcW w:w="32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106.6</w:t>
            </w:r>
          </w:p>
        </w:tc>
        <w:tc>
          <w:tcPr>
            <w:tcW w:w="633"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397.9</w:t>
            </w:r>
          </w:p>
        </w:tc>
        <w:tc>
          <w:tcPr>
            <w:tcW w:w="372"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101.0</w:t>
            </w:r>
          </w:p>
        </w:tc>
        <w:tc>
          <w:tcPr>
            <w:tcW w:w="286"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352.7</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500.5</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5,505</w:t>
            </w:r>
          </w:p>
        </w:tc>
      </w:tr>
      <w:tr w:rsidR="00B61884" w:rsidRPr="00B61884" w:rsidTr="00B61884">
        <w:trPr>
          <w:trHeight w:val="2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Residuals</w:t>
            </w:r>
          </w:p>
        </w:tc>
        <w:tc>
          <w:tcPr>
            <w:tcW w:w="311"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9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56.5</w:t>
            </w:r>
          </w:p>
        </w:tc>
        <w:tc>
          <w:tcPr>
            <w:tcW w:w="744"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38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38.1</w:t>
            </w:r>
          </w:p>
        </w:tc>
        <w:tc>
          <w:tcPr>
            <w:tcW w:w="35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331.9</w:t>
            </w:r>
          </w:p>
        </w:tc>
        <w:tc>
          <w:tcPr>
            <w:tcW w:w="327"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633"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79.6</w:t>
            </w:r>
          </w:p>
        </w:tc>
        <w:tc>
          <w:tcPr>
            <w:tcW w:w="372"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w:t>
            </w:r>
          </w:p>
        </w:tc>
        <w:tc>
          <w:tcPr>
            <w:tcW w:w="286"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1.7</w:t>
            </w:r>
          </w:p>
        </w:tc>
        <w:tc>
          <w:tcPr>
            <w:tcW w:w="598"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50.8</w:t>
            </w:r>
          </w:p>
        </w:tc>
        <w:tc>
          <w:tcPr>
            <w:tcW w:w="285" w:type="pct"/>
            <w:tcBorders>
              <w:top w:val="nil"/>
              <w:left w:val="nil"/>
              <w:bottom w:val="single" w:sz="4" w:space="0" w:color="auto"/>
              <w:right w:val="single" w:sz="4" w:space="0" w:color="auto"/>
            </w:tcBorders>
            <w:shd w:val="clear" w:color="auto" w:fill="auto"/>
            <w:noWrap/>
            <w:vAlign w:val="center"/>
            <w:hideMark/>
          </w:tcPr>
          <w:p w:rsidR="00CD4369" w:rsidRPr="00B61884" w:rsidRDefault="00CD4369" w:rsidP="00B61884">
            <w:pPr>
              <w:spacing w:line="240" w:lineRule="auto"/>
              <w:ind w:left="-90" w:right="-86"/>
              <w:jc w:val="center"/>
              <w:rPr>
                <w:rFonts w:eastAsia="Times New Roman"/>
                <w:sz w:val="19"/>
                <w:szCs w:val="19"/>
              </w:rPr>
            </w:pPr>
            <w:r w:rsidRPr="00B61884">
              <w:rPr>
                <w:rFonts w:eastAsia="Times New Roman"/>
                <w:sz w:val="19"/>
                <w:szCs w:val="19"/>
              </w:rPr>
              <w:t>559</w:t>
            </w:r>
          </w:p>
        </w:tc>
      </w:tr>
    </w:tbl>
    <w:p w:rsidR="00CD4369" w:rsidRPr="00791291" w:rsidRDefault="00CD4369" w:rsidP="00E75593"/>
    <w:p w:rsidR="002F27C1" w:rsidRDefault="002F27C1">
      <w:pPr>
        <w:jc w:val="left"/>
        <w:rPr>
          <w:b/>
          <w:bCs/>
          <w:sz w:val="20"/>
          <w:szCs w:val="18"/>
        </w:rPr>
      </w:pPr>
      <w:bookmarkStart w:id="226" w:name="_Ref474561013"/>
      <w:r>
        <w:br w:type="page"/>
      </w:r>
    </w:p>
    <w:p w:rsidR="00CD4369" w:rsidRPr="00791291" w:rsidRDefault="00CD4369" w:rsidP="00CD4369">
      <w:pPr>
        <w:pStyle w:val="Caption"/>
      </w:pPr>
      <w:bookmarkStart w:id="227" w:name="_Toc531652673"/>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18</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4</w:t>
      </w:r>
      <w:r w:rsidR="00B67D5E">
        <w:rPr>
          <w:noProof/>
        </w:rPr>
        <w:fldChar w:fldCharType="end"/>
      </w:r>
      <w:bookmarkEnd w:id="226"/>
      <w:r w:rsidRPr="00791291">
        <w:t xml:space="preserve">: Estimation of </w:t>
      </w:r>
      <w:r w:rsidR="00B61884" w:rsidRPr="00791291">
        <w:t xml:space="preserve">economic depreciation, replacement and residual values </w:t>
      </w:r>
      <w:r w:rsidRPr="00791291">
        <w:t>(</w:t>
      </w:r>
      <w:r w:rsidR="000B4CB7" w:rsidRPr="00791291">
        <w:t xml:space="preserve">SER </w:t>
      </w:r>
      <w:r w:rsidRPr="00791291">
        <w:t>Approach)</w:t>
      </w:r>
      <w:bookmarkEnd w:id="227"/>
    </w:p>
    <w:tbl>
      <w:tblPr>
        <w:tblW w:w="5304" w:type="pct"/>
        <w:tblInd w:w="-432" w:type="dxa"/>
        <w:tblLayout w:type="fixed"/>
        <w:tblLook w:val="04A0" w:firstRow="1" w:lastRow="0" w:firstColumn="1" w:lastColumn="0" w:noHBand="0" w:noVBand="1"/>
      </w:tblPr>
      <w:tblGrid>
        <w:gridCol w:w="1314"/>
        <w:gridCol w:w="939"/>
        <w:gridCol w:w="1030"/>
        <w:gridCol w:w="2059"/>
        <w:gridCol w:w="845"/>
        <w:gridCol w:w="845"/>
        <w:gridCol w:w="1124"/>
        <w:gridCol w:w="2163"/>
        <w:gridCol w:w="1264"/>
        <w:gridCol w:w="879"/>
        <w:gridCol w:w="2066"/>
        <w:gridCol w:w="1120"/>
      </w:tblGrid>
      <w:tr w:rsidR="00251C39" w:rsidRPr="002F27C1" w:rsidTr="00DB68FD">
        <w:trPr>
          <w:trHeight w:val="20"/>
          <w:tblHeader/>
        </w:trPr>
        <w:tc>
          <w:tcPr>
            <w:tcW w:w="42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life</w:t>
            </w:r>
          </w:p>
        </w:tc>
        <w:tc>
          <w:tcPr>
            <w:tcW w:w="300"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25</w:t>
            </w:r>
          </w:p>
        </w:tc>
        <w:tc>
          <w:tcPr>
            <w:tcW w:w="329"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40</w:t>
            </w:r>
          </w:p>
        </w:tc>
        <w:tc>
          <w:tcPr>
            <w:tcW w:w="658"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25</w:t>
            </w:r>
          </w:p>
        </w:tc>
        <w:tc>
          <w:tcPr>
            <w:tcW w:w="270"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40</w:t>
            </w:r>
          </w:p>
        </w:tc>
        <w:tc>
          <w:tcPr>
            <w:tcW w:w="270"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15</w:t>
            </w:r>
          </w:p>
        </w:tc>
        <w:tc>
          <w:tcPr>
            <w:tcW w:w="359"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25</w:t>
            </w:r>
          </w:p>
        </w:tc>
        <w:tc>
          <w:tcPr>
            <w:tcW w:w="691"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15</w:t>
            </w:r>
          </w:p>
        </w:tc>
        <w:tc>
          <w:tcPr>
            <w:tcW w:w="404"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25</w:t>
            </w:r>
          </w:p>
        </w:tc>
        <w:tc>
          <w:tcPr>
            <w:tcW w:w="281"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25</w:t>
            </w:r>
          </w:p>
        </w:tc>
        <w:tc>
          <w:tcPr>
            <w:tcW w:w="660"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p>
        </w:tc>
        <w:tc>
          <w:tcPr>
            <w:tcW w:w="358"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000Birr</w:t>
            </w:r>
          </w:p>
        </w:tc>
      </w:tr>
      <w:tr w:rsidR="00CD4369" w:rsidRPr="002F27C1" w:rsidTr="00D128A2">
        <w:trPr>
          <w:trHeight w:val="20"/>
          <w:tblHeader/>
        </w:trPr>
        <w:tc>
          <w:tcPr>
            <w:tcW w:w="420" w:type="pct"/>
            <w:vMerge w:val="restart"/>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Year</w:t>
            </w:r>
          </w:p>
        </w:tc>
        <w:tc>
          <w:tcPr>
            <w:tcW w:w="4580" w:type="pct"/>
            <w:gridSpan w:val="11"/>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Initial and replacement costs in 000Birr</w:t>
            </w:r>
          </w:p>
        </w:tc>
      </w:tr>
      <w:tr w:rsidR="00251C39" w:rsidRPr="002F27C1" w:rsidTr="00DB68FD">
        <w:trPr>
          <w:trHeight w:val="20"/>
          <w:tblHeader/>
        </w:trPr>
        <w:tc>
          <w:tcPr>
            <w:tcW w:w="420" w:type="pct"/>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p>
        </w:tc>
        <w:tc>
          <w:tcPr>
            <w:tcW w:w="300"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General</w:t>
            </w:r>
          </w:p>
        </w:tc>
        <w:tc>
          <w:tcPr>
            <w:tcW w:w="329"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Camps</w:t>
            </w:r>
          </w:p>
        </w:tc>
        <w:tc>
          <w:tcPr>
            <w:tcW w:w="658"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Access  , Head Work and Irrigation Infrastructures</w:t>
            </w:r>
          </w:p>
        </w:tc>
        <w:tc>
          <w:tcPr>
            <w:tcW w:w="270"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Pump house</w:t>
            </w:r>
          </w:p>
        </w:tc>
        <w:tc>
          <w:tcPr>
            <w:tcW w:w="270"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pump</w:t>
            </w:r>
          </w:p>
        </w:tc>
        <w:tc>
          <w:tcPr>
            <w:tcW w:w="359"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Civil Works</w:t>
            </w:r>
          </w:p>
        </w:tc>
        <w:tc>
          <w:tcPr>
            <w:tcW w:w="691"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Transmission main UPVC DN200, PN10 (supply &amp; placing)</w:t>
            </w:r>
          </w:p>
        </w:tc>
        <w:tc>
          <w:tcPr>
            <w:tcW w:w="404"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Social Service Structures</w:t>
            </w:r>
          </w:p>
        </w:tc>
        <w:tc>
          <w:tcPr>
            <w:tcW w:w="281"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07"/>
              <w:jc w:val="center"/>
              <w:rPr>
                <w:rFonts w:eastAsia="Times New Roman"/>
                <w:b/>
                <w:sz w:val="20"/>
                <w:szCs w:val="20"/>
              </w:rPr>
            </w:pPr>
            <w:proofErr w:type="spellStart"/>
            <w:r w:rsidRPr="002F27C1">
              <w:rPr>
                <w:rFonts w:eastAsia="Times New Roman"/>
                <w:b/>
                <w:sz w:val="20"/>
                <w:szCs w:val="20"/>
              </w:rPr>
              <w:t>Sectoral</w:t>
            </w:r>
            <w:proofErr w:type="spellEnd"/>
            <w:r w:rsidRPr="002F27C1">
              <w:rPr>
                <w:rFonts w:eastAsia="Times New Roman"/>
                <w:b/>
                <w:sz w:val="20"/>
                <w:szCs w:val="20"/>
              </w:rPr>
              <w:t xml:space="preserve">  Costs</w:t>
            </w:r>
          </w:p>
        </w:tc>
        <w:tc>
          <w:tcPr>
            <w:tcW w:w="660"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86" w:right="-14"/>
              <w:jc w:val="center"/>
              <w:rPr>
                <w:rFonts w:eastAsia="Times New Roman"/>
                <w:b/>
                <w:sz w:val="20"/>
                <w:szCs w:val="20"/>
              </w:rPr>
            </w:pPr>
            <w:r w:rsidRPr="002F27C1">
              <w:rPr>
                <w:rFonts w:eastAsia="Times New Roman"/>
                <w:b/>
                <w:sz w:val="20"/>
                <w:szCs w:val="20"/>
              </w:rPr>
              <w:t>Management &amp; Construction Supervision (10%)</w:t>
            </w:r>
          </w:p>
        </w:tc>
        <w:tc>
          <w:tcPr>
            <w:tcW w:w="358" w:type="pct"/>
            <w:tcBorders>
              <w:top w:val="nil"/>
              <w:left w:val="nil"/>
              <w:bottom w:val="single" w:sz="4" w:space="0" w:color="auto"/>
              <w:right w:val="single" w:sz="4" w:space="0" w:color="auto"/>
            </w:tcBorders>
            <w:shd w:val="clear" w:color="auto" w:fill="B6DDE8" w:themeFill="accent5" w:themeFillTint="66"/>
            <w:vAlign w:val="center"/>
            <w:hideMark/>
          </w:tcPr>
          <w:p w:rsidR="00CD4369" w:rsidRPr="002F27C1" w:rsidRDefault="00CD4369" w:rsidP="00DB68FD">
            <w:pPr>
              <w:spacing w:line="240" w:lineRule="auto"/>
              <w:ind w:left="-90" w:right="-16"/>
              <w:jc w:val="center"/>
              <w:rPr>
                <w:rFonts w:eastAsia="Times New Roman"/>
                <w:b/>
                <w:sz w:val="20"/>
                <w:szCs w:val="20"/>
              </w:rPr>
            </w:pPr>
            <w:r w:rsidRPr="002F27C1">
              <w:rPr>
                <w:rFonts w:eastAsia="Times New Roman"/>
                <w:b/>
                <w:sz w:val="20"/>
                <w:szCs w:val="20"/>
              </w:rPr>
              <w:t>Total</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7.0</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0.70</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7.7</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13.8</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20.32</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223.5</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5</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7</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8</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10</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12</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13</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16</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17</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18</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12.91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142.0</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19</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21</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23</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24</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25</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26</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15.7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20.51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225.6</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27</w:t>
            </w:r>
          </w:p>
        </w:tc>
        <w:tc>
          <w:tcPr>
            <w:tcW w:w="30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w:t>
            </w:r>
          </w:p>
        </w:tc>
        <w:tc>
          <w:tcPr>
            <w:tcW w:w="32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4.2</w:t>
            </w:r>
          </w:p>
        </w:tc>
        <w:tc>
          <w:tcPr>
            <w:tcW w:w="658"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93.3</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61.3</w:t>
            </w:r>
          </w:p>
        </w:tc>
        <w:tc>
          <w:tcPr>
            <w:tcW w:w="359"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4.7</w:t>
            </w:r>
          </w:p>
        </w:tc>
        <w:tc>
          <w:tcPr>
            <w:tcW w:w="69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w:t>
            </w:r>
          </w:p>
        </w:tc>
        <w:tc>
          <w:tcPr>
            <w:tcW w:w="404"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4.5</w:t>
            </w:r>
          </w:p>
        </w:tc>
        <w:tc>
          <w:tcPr>
            <w:tcW w:w="281" w:type="pct"/>
            <w:tcBorders>
              <w:top w:val="nil"/>
              <w:left w:val="nil"/>
              <w:bottom w:val="single" w:sz="4" w:space="0" w:color="auto"/>
              <w:right w:val="single" w:sz="4" w:space="0" w:color="auto"/>
            </w:tcBorders>
            <w:shd w:val="clear" w:color="auto" w:fill="auto"/>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8.7</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19.81</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217.9</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Depreciation</w:t>
            </w:r>
          </w:p>
        </w:tc>
        <w:tc>
          <w:tcPr>
            <w:tcW w:w="30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97</w:t>
            </w:r>
          </w:p>
        </w:tc>
        <w:tc>
          <w:tcPr>
            <w:tcW w:w="329"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104</w:t>
            </w:r>
          </w:p>
        </w:tc>
        <w:tc>
          <w:tcPr>
            <w:tcW w:w="6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2,333</w:t>
            </w:r>
          </w:p>
        </w:tc>
        <w:tc>
          <w:tcPr>
            <w:tcW w:w="27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70</w:t>
            </w:r>
          </w:p>
        </w:tc>
        <w:tc>
          <w:tcPr>
            <w:tcW w:w="27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1,471</w:t>
            </w:r>
          </w:p>
        </w:tc>
        <w:tc>
          <w:tcPr>
            <w:tcW w:w="359"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118</w:t>
            </w:r>
          </w:p>
        </w:tc>
        <w:tc>
          <w:tcPr>
            <w:tcW w:w="691"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354</w:t>
            </w:r>
          </w:p>
        </w:tc>
        <w:tc>
          <w:tcPr>
            <w:tcW w:w="404"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112</w:t>
            </w:r>
          </w:p>
        </w:tc>
        <w:tc>
          <w:tcPr>
            <w:tcW w:w="281"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390</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505</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5,554</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 xml:space="preserve">Initial </w:t>
            </w:r>
            <w:proofErr w:type="spellStart"/>
            <w:r w:rsidRPr="002F27C1">
              <w:rPr>
                <w:rFonts w:eastAsia="Times New Roman"/>
                <w:sz w:val="20"/>
                <w:szCs w:val="20"/>
              </w:rPr>
              <w:t>Inv't</w:t>
            </w:r>
            <w:proofErr w:type="spellEnd"/>
          </w:p>
        </w:tc>
        <w:tc>
          <w:tcPr>
            <w:tcW w:w="30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96.80</w:t>
            </w:r>
          </w:p>
        </w:tc>
        <w:tc>
          <w:tcPr>
            <w:tcW w:w="329"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167.08</w:t>
            </w:r>
          </w:p>
        </w:tc>
        <w:tc>
          <w:tcPr>
            <w:tcW w:w="6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2,332.54</w:t>
            </w:r>
          </w:p>
        </w:tc>
        <w:tc>
          <w:tcPr>
            <w:tcW w:w="27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112.61</w:t>
            </w:r>
          </w:p>
        </w:tc>
        <w:tc>
          <w:tcPr>
            <w:tcW w:w="27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919.14</w:t>
            </w:r>
          </w:p>
        </w:tc>
        <w:tc>
          <w:tcPr>
            <w:tcW w:w="359"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118.45</w:t>
            </w:r>
          </w:p>
        </w:tc>
        <w:tc>
          <w:tcPr>
            <w:tcW w:w="691"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221.06</w:t>
            </w:r>
          </w:p>
        </w:tc>
        <w:tc>
          <w:tcPr>
            <w:tcW w:w="404"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112.20</w:t>
            </w:r>
          </w:p>
        </w:tc>
        <w:tc>
          <w:tcPr>
            <w:tcW w:w="281"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391.45</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447.13</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4,918.47</w:t>
            </w:r>
          </w:p>
        </w:tc>
      </w:tr>
      <w:tr w:rsidR="00251C39"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Replacement</w:t>
            </w:r>
          </w:p>
        </w:tc>
        <w:tc>
          <w:tcPr>
            <w:tcW w:w="30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329"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7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7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919.14</w:t>
            </w:r>
          </w:p>
        </w:tc>
        <w:tc>
          <w:tcPr>
            <w:tcW w:w="359"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91"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221.06</w:t>
            </w:r>
          </w:p>
        </w:tc>
        <w:tc>
          <w:tcPr>
            <w:tcW w:w="404"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281"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w:t>
            </w:r>
          </w:p>
        </w:tc>
        <w:tc>
          <w:tcPr>
            <w:tcW w:w="660"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114.02</w:t>
            </w:r>
          </w:p>
        </w:tc>
        <w:tc>
          <w:tcPr>
            <w:tcW w:w="358" w:type="pct"/>
            <w:tcBorders>
              <w:top w:val="nil"/>
              <w:left w:val="nil"/>
              <w:bottom w:val="single" w:sz="4" w:space="0" w:color="auto"/>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1,254.22</w:t>
            </w:r>
          </w:p>
        </w:tc>
      </w:tr>
      <w:tr w:rsidR="00251C39" w:rsidRPr="002F27C1" w:rsidTr="00DB68FD">
        <w:trPr>
          <w:trHeight w:val="20"/>
        </w:trPr>
        <w:tc>
          <w:tcPr>
            <w:tcW w:w="420" w:type="pct"/>
            <w:tcBorders>
              <w:top w:val="nil"/>
              <w:left w:val="single" w:sz="4" w:space="0" w:color="auto"/>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 xml:space="preserve">Total </w:t>
            </w:r>
            <w:proofErr w:type="spellStart"/>
            <w:r w:rsidRPr="002F27C1">
              <w:rPr>
                <w:rFonts w:eastAsia="Times New Roman"/>
                <w:sz w:val="20"/>
                <w:szCs w:val="20"/>
              </w:rPr>
              <w:t>Inve't</w:t>
            </w:r>
            <w:proofErr w:type="spellEnd"/>
          </w:p>
        </w:tc>
        <w:tc>
          <w:tcPr>
            <w:tcW w:w="300"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96.8</w:t>
            </w:r>
          </w:p>
        </w:tc>
        <w:tc>
          <w:tcPr>
            <w:tcW w:w="329"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167.1</w:t>
            </w:r>
          </w:p>
        </w:tc>
        <w:tc>
          <w:tcPr>
            <w:tcW w:w="658"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2,332.5</w:t>
            </w:r>
          </w:p>
        </w:tc>
        <w:tc>
          <w:tcPr>
            <w:tcW w:w="270"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112.6</w:t>
            </w:r>
          </w:p>
        </w:tc>
        <w:tc>
          <w:tcPr>
            <w:tcW w:w="270"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1,838.3</w:t>
            </w:r>
          </w:p>
        </w:tc>
        <w:tc>
          <w:tcPr>
            <w:tcW w:w="359"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118.5</w:t>
            </w:r>
          </w:p>
        </w:tc>
        <w:tc>
          <w:tcPr>
            <w:tcW w:w="691"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442.1</w:t>
            </w:r>
          </w:p>
        </w:tc>
        <w:tc>
          <w:tcPr>
            <w:tcW w:w="404"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112.2</w:t>
            </w:r>
          </w:p>
        </w:tc>
        <w:tc>
          <w:tcPr>
            <w:tcW w:w="281"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391.5</w:t>
            </w:r>
          </w:p>
        </w:tc>
        <w:tc>
          <w:tcPr>
            <w:tcW w:w="660"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561.2</w:t>
            </w:r>
          </w:p>
        </w:tc>
        <w:tc>
          <w:tcPr>
            <w:tcW w:w="358" w:type="pct"/>
            <w:tcBorders>
              <w:top w:val="nil"/>
              <w:left w:val="nil"/>
              <w:bottom w:val="nil"/>
              <w:right w:val="single" w:sz="4" w:space="0" w:color="auto"/>
            </w:tcBorders>
            <w:shd w:val="clear" w:color="auto" w:fill="auto"/>
            <w:noWrap/>
            <w:vAlign w:val="center"/>
            <w:hideMark/>
          </w:tcPr>
          <w:p w:rsidR="00CD4369" w:rsidRPr="002F27C1" w:rsidRDefault="00CD4369" w:rsidP="00DB68FD">
            <w:pPr>
              <w:spacing w:line="240" w:lineRule="auto"/>
              <w:ind w:left="-90" w:right="-16"/>
              <w:jc w:val="center"/>
              <w:rPr>
                <w:rFonts w:eastAsia="Times New Roman"/>
                <w:sz w:val="20"/>
                <w:szCs w:val="20"/>
              </w:rPr>
            </w:pPr>
            <w:r w:rsidRPr="002F27C1">
              <w:rPr>
                <w:rFonts w:eastAsia="Times New Roman"/>
                <w:sz w:val="20"/>
                <w:szCs w:val="20"/>
              </w:rPr>
              <w:t>6,173</w:t>
            </w:r>
          </w:p>
        </w:tc>
      </w:tr>
      <w:tr w:rsidR="00DB68FD" w:rsidRPr="002F27C1" w:rsidTr="00DB68FD">
        <w:trPr>
          <w:trHeight w:val="20"/>
        </w:trPr>
        <w:tc>
          <w:tcPr>
            <w:tcW w:w="420" w:type="pct"/>
            <w:tcBorders>
              <w:top w:val="nil"/>
              <w:left w:val="single" w:sz="4" w:space="0" w:color="auto"/>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Residuals</w:t>
            </w:r>
          </w:p>
        </w:tc>
        <w:tc>
          <w:tcPr>
            <w:tcW w:w="300"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w:t>
            </w:r>
          </w:p>
        </w:tc>
        <w:tc>
          <w:tcPr>
            <w:tcW w:w="329"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62.7</w:t>
            </w:r>
          </w:p>
        </w:tc>
        <w:tc>
          <w:tcPr>
            <w:tcW w:w="658"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w:t>
            </w:r>
          </w:p>
        </w:tc>
        <w:tc>
          <w:tcPr>
            <w:tcW w:w="270"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42.2</w:t>
            </w:r>
          </w:p>
        </w:tc>
        <w:tc>
          <w:tcPr>
            <w:tcW w:w="270"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367.7</w:t>
            </w:r>
          </w:p>
        </w:tc>
        <w:tc>
          <w:tcPr>
            <w:tcW w:w="359"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w:t>
            </w:r>
          </w:p>
        </w:tc>
        <w:tc>
          <w:tcPr>
            <w:tcW w:w="691"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88.4</w:t>
            </w:r>
          </w:p>
        </w:tc>
        <w:tc>
          <w:tcPr>
            <w:tcW w:w="404"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w:t>
            </w:r>
          </w:p>
        </w:tc>
        <w:tc>
          <w:tcPr>
            <w:tcW w:w="281"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1.9</w:t>
            </w:r>
          </w:p>
        </w:tc>
        <w:tc>
          <w:tcPr>
            <w:tcW w:w="660"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56.3</w:t>
            </w:r>
          </w:p>
        </w:tc>
        <w:tc>
          <w:tcPr>
            <w:tcW w:w="358" w:type="pct"/>
            <w:tcBorders>
              <w:top w:val="nil"/>
              <w:left w:val="nil"/>
              <w:bottom w:val="single" w:sz="4" w:space="0" w:color="auto"/>
              <w:right w:val="single" w:sz="4" w:space="0" w:color="auto"/>
            </w:tcBorders>
            <w:shd w:val="clear" w:color="auto" w:fill="auto"/>
            <w:noWrap/>
            <w:vAlign w:val="center"/>
          </w:tcPr>
          <w:p w:rsidR="00DB68FD" w:rsidRPr="002F27C1" w:rsidRDefault="00DB68FD" w:rsidP="00226687">
            <w:pPr>
              <w:spacing w:line="240" w:lineRule="auto"/>
              <w:ind w:left="-90" w:right="-16"/>
              <w:jc w:val="center"/>
              <w:rPr>
                <w:rFonts w:eastAsia="Times New Roman"/>
                <w:sz w:val="20"/>
                <w:szCs w:val="20"/>
              </w:rPr>
            </w:pPr>
            <w:r w:rsidRPr="002F27C1">
              <w:rPr>
                <w:rFonts w:eastAsia="Times New Roman"/>
                <w:sz w:val="20"/>
                <w:szCs w:val="20"/>
              </w:rPr>
              <w:t>619</w:t>
            </w:r>
          </w:p>
        </w:tc>
      </w:tr>
    </w:tbl>
    <w:p w:rsidR="00DB68FD" w:rsidRDefault="00DB68FD" w:rsidP="00DB68FD"/>
    <w:p w:rsidR="00DB68FD" w:rsidRDefault="00DB68FD"/>
    <w:p w:rsidR="002A0D2E" w:rsidRDefault="002A0D2E" w:rsidP="00DB68FD">
      <w:pPr>
        <w:sectPr w:rsidR="002A0D2E" w:rsidSect="003212B0">
          <w:headerReference w:type="even" r:id="rId124"/>
          <w:headerReference w:type="default" r:id="rId125"/>
          <w:footerReference w:type="even" r:id="rId126"/>
          <w:footerReference w:type="default" r:id="rId127"/>
          <w:pgSz w:w="16839" w:h="11907" w:orient="landscape" w:code="9"/>
          <w:pgMar w:top="1152" w:right="1152" w:bottom="1152" w:left="1152" w:header="720" w:footer="720" w:gutter="0"/>
          <w:cols w:space="720"/>
          <w:docGrid w:linePitch="360"/>
        </w:sectPr>
      </w:pPr>
    </w:p>
    <w:p w:rsidR="00E75593" w:rsidRPr="00791291" w:rsidRDefault="000E231F" w:rsidP="00AE3EE5">
      <w:pPr>
        <w:pStyle w:val="Heading1"/>
      </w:pPr>
      <w:bookmarkStart w:id="228" w:name="_Toc531652569"/>
      <w:r w:rsidRPr="00791291">
        <w:lastRenderedPageBreak/>
        <w:t>Annual Operation and Maintenance Costs</w:t>
      </w:r>
      <w:bookmarkEnd w:id="228"/>
    </w:p>
    <w:p w:rsidR="005061FE" w:rsidRPr="00791291" w:rsidRDefault="007F7112" w:rsidP="007D3BA6">
      <w:pPr>
        <w:pStyle w:val="Heading2"/>
      </w:pPr>
      <w:bookmarkStart w:id="229" w:name="_Toc531652570"/>
      <w:r w:rsidRPr="00791291">
        <w:t>annual fixed operational costs</w:t>
      </w:r>
      <w:bookmarkEnd w:id="229"/>
    </w:p>
    <w:p w:rsidR="005061FE" w:rsidRPr="00791291" w:rsidRDefault="005061FE" w:rsidP="005061FE">
      <w:r w:rsidRPr="00791291">
        <w:t xml:space="preserve">Annual fixed operational costs of SSIPs are directly linked to the amount of initial investment costs. They are given as a percentage of initial investment.  Their operational costs could also be estimated and expressed as percentage of investment. </w:t>
      </w:r>
      <w:r w:rsidR="0014307A" w:rsidRPr="00791291">
        <w:t xml:space="preserve">As financial investment costs are converted to their economic prices, annual operational costs change simultaneously.  </w:t>
      </w:r>
      <w:r w:rsidRPr="00791291">
        <w:t xml:space="preserve">In this respect, the need of converting them depends on investment and the conversion factors are identical with investment items.  </w:t>
      </w:r>
    </w:p>
    <w:p w:rsidR="005061FE" w:rsidRPr="00791291" w:rsidRDefault="005061FE" w:rsidP="005061FE"/>
    <w:p w:rsidR="005061FE" w:rsidRPr="00791291" w:rsidRDefault="005061FE" w:rsidP="005061FE">
      <w:r w:rsidRPr="00791291">
        <w:t>Costs such as Contingencies, Construction Management &amp; Supervision Costs, Foreign and Local Costs, Sunk Costs, miscellaneous and annual fixed O&amp;M costs that are estimated on the bases of percentages of investments converted when the base figures are adjusted.</w:t>
      </w:r>
    </w:p>
    <w:p w:rsidR="005061FE" w:rsidRPr="00791291" w:rsidRDefault="005061FE" w:rsidP="005061FE"/>
    <w:p w:rsidR="005061FE" w:rsidRDefault="005061FE" w:rsidP="005061FE">
      <w:r w:rsidRPr="00791291">
        <w:t xml:space="preserve">As an example, the annual fixed operational </w:t>
      </w:r>
      <w:r w:rsidR="00045998" w:rsidRPr="00791291">
        <w:t xml:space="preserve">costs of </w:t>
      </w:r>
      <w:proofErr w:type="spellStart"/>
      <w:r w:rsidR="00045998" w:rsidRPr="00791291">
        <w:t>Chrialga</w:t>
      </w:r>
      <w:proofErr w:type="spellEnd"/>
      <w:r w:rsidR="00045998" w:rsidRPr="00791291">
        <w:t xml:space="preserve"> SSIP </w:t>
      </w:r>
      <w:r w:rsidR="000E66BD" w:rsidRPr="00791291">
        <w:t xml:space="preserve">computed using SCF and SER approaches </w:t>
      </w:r>
      <w:r w:rsidR="00045998" w:rsidRPr="00791291">
        <w:t>are</w:t>
      </w:r>
      <w:r w:rsidRPr="00791291">
        <w:t xml:space="preserve"> given in the following</w:t>
      </w:r>
      <w:r w:rsidR="000E66BD" w:rsidRPr="00791291">
        <w:t xml:space="preserve"> two</w:t>
      </w:r>
      <w:r w:rsidRPr="00791291">
        <w:t xml:space="preserve"> </w:t>
      </w:r>
      <w:r w:rsidR="008637D3" w:rsidRPr="00791291">
        <w:t>consecutive tables.</w:t>
      </w:r>
    </w:p>
    <w:p w:rsidR="00DD5B96" w:rsidRPr="00791291" w:rsidRDefault="00DD5B96" w:rsidP="005061FE"/>
    <w:p w:rsidR="00D27BFC" w:rsidRDefault="00D27BFC" w:rsidP="005061FE">
      <w:pPr>
        <w:pStyle w:val="Caption"/>
        <w:sectPr w:rsidR="00D27BFC" w:rsidSect="00B21EAF">
          <w:headerReference w:type="even" r:id="rId128"/>
          <w:headerReference w:type="default" r:id="rId129"/>
          <w:footerReference w:type="even" r:id="rId130"/>
          <w:footerReference w:type="default" r:id="rId131"/>
          <w:pgSz w:w="11907" w:h="16839" w:code="9"/>
          <w:pgMar w:top="1152" w:right="1152" w:bottom="1152" w:left="1152" w:header="720" w:footer="720" w:gutter="0"/>
          <w:cols w:space="720"/>
          <w:docGrid w:linePitch="360"/>
        </w:sectPr>
      </w:pPr>
    </w:p>
    <w:p w:rsidR="005061FE" w:rsidRPr="00791291" w:rsidRDefault="005061FE" w:rsidP="005061FE">
      <w:pPr>
        <w:pStyle w:val="Caption"/>
      </w:pPr>
      <w:bookmarkStart w:id="230" w:name="_Toc531652674"/>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 xml:space="preserve">: Annual </w:t>
      </w:r>
      <w:r w:rsidR="007F7112" w:rsidRPr="00791291">
        <w:t xml:space="preserve">economic operational costs </w:t>
      </w:r>
      <w:r w:rsidR="0075257D" w:rsidRPr="00791291">
        <w:t>(SCF Approach)</w:t>
      </w:r>
      <w:bookmarkEnd w:id="230"/>
    </w:p>
    <w:tbl>
      <w:tblPr>
        <w:tblW w:w="5193"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6725"/>
        <w:gridCol w:w="1363"/>
        <w:gridCol w:w="1363"/>
        <w:gridCol w:w="1210"/>
        <w:gridCol w:w="1229"/>
        <w:gridCol w:w="1363"/>
        <w:gridCol w:w="987"/>
      </w:tblGrid>
      <w:tr w:rsidR="00DD5B96" w:rsidRPr="00D27BFC" w:rsidTr="00E53299">
        <w:trPr>
          <w:trHeight w:val="20"/>
          <w:tblHeader/>
        </w:trPr>
        <w:tc>
          <w:tcPr>
            <w:tcW w:w="352" w:type="pct"/>
            <w:vMerge w:val="restart"/>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r w:rsidRPr="00D27BFC">
              <w:rPr>
                <w:rFonts w:eastAsia="Times New Roman"/>
                <w:b/>
                <w:sz w:val="20"/>
                <w:szCs w:val="20"/>
              </w:rPr>
              <w:t>Contract No.</w:t>
            </w:r>
          </w:p>
        </w:tc>
        <w:tc>
          <w:tcPr>
            <w:tcW w:w="2195" w:type="pct"/>
            <w:vMerge w:val="restart"/>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r w:rsidRPr="00D27BFC">
              <w:rPr>
                <w:rFonts w:eastAsia="Times New Roman"/>
                <w:b/>
                <w:sz w:val="20"/>
                <w:szCs w:val="20"/>
              </w:rPr>
              <w:t>Description</w:t>
            </w:r>
          </w:p>
        </w:tc>
        <w:tc>
          <w:tcPr>
            <w:tcW w:w="1686" w:type="pct"/>
            <w:gridSpan w:val="4"/>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r w:rsidRPr="00D27BFC">
              <w:rPr>
                <w:rFonts w:eastAsia="Times New Roman"/>
                <w:b/>
                <w:sz w:val="20"/>
                <w:szCs w:val="20"/>
              </w:rPr>
              <w:t>Annual Economic Operational &amp; Maintenance Cost</w:t>
            </w:r>
          </w:p>
        </w:tc>
        <w:tc>
          <w:tcPr>
            <w:tcW w:w="445" w:type="pct"/>
            <w:vMerge w:val="restart"/>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r w:rsidRPr="00D27BFC">
              <w:rPr>
                <w:rFonts w:eastAsia="Times New Roman"/>
                <w:b/>
                <w:sz w:val="20"/>
                <w:szCs w:val="20"/>
              </w:rPr>
              <w:t>Financial Cost (Birr)</w:t>
            </w:r>
          </w:p>
        </w:tc>
        <w:tc>
          <w:tcPr>
            <w:tcW w:w="322" w:type="pct"/>
            <w:vMerge w:val="restart"/>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r w:rsidRPr="00D27BFC">
              <w:rPr>
                <w:rFonts w:eastAsia="Times New Roman"/>
                <w:b/>
                <w:sz w:val="20"/>
                <w:szCs w:val="20"/>
              </w:rPr>
              <w:t>CF</w:t>
            </w:r>
          </w:p>
        </w:tc>
      </w:tr>
      <w:tr w:rsidR="00DD5B96" w:rsidRPr="00D27BFC" w:rsidTr="00E53299">
        <w:trPr>
          <w:trHeight w:val="20"/>
          <w:tblHeader/>
        </w:trPr>
        <w:tc>
          <w:tcPr>
            <w:tcW w:w="352" w:type="pct"/>
            <w:vMerge/>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p>
        </w:tc>
        <w:tc>
          <w:tcPr>
            <w:tcW w:w="2195" w:type="pct"/>
            <w:vMerge/>
            <w:shd w:val="clear" w:color="auto" w:fill="FBD4B4" w:themeFill="accent6" w:themeFillTint="66"/>
            <w:vAlign w:val="center"/>
            <w:hideMark/>
          </w:tcPr>
          <w:p w:rsidR="005061FE" w:rsidRPr="00D27BFC" w:rsidRDefault="005061FE" w:rsidP="00DD5B96">
            <w:pPr>
              <w:ind w:left="-90" w:right="-59"/>
              <w:jc w:val="left"/>
              <w:rPr>
                <w:rFonts w:eastAsia="Times New Roman"/>
                <w:b/>
                <w:sz w:val="20"/>
                <w:szCs w:val="20"/>
              </w:rPr>
            </w:pPr>
          </w:p>
        </w:tc>
        <w:tc>
          <w:tcPr>
            <w:tcW w:w="445" w:type="pct"/>
            <w:shd w:val="clear" w:color="auto" w:fill="FBD4B4" w:themeFill="accent6" w:themeFillTint="66"/>
            <w:vAlign w:val="center"/>
            <w:hideMark/>
          </w:tcPr>
          <w:p w:rsidR="005061FE" w:rsidRPr="00D27BFC" w:rsidRDefault="005061FE" w:rsidP="00DD5B96">
            <w:pPr>
              <w:ind w:left="-90" w:right="-59"/>
              <w:jc w:val="center"/>
              <w:rPr>
                <w:rFonts w:eastAsia="Times New Roman"/>
                <w:b/>
                <w:color w:val="000000"/>
                <w:sz w:val="20"/>
                <w:szCs w:val="20"/>
              </w:rPr>
            </w:pPr>
            <w:r w:rsidRPr="00D27BFC">
              <w:rPr>
                <w:rFonts w:eastAsia="Times New Roman"/>
                <w:b/>
                <w:color w:val="000000"/>
                <w:sz w:val="20"/>
                <w:szCs w:val="20"/>
              </w:rPr>
              <w:t>Total  (Birr)</w:t>
            </w:r>
          </w:p>
        </w:tc>
        <w:tc>
          <w:tcPr>
            <w:tcW w:w="445" w:type="pct"/>
            <w:shd w:val="clear" w:color="auto" w:fill="FBD4B4" w:themeFill="accent6" w:themeFillTint="66"/>
            <w:vAlign w:val="center"/>
            <w:hideMark/>
          </w:tcPr>
          <w:p w:rsidR="005061FE" w:rsidRPr="00D27BFC" w:rsidRDefault="005061FE" w:rsidP="00DD5B96">
            <w:pPr>
              <w:ind w:left="-90" w:right="-59"/>
              <w:jc w:val="center"/>
              <w:rPr>
                <w:rFonts w:eastAsia="Times New Roman"/>
                <w:b/>
                <w:color w:val="000000"/>
                <w:sz w:val="20"/>
                <w:szCs w:val="20"/>
              </w:rPr>
            </w:pPr>
            <w:r w:rsidRPr="00D27BFC">
              <w:rPr>
                <w:rFonts w:eastAsia="Times New Roman"/>
                <w:b/>
                <w:color w:val="000000"/>
                <w:sz w:val="20"/>
                <w:szCs w:val="20"/>
              </w:rPr>
              <w:t>Local cost (Birr)</w:t>
            </w:r>
          </w:p>
        </w:tc>
        <w:tc>
          <w:tcPr>
            <w:tcW w:w="395" w:type="pct"/>
            <w:shd w:val="clear" w:color="auto" w:fill="FBD4B4" w:themeFill="accent6" w:themeFillTint="66"/>
            <w:vAlign w:val="center"/>
            <w:hideMark/>
          </w:tcPr>
          <w:p w:rsidR="005061FE" w:rsidRPr="00D27BFC" w:rsidRDefault="005061FE" w:rsidP="00DD5B96">
            <w:pPr>
              <w:ind w:left="-90" w:right="-59"/>
              <w:jc w:val="center"/>
              <w:rPr>
                <w:rFonts w:eastAsia="Times New Roman"/>
                <w:b/>
                <w:color w:val="000000"/>
                <w:sz w:val="20"/>
                <w:szCs w:val="20"/>
              </w:rPr>
            </w:pPr>
            <w:r w:rsidRPr="00D27BFC">
              <w:rPr>
                <w:rFonts w:eastAsia="Times New Roman"/>
                <w:b/>
                <w:color w:val="000000"/>
                <w:sz w:val="20"/>
                <w:szCs w:val="20"/>
              </w:rPr>
              <w:t>Foreign cost (Birr)</w:t>
            </w:r>
          </w:p>
        </w:tc>
        <w:tc>
          <w:tcPr>
            <w:tcW w:w="401" w:type="pct"/>
            <w:shd w:val="clear" w:color="auto" w:fill="FBD4B4" w:themeFill="accent6" w:themeFillTint="66"/>
            <w:vAlign w:val="center"/>
            <w:hideMark/>
          </w:tcPr>
          <w:p w:rsidR="005061FE" w:rsidRPr="00D27BFC" w:rsidRDefault="005061FE" w:rsidP="00DD5B96">
            <w:pPr>
              <w:ind w:left="-90" w:right="-59"/>
              <w:jc w:val="center"/>
              <w:rPr>
                <w:rFonts w:eastAsia="Times New Roman"/>
                <w:b/>
                <w:color w:val="000000"/>
                <w:sz w:val="20"/>
                <w:szCs w:val="20"/>
              </w:rPr>
            </w:pPr>
            <w:r w:rsidRPr="00D27BFC">
              <w:rPr>
                <w:rFonts w:eastAsia="Times New Roman"/>
                <w:b/>
                <w:color w:val="000000"/>
                <w:sz w:val="20"/>
                <w:szCs w:val="20"/>
              </w:rPr>
              <w:t>Rate (%)</w:t>
            </w:r>
          </w:p>
        </w:tc>
        <w:tc>
          <w:tcPr>
            <w:tcW w:w="445" w:type="pct"/>
            <w:vMerge/>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p>
        </w:tc>
        <w:tc>
          <w:tcPr>
            <w:tcW w:w="322" w:type="pct"/>
            <w:vMerge/>
            <w:shd w:val="clear" w:color="auto" w:fill="FBD4B4" w:themeFill="accent6" w:themeFillTint="66"/>
            <w:vAlign w:val="center"/>
            <w:hideMark/>
          </w:tcPr>
          <w:p w:rsidR="005061FE" w:rsidRPr="00D27BFC" w:rsidRDefault="005061FE" w:rsidP="00DD5B96">
            <w:pPr>
              <w:ind w:left="-90" w:right="-59"/>
              <w:jc w:val="center"/>
              <w:rPr>
                <w:rFonts w:eastAsia="Times New Roman"/>
                <w:b/>
                <w:sz w:val="20"/>
                <w:szCs w:val="20"/>
              </w:rPr>
            </w:pP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General</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3,424</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3,424</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1.58%</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6,225</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1.1</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Mobilization , Demobilization and as built drawings</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1.2</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Camps</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3,424</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3,424</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2.50%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6,225</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0.55</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Access  , Head Work and Irrigation Infrastructures</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74,455</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74,455</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87,652</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2.1</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Access Road</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9,968</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9,968</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16,000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0.62</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2.2</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Head Work</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11,341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11,341</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12,601</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Irrigation Infrastructure</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53,145</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53,145</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59,050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2.3.1</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Main Canal (MC-1)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3,905</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3,905</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4,339</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2.3.2</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Secondary Canal (SC1-1)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11,611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11,611</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12,901</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2.3.3</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Tertiary Canal (TC 1-2-1)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2,826</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2,826</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3,140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2.3.4</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Drainage and turnouts</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14,712</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14,712</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16,346</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2.3.5</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Night Storage  and division box</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20,091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20,091</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22,324</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Pump &amp; operation house</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50,827.5</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24,227.6</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26,599.9</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3.14%</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52,715.5</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3.1</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Pump house</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2,308</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2,308</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2.50%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4,195</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0.55</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3.2</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pump</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48,520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21,920</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26,600</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6.43%</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48,520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1.00</w:t>
            </w: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Riser Main PVC</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15,934.5</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9,324.1</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6,610.4</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2.38%</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17,705.0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4.1</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Civil Works</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3,877</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3,877</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4,307</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4.2</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Transmission main UPVC DN200, PN10 (supply &amp; placing)</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12,058</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5,447</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6,610</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6.67%</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13,398</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Social Service Structures</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3,672.0</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3,672.0</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4,080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Social Service Structures</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3,672.0</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3,672.0</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4,080.0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5.1</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Cattle Trough/Water Point for Animal</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360</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5.2</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Washing Basin</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1,440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1,440</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1,600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5.3</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Foot Bridge</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1,872</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1,872</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2,080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0.90</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proofErr w:type="spellStart"/>
            <w:r w:rsidRPr="00D27BFC">
              <w:rPr>
                <w:rFonts w:eastAsia="Times New Roman"/>
                <w:sz w:val="20"/>
                <w:szCs w:val="20"/>
              </w:rPr>
              <w:t>Sectoral</w:t>
            </w:r>
            <w:proofErr w:type="spellEnd"/>
            <w:r w:rsidRPr="00D27BFC">
              <w:rPr>
                <w:rFonts w:eastAsia="Times New Roman"/>
                <w:sz w:val="20"/>
                <w:szCs w:val="20"/>
              </w:rPr>
              <w:t xml:space="preserve">  Costs</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215,315.7</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215,315.7</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219,750.8</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6.1</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Study and Design</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6.2</w:t>
            </w: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Institutional Cost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148,741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148,741</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254.17%</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150,656</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0.99</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6.3</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Environmental Cost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39,392</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39,392</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112.80%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40,535</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0.97</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6.4</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Watershed Cost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27,183</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27,183</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64.61%</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28,560</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0.95</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6.5</w:t>
            </w: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Socio Economy Cost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0.00%</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proofErr w:type="spellStart"/>
            <w:r w:rsidRPr="00D27BFC">
              <w:rPr>
                <w:rFonts w:eastAsia="Times New Roman"/>
                <w:sz w:val="20"/>
                <w:szCs w:val="20"/>
              </w:rPr>
              <w:t>S.Total</w:t>
            </w:r>
            <w:proofErr w:type="spellEnd"/>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363,628</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330,418</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33,210</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388,128</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vAlign w:val="center"/>
            <w:hideMark/>
          </w:tcPr>
          <w:p w:rsidR="005061FE" w:rsidRPr="00D27BFC" w:rsidRDefault="005061FE" w:rsidP="00DD5B96">
            <w:pPr>
              <w:ind w:left="-90" w:right="-59"/>
              <w:jc w:val="center"/>
              <w:rPr>
                <w:rFonts w:eastAsia="Times New Roman"/>
                <w:sz w:val="20"/>
                <w:szCs w:val="20"/>
              </w:rPr>
            </w:pP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Management &amp; Construction Supervision (10%)</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36,362.8</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33,041.8</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3,321.0</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38,812.8</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0.94</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2195" w:type="pct"/>
            <w:shd w:val="clear" w:color="auto" w:fill="auto"/>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Total</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399,990.8</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363,459.5</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36,531.4</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426,940.8</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Physical Contingency (10%)</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39,999.1</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36,345.9</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3,653.1</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42,694.1</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proofErr w:type="spellStart"/>
            <w:r w:rsidRPr="00D27BFC">
              <w:rPr>
                <w:rFonts w:eastAsia="Times New Roman"/>
                <w:sz w:val="20"/>
                <w:szCs w:val="20"/>
              </w:rPr>
              <w:t>S.Total</w:t>
            </w:r>
            <w:proofErr w:type="spellEnd"/>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439,989.9</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399,805.4</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40,184.5</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469,634.9</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VAT (15%)</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4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395" w:type="pct"/>
            <w:shd w:val="clear" w:color="auto" w:fill="auto"/>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70,445</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w:t>
            </w:r>
          </w:p>
        </w:tc>
      </w:tr>
      <w:tr w:rsidR="00DD5B96" w:rsidRPr="00D27BFC" w:rsidTr="00E53299">
        <w:trPr>
          <w:trHeight w:val="20"/>
        </w:trPr>
        <w:tc>
          <w:tcPr>
            <w:tcW w:w="35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2195" w:type="pct"/>
            <w:shd w:val="clear" w:color="auto" w:fill="auto"/>
            <w:noWrap/>
            <w:vAlign w:val="center"/>
            <w:hideMark/>
          </w:tcPr>
          <w:p w:rsidR="005061FE" w:rsidRPr="00D27BFC" w:rsidRDefault="005061FE" w:rsidP="00E53299">
            <w:pPr>
              <w:ind w:left="-18" w:right="-59"/>
              <w:jc w:val="left"/>
              <w:rPr>
                <w:rFonts w:eastAsia="Times New Roman"/>
                <w:sz w:val="20"/>
                <w:szCs w:val="20"/>
              </w:rPr>
            </w:pPr>
            <w:r w:rsidRPr="00D27BFC">
              <w:rPr>
                <w:rFonts w:eastAsia="Times New Roman"/>
                <w:sz w:val="20"/>
                <w:szCs w:val="20"/>
              </w:rPr>
              <w:t>Grand Total</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439,989.9</w:t>
            </w: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399,805.4</w:t>
            </w:r>
          </w:p>
        </w:tc>
        <w:tc>
          <w:tcPr>
            <w:tcW w:w="39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40,184.5</w:t>
            </w:r>
          </w:p>
        </w:tc>
        <w:tc>
          <w:tcPr>
            <w:tcW w:w="401"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c>
          <w:tcPr>
            <w:tcW w:w="445" w:type="pct"/>
            <w:shd w:val="clear" w:color="auto" w:fill="auto"/>
            <w:noWrap/>
            <w:vAlign w:val="center"/>
            <w:hideMark/>
          </w:tcPr>
          <w:p w:rsidR="005061FE" w:rsidRPr="00D27BFC" w:rsidRDefault="005061FE" w:rsidP="00DD5B96">
            <w:pPr>
              <w:ind w:left="-90" w:right="-59"/>
              <w:jc w:val="center"/>
              <w:rPr>
                <w:rFonts w:eastAsia="Times New Roman"/>
                <w:sz w:val="20"/>
                <w:szCs w:val="20"/>
              </w:rPr>
            </w:pPr>
            <w:r w:rsidRPr="00D27BFC">
              <w:rPr>
                <w:rFonts w:eastAsia="Times New Roman"/>
                <w:sz w:val="20"/>
                <w:szCs w:val="20"/>
              </w:rPr>
              <w:t>540,080.1</w:t>
            </w:r>
          </w:p>
        </w:tc>
        <w:tc>
          <w:tcPr>
            <w:tcW w:w="322" w:type="pct"/>
            <w:shd w:val="clear" w:color="auto" w:fill="auto"/>
            <w:noWrap/>
            <w:vAlign w:val="center"/>
            <w:hideMark/>
          </w:tcPr>
          <w:p w:rsidR="005061FE" w:rsidRPr="00D27BFC" w:rsidRDefault="005061FE" w:rsidP="00DD5B96">
            <w:pPr>
              <w:ind w:left="-90" w:right="-59"/>
              <w:jc w:val="center"/>
              <w:rPr>
                <w:rFonts w:eastAsia="Times New Roman"/>
                <w:sz w:val="20"/>
                <w:szCs w:val="20"/>
              </w:rPr>
            </w:pPr>
          </w:p>
        </w:tc>
      </w:tr>
    </w:tbl>
    <w:p w:rsidR="007F7112" w:rsidRDefault="007F7112" w:rsidP="0075257D">
      <w:pPr>
        <w:pStyle w:val="Caption"/>
      </w:pPr>
    </w:p>
    <w:p w:rsidR="00D128A2" w:rsidRPr="00D128A2" w:rsidRDefault="00D128A2" w:rsidP="00D128A2"/>
    <w:p w:rsidR="0075257D" w:rsidRPr="00791291" w:rsidRDefault="0075257D" w:rsidP="0075257D">
      <w:pPr>
        <w:pStyle w:val="Caption"/>
      </w:pPr>
      <w:bookmarkStart w:id="231" w:name="_Toc531652675"/>
      <w:r w:rsidRPr="00791291">
        <w:t xml:space="preserve">Table </w:t>
      </w:r>
      <w:r w:rsidR="00B67D5E">
        <w:fldChar w:fldCharType="begin"/>
      </w:r>
      <w:r w:rsidR="00B67D5E">
        <w:instrText xml:space="preserve"> STYLEREF 1 \s </w:instrText>
      </w:r>
      <w:r w:rsidR="00B67D5E">
        <w:fldChar w:fldCharType="separate"/>
      </w:r>
      <w:r w:rsidR="004C4C9E">
        <w:rPr>
          <w:noProof/>
        </w:rPr>
        <w:t>19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rsidRPr="00791291">
        <w:t>: Annual Economic Operational Costs (S</w:t>
      </w:r>
      <w:r w:rsidR="000B4CB7" w:rsidRPr="00791291">
        <w:t>E</w:t>
      </w:r>
      <w:r w:rsidRPr="00791291">
        <w:t>R Approach)</w:t>
      </w:r>
      <w:bookmarkEnd w:id="231"/>
    </w:p>
    <w:tbl>
      <w:tblPr>
        <w:tblW w:w="5055"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5524"/>
        <w:gridCol w:w="1393"/>
        <w:gridCol w:w="1393"/>
        <w:gridCol w:w="1253"/>
        <w:gridCol w:w="1250"/>
        <w:gridCol w:w="1670"/>
        <w:gridCol w:w="1351"/>
      </w:tblGrid>
      <w:tr w:rsidR="00DD5B96" w:rsidRPr="00E53299" w:rsidTr="00E53299">
        <w:trPr>
          <w:trHeight w:val="20"/>
          <w:tblHeader/>
        </w:trPr>
        <w:tc>
          <w:tcPr>
            <w:tcW w:w="362" w:type="pct"/>
            <w:vMerge w:val="restart"/>
            <w:shd w:val="clear" w:color="auto" w:fill="FBD4B4" w:themeFill="accent6" w:themeFillTint="66"/>
            <w:vAlign w:val="center"/>
            <w:hideMark/>
          </w:tcPr>
          <w:p w:rsidR="0075257D" w:rsidRPr="00E53299" w:rsidRDefault="0075257D" w:rsidP="00DD5B96">
            <w:pPr>
              <w:ind w:left="-90" w:right="-87"/>
              <w:jc w:val="center"/>
              <w:rPr>
                <w:rFonts w:eastAsia="Times New Roman"/>
                <w:b/>
                <w:sz w:val="20"/>
                <w:szCs w:val="20"/>
              </w:rPr>
            </w:pPr>
            <w:r w:rsidRPr="00E53299">
              <w:rPr>
                <w:rFonts w:eastAsia="Times New Roman"/>
                <w:b/>
                <w:sz w:val="20"/>
                <w:szCs w:val="20"/>
              </w:rPr>
              <w:t>Contract No.</w:t>
            </w:r>
          </w:p>
        </w:tc>
        <w:tc>
          <w:tcPr>
            <w:tcW w:w="1852" w:type="pct"/>
            <w:vMerge w:val="restart"/>
            <w:shd w:val="clear" w:color="auto" w:fill="FBD4B4" w:themeFill="accent6" w:themeFillTint="66"/>
            <w:vAlign w:val="center"/>
            <w:hideMark/>
          </w:tcPr>
          <w:p w:rsidR="0075257D" w:rsidRPr="00E53299" w:rsidRDefault="0075257D" w:rsidP="00DD5B96">
            <w:pPr>
              <w:ind w:left="-90" w:right="-87"/>
              <w:jc w:val="left"/>
              <w:rPr>
                <w:rFonts w:eastAsia="Times New Roman"/>
                <w:b/>
                <w:sz w:val="20"/>
                <w:szCs w:val="20"/>
              </w:rPr>
            </w:pPr>
            <w:r w:rsidRPr="00E53299">
              <w:rPr>
                <w:rFonts w:eastAsia="Times New Roman"/>
                <w:b/>
                <w:sz w:val="20"/>
                <w:szCs w:val="20"/>
              </w:rPr>
              <w:t>Description</w:t>
            </w:r>
          </w:p>
        </w:tc>
        <w:tc>
          <w:tcPr>
            <w:tcW w:w="1773" w:type="pct"/>
            <w:gridSpan w:val="4"/>
            <w:shd w:val="clear" w:color="auto" w:fill="FBD4B4" w:themeFill="accent6" w:themeFillTint="66"/>
            <w:vAlign w:val="center"/>
            <w:hideMark/>
          </w:tcPr>
          <w:p w:rsidR="0075257D" w:rsidRPr="00E53299" w:rsidRDefault="0075257D" w:rsidP="00DD5B96">
            <w:pPr>
              <w:ind w:left="-90" w:right="-87"/>
              <w:jc w:val="center"/>
              <w:rPr>
                <w:rFonts w:eastAsia="Times New Roman"/>
                <w:b/>
                <w:sz w:val="20"/>
                <w:szCs w:val="20"/>
              </w:rPr>
            </w:pPr>
            <w:r w:rsidRPr="00E53299">
              <w:rPr>
                <w:rFonts w:eastAsia="Times New Roman"/>
                <w:b/>
                <w:sz w:val="20"/>
                <w:szCs w:val="20"/>
              </w:rPr>
              <w:t>Annual Economic Operational &amp; Maintenance Cost</w:t>
            </w:r>
          </w:p>
        </w:tc>
        <w:tc>
          <w:tcPr>
            <w:tcW w:w="560" w:type="pct"/>
            <w:vMerge w:val="restart"/>
            <w:shd w:val="clear" w:color="auto" w:fill="FBD4B4" w:themeFill="accent6" w:themeFillTint="66"/>
            <w:vAlign w:val="center"/>
            <w:hideMark/>
          </w:tcPr>
          <w:p w:rsidR="0075257D" w:rsidRPr="00E53299" w:rsidRDefault="0075257D" w:rsidP="00DD5B96">
            <w:pPr>
              <w:ind w:left="-90" w:right="-87"/>
              <w:jc w:val="center"/>
              <w:rPr>
                <w:rFonts w:eastAsia="Times New Roman"/>
                <w:b/>
                <w:sz w:val="20"/>
                <w:szCs w:val="20"/>
              </w:rPr>
            </w:pPr>
            <w:r w:rsidRPr="00E53299">
              <w:rPr>
                <w:rFonts w:eastAsia="Times New Roman"/>
                <w:b/>
                <w:sz w:val="20"/>
                <w:szCs w:val="20"/>
              </w:rPr>
              <w:t>Financial Cost (Birr)</w:t>
            </w:r>
          </w:p>
        </w:tc>
        <w:tc>
          <w:tcPr>
            <w:tcW w:w="453" w:type="pct"/>
            <w:vMerge w:val="restart"/>
            <w:shd w:val="clear" w:color="auto" w:fill="FBD4B4" w:themeFill="accent6" w:themeFillTint="66"/>
            <w:vAlign w:val="center"/>
            <w:hideMark/>
          </w:tcPr>
          <w:p w:rsidR="0075257D" w:rsidRPr="00E53299" w:rsidRDefault="0075257D" w:rsidP="00DD5B96">
            <w:pPr>
              <w:ind w:left="-90" w:right="-87"/>
              <w:jc w:val="center"/>
              <w:rPr>
                <w:rFonts w:eastAsia="Times New Roman"/>
                <w:b/>
                <w:sz w:val="20"/>
                <w:szCs w:val="20"/>
              </w:rPr>
            </w:pPr>
            <w:r w:rsidRPr="00E53299">
              <w:rPr>
                <w:rFonts w:eastAsia="Times New Roman"/>
                <w:b/>
                <w:sz w:val="20"/>
                <w:szCs w:val="20"/>
              </w:rPr>
              <w:t>CF</w:t>
            </w:r>
          </w:p>
        </w:tc>
      </w:tr>
      <w:tr w:rsidR="00DD5B96" w:rsidRPr="00E53299" w:rsidTr="00E53299">
        <w:trPr>
          <w:trHeight w:val="20"/>
          <w:tblHeader/>
        </w:trPr>
        <w:tc>
          <w:tcPr>
            <w:tcW w:w="362" w:type="pct"/>
            <w:vMerge/>
            <w:shd w:val="clear" w:color="auto" w:fill="FBD4B4" w:themeFill="accent6" w:themeFillTint="66"/>
            <w:vAlign w:val="center"/>
            <w:hideMark/>
          </w:tcPr>
          <w:p w:rsidR="0075257D" w:rsidRPr="00E53299" w:rsidRDefault="0075257D" w:rsidP="00DD5B96">
            <w:pPr>
              <w:ind w:left="-90" w:right="-87"/>
              <w:jc w:val="center"/>
              <w:rPr>
                <w:rFonts w:eastAsia="Times New Roman"/>
                <w:b/>
                <w:sz w:val="20"/>
                <w:szCs w:val="20"/>
              </w:rPr>
            </w:pPr>
          </w:p>
        </w:tc>
        <w:tc>
          <w:tcPr>
            <w:tcW w:w="1852" w:type="pct"/>
            <w:vMerge/>
            <w:shd w:val="clear" w:color="auto" w:fill="FBD4B4" w:themeFill="accent6" w:themeFillTint="66"/>
            <w:vAlign w:val="center"/>
            <w:hideMark/>
          </w:tcPr>
          <w:p w:rsidR="0075257D" w:rsidRPr="00E53299" w:rsidRDefault="0075257D" w:rsidP="00DD5B96">
            <w:pPr>
              <w:ind w:left="-90" w:right="-87"/>
              <w:jc w:val="left"/>
              <w:rPr>
                <w:rFonts w:eastAsia="Times New Roman"/>
                <w:b/>
                <w:sz w:val="20"/>
                <w:szCs w:val="20"/>
              </w:rPr>
            </w:pPr>
          </w:p>
        </w:tc>
        <w:tc>
          <w:tcPr>
            <w:tcW w:w="467" w:type="pct"/>
            <w:shd w:val="clear" w:color="auto" w:fill="FBD4B4" w:themeFill="accent6" w:themeFillTint="66"/>
            <w:vAlign w:val="center"/>
            <w:hideMark/>
          </w:tcPr>
          <w:p w:rsidR="0075257D" w:rsidRPr="00E53299" w:rsidRDefault="0075257D" w:rsidP="00DD5B96">
            <w:pPr>
              <w:ind w:left="-90" w:right="-87"/>
              <w:jc w:val="center"/>
              <w:rPr>
                <w:rFonts w:eastAsia="Times New Roman"/>
                <w:b/>
                <w:color w:val="000000"/>
                <w:sz w:val="20"/>
                <w:szCs w:val="20"/>
              </w:rPr>
            </w:pPr>
            <w:r w:rsidRPr="00E53299">
              <w:rPr>
                <w:rFonts w:eastAsia="Times New Roman"/>
                <w:b/>
                <w:color w:val="000000"/>
                <w:sz w:val="20"/>
                <w:szCs w:val="20"/>
              </w:rPr>
              <w:t>Total  (Birr)</w:t>
            </w:r>
          </w:p>
        </w:tc>
        <w:tc>
          <w:tcPr>
            <w:tcW w:w="467" w:type="pct"/>
            <w:shd w:val="clear" w:color="auto" w:fill="FBD4B4" w:themeFill="accent6" w:themeFillTint="66"/>
            <w:vAlign w:val="center"/>
            <w:hideMark/>
          </w:tcPr>
          <w:p w:rsidR="0075257D" w:rsidRPr="00E53299" w:rsidRDefault="0075257D" w:rsidP="00DD5B96">
            <w:pPr>
              <w:ind w:left="-90" w:right="-87"/>
              <w:jc w:val="center"/>
              <w:rPr>
                <w:rFonts w:eastAsia="Times New Roman"/>
                <w:b/>
                <w:color w:val="000000"/>
                <w:sz w:val="20"/>
                <w:szCs w:val="20"/>
              </w:rPr>
            </w:pPr>
            <w:r w:rsidRPr="00E53299">
              <w:rPr>
                <w:rFonts w:eastAsia="Times New Roman"/>
                <w:b/>
                <w:color w:val="000000"/>
                <w:sz w:val="20"/>
                <w:szCs w:val="20"/>
              </w:rPr>
              <w:t>Local cost (Birr)</w:t>
            </w:r>
          </w:p>
        </w:tc>
        <w:tc>
          <w:tcPr>
            <w:tcW w:w="420" w:type="pct"/>
            <w:shd w:val="clear" w:color="auto" w:fill="FBD4B4" w:themeFill="accent6" w:themeFillTint="66"/>
            <w:vAlign w:val="center"/>
            <w:hideMark/>
          </w:tcPr>
          <w:p w:rsidR="0075257D" w:rsidRPr="00E53299" w:rsidRDefault="0075257D" w:rsidP="00DD5B96">
            <w:pPr>
              <w:ind w:left="-90" w:right="-87"/>
              <w:jc w:val="center"/>
              <w:rPr>
                <w:rFonts w:eastAsia="Times New Roman"/>
                <w:b/>
                <w:color w:val="000000"/>
                <w:sz w:val="20"/>
                <w:szCs w:val="20"/>
              </w:rPr>
            </w:pPr>
            <w:r w:rsidRPr="00E53299">
              <w:rPr>
                <w:rFonts w:eastAsia="Times New Roman"/>
                <w:b/>
                <w:color w:val="000000"/>
                <w:sz w:val="20"/>
                <w:szCs w:val="20"/>
              </w:rPr>
              <w:t>Foreign cost (Birr)</w:t>
            </w:r>
          </w:p>
        </w:tc>
        <w:tc>
          <w:tcPr>
            <w:tcW w:w="419" w:type="pct"/>
            <w:shd w:val="clear" w:color="auto" w:fill="FBD4B4" w:themeFill="accent6" w:themeFillTint="66"/>
            <w:vAlign w:val="center"/>
            <w:hideMark/>
          </w:tcPr>
          <w:p w:rsidR="0075257D" w:rsidRPr="00E53299" w:rsidRDefault="0075257D" w:rsidP="00DD5B96">
            <w:pPr>
              <w:ind w:left="-90" w:right="-87"/>
              <w:jc w:val="center"/>
              <w:rPr>
                <w:rFonts w:eastAsia="Times New Roman"/>
                <w:b/>
                <w:color w:val="000000"/>
                <w:sz w:val="20"/>
                <w:szCs w:val="20"/>
              </w:rPr>
            </w:pPr>
            <w:r w:rsidRPr="00E53299">
              <w:rPr>
                <w:rFonts w:eastAsia="Times New Roman"/>
                <w:b/>
                <w:color w:val="000000"/>
                <w:sz w:val="20"/>
                <w:szCs w:val="20"/>
              </w:rPr>
              <w:t>Rate (%)</w:t>
            </w:r>
          </w:p>
        </w:tc>
        <w:tc>
          <w:tcPr>
            <w:tcW w:w="560" w:type="pct"/>
            <w:vMerge/>
            <w:shd w:val="clear" w:color="auto" w:fill="FBD4B4" w:themeFill="accent6" w:themeFillTint="66"/>
            <w:vAlign w:val="center"/>
            <w:hideMark/>
          </w:tcPr>
          <w:p w:rsidR="0075257D" w:rsidRPr="00E53299" w:rsidRDefault="0075257D" w:rsidP="00DD5B96">
            <w:pPr>
              <w:ind w:left="-90" w:right="-87"/>
              <w:jc w:val="center"/>
              <w:rPr>
                <w:rFonts w:eastAsia="Times New Roman"/>
                <w:b/>
                <w:sz w:val="20"/>
                <w:szCs w:val="20"/>
              </w:rPr>
            </w:pPr>
          </w:p>
        </w:tc>
        <w:tc>
          <w:tcPr>
            <w:tcW w:w="453" w:type="pct"/>
            <w:vMerge/>
            <w:shd w:val="clear" w:color="auto" w:fill="FBD4B4" w:themeFill="accent6" w:themeFillTint="66"/>
            <w:vAlign w:val="center"/>
            <w:hideMark/>
          </w:tcPr>
          <w:p w:rsidR="0075257D" w:rsidRPr="00E53299" w:rsidRDefault="0075257D" w:rsidP="00DD5B96">
            <w:pPr>
              <w:ind w:left="-90" w:right="-87"/>
              <w:jc w:val="center"/>
              <w:rPr>
                <w:rFonts w:eastAsia="Times New Roman"/>
                <w:b/>
                <w:sz w:val="20"/>
                <w:szCs w:val="20"/>
              </w:rPr>
            </w:pP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General</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3,797</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3,797</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1.58%</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6,225</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1.1</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Mobilization , Demobilization and as built drawings</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Camps</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3,797</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3,797</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2.50%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6,225</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0.61</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Access  , Head Work and Irrigation Infrastructures</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84,820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84,820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87,652</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2.1</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Access Road</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13,168</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13,168</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16,000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0.82</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2.1.1</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Access Road</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13,168</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13,168</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16,000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0.82</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2.2</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Head Work</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12,601</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12,601</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12,601</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2.2.1</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Head Work</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12,601</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12,601</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12,601</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2.3</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Irrigation Infrastructure</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59,050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59,050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59,050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2.3.1</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Main Canal (MC-1)</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4,339</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4,339</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4,339</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2.3.2</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Secondary Canal (SC1-1)</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12,901</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12,901</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12,901</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2.3.3</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Tertiary Canal (TC 1-2-1)</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3,140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3,140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3,140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2.3.4</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Drainage and turnouts</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16,346</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16,346</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16,346</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2.3.5</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Night Storage  and division box</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22,324</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22,324</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22,324</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Pump &amp; operation house</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51,079.2</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22,639.4</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28,439.8</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3.03%</w:t>
            </w:r>
          </w:p>
        </w:tc>
        <w:tc>
          <w:tcPr>
            <w:tcW w:w="56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52,715.5</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3.1</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Pump house</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2,559</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2,559</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2.50%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4,195</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0.61</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3.2</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pump</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48,520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20,080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28,440</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5.81%</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48,520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lastRenderedPageBreak/>
              <w:t>4</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Riser Main PVC</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17,705.0</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9,852.1</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7,853.0</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2.54%</w:t>
            </w:r>
          </w:p>
        </w:tc>
        <w:tc>
          <w:tcPr>
            <w:tcW w:w="56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17,705.0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4.1</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Civil Works</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4,307</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4,307</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4,307</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4.2</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Transmission main UPVC DN200, PN10 (supply &amp; placing)</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13,398</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5,545</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7,853</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6.67%</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13,398</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Social Service Structures</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4,080.0</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4,080.0</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4,080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Social Service Structures</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4,080.0</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4,080.0</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4,080.0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5.1</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Cattle Trough/Water Point for Animal</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5.2</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Washing Basin</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1,600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1,600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1,600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5.3</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Foot Bridge</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2,080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2,080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2,080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proofErr w:type="spellStart"/>
            <w:r w:rsidRPr="00E53299">
              <w:rPr>
                <w:rFonts w:eastAsia="Times New Roman"/>
                <w:sz w:val="20"/>
                <w:szCs w:val="20"/>
              </w:rPr>
              <w:t>Sectoral</w:t>
            </w:r>
            <w:proofErr w:type="spellEnd"/>
            <w:r w:rsidRPr="00E53299">
              <w:rPr>
                <w:rFonts w:eastAsia="Times New Roman"/>
                <w:sz w:val="20"/>
                <w:szCs w:val="20"/>
              </w:rPr>
              <w:t xml:space="preserve">  Costs</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215,907.0</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215,907.0</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219,750.8</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6.1</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Study and Design</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6.2</w:t>
            </w: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Institutional Cost</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148,996</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148,996</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229.56%</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150,656</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0.99</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6.3</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Environmental Cost</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39,544</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39,544</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102.10%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40,535</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0.98</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6.4</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Watershed Cost</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27,367</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27,367</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58.64%</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28,560</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0.96</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6.5</w:t>
            </w: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Socio Economy Cost</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0.00%</w:t>
            </w: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proofErr w:type="spellStart"/>
            <w:r w:rsidRPr="00E53299">
              <w:rPr>
                <w:rFonts w:eastAsia="Times New Roman"/>
                <w:sz w:val="20"/>
                <w:szCs w:val="20"/>
              </w:rPr>
              <w:t>S.Total</w:t>
            </w:r>
            <w:proofErr w:type="spellEnd"/>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377,388</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341,095</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36,293</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388,128</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vAlign w:val="center"/>
            <w:hideMark/>
          </w:tcPr>
          <w:p w:rsidR="0075257D" w:rsidRPr="00E53299" w:rsidRDefault="0075257D" w:rsidP="00DD5B96">
            <w:pPr>
              <w:ind w:left="-90" w:right="-87"/>
              <w:jc w:val="center"/>
              <w:rPr>
                <w:rFonts w:eastAsia="Times New Roman"/>
                <w:sz w:val="20"/>
                <w:szCs w:val="20"/>
              </w:rPr>
            </w:pP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Management &amp; Construction Supervision (10%)</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37,738.8</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34,109.5</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3,629.3</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38,812.8</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0.97</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1852" w:type="pct"/>
            <w:shd w:val="clear" w:color="auto" w:fill="auto"/>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Total</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415,127.1</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375,205.0</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39,922.0</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426,940.8</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Physical Contingency (10%)</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41,512.7</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37,520.5</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3,992.2</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42,694.1</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proofErr w:type="spellStart"/>
            <w:r w:rsidRPr="00E53299">
              <w:rPr>
                <w:rFonts w:eastAsia="Times New Roman"/>
                <w:sz w:val="20"/>
                <w:szCs w:val="20"/>
              </w:rPr>
              <w:t>S.Total</w:t>
            </w:r>
            <w:proofErr w:type="spellEnd"/>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456,639.8</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412,725.6</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43,914.2</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469,634.9</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VAT (15%)</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67"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20" w:type="pct"/>
            <w:shd w:val="clear" w:color="auto" w:fill="auto"/>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#DIV/0!</w:t>
            </w:r>
          </w:p>
        </w:tc>
      </w:tr>
      <w:tr w:rsidR="00DD5B96" w:rsidRPr="00E53299" w:rsidTr="00E53299">
        <w:trPr>
          <w:trHeight w:val="20"/>
        </w:trPr>
        <w:tc>
          <w:tcPr>
            <w:tcW w:w="362"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1852" w:type="pct"/>
            <w:shd w:val="clear" w:color="auto" w:fill="auto"/>
            <w:noWrap/>
            <w:vAlign w:val="center"/>
            <w:hideMark/>
          </w:tcPr>
          <w:p w:rsidR="0075257D" w:rsidRPr="00E53299" w:rsidRDefault="0075257D" w:rsidP="00E53299">
            <w:pPr>
              <w:ind w:left="-17" w:right="-87"/>
              <w:jc w:val="left"/>
              <w:rPr>
                <w:rFonts w:eastAsia="Times New Roman"/>
                <w:sz w:val="20"/>
                <w:szCs w:val="20"/>
              </w:rPr>
            </w:pPr>
            <w:r w:rsidRPr="00E53299">
              <w:rPr>
                <w:rFonts w:eastAsia="Times New Roman"/>
                <w:sz w:val="20"/>
                <w:szCs w:val="20"/>
              </w:rPr>
              <w:t>Grand Total</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456,639.8</w:t>
            </w:r>
          </w:p>
        </w:tc>
        <w:tc>
          <w:tcPr>
            <w:tcW w:w="467"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412,725.6</w:t>
            </w:r>
          </w:p>
        </w:tc>
        <w:tc>
          <w:tcPr>
            <w:tcW w:w="42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43,914.2</w:t>
            </w:r>
          </w:p>
        </w:tc>
        <w:tc>
          <w:tcPr>
            <w:tcW w:w="419"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c>
          <w:tcPr>
            <w:tcW w:w="560" w:type="pct"/>
            <w:shd w:val="clear" w:color="auto" w:fill="auto"/>
            <w:noWrap/>
            <w:vAlign w:val="center"/>
            <w:hideMark/>
          </w:tcPr>
          <w:p w:rsidR="0075257D" w:rsidRPr="00E53299" w:rsidRDefault="0075257D" w:rsidP="00DD5B96">
            <w:pPr>
              <w:ind w:left="-90" w:right="-87"/>
              <w:jc w:val="center"/>
              <w:rPr>
                <w:rFonts w:eastAsia="Times New Roman"/>
                <w:sz w:val="20"/>
                <w:szCs w:val="20"/>
              </w:rPr>
            </w:pPr>
            <w:r w:rsidRPr="00E53299">
              <w:rPr>
                <w:rFonts w:eastAsia="Times New Roman"/>
                <w:sz w:val="20"/>
                <w:szCs w:val="20"/>
              </w:rPr>
              <w:t>469,634.9</w:t>
            </w:r>
          </w:p>
        </w:tc>
        <w:tc>
          <w:tcPr>
            <w:tcW w:w="453" w:type="pct"/>
            <w:shd w:val="clear" w:color="auto" w:fill="auto"/>
            <w:noWrap/>
            <w:vAlign w:val="center"/>
            <w:hideMark/>
          </w:tcPr>
          <w:p w:rsidR="0075257D" w:rsidRPr="00E53299" w:rsidRDefault="0075257D" w:rsidP="00DD5B96">
            <w:pPr>
              <w:ind w:left="-90" w:right="-87"/>
              <w:jc w:val="center"/>
              <w:rPr>
                <w:rFonts w:eastAsia="Times New Roman"/>
                <w:sz w:val="20"/>
                <w:szCs w:val="20"/>
              </w:rPr>
            </w:pPr>
          </w:p>
        </w:tc>
      </w:tr>
    </w:tbl>
    <w:p w:rsidR="0075257D" w:rsidRPr="003B31E2" w:rsidRDefault="0075257D" w:rsidP="001E7C34">
      <w:pPr>
        <w:rPr>
          <w:sz w:val="8"/>
        </w:rPr>
      </w:pPr>
    </w:p>
    <w:p w:rsidR="00D27BFC" w:rsidRDefault="00D27BFC" w:rsidP="007D3BA6">
      <w:pPr>
        <w:pStyle w:val="Heading2"/>
        <w:sectPr w:rsidR="00D27BFC" w:rsidSect="00E53299">
          <w:headerReference w:type="even" r:id="rId132"/>
          <w:headerReference w:type="default" r:id="rId133"/>
          <w:footerReference w:type="even" r:id="rId134"/>
          <w:footerReference w:type="default" r:id="rId135"/>
          <w:pgSz w:w="16839" w:h="11907" w:orient="landscape" w:code="9"/>
          <w:pgMar w:top="1152" w:right="1152" w:bottom="1152" w:left="1152" w:header="720" w:footer="720" w:gutter="0"/>
          <w:cols w:space="720"/>
          <w:docGrid w:linePitch="360"/>
        </w:sectPr>
      </w:pPr>
    </w:p>
    <w:p w:rsidR="00C56FA0" w:rsidRPr="00791291" w:rsidRDefault="00D44BFB" w:rsidP="007D3BA6">
      <w:pPr>
        <w:pStyle w:val="Heading2"/>
      </w:pPr>
      <w:bookmarkStart w:id="232" w:name="_Toc531652571"/>
      <w:r w:rsidRPr="00791291">
        <w:lastRenderedPageBreak/>
        <w:t>annual variable operational costs</w:t>
      </w:r>
      <w:bookmarkEnd w:id="232"/>
    </w:p>
    <w:p w:rsidR="009D7AC8" w:rsidRPr="00791291" w:rsidRDefault="009D7AC8" w:rsidP="00D44BFB">
      <w:pPr>
        <w:pStyle w:val="Buletted"/>
      </w:pPr>
      <w:r w:rsidRPr="00791291">
        <w:t xml:space="preserve">Of the non-traded items, unskilled labor is an important one. The wage of unskilled labor in Ethiopia is distorted mainly due to imperfect labor market, institutional factors and government regulation of minimum wage. This minimum wage is fixed independent of and without references to the marginal productivity of such labor. It is therefore essential to establish a shadow wage rate which can reflect the opportunity cost value in marginal productivity. In Ethiopia, shadow wage rate has been determined at 31%of the market wage </w:t>
      </w:r>
      <w:r w:rsidR="0014307A" w:rsidRPr="00791291">
        <w:t>rate</w:t>
      </w:r>
      <w:r w:rsidRPr="00791291">
        <w:rPr>
          <w:rStyle w:val="FootnoteReference"/>
          <w:rFonts w:cs="Arial"/>
        </w:rPr>
        <w:footnoteReference w:id="1"/>
      </w:r>
      <w:r w:rsidRPr="00791291">
        <w:t xml:space="preserve">. Thus, the economic price of Labor required for farm operation is to be determined by converting financial prices with the conversion factor of 0.31 </w:t>
      </w:r>
      <w:r w:rsidR="000A349A" w:rsidRPr="00791291">
        <w:t xml:space="preserve">using SCF and 0.35 using SER </w:t>
      </w:r>
      <w:r w:rsidRPr="00791291">
        <w:t>established for unskilled labor of rural formal.</w:t>
      </w:r>
    </w:p>
    <w:p w:rsidR="009D7AC8" w:rsidRPr="00791291" w:rsidRDefault="009D7AC8" w:rsidP="00D44BFB">
      <w:pPr>
        <w:pStyle w:val="Buletted"/>
      </w:pPr>
      <w:r w:rsidRPr="00791291">
        <w:t xml:space="preserve">Seeds are procured internally and appropriate conversion factors have to be used to convert their financial prices into economic prices. Seeds are not normally imported except in emergency situation. The seeds for proposed crops will be available locally and are treated as non-traded items. The economic prices of seeds have to be estimated by adjusting the financial prices with their conversion factors.  The conversion factors do not include all the kinds of crops grown in the farmlands of SSIPs.  Therefore, the conversion has to be done in the following ways. </w:t>
      </w:r>
    </w:p>
    <w:p w:rsidR="009D7AC8" w:rsidRPr="00D44BFB" w:rsidRDefault="009D7AC8" w:rsidP="00D44BFB">
      <w:pPr>
        <w:pStyle w:val="ListParagraph"/>
        <w:ind w:left="1440"/>
      </w:pPr>
      <w:r w:rsidRPr="00D44BFB">
        <w:t>Except for wheat, conversion factors are not established for cereal and root crops. Therefore, cereal and root crops and seeds should be converted by the established Non-traded agriculture of 0.9</w:t>
      </w:r>
      <w:r w:rsidR="00D5374E" w:rsidRPr="00D44BFB">
        <w:t xml:space="preserve"> (SCF Approach) and 1 (SER Approach)</w:t>
      </w:r>
      <w:r w:rsidRPr="00D44BFB">
        <w:t xml:space="preserve"> while the conversion factor for wheat is 1.28</w:t>
      </w:r>
      <w:r w:rsidR="00D5374E" w:rsidRPr="00D44BFB">
        <w:t xml:space="preserve"> for SCF Approach and 1.427 for SER </w:t>
      </w:r>
      <w:r w:rsidR="00DD5B96" w:rsidRPr="00D44BFB">
        <w:t>Approach.</w:t>
      </w:r>
    </w:p>
    <w:p w:rsidR="009D7AC8" w:rsidRPr="00D44BFB" w:rsidRDefault="009D7AC8" w:rsidP="00D44BFB">
      <w:pPr>
        <w:pStyle w:val="ListParagraph"/>
        <w:ind w:left="1440"/>
      </w:pPr>
      <w:r w:rsidRPr="00D44BFB">
        <w:t>Cabbages, vegetables are neither exported nor imported and hence are categorized as non-traded items. The economic prices of these crops have to be determined by adjusting their financial prices with the Non-traded agriculture of 0.9</w:t>
      </w:r>
      <w:r w:rsidR="00716EA8" w:rsidRPr="00D44BFB">
        <w:t xml:space="preserve"> and 1 following the SCF </w:t>
      </w:r>
      <w:r w:rsidR="008162B5" w:rsidRPr="00D44BFB">
        <w:t>Approach and</w:t>
      </w:r>
      <w:r w:rsidR="00716EA8" w:rsidRPr="00D44BFB">
        <w:t xml:space="preserve"> SER respectively</w:t>
      </w:r>
      <w:r w:rsidRPr="00D44BFB">
        <w:t xml:space="preserve">. </w:t>
      </w:r>
    </w:p>
    <w:p w:rsidR="009D7AC8" w:rsidRPr="00D44BFB" w:rsidRDefault="009D7AC8" w:rsidP="00D44BFB">
      <w:pPr>
        <w:pStyle w:val="ListParagraph"/>
        <w:ind w:left="1440"/>
      </w:pPr>
      <w:r w:rsidRPr="00D44BFB">
        <w:t>Spices including pepper have to be converted to their economic prices by multiplying their financial prices by the conversion factor of 1.06</w:t>
      </w:r>
      <w:r w:rsidR="00EF5C79" w:rsidRPr="00D44BFB">
        <w:t xml:space="preserve"> for SCF and 1.18 for SER approach</w:t>
      </w:r>
      <w:r w:rsidRPr="00D44BFB">
        <w:t>.</w:t>
      </w:r>
    </w:p>
    <w:p w:rsidR="009D7AC8" w:rsidRPr="00D44BFB" w:rsidRDefault="009D7AC8" w:rsidP="00D44BFB">
      <w:pPr>
        <w:pStyle w:val="ListParagraph"/>
        <w:ind w:left="1440"/>
      </w:pPr>
      <w:r w:rsidRPr="00D44BFB">
        <w:t>The financial prices of pulses are to be converted into their economic prices using the conversion factor of 1.17</w:t>
      </w:r>
      <w:r w:rsidR="008654CF" w:rsidRPr="00D44BFB">
        <w:t xml:space="preserve"> for SCF and 1.301 for SER</w:t>
      </w:r>
      <w:r w:rsidRPr="00D44BFB">
        <w:t>.</w:t>
      </w:r>
    </w:p>
    <w:p w:rsidR="009D7AC8" w:rsidRPr="00D44BFB" w:rsidRDefault="009D7AC8" w:rsidP="00D44BFB">
      <w:pPr>
        <w:pStyle w:val="ListParagraph"/>
        <w:ind w:left="1440"/>
      </w:pPr>
      <w:r w:rsidRPr="00D44BFB">
        <w:t>The conversion factor for Sesame is 1.17</w:t>
      </w:r>
      <w:r w:rsidR="00D63003" w:rsidRPr="00D44BFB">
        <w:t xml:space="preserve"> for SCF and 1.205 using SER</w:t>
      </w:r>
      <w:r w:rsidRPr="00D44BFB">
        <w:t>.</w:t>
      </w:r>
    </w:p>
    <w:p w:rsidR="009D7AC8" w:rsidRPr="00D44BFB" w:rsidRDefault="009D7AC8" w:rsidP="00D44BFB">
      <w:pPr>
        <w:pStyle w:val="ListParagraph"/>
        <w:ind w:left="1440"/>
      </w:pPr>
      <w:r w:rsidRPr="00D44BFB">
        <w:t xml:space="preserve"> The economic prices of perennial crops have to be established using the </w:t>
      </w:r>
      <w:r w:rsidR="008654CF" w:rsidRPr="00D44BFB">
        <w:t xml:space="preserve">respective SCF </w:t>
      </w:r>
      <w:r w:rsidRPr="00D44BFB">
        <w:t>conversion factor of 1.99</w:t>
      </w:r>
      <w:r w:rsidR="008654CF" w:rsidRPr="00D44BFB">
        <w:t xml:space="preserve"> or 2.212 of SER approach</w:t>
      </w:r>
      <w:r w:rsidRPr="00D44BFB">
        <w:t>.</w:t>
      </w:r>
    </w:p>
    <w:p w:rsidR="009D7AC8" w:rsidRPr="00791291" w:rsidRDefault="009D7AC8" w:rsidP="00D44BFB">
      <w:pPr>
        <w:pStyle w:val="Buletted"/>
      </w:pPr>
      <w:r w:rsidRPr="00791291">
        <w:t xml:space="preserve">Oxen power is a non-traded item. The conversion factor for this item is assumed to be equivalent to that for </w:t>
      </w:r>
      <w:r w:rsidR="00565ED6" w:rsidRPr="00791291">
        <w:t>standard conversion factor</w:t>
      </w:r>
      <w:r w:rsidRPr="00791291">
        <w:t xml:space="preserve">. </w:t>
      </w:r>
    </w:p>
    <w:p w:rsidR="009D7AC8" w:rsidRPr="00791291" w:rsidRDefault="009D7AC8" w:rsidP="00D44BFB">
      <w:pPr>
        <w:pStyle w:val="Buletted"/>
      </w:pPr>
      <w:r w:rsidRPr="00791291">
        <w:t xml:space="preserve">Farm tools and sacks are produced and marketed locally involving no major foreign trade transactions.  The economic prices of tools and sacks have to be determined by converting financial prices with </w:t>
      </w:r>
      <w:r w:rsidR="0076700B" w:rsidRPr="00791291">
        <w:t xml:space="preserve">the </w:t>
      </w:r>
      <w:r w:rsidRPr="00791291">
        <w:t xml:space="preserve">SCF. </w:t>
      </w:r>
    </w:p>
    <w:p w:rsidR="009D7AC8" w:rsidRPr="00791291" w:rsidRDefault="009D7AC8" w:rsidP="00D44BFB">
      <w:pPr>
        <w:pStyle w:val="Buletted"/>
      </w:pPr>
      <w:r w:rsidRPr="00791291">
        <w:t>Costs such as Contingencies, miscellaneous and annual fixed O&amp;M costs that are estimated on the bases of percentages of investments automatically be converted when the base figures are adjusted.</w:t>
      </w:r>
    </w:p>
    <w:p w:rsidR="006C6396" w:rsidRPr="00791291" w:rsidRDefault="006C6396" w:rsidP="00D44BFB">
      <w:pPr>
        <w:pStyle w:val="Buletted"/>
      </w:pPr>
      <w:r w:rsidRPr="00791291">
        <w:t xml:space="preserve">Pesticides are imported. But, the calculation of economic prices is quite complex since each crop requires various types of pesticides depending on the kind of pests and diseases.  </w:t>
      </w:r>
      <w:r w:rsidR="005923FE" w:rsidRPr="00791291">
        <w:t>In</w:t>
      </w:r>
      <w:r w:rsidRPr="00791291">
        <w:t xml:space="preserve"> view of this complex situation, weighted average import price of recommended types of chemicals for each crop has to be estimated. Then, the adjustments for internal costs have to be made by applying appropriate conversion factors.  The established </w:t>
      </w:r>
      <w:r w:rsidR="005F6833" w:rsidRPr="00791291">
        <w:t xml:space="preserve">SCF approach </w:t>
      </w:r>
      <w:r w:rsidRPr="00791291">
        <w:t xml:space="preserve">conversion factor of </w:t>
      </w:r>
      <w:r w:rsidR="005F6833" w:rsidRPr="00791291">
        <w:t xml:space="preserve">either </w:t>
      </w:r>
      <w:r w:rsidRPr="00791291">
        <w:t xml:space="preserve">0.79 </w:t>
      </w:r>
      <w:r w:rsidR="005F6833" w:rsidRPr="00791291">
        <w:t xml:space="preserve">or 0.889 (SER) </w:t>
      </w:r>
      <w:r w:rsidRPr="00791291">
        <w:t xml:space="preserve">established for chemical and </w:t>
      </w:r>
      <w:r w:rsidR="005F6833" w:rsidRPr="00791291">
        <w:t>chemical products have</w:t>
      </w:r>
      <w:r w:rsidRPr="00791291">
        <w:t xml:space="preserve"> to be applied.</w:t>
      </w:r>
    </w:p>
    <w:p w:rsidR="006C6396" w:rsidRDefault="006C6396" w:rsidP="00D44BFB">
      <w:pPr>
        <w:pStyle w:val="Buletted"/>
      </w:pPr>
      <w:r w:rsidRPr="00791291">
        <w:t xml:space="preserve">Fertilizers </w:t>
      </w:r>
      <w:r w:rsidR="005923FE" w:rsidRPr="00791291">
        <w:t>are traded goods which are</w:t>
      </w:r>
      <w:r w:rsidRPr="00791291">
        <w:t xml:space="preserve"> imported bringing to the national economy an outflow of foreign exchange. Since all relevant prices of this item should relate to the </w:t>
      </w:r>
      <w:r w:rsidRPr="00791291">
        <w:lastRenderedPageBreak/>
        <w:t xml:space="preserve">farm gate or project boundary, the border prices should be adjusted to make them relevant at the farm gate. This has to be done by estimating import parity prices of imported items. </w:t>
      </w:r>
      <w:r w:rsidR="00202EF4" w:rsidRPr="00791291">
        <w:t>The import</w:t>
      </w:r>
      <w:r w:rsidRPr="00791291">
        <w:t xml:space="preserve"> parity prices of both UREA and other imported </w:t>
      </w:r>
      <w:r w:rsidR="00202EF4" w:rsidRPr="00791291">
        <w:t>inputs have</w:t>
      </w:r>
      <w:r w:rsidRPr="00791291">
        <w:t xml:space="preserve"> to be estimated similar to the example provided in</w:t>
      </w:r>
      <w:r w:rsidR="00EC14F9">
        <w:t xml:space="preserve"> </w:t>
      </w:r>
      <w:r w:rsidR="003E0359" w:rsidRPr="00791291">
        <w:fldChar w:fldCharType="begin"/>
      </w:r>
      <w:r w:rsidR="003E0359" w:rsidRPr="00791291">
        <w:instrText xml:space="preserve"> REF _Ref473723165 \h  \* MERGEFORMAT </w:instrText>
      </w:r>
      <w:r w:rsidR="003E0359" w:rsidRPr="00791291">
        <w:fldChar w:fldCharType="separate"/>
      </w:r>
      <w:r w:rsidR="004C4C9E" w:rsidRPr="00791291">
        <w:t xml:space="preserve">Table </w:t>
      </w:r>
      <w:r w:rsidR="004C4C9E">
        <w:rPr>
          <w:noProof/>
        </w:rPr>
        <w:t>19</w:t>
      </w:r>
      <w:r w:rsidR="004C4C9E">
        <w:rPr>
          <w:noProof/>
        </w:rPr>
        <w:noBreakHyphen/>
        <w:t>3</w:t>
      </w:r>
      <w:r w:rsidR="003E0359" w:rsidRPr="00791291">
        <w:fldChar w:fldCharType="end"/>
      </w:r>
      <w:r w:rsidRPr="00791291">
        <w:t xml:space="preserve">  for the sample </w:t>
      </w:r>
      <w:r w:rsidR="00202EF4" w:rsidRPr="00791291">
        <w:t xml:space="preserve">project. </w:t>
      </w:r>
      <w:r w:rsidRPr="00791291">
        <w:t>The boarder purchase price of UREA fertilizer is Birr379/</w:t>
      </w:r>
      <w:proofErr w:type="spellStart"/>
      <w:r w:rsidRPr="00791291">
        <w:t>qt</w:t>
      </w:r>
      <w:proofErr w:type="spellEnd"/>
      <w:r w:rsidRPr="00791291">
        <w:t xml:space="preserve"> at the point of the exporter country. This border price has to be adjusted to allow for insurance, freight, domestic transport and marketing costs between the point of import and the project site; the result is the efficiency price or import parity price to be used in the project account. The import parity prices are the summation of C.I.F.  Prices (border prices) at the port of import plus the cost of handling, insurance and other relevant charges and transport from the port to farm gate or the project boundary.  The breakdown of costs has to be multiplied by conversion factors established by MOFED to get their economic price levels.  </w:t>
      </w:r>
    </w:p>
    <w:p w:rsidR="00D128A2" w:rsidRPr="00D128A2" w:rsidRDefault="00D128A2" w:rsidP="00D128A2"/>
    <w:p w:rsidR="006C6396" w:rsidRPr="00791291" w:rsidRDefault="006C6396" w:rsidP="006C6396">
      <w:pPr>
        <w:pStyle w:val="Caption"/>
      </w:pPr>
      <w:bookmarkStart w:id="233" w:name="_Ref473723165"/>
      <w:bookmarkStart w:id="234" w:name="_Toc531652676"/>
      <w:r w:rsidRPr="00791291">
        <w:t xml:space="preserve">Table </w:t>
      </w:r>
      <w:r w:rsidR="00B67D5E">
        <w:fldChar w:fldCharType="begin"/>
      </w:r>
      <w:r w:rsidR="00B67D5E">
        <w:instrText xml:space="preserve"> STYLEREF 1 \s </w:instrText>
      </w:r>
      <w:r w:rsidR="00B67D5E">
        <w:fldChar w:fldCharType="separate"/>
      </w:r>
      <w:r w:rsidR="004C4C9E">
        <w:rPr>
          <w:noProof/>
        </w:rPr>
        <w:t>19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3</w:t>
      </w:r>
      <w:r w:rsidR="00B67D5E">
        <w:rPr>
          <w:noProof/>
        </w:rPr>
        <w:fldChar w:fldCharType="end"/>
      </w:r>
      <w:bookmarkEnd w:id="233"/>
      <w:r w:rsidR="0014307A" w:rsidRPr="00791291">
        <w:t>: Import</w:t>
      </w:r>
      <w:r w:rsidRPr="00791291">
        <w:t xml:space="preserve"> </w:t>
      </w:r>
      <w:r w:rsidR="00E53299" w:rsidRPr="00791291">
        <w:t xml:space="preserve">parity price </w:t>
      </w:r>
      <w:r w:rsidRPr="00791291">
        <w:t xml:space="preserve">of UREA </w:t>
      </w:r>
      <w:r w:rsidR="00E53299" w:rsidRPr="00791291">
        <w:t>fertilizer</w:t>
      </w:r>
      <w:bookmarkEnd w:id="234"/>
    </w:p>
    <w:tbl>
      <w:tblPr>
        <w:tblW w:w="5108" w:type="pct"/>
        <w:tblLook w:val="04A0" w:firstRow="1" w:lastRow="0" w:firstColumn="1" w:lastColumn="0" w:noHBand="0" w:noVBand="1"/>
      </w:tblPr>
      <w:tblGrid>
        <w:gridCol w:w="2778"/>
        <w:gridCol w:w="1059"/>
        <w:gridCol w:w="1115"/>
        <w:gridCol w:w="1350"/>
        <w:gridCol w:w="1294"/>
        <w:gridCol w:w="1021"/>
        <w:gridCol w:w="1414"/>
      </w:tblGrid>
      <w:tr w:rsidR="004A2E1D" w:rsidRPr="00E53299" w:rsidTr="008A4190">
        <w:trPr>
          <w:trHeight w:val="20"/>
          <w:tblHeader/>
        </w:trPr>
        <w:tc>
          <w:tcPr>
            <w:tcW w:w="5000" w:type="pct"/>
            <w:gridSpan w:val="7"/>
            <w:tcBorders>
              <w:top w:val="nil"/>
              <w:left w:val="nil"/>
              <w:bottom w:val="nil"/>
              <w:right w:val="nil"/>
            </w:tcBorders>
            <w:shd w:val="clear" w:color="auto" w:fill="auto"/>
            <w:noWrap/>
            <w:vAlign w:val="center"/>
            <w:hideMark/>
          </w:tcPr>
          <w:p w:rsidR="004A2E1D" w:rsidRPr="00E53299" w:rsidRDefault="004A2E1D" w:rsidP="008A4190">
            <w:pPr>
              <w:jc w:val="center"/>
              <w:rPr>
                <w:rFonts w:eastAsia="Times New Roman"/>
                <w:sz w:val="20"/>
                <w:szCs w:val="20"/>
              </w:rPr>
            </w:pPr>
            <w:r w:rsidRPr="00E53299">
              <w:rPr>
                <w:rFonts w:eastAsia="Times New Roman"/>
                <w:b/>
                <w:bCs/>
                <w:color w:val="000000"/>
                <w:sz w:val="20"/>
                <w:szCs w:val="20"/>
              </w:rPr>
              <w:t>Birr/</w:t>
            </w:r>
            <w:proofErr w:type="spellStart"/>
            <w:r w:rsidRPr="00E53299">
              <w:rPr>
                <w:rFonts w:eastAsia="Times New Roman"/>
                <w:b/>
                <w:bCs/>
                <w:color w:val="000000"/>
                <w:sz w:val="20"/>
                <w:szCs w:val="20"/>
              </w:rPr>
              <w:t>qt</w:t>
            </w:r>
            <w:proofErr w:type="spellEnd"/>
          </w:p>
        </w:tc>
      </w:tr>
      <w:tr w:rsidR="006C6396" w:rsidRPr="00E53299" w:rsidTr="004A2E1D">
        <w:trPr>
          <w:trHeight w:val="20"/>
          <w:tblHeader/>
        </w:trPr>
        <w:tc>
          <w:tcPr>
            <w:tcW w:w="138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bCs/>
                <w:color w:val="000000"/>
                <w:sz w:val="20"/>
                <w:szCs w:val="20"/>
              </w:rPr>
            </w:pPr>
            <w:r w:rsidRPr="00E53299">
              <w:rPr>
                <w:rFonts w:eastAsia="Times New Roman"/>
                <w:b/>
                <w:bCs/>
                <w:color w:val="000000"/>
                <w:sz w:val="20"/>
                <w:szCs w:val="20"/>
              </w:rPr>
              <w:t>Item</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bCs/>
                <w:color w:val="000000"/>
                <w:sz w:val="20"/>
                <w:szCs w:val="20"/>
              </w:rPr>
            </w:pPr>
            <w:r w:rsidRPr="00E53299">
              <w:rPr>
                <w:rFonts w:eastAsia="Times New Roman"/>
                <w:b/>
                <w:bCs/>
                <w:color w:val="000000"/>
                <w:sz w:val="20"/>
                <w:szCs w:val="20"/>
              </w:rPr>
              <w:t>Quantity</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bCs/>
                <w:color w:val="000000"/>
                <w:sz w:val="20"/>
                <w:szCs w:val="20"/>
              </w:rPr>
            </w:pPr>
            <w:r w:rsidRPr="00E53299">
              <w:rPr>
                <w:rFonts w:eastAsia="Times New Roman"/>
                <w:b/>
                <w:bCs/>
                <w:color w:val="000000"/>
                <w:sz w:val="20"/>
                <w:szCs w:val="20"/>
              </w:rPr>
              <w:t>Financial Price</w:t>
            </w:r>
          </w:p>
        </w:tc>
        <w:tc>
          <w:tcPr>
            <w:tcW w:w="1318"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color w:val="000000"/>
                <w:sz w:val="20"/>
                <w:szCs w:val="20"/>
              </w:rPr>
            </w:pPr>
            <w:r w:rsidRPr="00E53299">
              <w:rPr>
                <w:rFonts w:eastAsia="Times New Roman"/>
                <w:b/>
                <w:color w:val="000000"/>
                <w:sz w:val="20"/>
                <w:szCs w:val="20"/>
              </w:rPr>
              <w:t xml:space="preserve">Economic Price (Standard CF Approach-World Price </w:t>
            </w:r>
            <w:proofErr w:type="spellStart"/>
            <w:r w:rsidRPr="00E53299">
              <w:rPr>
                <w:rFonts w:eastAsia="Times New Roman"/>
                <w:b/>
                <w:color w:val="000000"/>
                <w:sz w:val="20"/>
                <w:szCs w:val="20"/>
              </w:rPr>
              <w:t>Numeraire</w:t>
            </w:r>
            <w:proofErr w:type="spellEnd"/>
            <w:r w:rsidRPr="00E53299">
              <w:rPr>
                <w:rFonts w:eastAsia="Times New Roman"/>
                <w:b/>
                <w:color w:val="000000"/>
                <w:sz w:val="20"/>
                <w:szCs w:val="20"/>
              </w:rPr>
              <w:t>)</w:t>
            </w:r>
          </w:p>
        </w:tc>
        <w:tc>
          <w:tcPr>
            <w:tcW w:w="1215" w:type="pct"/>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color w:val="000000"/>
                <w:sz w:val="20"/>
                <w:szCs w:val="20"/>
              </w:rPr>
            </w:pPr>
            <w:r w:rsidRPr="00E53299">
              <w:rPr>
                <w:rFonts w:eastAsia="Times New Roman"/>
                <w:b/>
                <w:color w:val="000000"/>
                <w:sz w:val="20"/>
                <w:szCs w:val="20"/>
              </w:rPr>
              <w:t xml:space="preserve">Economic Price (SER Approach-Domestic Price </w:t>
            </w:r>
            <w:proofErr w:type="spellStart"/>
            <w:r w:rsidRPr="00E53299">
              <w:rPr>
                <w:rFonts w:eastAsia="Times New Roman"/>
                <w:b/>
                <w:color w:val="000000"/>
                <w:sz w:val="20"/>
                <w:szCs w:val="20"/>
              </w:rPr>
              <w:t>Numeraire</w:t>
            </w:r>
            <w:proofErr w:type="spellEnd"/>
            <w:r w:rsidRPr="00E53299">
              <w:rPr>
                <w:rFonts w:eastAsia="Times New Roman"/>
                <w:b/>
                <w:color w:val="000000"/>
                <w:sz w:val="20"/>
                <w:szCs w:val="20"/>
              </w:rPr>
              <w:t>)</w:t>
            </w:r>
          </w:p>
        </w:tc>
      </w:tr>
      <w:tr w:rsidR="006C6396" w:rsidRPr="00E53299" w:rsidTr="004A2E1D">
        <w:trPr>
          <w:trHeight w:val="20"/>
          <w:tblHeader/>
        </w:trPr>
        <w:tc>
          <w:tcPr>
            <w:tcW w:w="1384"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bCs/>
                <w:color w:val="000000"/>
                <w:sz w:val="20"/>
                <w:szCs w:val="20"/>
              </w:rPr>
            </w:pPr>
          </w:p>
        </w:tc>
        <w:tc>
          <w:tcPr>
            <w:tcW w:w="528"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bCs/>
                <w:color w:val="000000"/>
                <w:sz w:val="20"/>
                <w:szCs w:val="20"/>
              </w:rPr>
            </w:pPr>
          </w:p>
        </w:tc>
        <w:tc>
          <w:tcPr>
            <w:tcW w:w="556"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C6396" w:rsidRPr="00E53299" w:rsidRDefault="006C6396" w:rsidP="00DD5B96">
            <w:pPr>
              <w:jc w:val="center"/>
              <w:rPr>
                <w:rFonts w:eastAsia="Times New Roman"/>
                <w:b/>
                <w:bCs/>
                <w:color w:val="000000"/>
                <w:sz w:val="20"/>
                <w:szCs w:val="20"/>
              </w:rPr>
            </w:pPr>
          </w:p>
        </w:tc>
        <w:tc>
          <w:tcPr>
            <w:tcW w:w="673" w:type="pct"/>
            <w:tcBorders>
              <w:top w:val="nil"/>
              <w:left w:val="nil"/>
              <w:bottom w:val="single" w:sz="4" w:space="0" w:color="auto"/>
              <w:right w:val="single" w:sz="4" w:space="0" w:color="auto"/>
            </w:tcBorders>
            <w:shd w:val="clear" w:color="auto" w:fill="B6DDE8" w:themeFill="accent5" w:themeFillTint="66"/>
            <w:noWrap/>
            <w:vAlign w:val="center"/>
            <w:hideMark/>
          </w:tcPr>
          <w:p w:rsidR="006C6396" w:rsidRPr="00E53299" w:rsidRDefault="006C6396" w:rsidP="00DD5B96">
            <w:pPr>
              <w:jc w:val="center"/>
              <w:rPr>
                <w:rFonts w:eastAsia="Times New Roman"/>
                <w:b/>
                <w:color w:val="000000"/>
                <w:sz w:val="20"/>
                <w:szCs w:val="20"/>
              </w:rPr>
            </w:pPr>
            <w:r w:rsidRPr="00E53299">
              <w:rPr>
                <w:rFonts w:eastAsia="Times New Roman"/>
                <w:b/>
                <w:color w:val="000000"/>
                <w:sz w:val="20"/>
                <w:szCs w:val="20"/>
              </w:rPr>
              <w:t>CF</w:t>
            </w:r>
          </w:p>
        </w:tc>
        <w:tc>
          <w:tcPr>
            <w:tcW w:w="645" w:type="pct"/>
            <w:tcBorders>
              <w:top w:val="nil"/>
              <w:left w:val="nil"/>
              <w:bottom w:val="single" w:sz="4" w:space="0" w:color="auto"/>
              <w:right w:val="single" w:sz="4" w:space="0" w:color="auto"/>
            </w:tcBorders>
            <w:shd w:val="clear" w:color="auto" w:fill="B6DDE8" w:themeFill="accent5" w:themeFillTint="66"/>
            <w:noWrap/>
            <w:vAlign w:val="center"/>
            <w:hideMark/>
          </w:tcPr>
          <w:p w:rsidR="006C6396" w:rsidRPr="00E53299" w:rsidRDefault="006C6396" w:rsidP="00DD5B96">
            <w:pPr>
              <w:jc w:val="center"/>
              <w:rPr>
                <w:rFonts w:eastAsia="Times New Roman"/>
                <w:b/>
                <w:bCs/>
                <w:color w:val="000000"/>
                <w:sz w:val="20"/>
                <w:szCs w:val="20"/>
              </w:rPr>
            </w:pPr>
            <w:r w:rsidRPr="00E53299">
              <w:rPr>
                <w:rFonts w:eastAsia="Times New Roman"/>
                <w:b/>
                <w:bCs/>
                <w:color w:val="000000"/>
                <w:sz w:val="20"/>
                <w:szCs w:val="20"/>
              </w:rPr>
              <w:t>Economic</w:t>
            </w:r>
          </w:p>
        </w:tc>
        <w:tc>
          <w:tcPr>
            <w:tcW w:w="509" w:type="pct"/>
            <w:tcBorders>
              <w:top w:val="nil"/>
              <w:left w:val="nil"/>
              <w:bottom w:val="single" w:sz="4" w:space="0" w:color="auto"/>
              <w:right w:val="single" w:sz="4" w:space="0" w:color="auto"/>
            </w:tcBorders>
            <w:shd w:val="clear" w:color="auto" w:fill="B6DDE8" w:themeFill="accent5" w:themeFillTint="66"/>
            <w:noWrap/>
            <w:vAlign w:val="center"/>
            <w:hideMark/>
          </w:tcPr>
          <w:p w:rsidR="006C6396" w:rsidRPr="00E53299" w:rsidRDefault="006C6396" w:rsidP="00DD5B96">
            <w:pPr>
              <w:jc w:val="center"/>
              <w:rPr>
                <w:rFonts w:eastAsia="Times New Roman"/>
                <w:b/>
                <w:color w:val="000000"/>
                <w:sz w:val="20"/>
                <w:szCs w:val="20"/>
              </w:rPr>
            </w:pPr>
            <w:r w:rsidRPr="00E53299">
              <w:rPr>
                <w:rFonts w:eastAsia="Times New Roman"/>
                <w:b/>
                <w:color w:val="000000"/>
                <w:sz w:val="20"/>
                <w:szCs w:val="20"/>
              </w:rPr>
              <w:t>CF</w:t>
            </w:r>
          </w:p>
        </w:tc>
        <w:tc>
          <w:tcPr>
            <w:tcW w:w="706" w:type="pct"/>
            <w:tcBorders>
              <w:top w:val="nil"/>
              <w:left w:val="nil"/>
              <w:bottom w:val="single" w:sz="4" w:space="0" w:color="auto"/>
              <w:right w:val="single" w:sz="4" w:space="0" w:color="auto"/>
            </w:tcBorders>
            <w:shd w:val="clear" w:color="auto" w:fill="B6DDE8" w:themeFill="accent5" w:themeFillTint="66"/>
            <w:noWrap/>
            <w:vAlign w:val="center"/>
            <w:hideMark/>
          </w:tcPr>
          <w:p w:rsidR="006C6396" w:rsidRPr="00E53299" w:rsidRDefault="006C6396" w:rsidP="00DD5B96">
            <w:pPr>
              <w:jc w:val="center"/>
              <w:rPr>
                <w:rFonts w:eastAsia="Times New Roman"/>
                <w:b/>
                <w:color w:val="000000"/>
                <w:sz w:val="20"/>
                <w:szCs w:val="20"/>
              </w:rPr>
            </w:pPr>
            <w:r w:rsidRPr="00E53299">
              <w:rPr>
                <w:rFonts w:eastAsia="Times New Roman"/>
                <w:b/>
                <w:color w:val="000000"/>
                <w:sz w:val="20"/>
                <w:szCs w:val="20"/>
              </w:rPr>
              <w:t>Economic</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FOB-USA</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379.0</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1.00</w:t>
            </w: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379.0</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1.11</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420.69</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Freight (50% of Cost)</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50.0%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189.50</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1.00</w:t>
            </w: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189.5</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1.11</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210.3</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b/>
                <w:bCs/>
                <w:color w:val="000000"/>
                <w:sz w:val="20"/>
                <w:szCs w:val="20"/>
              </w:rPr>
            </w:pPr>
            <w:r w:rsidRPr="00E53299">
              <w:rPr>
                <w:rFonts w:eastAsia="Times New Roman"/>
                <w:b/>
                <w:bCs/>
                <w:color w:val="000000"/>
                <w:sz w:val="20"/>
                <w:szCs w:val="20"/>
              </w:rPr>
              <w:t>CF-Djibouti</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b/>
                <w:bCs/>
                <w:color w:val="000000"/>
                <w:sz w:val="20"/>
                <w:szCs w:val="20"/>
              </w:rPr>
            </w:pP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b/>
                <w:bCs/>
                <w:color w:val="000000"/>
                <w:sz w:val="20"/>
                <w:szCs w:val="20"/>
              </w:rPr>
            </w:pPr>
            <w:r w:rsidRPr="00E53299">
              <w:rPr>
                <w:rFonts w:eastAsia="Times New Roman"/>
                <w:b/>
                <w:bCs/>
                <w:color w:val="000000"/>
                <w:sz w:val="20"/>
                <w:szCs w:val="20"/>
              </w:rPr>
              <w:t>568.5</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b/>
                <w:bCs/>
                <w:color w:val="000000"/>
                <w:sz w:val="20"/>
                <w:szCs w:val="20"/>
              </w:rPr>
            </w:pP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b/>
                <w:bCs/>
                <w:color w:val="000000"/>
                <w:sz w:val="20"/>
                <w:szCs w:val="20"/>
              </w:rPr>
            </w:pPr>
            <w:r w:rsidRPr="00E53299">
              <w:rPr>
                <w:rFonts w:eastAsia="Times New Roman"/>
                <w:b/>
                <w:bCs/>
                <w:color w:val="000000"/>
                <w:sz w:val="20"/>
                <w:szCs w:val="20"/>
              </w:rPr>
              <w:t>568.5</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b/>
                <w:bCs/>
                <w:color w:val="000000"/>
                <w:sz w:val="20"/>
                <w:szCs w:val="20"/>
              </w:rPr>
            </w:pPr>
            <w:r w:rsidRPr="00E53299">
              <w:rPr>
                <w:rFonts w:eastAsia="Times New Roman"/>
                <w:b/>
                <w:bCs/>
                <w:color w:val="000000"/>
                <w:sz w:val="20"/>
                <w:szCs w:val="20"/>
              </w:rPr>
              <w:t>631.0</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Insurance 4% on CF)</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4.00%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22.7</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20.5</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1.11</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28.0</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Bank Charges (4% on CF)</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4.00%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23.6</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21.2</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1.00</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26.4</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Port Dues ( Charges (5% on CF and Bank Charges )</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5.00%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30.7</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30.5</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34.3</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Port Transit/Storage Charges</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4.0%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23</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20.5</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1.00</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22.7</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Commission</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5.0%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28.4</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25.6</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1.00</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28.4</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Interest</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5.00%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28.4</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w:t>
            </w: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Overheads</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5.00%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28.4</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25.6</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1.00</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28.4</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Contingencies</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5.0%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37.7</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35.6</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40.0</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Tran, handling etc. from Port to project area ( 45% )</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45.0%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356.1</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302.9</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1.00</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377.7</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Profit (30% of costs)</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30.0%</w:t>
            </w: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106.8</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81.8</w:t>
            </w:r>
          </w:p>
        </w:tc>
        <w:tc>
          <w:tcPr>
            <w:tcW w:w="509"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w:t>
            </w:r>
          </w:p>
        </w:tc>
      </w:tr>
      <w:tr w:rsidR="006C6396" w:rsidRPr="00E53299" w:rsidTr="004A2E1D">
        <w:trPr>
          <w:trHeight w:val="20"/>
        </w:trPr>
        <w:tc>
          <w:tcPr>
            <w:tcW w:w="1384" w:type="pct"/>
            <w:tcBorders>
              <w:top w:val="nil"/>
              <w:left w:val="single" w:sz="4" w:space="0" w:color="auto"/>
              <w:bottom w:val="single" w:sz="4" w:space="0" w:color="auto"/>
              <w:right w:val="single" w:sz="4" w:space="0" w:color="auto"/>
            </w:tcBorders>
            <w:shd w:val="clear" w:color="auto" w:fill="auto"/>
            <w:vAlign w:val="center"/>
            <w:hideMark/>
          </w:tcPr>
          <w:p w:rsidR="006C6396" w:rsidRPr="00E53299" w:rsidRDefault="006C6396" w:rsidP="00DD5B96">
            <w:pPr>
              <w:jc w:val="left"/>
              <w:rPr>
                <w:rFonts w:eastAsia="Times New Roman"/>
                <w:color w:val="000000"/>
                <w:sz w:val="20"/>
                <w:szCs w:val="20"/>
              </w:rPr>
            </w:pPr>
            <w:r w:rsidRPr="00E53299">
              <w:rPr>
                <w:rFonts w:eastAsia="Times New Roman"/>
                <w:color w:val="000000"/>
                <w:sz w:val="20"/>
                <w:szCs w:val="20"/>
              </w:rPr>
              <w:t>Import  Parity Price at Project sites</w:t>
            </w:r>
          </w:p>
        </w:tc>
        <w:tc>
          <w:tcPr>
            <w:tcW w:w="528" w:type="pct"/>
            <w:tcBorders>
              <w:top w:val="nil"/>
              <w:left w:val="nil"/>
              <w:bottom w:val="single" w:sz="4" w:space="0" w:color="auto"/>
              <w:right w:val="single" w:sz="4" w:space="0" w:color="auto"/>
            </w:tcBorders>
            <w:shd w:val="clear" w:color="auto" w:fill="auto"/>
            <w:vAlign w:val="center"/>
            <w:hideMark/>
          </w:tcPr>
          <w:p w:rsidR="006C6396" w:rsidRPr="00E53299" w:rsidRDefault="006C6396" w:rsidP="00DD5B96">
            <w:pPr>
              <w:jc w:val="center"/>
              <w:rPr>
                <w:rFonts w:eastAsia="Times New Roman"/>
                <w:color w:val="000000"/>
                <w:sz w:val="20"/>
                <w:szCs w:val="20"/>
              </w:rPr>
            </w:pPr>
          </w:p>
        </w:tc>
        <w:tc>
          <w:tcPr>
            <w:tcW w:w="556" w:type="pct"/>
            <w:tcBorders>
              <w:top w:val="nil"/>
              <w:left w:val="nil"/>
              <w:bottom w:val="single" w:sz="4" w:space="0" w:color="auto"/>
              <w:right w:val="nil"/>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1,255.0</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0.90</w:t>
            </w:r>
          </w:p>
        </w:tc>
        <w:tc>
          <w:tcPr>
            <w:tcW w:w="645"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1,132.6</w:t>
            </w:r>
          </w:p>
        </w:tc>
        <w:tc>
          <w:tcPr>
            <w:tcW w:w="509"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1.07</w:t>
            </w:r>
          </w:p>
        </w:tc>
        <w:tc>
          <w:tcPr>
            <w:tcW w:w="706" w:type="pct"/>
            <w:tcBorders>
              <w:top w:val="nil"/>
              <w:left w:val="nil"/>
              <w:bottom w:val="single" w:sz="4" w:space="0" w:color="auto"/>
              <w:right w:val="single" w:sz="4" w:space="0" w:color="auto"/>
            </w:tcBorders>
            <w:shd w:val="clear" w:color="auto" w:fill="auto"/>
            <w:noWrap/>
            <w:vAlign w:val="center"/>
            <w:hideMark/>
          </w:tcPr>
          <w:p w:rsidR="006C6396" w:rsidRPr="00E53299" w:rsidRDefault="006C6396" w:rsidP="00DD5B96">
            <w:pPr>
              <w:jc w:val="center"/>
              <w:rPr>
                <w:rFonts w:eastAsia="Times New Roman"/>
                <w:color w:val="000000"/>
                <w:sz w:val="20"/>
                <w:szCs w:val="20"/>
              </w:rPr>
            </w:pPr>
            <w:r w:rsidRPr="00E53299">
              <w:rPr>
                <w:rFonts w:eastAsia="Times New Roman"/>
                <w:color w:val="000000"/>
                <w:sz w:val="20"/>
                <w:szCs w:val="20"/>
              </w:rPr>
              <w:t>1,216.9</w:t>
            </w:r>
          </w:p>
        </w:tc>
      </w:tr>
    </w:tbl>
    <w:p w:rsidR="002971DA" w:rsidRPr="00791291" w:rsidRDefault="002971DA" w:rsidP="00AF365D"/>
    <w:p w:rsidR="00435563" w:rsidRPr="00791291" w:rsidRDefault="002971DA" w:rsidP="002971DA">
      <w:r w:rsidRPr="00791291">
        <w:t xml:space="preserve">However, the conversion factor of MOFED has to be applied since their economic prices are established </w:t>
      </w:r>
      <w:r w:rsidR="00435563" w:rsidRPr="00791291">
        <w:t xml:space="preserve">at 0.79 </w:t>
      </w:r>
      <w:r w:rsidRPr="00791291">
        <w:t xml:space="preserve">using parity price calculations. </w:t>
      </w:r>
    </w:p>
    <w:p w:rsidR="00435563" w:rsidRPr="00791291" w:rsidRDefault="00435563" w:rsidP="00AF365D"/>
    <w:p w:rsidR="002971DA" w:rsidRPr="00791291" w:rsidRDefault="00B95C0C" w:rsidP="002971DA">
      <w:r w:rsidRPr="00791291">
        <w:t>Following the conversion approach, the input prices of farm operations are computed and provided below for the sample project</w:t>
      </w:r>
      <w:r w:rsidR="00A27586" w:rsidRPr="00791291">
        <w:t xml:space="preserve"> of </w:t>
      </w:r>
      <w:proofErr w:type="spellStart"/>
      <w:r w:rsidR="00A27586" w:rsidRPr="00791291">
        <w:t>Cherialga</w:t>
      </w:r>
      <w:proofErr w:type="spellEnd"/>
      <w:r w:rsidRPr="00791291">
        <w:t xml:space="preserve">. </w:t>
      </w:r>
    </w:p>
    <w:p w:rsidR="002971DA" w:rsidRPr="00791291" w:rsidRDefault="002971DA" w:rsidP="002971DA"/>
    <w:p w:rsidR="00D128A2" w:rsidRDefault="00D128A2">
      <w:pPr>
        <w:spacing w:line="240" w:lineRule="auto"/>
        <w:jc w:val="left"/>
        <w:rPr>
          <w:b/>
          <w:bCs/>
          <w:sz w:val="20"/>
          <w:szCs w:val="20"/>
        </w:rPr>
      </w:pPr>
      <w:bookmarkStart w:id="235" w:name="_Ref473466379"/>
      <w:r>
        <w:br w:type="page"/>
      </w:r>
    </w:p>
    <w:p w:rsidR="002971DA" w:rsidRPr="00791291" w:rsidRDefault="002971DA" w:rsidP="002971DA">
      <w:pPr>
        <w:pStyle w:val="Caption"/>
        <w:keepNext/>
        <w:rPr>
          <w:rFonts w:eastAsia="Times New Roman"/>
          <w:color w:val="000000"/>
        </w:rPr>
      </w:pPr>
      <w:bookmarkStart w:id="236" w:name="_Toc531652677"/>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19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4</w:t>
      </w:r>
      <w:r w:rsidR="00B67D5E">
        <w:rPr>
          <w:noProof/>
        </w:rPr>
        <w:fldChar w:fldCharType="end"/>
      </w:r>
      <w:bookmarkEnd w:id="235"/>
      <w:r w:rsidRPr="00791291">
        <w:t xml:space="preserve">: </w:t>
      </w:r>
      <w:r w:rsidR="005A019F" w:rsidRPr="00791291">
        <w:t>Economic</w:t>
      </w:r>
      <w:r w:rsidR="00D128A2" w:rsidRPr="00791291">
        <w:t xml:space="preserve"> farm gate </w:t>
      </w:r>
      <w:r w:rsidR="00D128A2" w:rsidRPr="00791291">
        <w:rPr>
          <w:rFonts w:eastAsia="Times New Roman"/>
          <w:color w:val="000000"/>
        </w:rPr>
        <w:t>input prices of crops</w:t>
      </w:r>
      <w:bookmarkEnd w:id="236"/>
    </w:p>
    <w:tbl>
      <w:tblPr>
        <w:tblW w:w="5038" w:type="pct"/>
        <w:tblInd w:w="-72" w:type="dxa"/>
        <w:tblLayout w:type="fixed"/>
        <w:tblLook w:val="04A0" w:firstRow="1" w:lastRow="0" w:firstColumn="1" w:lastColumn="0" w:noHBand="0" w:noVBand="1"/>
      </w:tblPr>
      <w:tblGrid>
        <w:gridCol w:w="491"/>
        <w:gridCol w:w="1735"/>
        <w:gridCol w:w="1739"/>
        <w:gridCol w:w="1690"/>
        <w:gridCol w:w="1670"/>
        <w:gridCol w:w="1047"/>
        <w:gridCol w:w="756"/>
        <w:gridCol w:w="766"/>
      </w:tblGrid>
      <w:tr w:rsidR="00DC6741" w:rsidRPr="00DD5B96" w:rsidTr="00E63796">
        <w:trPr>
          <w:trHeight w:val="20"/>
          <w:tblHeader/>
        </w:trPr>
        <w:tc>
          <w:tcPr>
            <w:tcW w:w="248"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652844" w:rsidRPr="00DD5B96" w:rsidRDefault="00652844" w:rsidP="00DD5B96">
            <w:pPr>
              <w:ind w:left="-90" w:right="-99"/>
              <w:jc w:val="center"/>
              <w:rPr>
                <w:rFonts w:eastAsia="Times New Roman"/>
                <w:b/>
                <w:color w:val="000000"/>
                <w:sz w:val="20"/>
                <w:szCs w:val="20"/>
              </w:rPr>
            </w:pPr>
            <w:r w:rsidRPr="00DD5B96">
              <w:rPr>
                <w:rFonts w:eastAsia="Times New Roman"/>
                <w:b/>
                <w:color w:val="000000"/>
                <w:sz w:val="20"/>
                <w:szCs w:val="20"/>
              </w:rPr>
              <w:t>No</w:t>
            </w:r>
          </w:p>
        </w:tc>
        <w:tc>
          <w:tcPr>
            <w:tcW w:w="87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52844" w:rsidRPr="00DD5B96" w:rsidRDefault="00652844" w:rsidP="00DC6741">
            <w:pPr>
              <w:ind w:left="-90" w:right="-99"/>
              <w:jc w:val="center"/>
              <w:rPr>
                <w:rFonts w:eastAsia="Times New Roman"/>
                <w:b/>
                <w:color w:val="000000"/>
                <w:sz w:val="20"/>
                <w:szCs w:val="20"/>
              </w:rPr>
            </w:pPr>
            <w:r w:rsidRPr="00DD5B96">
              <w:rPr>
                <w:rFonts w:eastAsia="Times New Roman"/>
                <w:b/>
                <w:color w:val="000000"/>
                <w:sz w:val="20"/>
                <w:szCs w:val="20"/>
              </w:rPr>
              <w:t>Item</w:t>
            </w:r>
          </w:p>
        </w:tc>
        <w:tc>
          <w:tcPr>
            <w:tcW w:w="879"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52844" w:rsidRPr="00DD5B96" w:rsidRDefault="00652844" w:rsidP="00DD5B96">
            <w:pPr>
              <w:ind w:left="-90" w:right="-99"/>
              <w:jc w:val="center"/>
              <w:rPr>
                <w:rFonts w:eastAsia="Times New Roman"/>
                <w:b/>
                <w:color w:val="000000"/>
                <w:sz w:val="20"/>
                <w:szCs w:val="20"/>
              </w:rPr>
            </w:pPr>
            <w:r w:rsidRPr="00DD5B96">
              <w:rPr>
                <w:rFonts w:eastAsia="Times New Roman"/>
                <w:b/>
                <w:color w:val="000000"/>
                <w:sz w:val="20"/>
                <w:szCs w:val="20"/>
              </w:rPr>
              <w:t>Measurement</w:t>
            </w:r>
          </w:p>
        </w:tc>
        <w:tc>
          <w:tcPr>
            <w:tcW w:w="854"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52844" w:rsidRPr="00DD5B96" w:rsidRDefault="00652844" w:rsidP="00DD5B96">
            <w:pPr>
              <w:ind w:left="-90" w:right="-99"/>
              <w:jc w:val="center"/>
              <w:rPr>
                <w:rFonts w:eastAsia="Times New Roman"/>
                <w:b/>
                <w:color w:val="000000"/>
                <w:sz w:val="20"/>
                <w:szCs w:val="20"/>
              </w:rPr>
            </w:pPr>
            <w:r w:rsidRPr="00DD5B96">
              <w:rPr>
                <w:rFonts w:eastAsia="Times New Roman"/>
                <w:b/>
                <w:color w:val="000000"/>
                <w:sz w:val="20"/>
                <w:szCs w:val="20"/>
              </w:rPr>
              <w:t>SCF  Economic Input Price</w:t>
            </w:r>
          </w:p>
        </w:tc>
        <w:tc>
          <w:tcPr>
            <w:tcW w:w="844"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52844" w:rsidRPr="00DD5B96" w:rsidRDefault="00652844" w:rsidP="00DD5B96">
            <w:pPr>
              <w:ind w:left="-90" w:right="-99"/>
              <w:jc w:val="center"/>
              <w:rPr>
                <w:rFonts w:eastAsia="Times New Roman"/>
                <w:b/>
                <w:color w:val="000000"/>
                <w:sz w:val="20"/>
                <w:szCs w:val="20"/>
              </w:rPr>
            </w:pPr>
            <w:r w:rsidRPr="00DD5B96">
              <w:rPr>
                <w:rFonts w:eastAsia="Times New Roman"/>
                <w:b/>
                <w:color w:val="000000"/>
                <w:sz w:val="20"/>
                <w:szCs w:val="20"/>
              </w:rPr>
              <w:t>SER Economic Input Price</w:t>
            </w:r>
          </w:p>
        </w:tc>
        <w:tc>
          <w:tcPr>
            <w:tcW w:w="529"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52844" w:rsidRPr="00DD5B96" w:rsidRDefault="00652844" w:rsidP="00DD5B96">
            <w:pPr>
              <w:ind w:left="-90" w:right="-99"/>
              <w:jc w:val="center"/>
              <w:rPr>
                <w:rFonts w:eastAsia="Times New Roman"/>
                <w:b/>
                <w:color w:val="000000"/>
                <w:sz w:val="20"/>
                <w:szCs w:val="20"/>
              </w:rPr>
            </w:pPr>
            <w:r w:rsidRPr="00DD5B96">
              <w:rPr>
                <w:rFonts w:eastAsia="Times New Roman"/>
                <w:b/>
                <w:color w:val="000000"/>
                <w:sz w:val="20"/>
                <w:szCs w:val="20"/>
              </w:rPr>
              <w:t>Financial Price</w:t>
            </w:r>
          </w:p>
        </w:tc>
        <w:tc>
          <w:tcPr>
            <w:tcW w:w="382"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52844" w:rsidRPr="00DD5B96" w:rsidRDefault="00652844" w:rsidP="00DD5B96">
            <w:pPr>
              <w:ind w:left="-90" w:right="-99"/>
              <w:jc w:val="center"/>
              <w:rPr>
                <w:rFonts w:eastAsia="Times New Roman"/>
                <w:b/>
                <w:color w:val="000000"/>
                <w:sz w:val="20"/>
                <w:szCs w:val="20"/>
              </w:rPr>
            </w:pPr>
            <w:r w:rsidRPr="00DD5B96">
              <w:rPr>
                <w:rFonts w:eastAsia="Times New Roman"/>
                <w:b/>
                <w:color w:val="000000"/>
                <w:sz w:val="20"/>
                <w:szCs w:val="20"/>
              </w:rPr>
              <w:t>CF-SCF</w:t>
            </w:r>
          </w:p>
        </w:tc>
        <w:tc>
          <w:tcPr>
            <w:tcW w:w="38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52844" w:rsidRPr="00DD5B96" w:rsidRDefault="00652844" w:rsidP="00DD5B96">
            <w:pPr>
              <w:ind w:left="-90" w:right="-99"/>
              <w:jc w:val="center"/>
              <w:rPr>
                <w:rFonts w:eastAsia="Times New Roman"/>
                <w:b/>
                <w:color w:val="000000"/>
                <w:sz w:val="20"/>
                <w:szCs w:val="20"/>
              </w:rPr>
            </w:pPr>
            <w:r w:rsidRPr="00DD5B96">
              <w:rPr>
                <w:rFonts w:eastAsia="Times New Roman"/>
                <w:b/>
                <w:color w:val="000000"/>
                <w:sz w:val="20"/>
                <w:szCs w:val="20"/>
              </w:rPr>
              <w:t>CF-SER</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1</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LABOUR</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Birr/MD</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19.8</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21.00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60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0.33</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0.35</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2</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OXEN</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Birr/OD</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72</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80.00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3</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Seed/Seedlings</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Proposed Crops</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3.1</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Maize</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10.8</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3.2</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Sesame</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12.96</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14.5</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1.08</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1.21</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3.3</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pepper</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53</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59.0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50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1.06</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1.18</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3.4</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Cabbage</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180</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200.0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200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3.5</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G/Nut</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21.06</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23.4</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18</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1.17</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1.30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3.6</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S/Potato</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Birr/cutting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0.045</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A07E59" w:rsidP="00DC6741">
            <w:pPr>
              <w:ind w:left="-90" w:right="-99"/>
              <w:jc w:val="left"/>
              <w:rPr>
                <w:rFonts w:eastAsia="Times New Roman"/>
                <w:b/>
                <w:bCs/>
                <w:color w:val="000000"/>
                <w:sz w:val="20"/>
                <w:szCs w:val="20"/>
              </w:rPr>
            </w:pPr>
            <w:r w:rsidRPr="00DD5B96">
              <w:rPr>
                <w:rFonts w:eastAsia="Times New Roman"/>
                <w:b/>
                <w:bCs/>
                <w:color w:val="000000"/>
                <w:sz w:val="20"/>
                <w:szCs w:val="20"/>
              </w:rPr>
              <w:t>Existing</w:t>
            </w:r>
            <w:r w:rsidR="00652844" w:rsidRPr="00DD5B96">
              <w:rPr>
                <w:rFonts w:eastAsia="Times New Roman"/>
                <w:b/>
                <w:bCs/>
                <w:color w:val="000000"/>
                <w:sz w:val="20"/>
                <w:szCs w:val="20"/>
              </w:rPr>
              <w:t xml:space="preserve"> Crops</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3.7</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Maize</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7.2</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3.8</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Sorghum</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7.2</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3.9</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Niger seed</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12.72</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15.2</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1.06</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1.27</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3.10</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G/Nut</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9.36</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10.4</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1.17</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1.30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3.11</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Sesame</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Birr/kg</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12.96</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14.5</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1.08</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1.21</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4</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DAP</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w:t>
            </w:r>
            <w:proofErr w:type="spellStart"/>
            <w:r w:rsidRPr="00DD5B96">
              <w:rPr>
                <w:rFonts w:eastAsia="Times New Roman"/>
                <w:color w:val="000000"/>
                <w:sz w:val="20"/>
                <w:szCs w:val="20"/>
              </w:rPr>
              <w:t>qt</w:t>
            </w:r>
            <w:proofErr w:type="spellEnd"/>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1563.21</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1,729.01</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1,579</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0.99</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1.10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5</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UREA</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w:t>
            </w:r>
            <w:proofErr w:type="spellStart"/>
            <w:r w:rsidRPr="00DD5B96">
              <w:rPr>
                <w:rFonts w:eastAsia="Times New Roman"/>
                <w:color w:val="000000"/>
                <w:sz w:val="20"/>
                <w:szCs w:val="20"/>
              </w:rPr>
              <w:t>qt</w:t>
            </w:r>
            <w:proofErr w:type="spellEnd"/>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1242.45</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1,374.23</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1,255</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0.99</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1.10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Compost</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w:t>
            </w:r>
            <w:proofErr w:type="spellStart"/>
            <w:r w:rsidRPr="00DD5B96">
              <w:rPr>
                <w:rFonts w:eastAsia="Times New Roman"/>
                <w:color w:val="000000"/>
                <w:sz w:val="20"/>
                <w:szCs w:val="20"/>
              </w:rPr>
              <w:t>qt</w:t>
            </w:r>
            <w:proofErr w:type="spellEnd"/>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6</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land tax</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(Birr/ha/season)</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18</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20.00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7</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Sack</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Birr/piece</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13.5</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15.00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15</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color w:val="000000"/>
                <w:sz w:val="20"/>
                <w:szCs w:val="20"/>
              </w:rPr>
            </w:pPr>
            <w:r w:rsidRPr="00DD5B96">
              <w:rPr>
                <w:rFonts w:eastAsia="Times New Roman"/>
                <w:color w:val="000000"/>
                <w:sz w:val="20"/>
                <w:szCs w:val="20"/>
              </w:rPr>
              <w:t>Box</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Birr/Harvest</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8</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proofErr w:type="spellStart"/>
            <w:r w:rsidRPr="00DD5B96">
              <w:rPr>
                <w:rFonts w:eastAsia="Times New Roman"/>
                <w:b/>
                <w:bCs/>
                <w:color w:val="000000"/>
                <w:sz w:val="20"/>
                <w:szCs w:val="20"/>
              </w:rPr>
              <w:t>Insectcide</w:t>
            </w:r>
            <w:proofErr w:type="spellEnd"/>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Birr/lit</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198</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219.0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200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0.99</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1.10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9</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Farm Implements</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Birr/ha</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882</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980.0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980</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0.90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r w:rsidR="00652844" w:rsidRPr="00DD5B96" w:rsidTr="00E63796">
        <w:trPr>
          <w:trHeight w:val="20"/>
        </w:trPr>
        <w:tc>
          <w:tcPr>
            <w:tcW w:w="248" w:type="pct"/>
            <w:tcBorders>
              <w:top w:val="nil"/>
              <w:left w:val="single" w:sz="4" w:space="0" w:color="auto"/>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b/>
                <w:bCs/>
                <w:color w:val="000000"/>
                <w:sz w:val="20"/>
                <w:szCs w:val="20"/>
              </w:rPr>
            </w:pPr>
            <w:r w:rsidRPr="00DD5B96">
              <w:rPr>
                <w:rFonts w:eastAsia="Times New Roman"/>
                <w:b/>
                <w:bCs/>
                <w:color w:val="000000"/>
                <w:sz w:val="20"/>
                <w:szCs w:val="20"/>
              </w:rPr>
              <w:t>10</w:t>
            </w:r>
          </w:p>
        </w:tc>
        <w:tc>
          <w:tcPr>
            <w:tcW w:w="87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C6741">
            <w:pPr>
              <w:ind w:left="-90" w:right="-99"/>
              <w:jc w:val="left"/>
              <w:rPr>
                <w:rFonts w:eastAsia="Times New Roman"/>
                <w:b/>
                <w:bCs/>
                <w:color w:val="000000"/>
                <w:sz w:val="20"/>
                <w:szCs w:val="20"/>
              </w:rPr>
            </w:pPr>
            <w:r w:rsidRPr="00DD5B96">
              <w:rPr>
                <w:rFonts w:eastAsia="Times New Roman"/>
                <w:b/>
                <w:bCs/>
                <w:color w:val="000000"/>
                <w:sz w:val="20"/>
                <w:szCs w:val="20"/>
              </w:rPr>
              <w:t>Miscellaneous costs</w:t>
            </w:r>
          </w:p>
        </w:tc>
        <w:tc>
          <w:tcPr>
            <w:tcW w:w="879"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w:t>
            </w:r>
          </w:p>
        </w:tc>
        <w:tc>
          <w:tcPr>
            <w:tcW w:w="854"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0.05</w:t>
            </w:r>
          </w:p>
        </w:tc>
        <w:tc>
          <w:tcPr>
            <w:tcW w:w="844"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5.0%</w:t>
            </w:r>
          </w:p>
        </w:tc>
        <w:tc>
          <w:tcPr>
            <w:tcW w:w="529" w:type="pct"/>
            <w:tcBorders>
              <w:top w:val="nil"/>
              <w:left w:val="nil"/>
              <w:bottom w:val="single" w:sz="4" w:space="0" w:color="auto"/>
              <w:right w:val="single" w:sz="4" w:space="0" w:color="auto"/>
            </w:tcBorders>
            <w:shd w:val="clear" w:color="auto" w:fill="auto"/>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5%</w:t>
            </w:r>
          </w:p>
        </w:tc>
        <w:tc>
          <w:tcPr>
            <w:tcW w:w="382"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c>
          <w:tcPr>
            <w:tcW w:w="387" w:type="pct"/>
            <w:tcBorders>
              <w:top w:val="nil"/>
              <w:left w:val="nil"/>
              <w:bottom w:val="single" w:sz="4" w:space="0" w:color="auto"/>
              <w:right w:val="single" w:sz="4" w:space="0" w:color="auto"/>
            </w:tcBorders>
            <w:shd w:val="clear" w:color="auto" w:fill="auto"/>
            <w:noWrap/>
            <w:vAlign w:val="center"/>
            <w:hideMark/>
          </w:tcPr>
          <w:p w:rsidR="00652844" w:rsidRPr="00DD5B96" w:rsidRDefault="00652844" w:rsidP="00DD5B96">
            <w:pPr>
              <w:ind w:left="-90" w:right="-99"/>
              <w:jc w:val="center"/>
              <w:rPr>
                <w:rFonts w:eastAsia="Times New Roman"/>
                <w:color w:val="000000"/>
                <w:sz w:val="20"/>
                <w:szCs w:val="20"/>
              </w:rPr>
            </w:pPr>
            <w:r w:rsidRPr="00DD5B96">
              <w:rPr>
                <w:rFonts w:eastAsia="Times New Roman"/>
                <w:color w:val="000000"/>
                <w:sz w:val="20"/>
                <w:szCs w:val="20"/>
              </w:rPr>
              <w:t>1.00</w:t>
            </w:r>
          </w:p>
        </w:tc>
      </w:tr>
    </w:tbl>
    <w:p w:rsidR="002971DA" w:rsidRPr="00791291" w:rsidRDefault="002971DA" w:rsidP="00C21EE9"/>
    <w:p w:rsidR="00C21EE9" w:rsidRDefault="00412729" w:rsidP="00412729">
      <w:r w:rsidRPr="00791291">
        <w:t xml:space="preserve">The overall annual variable economic operational costs are </w:t>
      </w:r>
      <w:r w:rsidR="00C21EE9" w:rsidRPr="00791291">
        <w:t>given</w:t>
      </w:r>
      <w:r w:rsidR="00DF2111">
        <w:t xml:space="preserve"> Table 19-5 </w:t>
      </w:r>
      <w:r w:rsidR="00DF2111" w:rsidRPr="00DF2111">
        <w:t>for</w:t>
      </w:r>
      <w:r w:rsidR="00EF14D1" w:rsidRPr="00DF2111">
        <w:t xml:space="preserve"> SCF and in </w:t>
      </w:r>
      <w:r w:rsidR="00DF2111">
        <w:t xml:space="preserve">table 19-6 </w:t>
      </w:r>
      <w:r w:rsidR="00EF14D1" w:rsidRPr="00DF2111">
        <w:t xml:space="preserve">for SER </w:t>
      </w:r>
      <w:r w:rsidR="003030E1" w:rsidRPr="00DF2111">
        <w:t>approaches</w:t>
      </w:r>
      <w:r w:rsidR="00EF14D1" w:rsidRPr="00DF2111">
        <w:t>.</w:t>
      </w:r>
    </w:p>
    <w:p w:rsidR="003030E1" w:rsidRPr="00791291" w:rsidRDefault="003030E1" w:rsidP="00412729"/>
    <w:p w:rsidR="00C21EE9" w:rsidRPr="00791291" w:rsidRDefault="00664BA8" w:rsidP="00664BA8">
      <w:pPr>
        <w:pStyle w:val="Caption"/>
      </w:pPr>
      <w:bookmarkStart w:id="237" w:name="_Ref473463932"/>
      <w:bookmarkStart w:id="238" w:name="_Toc531652678"/>
      <w:r w:rsidRPr="00791291">
        <w:t xml:space="preserve">Table </w:t>
      </w:r>
      <w:r w:rsidR="00B67D5E">
        <w:fldChar w:fldCharType="begin"/>
      </w:r>
      <w:r w:rsidR="00B67D5E">
        <w:instrText xml:space="preserve"> STYLEREF 1 \s </w:instrText>
      </w:r>
      <w:r w:rsidR="00B67D5E">
        <w:fldChar w:fldCharType="separate"/>
      </w:r>
      <w:r w:rsidR="004C4C9E">
        <w:rPr>
          <w:noProof/>
        </w:rPr>
        <w:t>19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5</w:t>
      </w:r>
      <w:r w:rsidR="00B67D5E">
        <w:rPr>
          <w:noProof/>
        </w:rPr>
        <w:fldChar w:fldCharType="end"/>
      </w:r>
      <w:bookmarkEnd w:id="237"/>
      <w:r w:rsidRPr="00791291">
        <w:t xml:space="preserve">: Economic </w:t>
      </w:r>
      <w:r w:rsidR="00D128A2" w:rsidRPr="00791291">
        <w:t xml:space="preserve">cost of variable costs </w:t>
      </w:r>
      <w:r w:rsidR="00EF14D1" w:rsidRPr="00791291">
        <w:t>-SCF</w:t>
      </w:r>
      <w:bookmarkEnd w:id="238"/>
    </w:p>
    <w:tbl>
      <w:tblPr>
        <w:tblW w:w="5000" w:type="pct"/>
        <w:tblLayout w:type="fixed"/>
        <w:tblLook w:val="04A0" w:firstRow="1" w:lastRow="0" w:firstColumn="1" w:lastColumn="0" w:noHBand="0" w:noVBand="1"/>
      </w:tblPr>
      <w:tblGrid>
        <w:gridCol w:w="1399"/>
        <w:gridCol w:w="1495"/>
        <w:gridCol w:w="1855"/>
        <w:gridCol w:w="463"/>
        <w:gridCol w:w="463"/>
        <w:gridCol w:w="463"/>
        <w:gridCol w:w="463"/>
        <w:gridCol w:w="463"/>
        <w:gridCol w:w="463"/>
        <w:gridCol w:w="556"/>
        <w:gridCol w:w="941"/>
        <w:gridCol w:w="795"/>
      </w:tblGrid>
      <w:tr w:rsidR="00A30FC1" w:rsidRPr="00D128A2" w:rsidTr="00D128A2">
        <w:trPr>
          <w:trHeight w:val="20"/>
          <w:tblHeader/>
        </w:trPr>
        <w:tc>
          <w:tcPr>
            <w:tcW w:w="712"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0FC1" w:rsidRPr="00D128A2" w:rsidRDefault="00A30FC1" w:rsidP="0069317B">
            <w:pPr>
              <w:ind w:left="-90" w:right="-28"/>
              <w:jc w:val="center"/>
              <w:rPr>
                <w:rFonts w:eastAsia="Times New Roman"/>
                <w:b/>
                <w:sz w:val="20"/>
                <w:szCs w:val="20"/>
              </w:rPr>
            </w:pPr>
            <w:r w:rsidRPr="00D128A2">
              <w:rPr>
                <w:rFonts w:eastAsia="Times New Roman"/>
                <w:b/>
                <w:sz w:val="20"/>
                <w:szCs w:val="20"/>
              </w:rPr>
              <w:t>Items</w:t>
            </w:r>
          </w:p>
        </w:tc>
        <w:tc>
          <w:tcPr>
            <w:tcW w:w="761"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0FC1" w:rsidRPr="00D128A2" w:rsidRDefault="00A30FC1" w:rsidP="0069317B">
            <w:pPr>
              <w:ind w:left="-90" w:right="-28"/>
              <w:jc w:val="center"/>
              <w:rPr>
                <w:rFonts w:eastAsia="Times New Roman"/>
                <w:b/>
                <w:sz w:val="20"/>
                <w:szCs w:val="20"/>
              </w:rPr>
            </w:pPr>
            <w:r w:rsidRPr="00D128A2">
              <w:rPr>
                <w:rFonts w:eastAsia="Times New Roman"/>
                <w:b/>
                <w:sz w:val="20"/>
                <w:szCs w:val="20"/>
              </w:rPr>
              <w:t>Bases of Annual O&amp;M Costs</w:t>
            </w:r>
          </w:p>
        </w:tc>
        <w:tc>
          <w:tcPr>
            <w:tcW w:w="944" w:type="pct"/>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A30FC1" w:rsidRPr="00D128A2" w:rsidRDefault="00A30FC1" w:rsidP="0069317B">
            <w:pPr>
              <w:ind w:left="-90" w:right="-28"/>
              <w:jc w:val="center"/>
              <w:rPr>
                <w:rFonts w:eastAsia="Times New Roman"/>
                <w:b/>
                <w:sz w:val="20"/>
                <w:szCs w:val="20"/>
              </w:rPr>
            </w:pPr>
            <w:r w:rsidRPr="00D128A2">
              <w:rPr>
                <w:rFonts w:eastAsia="Times New Roman"/>
                <w:b/>
                <w:sz w:val="20"/>
                <w:szCs w:val="20"/>
              </w:rPr>
              <w:t>Rate</w:t>
            </w:r>
          </w:p>
        </w:tc>
        <w:tc>
          <w:tcPr>
            <w:tcW w:w="2583" w:type="pct"/>
            <w:gridSpan w:val="9"/>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30FC1" w:rsidRPr="00D128A2" w:rsidRDefault="00A30FC1" w:rsidP="0069317B">
            <w:pPr>
              <w:ind w:left="-90" w:right="-28"/>
              <w:jc w:val="center"/>
              <w:rPr>
                <w:rFonts w:eastAsia="Times New Roman"/>
                <w:b/>
                <w:color w:val="000000"/>
                <w:sz w:val="20"/>
                <w:szCs w:val="20"/>
              </w:rPr>
            </w:pPr>
            <w:r w:rsidRPr="00D128A2">
              <w:rPr>
                <w:rFonts w:eastAsia="Times New Roman"/>
                <w:b/>
                <w:color w:val="000000"/>
                <w:sz w:val="20"/>
                <w:szCs w:val="20"/>
              </w:rPr>
              <w:t>000 Birr for 51 ha in years</w:t>
            </w:r>
          </w:p>
        </w:tc>
      </w:tr>
      <w:tr w:rsidR="00A07E59" w:rsidRPr="00D128A2" w:rsidTr="00D128A2">
        <w:trPr>
          <w:trHeight w:hRule="exact" w:val="487"/>
          <w:tblHeader/>
        </w:trPr>
        <w:tc>
          <w:tcPr>
            <w:tcW w:w="712"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p>
        </w:tc>
        <w:tc>
          <w:tcPr>
            <w:tcW w:w="761" w:type="pct"/>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p>
        </w:tc>
        <w:tc>
          <w:tcPr>
            <w:tcW w:w="944" w:type="pct"/>
            <w:vMerge/>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p>
        </w:tc>
        <w:tc>
          <w:tcPr>
            <w:tcW w:w="236"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3</w:t>
            </w:r>
          </w:p>
        </w:tc>
        <w:tc>
          <w:tcPr>
            <w:tcW w:w="236"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4</w:t>
            </w:r>
          </w:p>
        </w:tc>
        <w:tc>
          <w:tcPr>
            <w:tcW w:w="236"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5</w:t>
            </w:r>
          </w:p>
        </w:tc>
        <w:tc>
          <w:tcPr>
            <w:tcW w:w="236"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6</w:t>
            </w:r>
          </w:p>
        </w:tc>
        <w:tc>
          <w:tcPr>
            <w:tcW w:w="236"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7</w:t>
            </w:r>
          </w:p>
        </w:tc>
        <w:tc>
          <w:tcPr>
            <w:tcW w:w="236"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8</w:t>
            </w:r>
          </w:p>
        </w:tc>
        <w:tc>
          <w:tcPr>
            <w:tcW w:w="283"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9</w:t>
            </w:r>
          </w:p>
        </w:tc>
        <w:tc>
          <w:tcPr>
            <w:tcW w:w="479"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10th-25th</w:t>
            </w:r>
          </w:p>
        </w:tc>
        <w:tc>
          <w:tcPr>
            <w:tcW w:w="405"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61C6B" w:rsidRPr="00D128A2" w:rsidRDefault="00261C6B" w:rsidP="0069317B">
            <w:pPr>
              <w:ind w:left="-90" w:right="-28"/>
              <w:jc w:val="center"/>
              <w:rPr>
                <w:rFonts w:eastAsia="Times New Roman"/>
                <w:b/>
                <w:sz w:val="20"/>
                <w:szCs w:val="20"/>
              </w:rPr>
            </w:pPr>
            <w:r w:rsidRPr="00D128A2">
              <w:rPr>
                <w:rFonts w:eastAsia="Times New Roman"/>
                <w:b/>
                <w:sz w:val="20"/>
                <w:szCs w:val="20"/>
              </w:rPr>
              <w:t>Total</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b/>
                <w:bCs/>
                <w:color w:val="000000"/>
                <w:sz w:val="20"/>
                <w:szCs w:val="20"/>
              </w:rPr>
            </w:pPr>
            <w:r w:rsidRPr="00D128A2">
              <w:rPr>
                <w:rFonts w:eastAsia="Times New Roman"/>
                <w:b/>
                <w:bCs/>
                <w:color w:val="000000"/>
                <w:sz w:val="20"/>
                <w:szCs w:val="20"/>
              </w:rPr>
              <w:t>Variable Costs</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b/>
                <w:bCs/>
                <w:color w:val="000000"/>
                <w:sz w:val="20"/>
                <w:szCs w:val="20"/>
              </w:rPr>
            </w:pP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b/>
                <w:bCs/>
                <w:color w:val="000000"/>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color w:val="000000"/>
                <w:sz w:val="20"/>
                <w:szCs w:val="20"/>
              </w:rPr>
            </w:pP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LABOUR</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Birr/MD</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20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307</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307</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307</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307</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307</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307</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307</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5,527</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7,677</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seed</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Birr/kg</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90" w:right="-28"/>
              <w:jc w:val="left"/>
              <w:rPr>
                <w:rFonts w:eastAsia="Times New Roman"/>
                <w:sz w:val="20"/>
                <w:szCs w:val="20"/>
              </w:rPr>
            </w:pPr>
            <w:r w:rsidRPr="00D128A2">
              <w:rPr>
                <w:rFonts w:eastAsia="Times New Roman"/>
                <w:sz w:val="20"/>
                <w:szCs w:val="20"/>
              </w:rPr>
              <w:t>Depends on the type of crops</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31</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31</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554</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769</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OXEN</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Birr/OD</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72</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93</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93</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93</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93</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93</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93</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93</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1,666</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2,313</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DAP</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Birr/kg</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1,563</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189</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189</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189</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189</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189</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189</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189</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3,408</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4,734</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proofErr w:type="spellStart"/>
            <w:r w:rsidRPr="00D128A2">
              <w:rPr>
                <w:rFonts w:eastAsia="Times New Roman"/>
                <w:sz w:val="20"/>
                <w:szCs w:val="20"/>
              </w:rPr>
              <w:t>Insectcide</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Birr/lit</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198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51</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51</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51</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927</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1,287</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UREA</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1,242</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108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108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108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108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108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108</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108</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1,939</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2,693</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Compost</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Farm Implements</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t>Birr/ha</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882</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90</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90</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1,619</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2,249</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land tax</w:t>
            </w:r>
          </w:p>
        </w:tc>
        <w:tc>
          <w:tcPr>
            <w:tcW w:w="761" w:type="pct"/>
            <w:tcBorders>
              <w:top w:val="nil"/>
              <w:left w:val="nil"/>
              <w:bottom w:val="single" w:sz="4" w:space="0" w:color="auto"/>
              <w:right w:val="single" w:sz="4" w:space="0" w:color="auto"/>
            </w:tcBorders>
            <w:shd w:val="clear" w:color="auto" w:fill="auto"/>
            <w:vAlign w:val="center"/>
            <w:hideMark/>
          </w:tcPr>
          <w:p w:rsidR="002E4230" w:rsidRDefault="00261C6B" w:rsidP="002E4230">
            <w:pPr>
              <w:ind w:left="-49" w:right="-28"/>
              <w:jc w:val="left"/>
              <w:rPr>
                <w:rFonts w:eastAsia="Times New Roman"/>
                <w:sz w:val="20"/>
                <w:szCs w:val="20"/>
              </w:rPr>
            </w:pPr>
            <w:r w:rsidRPr="00D128A2">
              <w:rPr>
                <w:rFonts w:eastAsia="Times New Roman"/>
                <w:sz w:val="20"/>
                <w:szCs w:val="20"/>
              </w:rPr>
              <w:t>(Birr/ha/</w:t>
            </w:r>
          </w:p>
          <w:p w:rsidR="00261C6B" w:rsidRPr="00D128A2" w:rsidRDefault="00261C6B" w:rsidP="002E4230">
            <w:pPr>
              <w:ind w:left="-49" w:right="-28"/>
              <w:jc w:val="left"/>
              <w:rPr>
                <w:rFonts w:eastAsia="Times New Roman"/>
                <w:sz w:val="20"/>
                <w:szCs w:val="20"/>
              </w:rPr>
            </w:pPr>
            <w:r w:rsidRPr="00D128A2">
              <w:rPr>
                <w:rFonts w:eastAsia="Times New Roman"/>
                <w:sz w:val="20"/>
                <w:szCs w:val="20"/>
              </w:rPr>
              <w:t>season)</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1.8</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33.0</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45.9</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 xml:space="preserve">Packing </w:t>
            </w:r>
            <w:r w:rsidRPr="00D128A2">
              <w:rPr>
                <w:rFonts w:eastAsia="Times New Roman"/>
                <w:sz w:val="20"/>
                <w:szCs w:val="20"/>
              </w:rPr>
              <w:lastRenderedPageBreak/>
              <w:t>Materials1</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left="-49" w:right="-28"/>
              <w:jc w:val="left"/>
              <w:rPr>
                <w:rFonts w:eastAsia="Times New Roman"/>
                <w:sz w:val="20"/>
                <w:szCs w:val="20"/>
              </w:rPr>
            </w:pPr>
            <w:r w:rsidRPr="00D128A2">
              <w:rPr>
                <w:rFonts w:eastAsia="Times New Roman"/>
                <w:sz w:val="20"/>
                <w:szCs w:val="20"/>
              </w:rPr>
              <w:lastRenderedPageBreak/>
              <w:t>Birr/piece</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14</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45</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55</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66</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80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80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80</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80</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1,433</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1,917</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lastRenderedPageBreak/>
              <w:t>Packing Materials 2</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right="-28"/>
              <w:jc w:val="left"/>
              <w:rPr>
                <w:rFonts w:eastAsia="Times New Roman"/>
                <w:sz w:val="20"/>
                <w:szCs w:val="20"/>
              </w:rPr>
            </w:pPr>
            <w:r w:rsidRPr="00D128A2">
              <w:rPr>
                <w:rFonts w:eastAsia="Times New Roman"/>
                <w:sz w:val="20"/>
                <w:szCs w:val="20"/>
              </w:rPr>
              <w:t>Birr/Harvest</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Miscellaneous costs</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right="-28"/>
              <w:jc w:val="left"/>
              <w:rPr>
                <w:rFonts w:eastAsia="Times New Roman"/>
                <w:sz w:val="20"/>
                <w:szCs w:val="20"/>
              </w:rPr>
            </w:pPr>
            <w:r w:rsidRPr="00D128A2">
              <w:rPr>
                <w:rFonts w:eastAsia="Times New Roman"/>
                <w:sz w:val="20"/>
                <w:szCs w:val="20"/>
              </w:rPr>
              <w:t>%</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5.0%</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46</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46</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47</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48</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48</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855</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1,184</w:t>
            </w:r>
          </w:p>
        </w:tc>
      </w:tr>
      <w:tr w:rsidR="00A07E59" w:rsidRPr="00D128A2" w:rsidTr="00B63616">
        <w:trPr>
          <w:trHeight w:val="20"/>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261C6B" w:rsidRPr="00D128A2" w:rsidRDefault="00261C6B" w:rsidP="0069317B">
            <w:pPr>
              <w:ind w:left="-90" w:right="-28"/>
              <w:jc w:val="left"/>
              <w:rPr>
                <w:rFonts w:eastAsia="Times New Roman"/>
                <w:sz w:val="20"/>
                <w:szCs w:val="20"/>
              </w:rPr>
            </w:pPr>
            <w:r w:rsidRPr="00D128A2">
              <w:rPr>
                <w:rFonts w:eastAsia="Times New Roman"/>
                <w:sz w:val="20"/>
                <w:szCs w:val="20"/>
              </w:rPr>
              <w:t>Total</w:t>
            </w:r>
          </w:p>
        </w:tc>
        <w:tc>
          <w:tcPr>
            <w:tcW w:w="761"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2E4230">
            <w:pPr>
              <w:ind w:right="-28"/>
              <w:jc w:val="left"/>
              <w:rPr>
                <w:rFonts w:eastAsia="Times New Roman"/>
                <w:sz w:val="20"/>
                <w:szCs w:val="20"/>
              </w:rPr>
            </w:pPr>
            <w:r w:rsidRPr="00D128A2">
              <w:rPr>
                <w:rFonts w:eastAsia="Times New Roman"/>
                <w:sz w:val="20"/>
                <w:szCs w:val="20"/>
              </w:rPr>
              <w:t>Birr</w:t>
            </w:r>
          </w:p>
        </w:tc>
        <w:tc>
          <w:tcPr>
            <w:tcW w:w="944"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962</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972</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984</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998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998</w:t>
            </w:r>
          </w:p>
        </w:tc>
        <w:tc>
          <w:tcPr>
            <w:tcW w:w="236"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998</w:t>
            </w:r>
          </w:p>
        </w:tc>
        <w:tc>
          <w:tcPr>
            <w:tcW w:w="283"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998</w:t>
            </w:r>
          </w:p>
        </w:tc>
        <w:tc>
          <w:tcPr>
            <w:tcW w:w="479"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17,961</w:t>
            </w:r>
          </w:p>
        </w:tc>
        <w:tc>
          <w:tcPr>
            <w:tcW w:w="405" w:type="pct"/>
            <w:tcBorders>
              <w:top w:val="nil"/>
              <w:left w:val="nil"/>
              <w:bottom w:val="single" w:sz="4" w:space="0" w:color="auto"/>
              <w:right w:val="single" w:sz="4" w:space="0" w:color="auto"/>
            </w:tcBorders>
            <w:shd w:val="clear" w:color="auto" w:fill="auto"/>
            <w:vAlign w:val="center"/>
            <w:hideMark/>
          </w:tcPr>
          <w:p w:rsidR="00261C6B" w:rsidRPr="00D128A2" w:rsidRDefault="00261C6B" w:rsidP="0069317B">
            <w:pPr>
              <w:ind w:left="-90" w:right="-28"/>
              <w:jc w:val="center"/>
              <w:rPr>
                <w:rFonts w:eastAsia="Times New Roman"/>
                <w:sz w:val="20"/>
                <w:szCs w:val="20"/>
              </w:rPr>
            </w:pPr>
            <w:r w:rsidRPr="00D128A2">
              <w:rPr>
                <w:rFonts w:eastAsia="Times New Roman"/>
                <w:sz w:val="20"/>
                <w:szCs w:val="20"/>
              </w:rPr>
              <w:t>24,870</w:t>
            </w:r>
          </w:p>
        </w:tc>
      </w:tr>
    </w:tbl>
    <w:p w:rsidR="00664BA8" w:rsidRPr="00791291" w:rsidRDefault="00664BA8" w:rsidP="00664BA8"/>
    <w:p w:rsidR="00EF14D1" w:rsidRPr="00791291" w:rsidRDefault="00EF14D1" w:rsidP="00EF14D1">
      <w:pPr>
        <w:pStyle w:val="Caption"/>
      </w:pPr>
      <w:bookmarkStart w:id="239" w:name="_Ref474563015"/>
      <w:bookmarkStart w:id="240" w:name="_Toc531652679"/>
      <w:r w:rsidRPr="00791291">
        <w:t xml:space="preserve">Table </w:t>
      </w:r>
      <w:r w:rsidR="00B67D5E">
        <w:fldChar w:fldCharType="begin"/>
      </w:r>
      <w:r w:rsidR="00B67D5E">
        <w:instrText xml:space="preserve"> STYLEREF 1 \s </w:instrText>
      </w:r>
      <w:r w:rsidR="00B67D5E">
        <w:fldChar w:fldCharType="separate"/>
      </w:r>
      <w:r w:rsidR="004C4C9E">
        <w:rPr>
          <w:noProof/>
        </w:rPr>
        <w:t>19</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6</w:t>
      </w:r>
      <w:r w:rsidR="00B67D5E">
        <w:rPr>
          <w:noProof/>
        </w:rPr>
        <w:fldChar w:fldCharType="end"/>
      </w:r>
      <w:bookmarkEnd w:id="239"/>
      <w:r w:rsidRPr="00791291">
        <w:t>: Economic Cost of Variable Costs –SER</w:t>
      </w:r>
      <w:bookmarkEnd w:id="240"/>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514"/>
        <w:gridCol w:w="873"/>
        <w:gridCol w:w="323"/>
        <w:gridCol w:w="631"/>
        <w:gridCol w:w="317"/>
        <w:gridCol w:w="239"/>
        <w:gridCol w:w="317"/>
        <w:gridCol w:w="239"/>
        <w:gridCol w:w="317"/>
        <w:gridCol w:w="237"/>
        <w:gridCol w:w="319"/>
        <w:gridCol w:w="237"/>
        <w:gridCol w:w="317"/>
        <w:gridCol w:w="239"/>
        <w:gridCol w:w="317"/>
        <w:gridCol w:w="330"/>
        <w:gridCol w:w="226"/>
        <w:gridCol w:w="429"/>
        <w:gridCol w:w="218"/>
        <w:gridCol w:w="509"/>
        <w:gridCol w:w="146"/>
        <w:gridCol w:w="728"/>
      </w:tblGrid>
      <w:tr w:rsidR="00A07E59" w:rsidRPr="00D128A2" w:rsidTr="002B2A88">
        <w:trPr>
          <w:trHeight w:val="20"/>
          <w:tblHeader/>
        </w:trPr>
        <w:tc>
          <w:tcPr>
            <w:tcW w:w="946" w:type="pct"/>
            <w:vMerge w:val="restart"/>
            <w:shd w:val="clear" w:color="auto" w:fill="B6DDE8" w:themeFill="accent5" w:themeFillTint="66"/>
            <w:vAlign w:val="center"/>
            <w:hideMark/>
          </w:tcPr>
          <w:p w:rsidR="00A30FC1" w:rsidRPr="00D128A2" w:rsidRDefault="00A30FC1" w:rsidP="00A07E59">
            <w:pPr>
              <w:ind w:left="-90" w:right="-107"/>
              <w:jc w:val="center"/>
              <w:rPr>
                <w:rFonts w:eastAsia="Times New Roman"/>
                <w:b/>
                <w:sz w:val="20"/>
                <w:szCs w:val="20"/>
              </w:rPr>
            </w:pPr>
            <w:r w:rsidRPr="00D128A2">
              <w:rPr>
                <w:rFonts w:eastAsia="Times New Roman"/>
                <w:b/>
                <w:sz w:val="20"/>
                <w:szCs w:val="20"/>
              </w:rPr>
              <w:t>Items</w:t>
            </w:r>
          </w:p>
        </w:tc>
        <w:tc>
          <w:tcPr>
            <w:tcW w:w="701" w:type="pct"/>
            <w:gridSpan w:val="2"/>
            <w:vMerge w:val="restart"/>
            <w:shd w:val="clear" w:color="auto" w:fill="B6DDE8" w:themeFill="accent5" w:themeFillTint="66"/>
            <w:vAlign w:val="center"/>
            <w:hideMark/>
          </w:tcPr>
          <w:p w:rsidR="00A30FC1" w:rsidRPr="00D128A2" w:rsidRDefault="00A30FC1" w:rsidP="00A07E59">
            <w:pPr>
              <w:ind w:left="-90" w:right="-107"/>
              <w:jc w:val="center"/>
              <w:rPr>
                <w:rFonts w:eastAsia="Times New Roman"/>
                <w:b/>
                <w:sz w:val="20"/>
                <w:szCs w:val="20"/>
              </w:rPr>
            </w:pPr>
            <w:r w:rsidRPr="00D128A2">
              <w:rPr>
                <w:rFonts w:eastAsia="Times New Roman"/>
                <w:b/>
                <w:sz w:val="20"/>
                <w:szCs w:val="20"/>
              </w:rPr>
              <w:t>Bases of Annual O&amp;M Costs</w:t>
            </w:r>
          </w:p>
        </w:tc>
        <w:tc>
          <w:tcPr>
            <w:tcW w:w="642" w:type="pct"/>
            <w:gridSpan w:val="3"/>
            <w:vMerge w:val="restart"/>
            <w:tcBorders>
              <w:right w:val="single" w:sz="4" w:space="0" w:color="auto"/>
            </w:tcBorders>
            <w:shd w:val="clear" w:color="auto" w:fill="B6DDE8" w:themeFill="accent5" w:themeFillTint="66"/>
            <w:vAlign w:val="center"/>
            <w:hideMark/>
          </w:tcPr>
          <w:p w:rsidR="00A30FC1" w:rsidRPr="00D128A2" w:rsidRDefault="00A30FC1" w:rsidP="00A07E59">
            <w:pPr>
              <w:ind w:left="-90" w:right="-107"/>
              <w:jc w:val="center"/>
              <w:rPr>
                <w:rFonts w:eastAsia="Times New Roman"/>
                <w:b/>
                <w:sz w:val="20"/>
                <w:szCs w:val="20"/>
              </w:rPr>
            </w:pPr>
            <w:r w:rsidRPr="00D128A2">
              <w:rPr>
                <w:rFonts w:eastAsia="Times New Roman"/>
                <w:b/>
                <w:sz w:val="20"/>
                <w:szCs w:val="20"/>
              </w:rPr>
              <w:t>Rate</w:t>
            </w:r>
          </w:p>
        </w:tc>
        <w:tc>
          <w:tcPr>
            <w:tcW w:w="2711" w:type="pct"/>
            <w:gridSpan w:val="17"/>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30FC1" w:rsidRPr="00D128A2" w:rsidRDefault="00A30FC1" w:rsidP="00A07E59">
            <w:pPr>
              <w:ind w:left="-90" w:right="-107"/>
              <w:jc w:val="center"/>
              <w:rPr>
                <w:rFonts w:eastAsia="Times New Roman"/>
                <w:b/>
                <w:color w:val="000000"/>
                <w:sz w:val="20"/>
                <w:szCs w:val="20"/>
              </w:rPr>
            </w:pPr>
            <w:r w:rsidRPr="00D128A2">
              <w:rPr>
                <w:rFonts w:eastAsia="Times New Roman"/>
                <w:b/>
                <w:color w:val="000000"/>
                <w:sz w:val="20"/>
                <w:szCs w:val="20"/>
              </w:rPr>
              <w:t>000 Birr for 51 ha in years</w:t>
            </w:r>
          </w:p>
        </w:tc>
      </w:tr>
      <w:tr w:rsidR="00A07E59" w:rsidRPr="00D128A2" w:rsidTr="002B2A88">
        <w:trPr>
          <w:trHeight w:val="20"/>
          <w:tblHeader/>
        </w:trPr>
        <w:tc>
          <w:tcPr>
            <w:tcW w:w="946" w:type="pct"/>
            <w:vMerge/>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p>
        </w:tc>
        <w:tc>
          <w:tcPr>
            <w:tcW w:w="701" w:type="pct"/>
            <w:gridSpan w:val="2"/>
            <w:vMerge/>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p>
        </w:tc>
        <w:tc>
          <w:tcPr>
            <w:tcW w:w="642" w:type="pct"/>
            <w:gridSpan w:val="3"/>
            <w:vMerge/>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p>
        </w:tc>
        <w:tc>
          <w:tcPr>
            <w:tcW w:w="281"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3</w:t>
            </w:r>
          </w:p>
        </w:tc>
        <w:tc>
          <w:tcPr>
            <w:tcW w:w="281"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4</w:t>
            </w:r>
          </w:p>
        </w:tc>
        <w:tc>
          <w:tcPr>
            <w:tcW w:w="281"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5</w:t>
            </w:r>
          </w:p>
        </w:tc>
        <w:tc>
          <w:tcPr>
            <w:tcW w:w="280"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6</w:t>
            </w:r>
          </w:p>
        </w:tc>
        <w:tc>
          <w:tcPr>
            <w:tcW w:w="281"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7</w:t>
            </w:r>
          </w:p>
        </w:tc>
        <w:tc>
          <w:tcPr>
            <w:tcW w:w="281"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8</w:t>
            </w:r>
          </w:p>
        </w:tc>
        <w:tc>
          <w:tcPr>
            <w:tcW w:w="327"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9</w:t>
            </w:r>
          </w:p>
        </w:tc>
        <w:tc>
          <w:tcPr>
            <w:tcW w:w="331" w:type="pct"/>
            <w:gridSpan w:val="2"/>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10th-25th</w:t>
            </w:r>
          </w:p>
        </w:tc>
        <w:tc>
          <w:tcPr>
            <w:tcW w:w="368" w:type="pct"/>
            <w:tcBorders>
              <w:top w:val="single" w:sz="4" w:space="0" w:color="auto"/>
            </w:tcBorders>
            <w:shd w:val="clear" w:color="auto" w:fill="B6DDE8" w:themeFill="accent5" w:themeFillTint="66"/>
            <w:vAlign w:val="center"/>
            <w:hideMark/>
          </w:tcPr>
          <w:p w:rsidR="00261C6B" w:rsidRPr="00D128A2" w:rsidRDefault="00261C6B" w:rsidP="00A07E59">
            <w:pPr>
              <w:ind w:left="-90" w:right="-107"/>
              <w:jc w:val="center"/>
              <w:rPr>
                <w:rFonts w:eastAsia="Times New Roman"/>
                <w:b/>
                <w:sz w:val="20"/>
                <w:szCs w:val="20"/>
              </w:rPr>
            </w:pPr>
            <w:r w:rsidRPr="00D128A2">
              <w:rPr>
                <w:rFonts w:eastAsia="Times New Roman"/>
                <w:b/>
                <w:sz w:val="20"/>
                <w:szCs w:val="20"/>
              </w:rPr>
              <w:t>Total</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b/>
                <w:bCs/>
                <w:color w:val="000000"/>
                <w:sz w:val="20"/>
                <w:szCs w:val="20"/>
              </w:rPr>
            </w:pPr>
            <w:r w:rsidRPr="00D128A2">
              <w:rPr>
                <w:rFonts w:eastAsia="Times New Roman"/>
                <w:b/>
                <w:bCs/>
                <w:color w:val="000000"/>
                <w:sz w:val="20"/>
                <w:szCs w:val="20"/>
              </w:rPr>
              <w:t>Variable Costs</w:t>
            </w:r>
          </w:p>
        </w:tc>
        <w:tc>
          <w:tcPr>
            <w:tcW w:w="701" w:type="pct"/>
            <w:gridSpan w:val="2"/>
            <w:shd w:val="clear" w:color="auto" w:fill="auto"/>
            <w:vAlign w:val="center"/>
            <w:hideMark/>
          </w:tcPr>
          <w:p w:rsidR="00261C6B" w:rsidRPr="00D128A2" w:rsidRDefault="00261C6B" w:rsidP="00A07E59">
            <w:pPr>
              <w:ind w:left="-90" w:right="-107"/>
              <w:jc w:val="center"/>
              <w:rPr>
                <w:rFonts w:eastAsia="Times New Roman"/>
                <w:b/>
                <w:bCs/>
                <w:color w:val="000000"/>
                <w:sz w:val="20"/>
                <w:szCs w:val="20"/>
              </w:rPr>
            </w:pP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b/>
                <w:bCs/>
                <w:color w:val="000000"/>
                <w:sz w:val="20"/>
                <w:szCs w:val="20"/>
              </w:rPr>
            </w:pP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c>
          <w:tcPr>
            <w:tcW w:w="368" w:type="pct"/>
            <w:shd w:val="clear" w:color="auto" w:fill="auto"/>
            <w:vAlign w:val="center"/>
            <w:hideMark/>
          </w:tcPr>
          <w:p w:rsidR="00261C6B" w:rsidRPr="00D128A2" w:rsidRDefault="00261C6B" w:rsidP="00A07E59">
            <w:pPr>
              <w:ind w:left="-90" w:right="-107"/>
              <w:jc w:val="center"/>
              <w:rPr>
                <w:rFonts w:eastAsia="Times New Roman"/>
                <w:color w:val="000000"/>
                <w:sz w:val="20"/>
                <w:szCs w:val="20"/>
              </w:rPr>
            </w:pP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LABOUR</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Birr/MD</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21</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326</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326</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326</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326</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326</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326</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326</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5,862</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8,142</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seed</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Birr/kg</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Depends on the type of crops</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33</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33</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33</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590</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819</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OXEN</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Birr/OD</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80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103</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103</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103</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103</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1,851</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2,570</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DAP</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Birr/kg</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1,729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209</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209</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209</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3,770</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5,236</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proofErr w:type="spellStart"/>
            <w:r w:rsidRPr="00D128A2">
              <w:rPr>
                <w:rFonts w:eastAsia="Times New Roman"/>
                <w:sz w:val="20"/>
                <w:szCs w:val="20"/>
              </w:rPr>
              <w:t>Insectcide</w:t>
            </w:r>
            <w:proofErr w:type="spellEnd"/>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Birr/lit</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219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57</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57</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57</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57</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57</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57</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57</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1,025</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1,424</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UREA</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1,374</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119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119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119</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119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119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119</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119</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2,145</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2,979</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Compost</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Farm Implements</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Birr/ha</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980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100</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100</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100</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1,799</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2,499</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land tax</w:t>
            </w:r>
          </w:p>
        </w:tc>
        <w:tc>
          <w:tcPr>
            <w:tcW w:w="701" w:type="pct"/>
            <w:gridSpan w:val="2"/>
            <w:shd w:val="clear" w:color="auto" w:fill="auto"/>
            <w:vAlign w:val="center"/>
            <w:hideMark/>
          </w:tcPr>
          <w:p w:rsidR="00A30FC1" w:rsidRPr="00D128A2" w:rsidRDefault="00261C6B" w:rsidP="00835CE7">
            <w:pPr>
              <w:ind w:left="-17" w:right="-107"/>
              <w:jc w:val="left"/>
              <w:rPr>
                <w:rFonts w:eastAsia="Times New Roman"/>
                <w:sz w:val="20"/>
                <w:szCs w:val="20"/>
              </w:rPr>
            </w:pPr>
            <w:r w:rsidRPr="00D128A2">
              <w:rPr>
                <w:rFonts w:eastAsia="Times New Roman"/>
                <w:sz w:val="20"/>
                <w:szCs w:val="20"/>
              </w:rPr>
              <w:t>(Birr/ha/</w:t>
            </w:r>
          </w:p>
          <w:p w:rsidR="00261C6B" w:rsidRPr="00D128A2" w:rsidRDefault="00261C6B" w:rsidP="00835CE7">
            <w:pPr>
              <w:ind w:left="-17" w:right="-107"/>
              <w:jc w:val="left"/>
              <w:rPr>
                <w:rFonts w:eastAsia="Times New Roman"/>
                <w:sz w:val="20"/>
                <w:szCs w:val="20"/>
              </w:rPr>
            </w:pPr>
            <w:r w:rsidRPr="00D128A2">
              <w:rPr>
                <w:rFonts w:eastAsia="Times New Roman"/>
                <w:sz w:val="20"/>
                <w:szCs w:val="20"/>
              </w:rPr>
              <w:t>season)</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2.0</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36.7</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51.0</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Packing Materials1</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Birr/piece</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15</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61</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74</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88</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88</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88</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88</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1,592</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2,130</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Packing Materials 2</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w:t>
            </w:r>
            <w:r w:rsidR="00A07E59" w:rsidRPr="00D128A2">
              <w:rPr>
                <w:rFonts w:eastAsia="Times New Roman"/>
                <w:sz w:val="20"/>
                <w:szCs w:val="20"/>
              </w:rPr>
              <w:t xml:space="preserve"> </w:t>
            </w:r>
            <w:r w:rsidRPr="00D128A2">
              <w:rPr>
                <w:rFonts w:eastAsia="Times New Roman"/>
                <w:sz w:val="20"/>
                <w:szCs w:val="20"/>
              </w:rPr>
              <w:t>Harvest</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w:t>
            </w:r>
          </w:p>
        </w:tc>
      </w:tr>
      <w:tr w:rsidR="00A07E59" w:rsidRPr="00D128A2" w:rsidTr="002B2A88">
        <w:trPr>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Miscellaneous costs</w:t>
            </w:r>
          </w:p>
        </w:tc>
        <w:tc>
          <w:tcPr>
            <w:tcW w:w="701" w:type="pct"/>
            <w:gridSpan w:val="2"/>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w:t>
            </w:r>
          </w:p>
        </w:tc>
        <w:tc>
          <w:tcPr>
            <w:tcW w:w="642" w:type="pct"/>
            <w:gridSpan w:val="3"/>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51</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52</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52</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52</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52</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934</w:t>
            </w:r>
          </w:p>
        </w:tc>
        <w:tc>
          <w:tcPr>
            <w:tcW w:w="368"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1,293</w:t>
            </w:r>
          </w:p>
        </w:tc>
      </w:tr>
      <w:tr w:rsidR="00A07E59" w:rsidRPr="00D128A2" w:rsidTr="002B2A88">
        <w:trPr>
          <w:gridAfter w:val="2"/>
          <w:wAfter w:w="443" w:type="pct"/>
          <w:trHeight w:val="20"/>
        </w:trPr>
        <w:tc>
          <w:tcPr>
            <w:tcW w:w="946" w:type="pct"/>
            <w:shd w:val="clear" w:color="auto" w:fill="auto"/>
            <w:vAlign w:val="center"/>
            <w:hideMark/>
          </w:tcPr>
          <w:p w:rsidR="00261C6B" w:rsidRPr="00D128A2" w:rsidRDefault="00261C6B" w:rsidP="00E63796">
            <w:pPr>
              <w:ind w:right="-107"/>
              <w:jc w:val="left"/>
              <w:rPr>
                <w:rFonts w:eastAsia="Times New Roman"/>
                <w:sz w:val="20"/>
                <w:szCs w:val="20"/>
              </w:rPr>
            </w:pPr>
            <w:r w:rsidRPr="00D128A2">
              <w:rPr>
                <w:rFonts w:eastAsia="Times New Roman"/>
                <w:sz w:val="20"/>
                <w:szCs w:val="20"/>
              </w:rPr>
              <w:t>Total</w:t>
            </w:r>
          </w:p>
        </w:tc>
        <w:tc>
          <w:tcPr>
            <w:tcW w:w="260" w:type="pct"/>
            <w:shd w:val="clear" w:color="auto" w:fill="auto"/>
            <w:vAlign w:val="center"/>
            <w:hideMark/>
          </w:tcPr>
          <w:p w:rsidR="00261C6B" w:rsidRPr="00D128A2" w:rsidRDefault="00261C6B" w:rsidP="00835CE7">
            <w:pPr>
              <w:ind w:left="-17" w:right="-107"/>
              <w:jc w:val="left"/>
              <w:rPr>
                <w:rFonts w:eastAsia="Times New Roman"/>
                <w:sz w:val="20"/>
                <w:szCs w:val="20"/>
              </w:rPr>
            </w:pPr>
            <w:r w:rsidRPr="00D128A2">
              <w:rPr>
                <w:rFonts w:eastAsia="Times New Roman"/>
                <w:sz w:val="20"/>
                <w:szCs w:val="20"/>
              </w:rPr>
              <w:t>Birr</w:t>
            </w:r>
          </w:p>
        </w:tc>
        <w:tc>
          <w:tcPr>
            <w:tcW w:w="604"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p>
        </w:tc>
        <w:tc>
          <w:tcPr>
            <w:tcW w:w="319" w:type="pct"/>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1,049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1,060</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1,073</w:t>
            </w:r>
          </w:p>
        </w:tc>
        <w:tc>
          <w:tcPr>
            <w:tcW w:w="280"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1,089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1,089</w:t>
            </w:r>
          </w:p>
        </w:tc>
        <w:tc>
          <w:tcPr>
            <w:tcW w:w="28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1,089</w:t>
            </w:r>
          </w:p>
        </w:tc>
        <w:tc>
          <w:tcPr>
            <w:tcW w:w="32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1,089</w:t>
            </w:r>
          </w:p>
        </w:tc>
        <w:tc>
          <w:tcPr>
            <w:tcW w:w="331"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19,604</w:t>
            </w:r>
          </w:p>
        </w:tc>
        <w:tc>
          <w:tcPr>
            <w:tcW w:w="367" w:type="pct"/>
            <w:gridSpan w:val="2"/>
            <w:shd w:val="clear" w:color="auto" w:fill="auto"/>
            <w:vAlign w:val="center"/>
            <w:hideMark/>
          </w:tcPr>
          <w:p w:rsidR="00261C6B" w:rsidRPr="00D128A2" w:rsidRDefault="00261C6B" w:rsidP="00A07E59">
            <w:pPr>
              <w:ind w:left="-90" w:right="-107"/>
              <w:jc w:val="center"/>
              <w:rPr>
                <w:rFonts w:eastAsia="Times New Roman"/>
                <w:sz w:val="20"/>
                <w:szCs w:val="20"/>
              </w:rPr>
            </w:pPr>
            <w:r w:rsidRPr="00D128A2">
              <w:rPr>
                <w:rFonts w:eastAsia="Times New Roman"/>
                <w:sz w:val="20"/>
                <w:szCs w:val="20"/>
              </w:rPr>
              <w:t>27,143</w:t>
            </w:r>
          </w:p>
        </w:tc>
      </w:tr>
    </w:tbl>
    <w:p w:rsidR="002B2A88" w:rsidRDefault="002B2A88" w:rsidP="002B2A88"/>
    <w:p w:rsidR="002B2A88" w:rsidRDefault="002B2A88" w:rsidP="002B2A88">
      <w:r>
        <w:br w:type="page"/>
      </w:r>
    </w:p>
    <w:p w:rsidR="00995121" w:rsidRPr="00791291" w:rsidRDefault="00995121" w:rsidP="00AE3EE5">
      <w:pPr>
        <w:pStyle w:val="Heading1"/>
      </w:pPr>
      <w:bookmarkStart w:id="241" w:name="_Toc531652572"/>
      <w:r w:rsidRPr="00791291">
        <w:lastRenderedPageBreak/>
        <w:t>Product Economic Prices</w:t>
      </w:r>
      <w:bookmarkEnd w:id="241"/>
    </w:p>
    <w:p w:rsidR="00DE4E0E" w:rsidRPr="00791291" w:rsidRDefault="00D128A2" w:rsidP="007D3BA6">
      <w:pPr>
        <w:pStyle w:val="Heading2"/>
      </w:pPr>
      <w:bookmarkStart w:id="242" w:name="_Toc531652573"/>
      <w:r w:rsidRPr="00791291">
        <w:t>economic farm gate prices of outputs</w:t>
      </w:r>
      <w:bookmarkEnd w:id="242"/>
    </w:p>
    <w:p w:rsidR="00995AB0" w:rsidRPr="00791291" w:rsidRDefault="00995AB0" w:rsidP="00995AB0">
      <w:r w:rsidRPr="00791291">
        <w:t xml:space="preserve">The economic prices could be derived through the multiplication of financial prices by their respective conversion factors. Items which do not have specific conversion factor could be multiplied by the standard conversion factor. Many of the conversion factors are established in their general categories and the analyst should relate the conversion factors of specific items into the general groups.  The types of outputs of small scale irrigation projects are similar </w:t>
      </w:r>
      <w:r w:rsidR="00193A4F" w:rsidRPr="00791291">
        <w:t>with the types of crops given in the national economic parameters</w:t>
      </w:r>
      <w:r w:rsidRPr="00791291">
        <w:t xml:space="preserve">.  </w:t>
      </w:r>
    </w:p>
    <w:p w:rsidR="00995AB0" w:rsidRPr="00791291" w:rsidRDefault="00995AB0" w:rsidP="00995AB0"/>
    <w:p w:rsidR="00995AB0" w:rsidRDefault="00995AB0" w:rsidP="00995AB0">
      <w:r w:rsidRPr="00791291">
        <w:t xml:space="preserve">Once conversion factors are adopted from the standards of MOFED or established through the computation of export and import parity prices, the next step is to estimate their economic farm gate prices.  In the computation, either the results of import and export parity prices or the conversion factors of MOFED could </w:t>
      </w:r>
      <w:r w:rsidR="00C51245" w:rsidRPr="00791291">
        <w:t xml:space="preserve">be </w:t>
      </w:r>
      <w:r w:rsidRPr="00791291">
        <w:t xml:space="preserve">equally applied. The computation of parity prices is advantageous to establish updated conversion factors. However, for the sake of uniformity and luck of applicable data, it is recommended to use the established conversion factors of the country.  For the sake of demonstration, the economic farm gate </w:t>
      </w:r>
      <w:r w:rsidR="00C51245" w:rsidRPr="00791291">
        <w:t>prices of the crops shown for the example project are</w:t>
      </w:r>
      <w:r w:rsidRPr="00791291">
        <w:t xml:space="preserve"> provided herein under.</w:t>
      </w:r>
    </w:p>
    <w:p w:rsidR="00A07E59" w:rsidRPr="00791291" w:rsidRDefault="00A07E59" w:rsidP="00995AB0"/>
    <w:p w:rsidR="002B20DD" w:rsidRPr="00791291" w:rsidRDefault="002B20DD" w:rsidP="002B20DD">
      <w:pPr>
        <w:pStyle w:val="Caption"/>
      </w:pPr>
      <w:bookmarkStart w:id="243" w:name="_Toc531652680"/>
      <w:r w:rsidRPr="00791291">
        <w:t xml:space="preserve">Table </w:t>
      </w:r>
      <w:r w:rsidR="00B67D5E">
        <w:fldChar w:fldCharType="begin"/>
      </w:r>
      <w:r w:rsidR="00B67D5E">
        <w:instrText xml:space="preserve"> STYLEREF 1 \s </w:instrText>
      </w:r>
      <w:r w:rsidR="00B67D5E">
        <w:fldChar w:fldCharType="separate"/>
      </w:r>
      <w:r w:rsidR="004C4C9E">
        <w:rPr>
          <w:noProof/>
        </w:rPr>
        <w:t>20</w:t>
      </w:r>
      <w:r w:rsidR="00B67D5E">
        <w:rPr>
          <w:noProof/>
        </w:rPr>
        <w:fldChar w:fldCharType="end"/>
      </w:r>
      <w:r w:rsidR="00AF365D">
        <w:noBreakHyphen/>
      </w:r>
      <w:r w:rsidR="00B67D5E">
        <w:fldChar w:fldCharType="begin"/>
      </w:r>
      <w:r w:rsidR="00B67D5E">
        <w:instrText xml:space="preserve"> SEQ Table</w:instrText>
      </w:r>
      <w:r w:rsidR="00B67D5E">
        <w:instrText xml:space="preserve"> \* ARABIC \s 1 </w:instrText>
      </w:r>
      <w:r w:rsidR="00B67D5E">
        <w:fldChar w:fldCharType="separate"/>
      </w:r>
      <w:r w:rsidR="004C4C9E">
        <w:rPr>
          <w:noProof/>
        </w:rPr>
        <w:t>1</w:t>
      </w:r>
      <w:r w:rsidR="00B67D5E">
        <w:rPr>
          <w:noProof/>
        </w:rPr>
        <w:fldChar w:fldCharType="end"/>
      </w:r>
      <w:r w:rsidRPr="00791291">
        <w:t xml:space="preserve">: </w:t>
      </w:r>
      <w:r w:rsidR="00EB58DC" w:rsidRPr="00791291">
        <w:t xml:space="preserve">Economic </w:t>
      </w:r>
      <w:r w:rsidR="00D128A2" w:rsidRPr="00791291">
        <w:t>farm gate prices of outputs</w:t>
      </w:r>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112"/>
        <w:gridCol w:w="648"/>
        <w:gridCol w:w="835"/>
        <w:gridCol w:w="1298"/>
        <w:gridCol w:w="835"/>
        <w:gridCol w:w="1390"/>
        <w:gridCol w:w="1292"/>
        <w:gridCol w:w="593"/>
        <w:gridCol w:w="685"/>
      </w:tblGrid>
      <w:tr w:rsidR="0044654D" w:rsidRPr="00D128A2" w:rsidTr="002E4230">
        <w:trPr>
          <w:trHeight w:val="20"/>
        </w:trPr>
        <w:tc>
          <w:tcPr>
            <w:tcW w:w="576" w:type="pct"/>
            <w:vMerge w:val="restart"/>
            <w:shd w:val="clear" w:color="auto" w:fill="E5DFEC" w:themeFill="accent4" w:themeFillTint="33"/>
            <w:noWrap/>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Status</w:t>
            </w:r>
          </w:p>
        </w:tc>
        <w:tc>
          <w:tcPr>
            <w:tcW w:w="566" w:type="pct"/>
            <w:vMerge w:val="restart"/>
            <w:shd w:val="clear" w:color="auto" w:fill="E5DFEC" w:themeFill="accent4" w:themeFillTint="33"/>
            <w:noWrap/>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Crops</w:t>
            </w:r>
          </w:p>
        </w:tc>
        <w:tc>
          <w:tcPr>
            <w:tcW w:w="330" w:type="pct"/>
            <w:vMerge w:val="restart"/>
            <w:shd w:val="clear" w:color="auto" w:fill="E5DFEC" w:themeFill="accent4" w:themeFillTint="33"/>
            <w:noWrap/>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Unit</w:t>
            </w:r>
          </w:p>
        </w:tc>
        <w:tc>
          <w:tcPr>
            <w:tcW w:w="1086" w:type="pct"/>
            <w:gridSpan w:val="2"/>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Economic Crop Price per Unit SCF</w:t>
            </w:r>
          </w:p>
        </w:tc>
        <w:tc>
          <w:tcPr>
            <w:tcW w:w="1133" w:type="pct"/>
            <w:gridSpan w:val="2"/>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Economic Crop Price per Unit SER</w:t>
            </w:r>
          </w:p>
        </w:tc>
        <w:tc>
          <w:tcPr>
            <w:tcW w:w="658" w:type="pct"/>
            <w:vMerge w:val="restart"/>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Financial  Prices of Crops</w:t>
            </w:r>
          </w:p>
        </w:tc>
        <w:tc>
          <w:tcPr>
            <w:tcW w:w="651" w:type="pct"/>
            <w:gridSpan w:val="2"/>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CF</w:t>
            </w:r>
          </w:p>
        </w:tc>
      </w:tr>
      <w:tr w:rsidR="0044654D" w:rsidRPr="00D128A2" w:rsidTr="002E4230">
        <w:trPr>
          <w:trHeight w:val="20"/>
        </w:trPr>
        <w:tc>
          <w:tcPr>
            <w:tcW w:w="576" w:type="pct"/>
            <w:vMerge/>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vMerge/>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p>
        </w:tc>
        <w:tc>
          <w:tcPr>
            <w:tcW w:w="330" w:type="pct"/>
            <w:vMerge/>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p>
        </w:tc>
        <w:tc>
          <w:tcPr>
            <w:tcW w:w="425" w:type="pct"/>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Main Crop</w:t>
            </w:r>
          </w:p>
        </w:tc>
        <w:tc>
          <w:tcPr>
            <w:tcW w:w="661" w:type="pct"/>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byproduct Crop</w:t>
            </w:r>
          </w:p>
        </w:tc>
        <w:tc>
          <w:tcPr>
            <w:tcW w:w="425" w:type="pct"/>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Main Crop</w:t>
            </w:r>
          </w:p>
        </w:tc>
        <w:tc>
          <w:tcPr>
            <w:tcW w:w="708" w:type="pct"/>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byproduct Crop</w:t>
            </w:r>
          </w:p>
        </w:tc>
        <w:tc>
          <w:tcPr>
            <w:tcW w:w="658" w:type="pct"/>
            <w:vMerge/>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p>
        </w:tc>
        <w:tc>
          <w:tcPr>
            <w:tcW w:w="302" w:type="pct"/>
            <w:shd w:val="clear" w:color="auto" w:fill="E5DFEC" w:themeFill="accent4" w:themeFillTint="33"/>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SCF</w:t>
            </w:r>
          </w:p>
        </w:tc>
        <w:tc>
          <w:tcPr>
            <w:tcW w:w="349" w:type="pct"/>
            <w:shd w:val="clear" w:color="auto" w:fill="E5DFEC" w:themeFill="accent4" w:themeFillTint="33"/>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SER</w:t>
            </w:r>
          </w:p>
        </w:tc>
      </w:tr>
      <w:tr w:rsidR="0044654D" w:rsidRPr="00D128A2" w:rsidTr="00E9502C">
        <w:trPr>
          <w:trHeight w:val="20"/>
        </w:trPr>
        <w:tc>
          <w:tcPr>
            <w:tcW w:w="576" w:type="pct"/>
            <w:vMerge w:val="restart"/>
            <w:shd w:val="clear" w:color="auto" w:fill="auto"/>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Proposed Crops</w:t>
            </w: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Maize</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540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4.5</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5.0</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0.9</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1.00</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Sesame</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1,620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1,807.5</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1,500.0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1.1</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1.21</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pepper</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1,590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1,770.0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1,500.0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1.1</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1.18</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Cabbage</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450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500.0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500.0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0.9</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1.00</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G/Nut</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1,404</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1,561.2</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1,200.0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1.2</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1.30</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S/Potato</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450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450.0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500.0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0.9</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0.90</w:t>
            </w:r>
          </w:p>
        </w:tc>
      </w:tr>
      <w:tr w:rsidR="0044654D" w:rsidRPr="00D128A2" w:rsidTr="00E9502C">
        <w:trPr>
          <w:trHeight w:val="20"/>
        </w:trPr>
        <w:tc>
          <w:tcPr>
            <w:tcW w:w="576" w:type="pct"/>
            <w:vMerge w:val="restart"/>
            <w:shd w:val="clear" w:color="auto" w:fill="auto"/>
            <w:vAlign w:val="center"/>
            <w:hideMark/>
          </w:tcPr>
          <w:p w:rsidR="00BE26C9" w:rsidRPr="00D128A2" w:rsidRDefault="00BE26C9" w:rsidP="0044654D">
            <w:pPr>
              <w:ind w:left="-90" w:right="-18"/>
              <w:jc w:val="center"/>
              <w:rPr>
                <w:rFonts w:eastAsia="Times New Roman"/>
                <w:b/>
                <w:bCs/>
                <w:color w:val="000000"/>
                <w:sz w:val="20"/>
                <w:szCs w:val="20"/>
              </w:rPr>
            </w:pPr>
            <w:r w:rsidRPr="00D128A2">
              <w:rPr>
                <w:rFonts w:eastAsia="Times New Roman"/>
                <w:b/>
                <w:bCs/>
                <w:color w:val="000000"/>
                <w:sz w:val="20"/>
                <w:szCs w:val="20"/>
              </w:rPr>
              <w:t>Existing Crops</w:t>
            </w: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Maize</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540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4.5</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0.9</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1.00</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Sorghum</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450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4.5</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500.0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0.9</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1.20</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Niger seed</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954</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900.0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1.1</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0.67</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G/Nut</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1,404</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1,200.0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1.2</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0.50</w:t>
            </w:r>
          </w:p>
        </w:tc>
      </w:tr>
      <w:tr w:rsidR="0044654D" w:rsidRPr="00D128A2" w:rsidTr="00E9502C">
        <w:trPr>
          <w:trHeight w:val="20"/>
        </w:trPr>
        <w:tc>
          <w:tcPr>
            <w:tcW w:w="576" w:type="pct"/>
            <w:vMerge/>
            <w:vAlign w:val="center"/>
            <w:hideMark/>
          </w:tcPr>
          <w:p w:rsidR="00BE26C9" w:rsidRPr="00D128A2" w:rsidRDefault="00BE26C9" w:rsidP="0044654D">
            <w:pPr>
              <w:ind w:left="-90" w:right="-18"/>
              <w:jc w:val="center"/>
              <w:rPr>
                <w:rFonts w:eastAsia="Times New Roman"/>
                <w:b/>
                <w:bCs/>
                <w:color w:val="000000"/>
                <w:sz w:val="20"/>
                <w:szCs w:val="20"/>
              </w:rPr>
            </w:pPr>
          </w:p>
        </w:tc>
        <w:tc>
          <w:tcPr>
            <w:tcW w:w="566"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Sesame</w:t>
            </w:r>
          </w:p>
        </w:tc>
        <w:tc>
          <w:tcPr>
            <w:tcW w:w="330" w:type="pct"/>
            <w:shd w:val="clear" w:color="auto" w:fill="auto"/>
            <w:noWrap/>
            <w:vAlign w:val="center"/>
            <w:hideMark/>
          </w:tcPr>
          <w:p w:rsidR="00BE26C9" w:rsidRPr="00D128A2" w:rsidRDefault="00BE26C9" w:rsidP="0044654D">
            <w:pPr>
              <w:ind w:left="-90" w:right="-18"/>
              <w:jc w:val="center"/>
              <w:rPr>
                <w:rFonts w:eastAsia="Times New Roman"/>
                <w:sz w:val="20"/>
                <w:szCs w:val="20"/>
              </w:rPr>
            </w:pPr>
            <w:r w:rsidRPr="00D128A2">
              <w:rPr>
                <w:rFonts w:eastAsia="Times New Roman"/>
                <w:sz w:val="20"/>
                <w:szCs w:val="20"/>
              </w:rPr>
              <w:t>Birr/</w:t>
            </w:r>
            <w:proofErr w:type="spellStart"/>
            <w:r w:rsidRPr="00D128A2">
              <w:rPr>
                <w:rFonts w:eastAsia="Times New Roman"/>
                <w:sz w:val="20"/>
                <w:szCs w:val="20"/>
              </w:rPr>
              <w:t>qt</w:t>
            </w:r>
            <w:proofErr w:type="spellEnd"/>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1,620</w:t>
            </w:r>
          </w:p>
        </w:tc>
        <w:tc>
          <w:tcPr>
            <w:tcW w:w="661"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425"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600.0</w:t>
            </w:r>
          </w:p>
        </w:tc>
        <w:tc>
          <w:tcPr>
            <w:tcW w:w="70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w:t>
            </w:r>
          </w:p>
        </w:tc>
        <w:tc>
          <w:tcPr>
            <w:tcW w:w="658"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1,500.0</w:t>
            </w:r>
          </w:p>
        </w:tc>
        <w:tc>
          <w:tcPr>
            <w:tcW w:w="302" w:type="pct"/>
            <w:shd w:val="clear" w:color="auto" w:fill="auto"/>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1.1</w:t>
            </w:r>
          </w:p>
        </w:tc>
        <w:tc>
          <w:tcPr>
            <w:tcW w:w="349" w:type="pct"/>
            <w:shd w:val="clear" w:color="auto" w:fill="auto"/>
            <w:noWrap/>
            <w:vAlign w:val="center"/>
            <w:hideMark/>
          </w:tcPr>
          <w:p w:rsidR="00BE26C9" w:rsidRPr="00D128A2" w:rsidRDefault="00BE26C9" w:rsidP="0044654D">
            <w:pPr>
              <w:ind w:left="-90" w:right="-18"/>
              <w:jc w:val="center"/>
              <w:rPr>
                <w:rFonts w:eastAsia="Times New Roman"/>
                <w:color w:val="000000"/>
                <w:sz w:val="20"/>
                <w:szCs w:val="20"/>
              </w:rPr>
            </w:pPr>
            <w:r w:rsidRPr="00D128A2">
              <w:rPr>
                <w:rFonts w:eastAsia="Times New Roman"/>
                <w:color w:val="000000"/>
                <w:sz w:val="20"/>
                <w:szCs w:val="20"/>
              </w:rPr>
              <w:t>0.40</w:t>
            </w:r>
          </w:p>
        </w:tc>
      </w:tr>
    </w:tbl>
    <w:p w:rsidR="00D94E2D" w:rsidRPr="008E4A1D" w:rsidRDefault="00D94E2D" w:rsidP="00995AB0">
      <w:pPr>
        <w:rPr>
          <w:sz w:val="10"/>
        </w:rPr>
      </w:pPr>
    </w:p>
    <w:p w:rsidR="008E0DC6" w:rsidRPr="00791291" w:rsidRDefault="00D128A2" w:rsidP="007D3BA6">
      <w:pPr>
        <w:pStyle w:val="Heading2"/>
      </w:pPr>
      <w:bookmarkStart w:id="244" w:name="_Toc531652574"/>
      <w:r w:rsidRPr="00791291">
        <w:t>import and export parity prices</w:t>
      </w:r>
      <w:bookmarkEnd w:id="244"/>
    </w:p>
    <w:p w:rsidR="008E0DC6" w:rsidRPr="00791291" w:rsidRDefault="008E0DC6" w:rsidP="008E0DC6">
      <w:r w:rsidRPr="00791291">
        <w:t xml:space="preserve">Generally, pulses, wheat, perennial crops, sesame, spices could be classified as traded while the rest of crops namely vegetables, root crops, cereals (except wheat), are non-traded ones. The classification of crops into traded and non-traded category shows changes through time. For example, the consumption of </w:t>
      </w:r>
      <w:proofErr w:type="spellStart"/>
      <w:r w:rsidRPr="00791291">
        <w:t>teff</w:t>
      </w:r>
      <w:proofErr w:type="spellEnd"/>
      <w:r w:rsidRPr="00791291">
        <w:t xml:space="preserve"> was entirely confined to Ethiopia and it had no international market. This situation is however changing at current times. Similarly, export and import items are subject to change</w:t>
      </w:r>
      <w:r w:rsidR="004E405A" w:rsidRPr="00791291">
        <w:t xml:space="preserve"> and reverse between import and export items</w:t>
      </w:r>
      <w:r w:rsidRPr="00791291">
        <w:t xml:space="preserve"> depending on their actual trade balance.  Therefore, the methodology is being provided while the analyst has to identify the types of classifications from the trade statistics of the country. Furthermore, traded crops have to be classified under export and import goods. </w:t>
      </w:r>
    </w:p>
    <w:p w:rsidR="008E0DC6" w:rsidRPr="00791291" w:rsidRDefault="008E0DC6" w:rsidP="008E0DC6"/>
    <w:p w:rsidR="008E0DC6" w:rsidRPr="00791291" w:rsidRDefault="008E0DC6" w:rsidP="008E0DC6">
      <w:r w:rsidRPr="00791291">
        <w:lastRenderedPageBreak/>
        <w:t xml:space="preserve">For the purpose of giving example, sesame, pepper, and groundnut are taken as export goods while maize is </w:t>
      </w:r>
      <w:r w:rsidR="00592240" w:rsidRPr="00791291">
        <w:t xml:space="preserve">merely </w:t>
      </w:r>
      <w:r w:rsidRPr="00791291">
        <w:t xml:space="preserve">assumed to an import item. The </w:t>
      </w:r>
      <w:r w:rsidR="00592240" w:rsidRPr="00791291">
        <w:t>computations of export and import parity prices are</w:t>
      </w:r>
      <w:r w:rsidRPr="00791291">
        <w:t xml:space="preserve"> given in the following two consecutive tables for the project</w:t>
      </w:r>
      <w:r w:rsidR="00592240" w:rsidRPr="00791291">
        <w:t xml:space="preserve"> of </w:t>
      </w:r>
      <w:proofErr w:type="spellStart"/>
      <w:r w:rsidR="00592240" w:rsidRPr="00791291">
        <w:t>Cherialga</w:t>
      </w:r>
      <w:proofErr w:type="spellEnd"/>
      <w:r w:rsidRPr="00791291">
        <w:t xml:space="preserve"> used as an example.</w:t>
      </w:r>
    </w:p>
    <w:p w:rsidR="00D128A2" w:rsidRDefault="00D128A2" w:rsidP="008E0DC6">
      <w:pPr>
        <w:pStyle w:val="Caption"/>
      </w:pPr>
    </w:p>
    <w:p w:rsidR="008E0DC6" w:rsidRPr="00791291" w:rsidRDefault="008E0DC6" w:rsidP="008E0DC6">
      <w:pPr>
        <w:pStyle w:val="Caption"/>
      </w:pPr>
      <w:bookmarkStart w:id="245" w:name="_Toc531652681"/>
      <w:r w:rsidRPr="00791291">
        <w:t xml:space="preserve">Table </w:t>
      </w:r>
      <w:r w:rsidR="00B67D5E">
        <w:fldChar w:fldCharType="begin"/>
      </w:r>
      <w:r w:rsidR="00B67D5E">
        <w:instrText xml:space="preserve"> STYLEREF 1 \s </w:instrText>
      </w:r>
      <w:r w:rsidR="00B67D5E">
        <w:fldChar w:fldCharType="separate"/>
      </w:r>
      <w:r w:rsidR="004C4C9E">
        <w:rPr>
          <w:noProof/>
        </w:rPr>
        <w:t>20</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rsidRPr="00791291">
        <w:t xml:space="preserve">: </w:t>
      </w:r>
      <w:r w:rsidRPr="00791291">
        <w:rPr>
          <w:rFonts w:eastAsia="Times New Roman"/>
          <w:color w:val="000000"/>
        </w:rPr>
        <w:t xml:space="preserve">Export </w:t>
      </w:r>
      <w:r w:rsidR="00D128A2" w:rsidRPr="00D128A2">
        <w:rPr>
          <w:rFonts w:eastAsia="Times New Roman"/>
          <w:color w:val="000000"/>
        </w:rPr>
        <w:t>parity price of sesame</w:t>
      </w:r>
      <w:bookmarkEnd w:id="245"/>
    </w:p>
    <w:tbl>
      <w:tblPr>
        <w:tblW w:w="5000" w:type="pct"/>
        <w:tblLayout w:type="fixed"/>
        <w:tblLook w:val="04A0" w:firstRow="1" w:lastRow="0" w:firstColumn="1" w:lastColumn="0" w:noHBand="0" w:noVBand="1"/>
      </w:tblPr>
      <w:tblGrid>
        <w:gridCol w:w="2893"/>
        <w:gridCol w:w="919"/>
        <w:gridCol w:w="1123"/>
        <w:gridCol w:w="1353"/>
        <w:gridCol w:w="1296"/>
        <w:gridCol w:w="1027"/>
        <w:gridCol w:w="1208"/>
      </w:tblGrid>
      <w:tr w:rsidR="008A4190" w:rsidRPr="00E9502C" w:rsidTr="008271C0">
        <w:trPr>
          <w:trHeight w:val="20"/>
          <w:tblHeader/>
        </w:trPr>
        <w:tc>
          <w:tcPr>
            <w:tcW w:w="5000" w:type="pct"/>
            <w:gridSpan w:val="7"/>
            <w:tcBorders>
              <w:top w:val="nil"/>
              <w:left w:val="nil"/>
              <w:bottom w:val="nil"/>
              <w:right w:val="nil"/>
            </w:tcBorders>
            <w:shd w:val="clear" w:color="auto" w:fill="auto"/>
            <w:vAlign w:val="center"/>
            <w:hideMark/>
          </w:tcPr>
          <w:p w:rsidR="008A4190" w:rsidRPr="00E9502C" w:rsidRDefault="008A4190" w:rsidP="00E9502C">
            <w:pPr>
              <w:jc w:val="center"/>
              <w:rPr>
                <w:rFonts w:eastAsia="Times New Roman"/>
                <w:sz w:val="20"/>
                <w:szCs w:val="20"/>
              </w:rPr>
            </w:pPr>
            <w:r w:rsidRPr="00E9502C">
              <w:rPr>
                <w:rFonts w:eastAsia="Times New Roman"/>
                <w:b/>
                <w:bCs/>
                <w:color w:val="000000"/>
                <w:sz w:val="20"/>
                <w:szCs w:val="20"/>
              </w:rPr>
              <w:t>Birr/</w:t>
            </w:r>
            <w:proofErr w:type="spellStart"/>
            <w:r w:rsidRPr="00E9502C">
              <w:rPr>
                <w:rFonts w:eastAsia="Times New Roman"/>
                <w:b/>
                <w:bCs/>
                <w:color w:val="000000"/>
                <w:sz w:val="20"/>
                <w:szCs w:val="20"/>
              </w:rPr>
              <w:t>qt</w:t>
            </w:r>
            <w:proofErr w:type="spellEnd"/>
          </w:p>
        </w:tc>
      </w:tr>
      <w:tr w:rsidR="008E0DC6" w:rsidRPr="00E9502C" w:rsidTr="008271C0">
        <w:trPr>
          <w:trHeight w:val="20"/>
          <w:tblHeader/>
        </w:trPr>
        <w:tc>
          <w:tcPr>
            <w:tcW w:w="1473" w:type="pct"/>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bCs/>
                <w:color w:val="000000"/>
                <w:sz w:val="20"/>
                <w:szCs w:val="20"/>
              </w:rPr>
            </w:pPr>
            <w:r w:rsidRPr="00E9502C">
              <w:rPr>
                <w:rFonts w:eastAsia="Times New Roman"/>
                <w:b/>
                <w:bCs/>
                <w:color w:val="000000"/>
                <w:sz w:val="20"/>
                <w:szCs w:val="20"/>
              </w:rPr>
              <w:t>Item</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8E0DC6" w:rsidRPr="00E9502C" w:rsidRDefault="008E0DC6" w:rsidP="008271C0">
            <w:pPr>
              <w:ind w:left="-108" w:right="-116"/>
              <w:jc w:val="center"/>
              <w:rPr>
                <w:rFonts w:eastAsia="Times New Roman"/>
                <w:b/>
                <w:bCs/>
                <w:color w:val="000000"/>
                <w:sz w:val="20"/>
                <w:szCs w:val="20"/>
              </w:rPr>
            </w:pPr>
            <w:r w:rsidRPr="00E9502C">
              <w:rPr>
                <w:rFonts w:eastAsia="Times New Roman"/>
                <w:b/>
                <w:bCs/>
                <w:color w:val="000000"/>
                <w:sz w:val="20"/>
                <w:szCs w:val="20"/>
              </w:rPr>
              <w:t>Quantity</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bCs/>
                <w:color w:val="000000"/>
                <w:sz w:val="20"/>
                <w:szCs w:val="20"/>
              </w:rPr>
            </w:pPr>
            <w:r w:rsidRPr="00E9502C">
              <w:rPr>
                <w:rFonts w:eastAsia="Times New Roman"/>
                <w:b/>
                <w:bCs/>
                <w:color w:val="000000"/>
                <w:sz w:val="20"/>
                <w:szCs w:val="20"/>
              </w:rPr>
              <w:t>Financial Price</w:t>
            </w:r>
          </w:p>
        </w:tc>
        <w:tc>
          <w:tcPr>
            <w:tcW w:w="1349" w:type="pct"/>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Economic Price (Standard CF Approach)</w:t>
            </w:r>
          </w:p>
        </w:tc>
        <w:tc>
          <w:tcPr>
            <w:tcW w:w="1138" w:type="pct"/>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Economic Price (SER Approach)</w:t>
            </w:r>
          </w:p>
        </w:tc>
      </w:tr>
      <w:tr w:rsidR="008E0DC6" w:rsidRPr="00E9502C" w:rsidTr="008271C0">
        <w:trPr>
          <w:trHeight w:val="20"/>
          <w:tblHeader/>
        </w:trPr>
        <w:tc>
          <w:tcPr>
            <w:tcW w:w="1473" w:type="pct"/>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bCs/>
                <w:color w:val="000000"/>
                <w:sz w:val="20"/>
                <w:szCs w:val="20"/>
              </w:rPr>
            </w:pPr>
          </w:p>
        </w:tc>
        <w:tc>
          <w:tcPr>
            <w:tcW w:w="468" w:type="pct"/>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bCs/>
                <w:color w:val="000000"/>
                <w:sz w:val="20"/>
                <w:szCs w:val="20"/>
              </w:rPr>
            </w:pPr>
          </w:p>
        </w:tc>
        <w:tc>
          <w:tcPr>
            <w:tcW w:w="572" w:type="pct"/>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bCs/>
                <w:color w:val="000000"/>
                <w:sz w:val="20"/>
                <w:szCs w:val="20"/>
              </w:rPr>
            </w:pPr>
          </w:p>
        </w:tc>
        <w:tc>
          <w:tcPr>
            <w:tcW w:w="689"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CF</w:t>
            </w:r>
          </w:p>
        </w:tc>
        <w:tc>
          <w:tcPr>
            <w:tcW w:w="660"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bCs/>
                <w:color w:val="000000"/>
                <w:sz w:val="20"/>
                <w:szCs w:val="20"/>
              </w:rPr>
            </w:pPr>
            <w:r w:rsidRPr="00E9502C">
              <w:rPr>
                <w:rFonts w:eastAsia="Times New Roman"/>
                <w:b/>
                <w:bCs/>
                <w:color w:val="000000"/>
                <w:sz w:val="20"/>
                <w:szCs w:val="20"/>
              </w:rPr>
              <w:t>Economic</w:t>
            </w:r>
          </w:p>
        </w:tc>
        <w:tc>
          <w:tcPr>
            <w:tcW w:w="523"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CF</w:t>
            </w:r>
          </w:p>
        </w:tc>
        <w:tc>
          <w:tcPr>
            <w:tcW w:w="615"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Economic</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FOB-Djibouti</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2,079.0</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1.00</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2,079</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1.11</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2,308</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Insurance (1% of FOB)</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10.9</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1.00</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10.9</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1.11</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12.1</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Bank Charges (4% of FOB)</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20.6</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18.6</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1.00</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18.6</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Interest</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61.9</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Impurities and spoilage</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6%</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130.4</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117.4</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1.00</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117.4</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cleaning ,bagging fumigation for export</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59.8</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53.8</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1.00</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53.8</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Port service</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2.61%</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54.3</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48.9</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48.9</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Custom duty</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41.3</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cost of certificate  of origin</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0.2%</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3.3</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2.9</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2.9</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Overheads</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0.6%</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13.0</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11.7</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11.7</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contingency</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25.9</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24.5</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26.9</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Transport up to port &amp; International Transport</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7.6%</w:t>
            </w: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157.6</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w:t>
            </w: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157.6</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157.6</w:t>
            </w:r>
          </w:p>
        </w:tc>
      </w:tr>
      <w:tr w:rsidR="008E0DC6" w:rsidRPr="00E9502C" w:rsidTr="008271C0">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Export Parity Price at Project sites</w:t>
            </w:r>
          </w:p>
        </w:tc>
        <w:tc>
          <w:tcPr>
            <w:tcW w:w="468"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p>
        </w:tc>
        <w:tc>
          <w:tcPr>
            <w:tcW w:w="57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1,500.0</w:t>
            </w:r>
          </w:p>
        </w:tc>
        <w:tc>
          <w:tcPr>
            <w:tcW w:w="689"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660"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1,633</w:t>
            </w:r>
          </w:p>
        </w:tc>
        <w:tc>
          <w:tcPr>
            <w:tcW w:w="523"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61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1,858</w:t>
            </w:r>
          </w:p>
        </w:tc>
      </w:tr>
    </w:tbl>
    <w:p w:rsidR="008E0DC6" w:rsidRPr="00791291" w:rsidRDefault="008E0DC6" w:rsidP="008E0DC6"/>
    <w:p w:rsidR="008E0DC6" w:rsidRPr="00791291" w:rsidRDefault="00AF365D" w:rsidP="00AF365D">
      <w:pPr>
        <w:pStyle w:val="Caption"/>
      </w:pPr>
      <w:bookmarkStart w:id="246" w:name="_Toc531652682"/>
      <w:r>
        <w:t xml:space="preserve">Table </w:t>
      </w:r>
      <w:r w:rsidR="00B67D5E">
        <w:fldChar w:fldCharType="begin"/>
      </w:r>
      <w:r w:rsidR="00B67D5E">
        <w:instrText xml:space="preserve"> STYLEREF 1 \s </w:instrText>
      </w:r>
      <w:r w:rsidR="00B67D5E">
        <w:fldChar w:fldCharType="separate"/>
      </w:r>
      <w:r w:rsidR="004C4C9E">
        <w:rPr>
          <w:noProof/>
        </w:rPr>
        <w:t>20</w:t>
      </w:r>
      <w:r w:rsidR="00B67D5E">
        <w:rPr>
          <w:noProof/>
        </w:rPr>
        <w:fldChar w:fldCharType="end"/>
      </w:r>
      <w:r>
        <w:noBreakHyphen/>
      </w:r>
      <w:r w:rsidR="00B67D5E">
        <w:fldChar w:fldCharType="begin"/>
      </w:r>
      <w:r w:rsidR="00B67D5E">
        <w:instrText xml:space="preserve"> SEQ Table \* ARABIC \s 1 </w:instrText>
      </w:r>
      <w:r w:rsidR="00B67D5E">
        <w:fldChar w:fldCharType="separate"/>
      </w:r>
      <w:r w:rsidR="004C4C9E">
        <w:rPr>
          <w:noProof/>
        </w:rPr>
        <w:t>3</w:t>
      </w:r>
      <w:r w:rsidR="00B67D5E">
        <w:rPr>
          <w:noProof/>
        </w:rPr>
        <w:fldChar w:fldCharType="end"/>
      </w:r>
      <w:r w:rsidRPr="00791291">
        <w:t>:</w:t>
      </w:r>
      <w:r w:rsidRPr="00791291">
        <w:rPr>
          <w:rFonts w:eastAsia="Times New Roman"/>
          <w:color w:val="000000"/>
        </w:rPr>
        <w:t xml:space="preserve"> Import parity price of maize</w:t>
      </w:r>
      <w:bookmarkEnd w:id="246"/>
    </w:p>
    <w:tbl>
      <w:tblPr>
        <w:tblW w:w="5000" w:type="pct"/>
        <w:tblLook w:val="04A0" w:firstRow="1" w:lastRow="0" w:firstColumn="1" w:lastColumn="0" w:noHBand="0" w:noVBand="1"/>
      </w:tblPr>
      <w:tblGrid>
        <w:gridCol w:w="2754"/>
        <w:gridCol w:w="1028"/>
        <w:gridCol w:w="1124"/>
        <w:gridCol w:w="1436"/>
        <w:gridCol w:w="1215"/>
        <w:gridCol w:w="1090"/>
        <w:gridCol w:w="1172"/>
      </w:tblGrid>
      <w:tr w:rsidR="008E0DC6" w:rsidRPr="00E9502C" w:rsidTr="00E9502C">
        <w:trPr>
          <w:trHeight w:val="20"/>
          <w:tblHeader/>
        </w:trPr>
        <w:tc>
          <w:tcPr>
            <w:tcW w:w="1406" w:type="pct"/>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p>
        </w:tc>
        <w:tc>
          <w:tcPr>
            <w:tcW w:w="527" w:type="pct"/>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p>
        </w:tc>
        <w:tc>
          <w:tcPr>
            <w:tcW w:w="576" w:type="pct"/>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p>
        </w:tc>
        <w:tc>
          <w:tcPr>
            <w:tcW w:w="1357" w:type="pct"/>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Economic Price (Standard CF Approach)</w:t>
            </w:r>
          </w:p>
        </w:tc>
        <w:tc>
          <w:tcPr>
            <w:tcW w:w="1135" w:type="pct"/>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Economic Price (SER Approach)</w:t>
            </w:r>
          </w:p>
        </w:tc>
      </w:tr>
      <w:tr w:rsidR="008E0DC6" w:rsidRPr="00E9502C" w:rsidTr="00E9502C">
        <w:trPr>
          <w:trHeight w:val="20"/>
          <w:tblHeader/>
        </w:trPr>
        <w:tc>
          <w:tcPr>
            <w:tcW w:w="1406" w:type="pct"/>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bCs/>
                <w:color w:val="000000"/>
                <w:sz w:val="20"/>
                <w:szCs w:val="20"/>
              </w:rPr>
            </w:pPr>
            <w:r w:rsidRPr="00E9502C">
              <w:rPr>
                <w:rFonts w:eastAsia="Times New Roman"/>
                <w:b/>
                <w:bCs/>
                <w:color w:val="000000"/>
                <w:sz w:val="20"/>
                <w:szCs w:val="20"/>
              </w:rPr>
              <w:t>Item</w:t>
            </w:r>
          </w:p>
        </w:tc>
        <w:tc>
          <w:tcPr>
            <w:tcW w:w="527" w:type="pct"/>
            <w:tcBorders>
              <w:top w:val="nil"/>
              <w:left w:val="nil"/>
              <w:bottom w:val="single" w:sz="4" w:space="0" w:color="auto"/>
              <w:right w:val="single" w:sz="4" w:space="0" w:color="auto"/>
            </w:tcBorders>
            <w:shd w:val="clear" w:color="auto" w:fill="B2A1C7" w:themeFill="accent4" w:themeFillTint="99"/>
            <w:vAlign w:val="center"/>
            <w:hideMark/>
          </w:tcPr>
          <w:p w:rsidR="008E0DC6" w:rsidRPr="00E9502C" w:rsidRDefault="008E0DC6" w:rsidP="00E9502C">
            <w:pPr>
              <w:jc w:val="center"/>
              <w:rPr>
                <w:rFonts w:eastAsia="Times New Roman"/>
                <w:b/>
                <w:bCs/>
                <w:color w:val="000000"/>
                <w:sz w:val="20"/>
                <w:szCs w:val="20"/>
              </w:rPr>
            </w:pPr>
            <w:r w:rsidRPr="00E9502C">
              <w:rPr>
                <w:rFonts w:eastAsia="Times New Roman"/>
                <w:b/>
                <w:bCs/>
                <w:color w:val="000000"/>
                <w:sz w:val="20"/>
                <w:szCs w:val="20"/>
              </w:rPr>
              <w:t>Quantity</w:t>
            </w:r>
          </w:p>
        </w:tc>
        <w:tc>
          <w:tcPr>
            <w:tcW w:w="576"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bCs/>
                <w:color w:val="000000"/>
                <w:sz w:val="20"/>
                <w:szCs w:val="20"/>
              </w:rPr>
            </w:pPr>
            <w:r w:rsidRPr="00E9502C">
              <w:rPr>
                <w:rFonts w:eastAsia="Times New Roman"/>
                <w:b/>
                <w:bCs/>
                <w:color w:val="000000"/>
                <w:sz w:val="20"/>
                <w:szCs w:val="20"/>
              </w:rPr>
              <w:t>Financial</w:t>
            </w:r>
          </w:p>
        </w:tc>
        <w:tc>
          <w:tcPr>
            <w:tcW w:w="735"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CF</w:t>
            </w:r>
          </w:p>
        </w:tc>
        <w:tc>
          <w:tcPr>
            <w:tcW w:w="622"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bCs/>
                <w:color w:val="000000"/>
                <w:sz w:val="20"/>
                <w:szCs w:val="20"/>
              </w:rPr>
            </w:pPr>
            <w:r w:rsidRPr="00E9502C">
              <w:rPr>
                <w:rFonts w:eastAsia="Times New Roman"/>
                <w:b/>
                <w:bCs/>
                <w:color w:val="000000"/>
                <w:sz w:val="20"/>
                <w:szCs w:val="20"/>
              </w:rPr>
              <w:t>Economic</w:t>
            </w:r>
          </w:p>
        </w:tc>
        <w:tc>
          <w:tcPr>
            <w:tcW w:w="558"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CF</w:t>
            </w:r>
          </w:p>
        </w:tc>
        <w:tc>
          <w:tcPr>
            <w:tcW w:w="577" w:type="pct"/>
            <w:tcBorders>
              <w:top w:val="nil"/>
              <w:left w:val="nil"/>
              <w:bottom w:val="single" w:sz="4" w:space="0" w:color="auto"/>
              <w:right w:val="single" w:sz="4" w:space="0" w:color="auto"/>
            </w:tcBorders>
            <w:shd w:val="clear" w:color="auto" w:fill="B2A1C7" w:themeFill="accent4" w:themeFillTint="99"/>
            <w:noWrap/>
            <w:vAlign w:val="center"/>
            <w:hideMark/>
          </w:tcPr>
          <w:p w:rsidR="008E0DC6" w:rsidRPr="00E9502C" w:rsidRDefault="008E0DC6" w:rsidP="00E9502C">
            <w:pPr>
              <w:jc w:val="center"/>
              <w:rPr>
                <w:rFonts w:eastAsia="Times New Roman"/>
                <w:b/>
                <w:color w:val="000000"/>
                <w:sz w:val="20"/>
                <w:szCs w:val="20"/>
              </w:rPr>
            </w:pPr>
            <w:r w:rsidRPr="00E9502C">
              <w:rPr>
                <w:rFonts w:eastAsia="Times New Roman"/>
                <w:b/>
                <w:color w:val="000000"/>
                <w:sz w:val="20"/>
                <w:szCs w:val="20"/>
              </w:rPr>
              <w:t>Economic</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FOB-USA</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354.0</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354.0</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389.4</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Freight</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26.3%</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93.0</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93.0</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1.1</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102.3</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CIF-Djibouti</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447.0</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447.0</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491.7</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Insurance (2.2% on CIF)</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2.20%</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9.8</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8.9</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9.8</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Bank Charges (4% on CIF)</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4.00%</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17.9</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16.1</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16.1</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Port Dues</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0.30%</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1.3</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Port Transit/Storage Charges</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4.00%</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25.00</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22.5</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22.5</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Commission</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5.9%</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26.5</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23.9</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23.9</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Interest</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5.08%</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22.7</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Overheads</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4.24%</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18.9</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17.0</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17.0</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Contingencies</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5.0%</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28.5</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26.8</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29.1</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 xml:space="preserve">Tran, handling </w:t>
            </w:r>
            <w:r w:rsidR="00E53FD4" w:rsidRPr="00E9502C">
              <w:rPr>
                <w:rFonts w:eastAsia="Times New Roman"/>
                <w:color w:val="000000"/>
                <w:sz w:val="20"/>
                <w:szCs w:val="20"/>
              </w:rPr>
              <w:t>etc.</w:t>
            </w:r>
            <w:r w:rsidRPr="00E9502C">
              <w:rPr>
                <w:rFonts w:eastAsia="Times New Roman"/>
                <w:color w:val="000000"/>
                <w:sz w:val="20"/>
                <w:szCs w:val="20"/>
              </w:rPr>
              <w:t xml:space="preserve"> from Port to project area</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32.2%</w:t>
            </w: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143.9</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0.90</w:t>
            </w: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129.6</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1.0</w:t>
            </w: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129.6</w:t>
            </w:r>
          </w:p>
        </w:tc>
      </w:tr>
      <w:tr w:rsidR="008E0DC6" w:rsidRPr="00E9502C" w:rsidTr="00E9502C">
        <w:trPr>
          <w:trHeight w:val="20"/>
        </w:trPr>
        <w:tc>
          <w:tcPr>
            <w:tcW w:w="1406" w:type="pct"/>
            <w:tcBorders>
              <w:top w:val="nil"/>
              <w:left w:val="single" w:sz="4" w:space="0" w:color="auto"/>
              <w:bottom w:val="single" w:sz="4" w:space="0" w:color="auto"/>
              <w:right w:val="single" w:sz="4" w:space="0" w:color="auto"/>
            </w:tcBorders>
            <w:shd w:val="clear" w:color="auto" w:fill="auto"/>
            <w:vAlign w:val="center"/>
            <w:hideMark/>
          </w:tcPr>
          <w:p w:rsidR="008E0DC6" w:rsidRPr="00E9502C" w:rsidRDefault="008E0DC6" w:rsidP="00E9502C">
            <w:pPr>
              <w:jc w:val="left"/>
              <w:rPr>
                <w:rFonts w:eastAsia="Times New Roman"/>
                <w:color w:val="000000"/>
                <w:sz w:val="20"/>
                <w:szCs w:val="20"/>
              </w:rPr>
            </w:pPr>
            <w:r w:rsidRPr="00E9502C">
              <w:rPr>
                <w:rFonts w:eastAsia="Times New Roman"/>
                <w:color w:val="000000"/>
                <w:sz w:val="20"/>
                <w:szCs w:val="20"/>
              </w:rPr>
              <w:t>Import  Parity Price at Project sites</w:t>
            </w:r>
          </w:p>
        </w:tc>
        <w:tc>
          <w:tcPr>
            <w:tcW w:w="527" w:type="pct"/>
            <w:tcBorders>
              <w:top w:val="nil"/>
              <w:left w:val="nil"/>
              <w:bottom w:val="single" w:sz="4" w:space="0" w:color="auto"/>
              <w:right w:val="single" w:sz="4" w:space="0" w:color="auto"/>
            </w:tcBorders>
            <w:shd w:val="clear" w:color="auto" w:fill="auto"/>
            <w:vAlign w:val="center"/>
            <w:hideMark/>
          </w:tcPr>
          <w:p w:rsidR="008E0DC6" w:rsidRPr="00E9502C" w:rsidRDefault="008E0DC6" w:rsidP="00E9502C">
            <w:pPr>
              <w:jc w:val="center"/>
              <w:rPr>
                <w:rFonts w:eastAsia="Times New Roman"/>
                <w:color w:val="000000"/>
                <w:sz w:val="20"/>
                <w:szCs w:val="20"/>
              </w:rPr>
            </w:pPr>
          </w:p>
        </w:tc>
        <w:tc>
          <w:tcPr>
            <w:tcW w:w="576"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741.7</w:t>
            </w:r>
          </w:p>
        </w:tc>
        <w:tc>
          <w:tcPr>
            <w:tcW w:w="735"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622"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691.7</w:t>
            </w:r>
          </w:p>
        </w:tc>
        <w:tc>
          <w:tcPr>
            <w:tcW w:w="558"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p>
        </w:tc>
        <w:tc>
          <w:tcPr>
            <w:tcW w:w="577" w:type="pct"/>
            <w:tcBorders>
              <w:top w:val="nil"/>
              <w:left w:val="nil"/>
              <w:bottom w:val="single" w:sz="4" w:space="0" w:color="auto"/>
              <w:right w:val="single" w:sz="4" w:space="0" w:color="auto"/>
            </w:tcBorders>
            <w:shd w:val="clear" w:color="auto" w:fill="auto"/>
            <w:noWrap/>
            <w:vAlign w:val="center"/>
            <w:hideMark/>
          </w:tcPr>
          <w:p w:rsidR="008E0DC6" w:rsidRPr="00E9502C" w:rsidRDefault="008E0DC6" w:rsidP="00E9502C">
            <w:pPr>
              <w:jc w:val="center"/>
              <w:rPr>
                <w:rFonts w:eastAsia="Times New Roman"/>
                <w:color w:val="000000"/>
                <w:sz w:val="20"/>
                <w:szCs w:val="20"/>
              </w:rPr>
            </w:pPr>
            <w:r w:rsidRPr="00E9502C">
              <w:rPr>
                <w:rFonts w:eastAsia="Times New Roman"/>
                <w:color w:val="000000"/>
                <w:sz w:val="20"/>
                <w:szCs w:val="20"/>
              </w:rPr>
              <w:t>739.7</w:t>
            </w:r>
          </w:p>
        </w:tc>
      </w:tr>
    </w:tbl>
    <w:p w:rsidR="008E0DC6" w:rsidRPr="00791291" w:rsidRDefault="008E0DC6" w:rsidP="00DF1698">
      <w:pPr>
        <w:ind w:left="360"/>
      </w:pPr>
    </w:p>
    <w:p w:rsidR="00603463" w:rsidRPr="00791291" w:rsidRDefault="00603463" w:rsidP="00603463">
      <w:pPr>
        <w:ind w:left="360"/>
      </w:pPr>
    </w:p>
    <w:p w:rsidR="00B94CA5" w:rsidRPr="00791291" w:rsidRDefault="00D171F5" w:rsidP="00AE3EE5">
      <w:pPr>
        <w:pStyle w:val="Heading1"/>
      </w:pPr>
      <w:bookmarkStart w:id="247" w:name="_Toc531652575"/>
      <w:r w:rsidRPr="00791291">
        <w:lastRenderedPageBreak/>
        <w:t>Without The Project Economic Benefit</w:t>
      </w:r>
      <w:bookmarkEnd w:id="247"/>
    </w:p>
    <w:p w:rsidR="0051248D" w:rsidRPr="00791291" w:rsidRDefault="00D128A2" w:rsidP="007D3BA6">
      <w:pPr>
        <w:pStyle w:val="Heading2"/>
      </w:pPr>
      <w:bookmarkStart w:id="248" w:name="_Toc531652576"/>
      <w:r w:rsidRPr="00791291">
        <w:t>crop budget</w:t>
      </w:r>
      <w:bookmarkEnd w:id="248"/>
    </w:p>
    <w:p w:rsidR="00D044DE" w:rsidRPr="00791291" w:rsidRDefault="00D044DE" w:rsidP="00D044DE">
      <w:r w:rsidRPr="00791291">
        <w:t xml:space="preserve">Economic crop budget has to be prepared for the “with” and “without” the project cases.  The economic crop budgets are the bases for the preparation of farm operational economic variable costs as well as for the preparation of farm net incomes. Economic crop budget is prepared from the financial crop budget by converting financial prices of inputs and outputs by their respective conversion factors.  Thus, the formats and the contents are similar with the financial crop budget and they differ only in the amount of costs, output prices and benefits. </w:t>
      </w:r>
      <w:r w:rsidR="006161AF" w:rsidRPr="00791291">
        <w:t xml:space="preserve">In economic terms, </w:t>
      </w:r>
      <w:r w:rsidR="0097066E" w:rsidRPr="00791291">
        <w:t>quantities of inputs required for a h</w:t>
      </w:r>
      <w:r w:rsidR="00B61727" w:rsidRPr="00791291">
        <w:t>ectare</w:t>
      </w:r>
      <w:r w:rsidR="0097066E" w:rsidRPr="00791291">
        <w:t xml:space="preserve"> of crop land remain same</w:t>
      </w:r>
      <w:r w:rsidR="006161AF" w:rsidRPr="00791291">
        <w:t xml:space="preserve"> as the inputs shown in financial analysis</w:t>
      </w:r>
      <w:r w:rsidR="0097066E" w:rsidRPr="00791291">
        <w:t>.</w:t>
      </w:r>
    </w:p>
    <w:p w:rsidR="00D044DE" w:rsidRPr="00791291" w:rsidRDefault="00D044DE" w:rsidP="0051248D"/>
    <w:p w:rsidR="006D5BE4" w:rsidRPr="00791291" w:rsidRDefault="00775559" w:rsidP="0051248D">
      <w:r w:rsidRPr="00791291">
        <w:t>The example provided below</w:t>
      </w:r>
      <w:r w:rsidR="006161AF" w:rsidRPr="00791291">
        <w:t xml:space="preserve"> shows</w:t>
      </w:r>
      <w:r w:rsidRPr="00791291">
        <w:t xml:space="preserve"> the </w:t>
      </w:r>
      <w:r w:rsidR="005620B0" w:rsidRPr="00791291">
        <w:t xml:space="preserve">crop </w:t>
      </w:r>
      <w:r w:rsidR="00F36666" w:rsidRPr="00791291">
        <w:t>budget which</w:t>
      </w:r>
      <w:r w:rsidR="005620B0" w:rsidRPr="00791291">
        <w:t xml:space="preserve"> is obtained by multiplying </w:t>
      </w:r>
      <w:r w:rsidR="00F36666" w:rsidRPr="00791291">
        <w:t xml:space="preserve">the </w:t>
      </w:r>
      <w:r w:rsidR="0001405B" w:rsidRPr="00791291">
        <w:t>financial unit</w:t>
      </w:r>
      <w:r w:rsidR="00F36666" w:rsidRPr="00791291">
        <w:t xml:space="preserve"> prices</w:t>
      </w:r>
      <w:r w:rsidRPr="00791291">
        <w:t xml:space="preserve"> </w:t>
      </w:r>
      <w:r w:rsidR="00DF2111">
        <w:t xml:space="preserve">by the conversion factors given above for the example project.  </w:t>
      </w:r>
    </w:p>
    <w:p w:rsidR="00E9502C" w:rsidRDefault="00E9502C" w:rsidP="0051248D">
      <w:pPr>
        <w:pStyle w:val="Caption"/>
      </w:pPr>
    </w:p>
    <w:p w:rsidR="00D128A2" w:rsidRDefault="00D128A2" w:rsidP="0051248D">
      <w:pPr>
        <w:pStyle w:val="Caption"/>
        <w:sectPr w:rsidR="00D128A2" w:rsidSect="00B21EAF">
          <w:headerReference w:type="even" r:id="rId136"/>
          <w:headerReference w:type="default" r:id="rId137"/>
          <w:footerReference w:type="even" r:id="rId138"/>
          <w:footerReference w:type="default" r:id="rId139"/>
          <w:pgSz w:w="11907" w:h="16839" w:code="9"/>
          <w:pgMar w:top="1152" w:right="1152" w:bottom="1152" w:left="1152" w:header="720" w:footer="720" w:gutter="0"/>
          <w:cols w:space="720"/>
          <w:docGrid w:linePitch="360"/>
        </w:sectPr>
      </w:pPr>
    </w:p>
    <w:p w:rsidR="00276DBA" w:rsidRPr="00791291" w:rsidRDefault="0051248D" w:rsidP="0051248D">
      <w:pPr>
        <w:pStyle w:val="Caption"/>
      </w:pPr>
      <w:bookmarkStart w:id="249" w:name="_Toc531652683"/>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21</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006C359C" w:rsidRPr="00791291">
        <w:t xml:space="preserve">: </w:t>
      </w:r>
      <w:r w:rsidR="00C860FD" w:rsidRPr="00791291">
        <w:t xml:space="preserve">Economic </w:t>
      </w:r>
      <w:r w:rsidR="00D128A2" w:rsidRPr="00791291">
        <w:t xml:space="preserve">without </w:t>
      </w:r>
      <w:r w:rsidR="005620B0" w:rsidRPr="00791291">
        <w:t>the</w:t>
      </w:r>
      <w:r w:rsidR="006C359C" w:rsidRPr="00791291">
        <w:t xml:space="preserve"> </w:t>
      </w:r>
      <w:r w:rsidR="00D128A2" w:rsidRPr="00791291">
        <w:t>project crop budget</w:t>
      </w:r>
      <w:r w:rsidR="008C7D78" w:rsidRPr="00791291">
        <w:t xml:space="preserve">-SCF </w:t>
      </w:r>
      <w:r w:rsidR="00D128A2" w:rsidRPr="00791291">
        <w:t>approach</w:t>
      </w:r>
      <w:bookmarkEnd w:id="249"/>
    </w:p>
    <w:tbl>
      <w:tblPr>
        <w:tblW w:w="5000" w:type="pct"/>
        <w:tblCellMar>
          <w:left w:w="0" w:type="dxa"/>
          <w:right w:w="0" w:type="dxa"/>
        </w:tblCellMar>
        <w:tblLook w:val="04A0" w:firstRow="1" w:lastRow="0" w:firstColumn="1" w:lastColumn="0" w:noHBand="0" w:noVBand="1"/>
      </w:tblPr>
      <w:tblGrid>
        <w:gridCol w:w="777"/>
        <w:gridCol w:w="1625"/>
        <w:gridCol w:w="1794"/>
        <w:gridCol w:w="1043"/>
        <w:gridCol w:w="1020"/>
        <w:gridCol w:w="1043"/>
        <w:gridCol w:w="990"/>
        <w:gridCol w:w="1043"/>
        <w:gridCol w:w="1052"/>
        <w:gridCol w:w="1043"/>
        <w:gridCol w:w="1052"/>
        <w:gridCol w:w="1043"/>
        <w:gridCol w:w="1040"/>
      </w:tblGrid>
      <w:tr w:rsidR="00F21DC5" w:rsidRPr="00D128A2" w:rsidTr="00F21DC5">
        <w:trPr>
          <w:trHeight w:val="20"/>
          <w:tblHeader/>
        </w:trPr>
        <w:tc>
          <w:tcPr>
            <w:tcW w:w="26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tcMar>
              <w:top w:w="15" w:type="dxa"/>
              <w:left w:w="15" w:type="dxa"/>
              <w:bottom w:w="0" w:type="dxa"/>
              <w:right w:w="15" w:type="dxa"/>
            </w:tcMar>
            <w:vAlign w:val="center"/>
            <w:hideMark/>
          </w:tcPr>
          <w:p w:rsidR="00624C33" w:rsidRPr="00D128A2" w:rsidRDefault="00624C33" w:rsidP="00E9502C">
            <w:pPr>
              <w:jc w:val="center"/>
              <w:rPr>
                <w:rFonts w:eastAsia="Times New Roman"/>
                <w:b/>
                <w:sz w:val="20"/>
                <w:szCs w:val="20"/>
              </w:rPr>
            </w:pPr>
            <w:r w:rsidRPr="00D128A2">
              <w:rPr>
                <w:b/>
                <w:sz w:val="20"/>
                <w:szCs w:val="20"/>
              </w:rPr>
              <w:t>S.N.</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880CB1">
            <w:pPr>
              <w:tabs>
                <w:tab w:val="left" w:pos="13680"/>
              </w:tabs>
              <w:ind w:left="33"/>
              <w:jc w:val="center"/>
              <w:rPr>
                <w:b/>
                <w:sz w:val="20"/>
                <w:szCs w:val="20"/>
              </w:rPr>
            </w:pPr>
            <w:r w:rsidRPr="00D128A2">
              <w:rPr>
                <w:b/>
                <w:sz w:val="20"/>
                <w:szCs w:val="20"/>
              </w:rPr>
              <w:t>ITEMS</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Unit of Measurements</w:t>
            </w:r>
          </w:p>
        </w:tc>
        <w:tc>
          <w:tcPr>
            <w:tcW w:w="708" w:type="pct"/>
            <w:gridSpan w:val="2"/>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color w:val="000000"/>
                <w:sz w:val="20"/>
                <w:szCs w:val="20"/>
              </w:rPr>
            </w:pPr>
            <w:r w:rsidRPr="00D128A2">
              <w:rPr>
                <w:b/>
                <w:color w:val="000000"/>
                <w:sz w:val="20"/>
                <w:szCs w:val="20"/>
              </w:rPr>
              <w:t>Maize</w:t>
            </w:r>
          </w:p>
        </w:tc>
        <w:tc>
          <w:tcPr>
            <w:tcW w:w="698" w:type="pct"/>
            <w:gridSpan w:val="2"/>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color w:val="000000"/>
                <w:sz w:val="20"/>
                <w:szCs w:val="20"/>
              </w:rPr>
            </w:pPr>
            <w:r w:rsidRPr="00D128A2">
              <w:rPr>
                <w:b/>
                <w:color w:val="000000"/>
                <w:sz w:val="20"/>
                <w:szCs w:val="20"/>
              </w:rPr>
              <w:t>Sorghum</w:t>
            </w:r>
          </w:p>
        </w:tc>
        <w:tc>
          <w:tcPr>
            <w:tcW w:w="719" w:type="pct"/>
            <w:gridSpan w:val="2"/>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color w:val="000000"/>
                <w:sz w:val="20"/>
                <w:szCs w:val="20"/>
              </w:rPr>
            </w:pPr>
            <w:r w:rsidRPr="00D128A2">
              <w:rPr>
                <w:b/>
                <w:color w:val="000000"/>
                <w:sz w:val="20"/>
                <w:szCs w:val="20"/>
              </w:rPr>
              <w:t>Niger seed</w:t>
            </w:r>
          </w:p>
        </w:tc>
        <w:tc>
          <w:tcPr>
            <w:tcW w:w="719" w:type="pct"/>
            <w:gridSpan w:val="2"/>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color w:val="000000"/>
                <w:sz w:val="20"/>
                <w:szCs w:val="20"/>
              </w:rPr>
            </w:pPr>
            <w:r w:rsidRPr="00D128A2">
              <w:rPr>
                <w:b/>
                <w:color w:val="000000"/>
                <w:sz w:val="20"/>
                <w:szCs w:val="20"/>
              </w:rPr>
              <w:t>G/Nut</w:t>
            </w:r>
          </w:p>
        </w:tc>
        <w:tc>
          <w:tcPr>
            <w:tcW w:w="716" w:type="pct"/>
            <w:gridSpan w:val="2"/>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color w:val="000000"/>
                <w:sz w:val="20"/>
                <w:szCs w:val="20"/>
              </w:rPr>
            </w:pPr>
            <w:r w:rsidRPr="00D128A2">
              <w:rPr>
                <w:b/>
                <w:color w:val="000000"/>
                <w:sz w:val="20"/>
                <w:szCs w:val="20"/>
              </w:rPr>
              <w:t>Sesame</w:t>
            </w:r>
          </w:p>
        </w:tc>
      </w:tr>
      <w:tr w:rsidR="00F21DC5" w:rsidRPr="00D128A2" w:rsidTr="00F21DC5">
        <w:trPr>
          <w:trHeight w:val="20"/>
          <w:tblHeader/>
        </w:trPr>
        <w:tc>
          <w:tcPr>
            <w:tcW w:w="26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24C33" w:rsidRPr="00D128A2" w:rsidRDefault="00624C33" w:rsidP="00E9502C">
            <w:pPr>
              <w:jc w:val="center"/>
              <w:rPr>
                <w:b/>
                <w:sz w:val="20"/>
                <w:szCs w:val="20"/>
              </w:rPr>
            </w:pPr>
          </w:p>
        </w:tc>
        <w:tc>
          <w:tcPr>
            <w:tcW w:w="558"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24C33" w:rsidRPr="00D128A2" w:rsidRDefault="00624C33" w:rsidP="00880CB1">
            <w:pPr>
              <w:tabs>
                <w:tab w:val="left" w:pos="13680"/>
              </w:tabs>
              <w:ind w:left="33"/>
              <w:jc w:val="center"/>
              <w:rPr>
                <w:b/>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24C33" w:rsidRPr="00D128A2" w:rsidRDefault="00624C33" w:rsidP="00E9502C">
            <w:pPr>
              <w:jc w:val="center"/>
              <w:rPr>
                <w:b/>
                <w:sz w:val="20"/>
                <w:szCs w:val="20"/>
              </w:rPr>
            </w:pPr>
          </w:p>
        </w:tc>
        <w:tc>
          <w:tcPr>
            <w:tcW w:w="358"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QT/UNIT</w:t>
            </w:r>
          </w:p>
        </w:tc>
        <w:tc>
          <w:tcPr>
            <w:tcW w:w="349"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Total  in each Years</w:t>
            </w:r>
          </w:p>
        </w:tc>
        <w:tc>
          <w:tcPr>
            <w:tcW w:w="358"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QT/UNIT</w:t>
            </w:r>
          </w:p>
        </w:tc>
        <w:tc>
          <w:tcPr>
            <w:tcW w:w="339"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Total  in each Years</w:t>
            </w:r>
          </w:p>
        </w:tc>
        <w:tc>
          <w:tcPr>
            <w:tcW w:w="358"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QT/UNIT</w:t>
            </w:r>
          </w:p>
        </w:tc>
        <w:tc>
          <w:tcPr>
            <w:tcW w:w="361"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Total  in each Years</w:t>
            </w:r>
          </w:p>
        </w:tc>
        <w:tc>
          <w:tcPr>
            <w:tcW w:w="358"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QT/UNIT</w:t>
            </w:r>
          </w:p>
        </w:tc>
        <w:tc>
          <w:tcPr>
            <w:tcW w:w="361"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Total  in each Years</w:t>
            </w:r>
          </w:p>
        </w:tc>
        <w:tc>
          <w:tcPr>
            <w:tcW w:w="358"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QT/UNIT</w:t>
            </w:r>
          </w:p>
        </w:tc>
        <w:tc>
          <w:tcPr>
            <w:tcW w:w="357" w:type="pct"/>
            <w:tcBorders>
              <w:top w:val="single" w:sz="4" w:space="0" w:color="auto"/>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rsidR="00624C33" w:rsidRPr="00D128A2" w:rsidRDefault="00624C33" w:rsidP="00E9502C">
            <w:pPr>
              <w:jc w:val="center"/>
              <w:rPr>
                <w:b/>
                <w:sz w:val="20"/>
                <w:szCs w:val="20"/>
              </w:rPr>
            </w:pPr>
            <w:r w:rsidRPr="00D128A2">
              <w:rPr>
                <w:b/>
                <w:sz w:val="20"/>
                <w:szCs w:val="20"/>
              </w:rPr>
              <w:t>Total  in each Years</w:t>
            </w:r>
          </w:p>
        </w:tc>
      </w:tr>
      <w:tr w:rsidR="00F21DC5" w:rsidRPr="00D128A2" w:rsidTr="00F21DC5">
        <w:trPr>
          <w:trHeight w:val="20"/>
        </w:trPr>
        <w:tc>
          <w:tcPr>
            <w:tcW w:w="26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w:t>
            </w:r>
          </w:p>
        </w:tc>
        <w:tc>
          <w:tcPr>
            <w:tcW w:w="5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COST</w:t>
            </w:r>
          </w:p>
        </w:tc>
        <w:tc>
          <w:tcPr>
            <w:tcW w:w="6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1.1</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LABOUR</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MD/ha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66.0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66.0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45.0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81.0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81.0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Price</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Birr/MD</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19.80</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1,306.8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19.80</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1,306.8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19.80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891.0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19.80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1,603.8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19.80</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1,603.8</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SEED</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kg/ha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25.0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10.0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Price</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Birr/kg</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180.0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12.72</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9.36</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468.0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12.96</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129.6</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1.3</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OXEN</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Birr/OD</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12.00</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Price</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Birr/OD</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72.00</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864.0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72.00</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864.0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1,152.0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1,152.0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72.00</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1,152.0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1.4</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DAP</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proofErr w:type="spellStart"/>
            <w:r w:rsidRPr="00D128A2">
              <w:rPr>
                <w:color w:val="000000"/>
                <w:sz w:val="20"/>
                <w:szCs w:val="20"/>
              </w:rPr>
              <w:t>qt</w:t>
            </w:r>
            <w:proofErr w:type="spellEnd"/>
            <w:r w:rsidRPr="00D128A2">
              <w:rPr>
                <w:color w:val="000000"/>
                <w:sz w:val="20"/>
                <w:szCs w:val="20"/>
              </w:rPr>
              <w:t>/ha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Price</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w:t>
            </w:r>
            <w:proofErr w:type="spellStart"/>
            <w:r w:rsidRPr="00D128A2">
              <w:rPr>
                <w:color w:val="000000"/>
                <w:sz w:val="20"/>
                <w:szCs w:val="20"/>
              </w:rPr>
              <w:t>qt</w:t>
            </w:r>
            <w:proofErr w:type="spellEnd"/>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1,563.21</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1,563.2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1,563.21</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1,563.21</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1,563.21</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1,563.21</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UREA</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proofErr w:type="spellStart"/>
            <w:r w:rsidRPr="00D128A2">
              <w:rPr>
                <w:color w:val="000000"/>
                <w:sz w:val="20"/>
                <w:szCs w:val="20"/>
              </w:rPr>
              <w:t>qt</w:t>
            </w:r>
            <w:proofErr w:type="spellEnd"/>
            <w:r w:rsidRPr="00D128A2">
              <w:rPr>
                <w:color w:val="000000"/>
                <w:sz w:val="20"/>
                <w:szCs w:val="20"/>
              </w:rPr>
              <w:t>/ha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0.5</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Packing Materials1</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Sack</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24.0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9.0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25.0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10.0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proofErr w:type="spellStart"/>
            <w:r w:rsidRPr="00D128A2">
              <w:rPr>
                <w:color w:val="000000"/>
                <w:sz w:val="20"/>
                <w:szCs w:val="20"/>
              </w:rPr>
              <w:t>S.Total</w:t>
            </w:r>
            <w:proofErr w:type="spellEnd"/>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5,192.0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4,082.0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3,106.0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4,516.8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3,953.4</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1.7</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Miscellaneous</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5.00%</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259.6</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5.00%</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204.1</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5.00%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155.3</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5.00%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225.8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5.00%</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197.7</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Total Cost</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5,451.6</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4,286.1</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3,261.3</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4,742.6</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4,151.1</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Return</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2.1</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Yield</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proofErr w:type="spellStart"/>
            <w:r w:rsidRPr="00D128A2">
              <w:rPr>
                <w:color w:val="000000"/>
                <w:sz w:val="20"/>
                <w:szCs w:val="20"/>
              </w:rPr>
              <w:t>qt</w:t>
            </w:r>
            <w:proofErr w:type="spellEnd"/>
            <w:r w:rsidRPr="00D128A2">
              <w:rPr>
                <w:color w:val="000000"/>
                <w:sz w:val="20"/>
                <w:szCs w:val="20"/>
              </w:rPr>
              <w:t>/ha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24.0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9.0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25.0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10.0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Gross Return</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540.00</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12,960.0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450.00</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9,000.0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954.00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8,586.0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1,404.00</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35,100.0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1,620.00</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16,200.0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2.2</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Yield (by-product)</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proofErr w:type="spellStart"/>
            <w:r w:rsidRPr="00D128A2">
              <w:rPr>
                <w:color w:val="000000"/>
                <w:sz w:val="20"/>
                <w:szCs w:val="20"/>
              </w:rPr>
              <w:t>qt</w:t>
            </w:r>
            <w:proofErr w:type="spellEnd"/>
            <w:r w:rsidRPr="00D128A2">
              <w:rPr>
                <w:color w:val="000000"/>
                <w:sz w:val="20"/>
                <w:szCs w:val="20"/>
              </w:rPr>
              <w:t>/ha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21.6</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18.0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Gross Return</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4.50</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97.3</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4.50</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81.1</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2.3</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Total Gross Return</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13,057.3</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9,081.1</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8,586.0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35,100.0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16,200.0</w:t>
            </w:r>
          </w:p>
        </w:tc>
      </w:tr>
      <w:tr w:rsidR="00624C33" w:rsidRPr="00D128A2" w:rsidTr="00F21DC5">
        <w:trPr>
          <w:trHeight w:val="20"/>
        </w:trPr>
        <w:tc>
          <w:tcPr>
            <w:tcW w:w="26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2.4</w:t>
            </w:r>
          </w:p>
        </w:tc>
        <w:tc>
          <w:tcPr>
            <w:tcW w:w="5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24C33" w:rsidRPr="00D128A2" w:rsidRDefault="00624C33" w:rsidP="00880CB1">
            <w:pPr>
              <w:tabs>
                <w:tab w:val="left" w:pos="13680"/>
              </w:tabs>
              <w:ind w:left="33"/>
              <w:jc w:val="left"/>
              <w:rPr>
                <w:color w:val="000000"/>
                <w:sz w:val="20"/>
                <w:szCs w:val="20"/>
              </w:rPr>
            </w:pPr>
            <w:r w:rsidRPr="00D128A2">
              <w:rPr>
                <w:color w:val="000000"/>
                <w:sz w:val="20"/>
                <w:szCs w:val="20"/>
              </w:rPr>
              <w:t>Net Return</w:t>
            </w:r>
          </w:p>
        </w:tc>
        <w:tc>
          <w:tcPr>
            <w:tcW w:w="6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Birr/ha</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7,605.7</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4,794.9</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5,324.7</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30,357.4</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w:t>
            </w:r>
          </w:p>
        </w:tc>
        <w:tc>
          <w:tcPr>
            <w:tcW w:w="3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24C33" w:rsidRPr="00D128A2" w:rsidRDefault="00624C33" w:rsidP="00E9502C">
            <w:pPr>
              <w:jc w:val="center"/>
              <w:rPr>
                <w:color w:val="000000"/>
                <w:sz w:val="20"/>
                <w:szCs w:val="20"/>
              </w:rPr>
            </w:pPr>
            <w:r w:rsidRPr="00D128A2">
              <w:rPr>
                <w:color w:val="000000"/>
                <w:sz w:val="20"/>
                <w:szCs w:val="20"/>
              </w:rPr>
              <w:t>12,048.9</w:t>
            </w:r>
          </w:p>
        </w:tc>
      </w:tr>
    </w:tbl>
    <w:p w:rsidR="00A57672" w:rsidRPr="00791291" w:rsidRDefault="00A57672" w:rsidP="00624C33"/>
    <w:p w:rsidR="00FC1682" w:rsidRDefault="00FC1682">
      <w:pPr>
        <w:spacing w:line="240" w:lineRule="auto"/>
        <w:jc w:val="left"/>
        <w:rPr>
          <w:b/>
          <w:bCs/>
          <w:sz w:val="20"/>
          <w:szCs w:val="20"/>
        </w:rPr>
      </w:pPr>
      <w:r>
        <w:br w:type="page"/>
      </w:r>
    </w:p>
    <w:p w:rsidR="0001405B" w:rsidRPr="00791291" w:rsidRDefault="0001405B" w:rsidP="0001405B">
      <w:pPr>
        <w:pStyle w:val="Caption"/>
      </w:pPr>
      <w:bookmarkStart w:id="250" w:name="_Toc531652684"/>
      <w:r w:rsidRPr="00791291">
        <w:lastRenderedPageBreak/>
        <w:t xml:space="preserve">Table </w:t>
      </w:r>
      <w:r w:rsidR="00B67D5E">
        <w:fldChar w:fldCharType="begin"/>
      </w:r>
      <w:r w:rsidR="00B67D5E">
        <w:instrText xml:space="preserve"> STYLEREF 1 \s </w:instrText>
      </w:r>
      <w:r w:rsidR="00B67D5E">
        <w:fldChar w:fldCharType="separate"/>
      </w:r>
      <w:r w:rsidR="004C4C9E">
        <w:rPr>
          <w:noProof/>
        </w:rPr>
        <w:t>21</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rsidRPr="00791291">
        <w:t xml:space="preserve">: Economic </w:t>
      </w:r>
      <w:r w:rsidR="00D128A2" w:rsidRPr="00791291">
        <w:t xml:space="preserve">without </w:t>
      </w:r>
      <w:r w:rsidRPr="00791291">
        <w:t xml:space="preserve">the </w:t>
      </w:r>
      <w:r w:rsidR="00D128A2" w:rsidRPr="00791291">
        <w:t>project crop budget</w:t>
      </w:r>
      <w:r w:rsidRPr="00791291">
        <w:t xml:space="preserve">-SER </w:t>
      </w:r>
      <w:r w:rsidR="00D128A2" w:rsidRPr="00791291">
        <w:t>approach</w:t>
      </w:r>
      <w:bookmarkEnd w:id="250"/>
    </w:p>
    <w:tbl>
      <w:tblPr>
        <w:tblW w:w="5000" w:type="pct"/>
        <w:tblLook w:val="04A0" w:firstRow="1" w:lastRow="0" w:firstColumn="1" w:lastColumn="0" w:noHBand="0" w:noVBand="1"/>
      </w:tblPr>
      <w:tblGrid>
        <w:gridCol w:w="881"/>
        <w:gridCol w:w="1536"/>
        <w:gridCol w:w="1456"/>
        <w:gridCol w:w="1022"/>
        <w:gridCol w:w="1152"/>
        <w:gridCol w:w="1023"/>
        <w:gridCol w:w="1153"/>
        <w:gridCol w:w="1023"/>
        <w:gridCol w:w="1153"/>
        <w:gridCol w:w="1023"/>
        <w:gridCol w:w="1153"/>
        <w:gridCol w:w="1023"/>
        <w:gridCol w:w="1153"/>
      </w:tblGrid>
      <w:tr w:rsidR="00E06921" w:rsidRPr="00D128A2" w:rsidTr="00F21DC5">
        <w:trPr>
          <w:trHeight w:val="20"/>
          <w:tblHeader/>
        </w:trPr>
        <w:tc>
          <w:tcPr>
            <w:tcW w:w="307"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noWrap/>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S.N.</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E06921" w:rsidRPr="00D128A2" w:rsidRDefault="00E06921" w:rsidP="00880CB1">
            <w:pPr>
              <w:ind w:left="-71" w:right="-71"/>
              <w:jc w:val="center"/>
              <w:rPr>
                <w:rFonts w:eastAsia="Times New Roman"/>
                <w:b/>
                <w:sz w:val="20"/>
                <w:szCs w:val="20"/>
              </w:rPr>
            </w:pPr>
            <w:r w:rsidRPr="00D128A2">
              <w:rPr>
                <w:rFonts w:eastAsia="Times New Roman"/>
                <w:b/>
                <w:sz w:val="20"/>
                <w:szCs w:val="20"/>
              </w:rPr>
              <w:t>ITEMS</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Unit of Measurements</w:t>
            </w:r>
          </w:p>
        </w:tc>
        <w:tc>
          <w:tcPr>
            <w:tcW w:w="75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color w:val="000000"/>
                <w:sz w:val="20"/>
                <w:szCs w:val="20"/>
              </w:rPr>
            </w:pPr>
            <w:r w:rsidRPr="00D128A2">
              <w:rPr>
                <w:rFonts w:eastAsia="Times New Roman"/>
                <w:b/>
                <w:color w:val="000000"/>
                <w:sz w:val="20"/>
                <w:szCs w:val="20"/>
              </w:rPr>
              <w:t>Maize</w:t>
            </w:r>
          </w:p>
        </w:tc>
        <w:tc>
          <w:tcPr>
            <w:tcW w:w="75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color w:val="000000"/>
                <w:sz w:val="20"/>
                <w:szCs w:val="20"/>
              </w:rPr>
            </w:pPr>
            <w:r w:rsidRPr="00D128A2">
              <w:rPr>
                <w:rFonts w:eastAsia="Times New Roman"/>
                <w:b/>
                <w:color w:val="000000"/>
                <w:sz w:val="20"/>
                <w:szCs w:val="20"/>
              </w:rPr>
              <w:t>Sorghum</w:t>
            </w:r>
          </w:p>
        </w:tc>
        <w:tc>
          <w:tcPr>
            <w:tcW w:w="75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color w:val="000000"/>
                <w:sz w:val="20"/>
                <w:szCs w:val="20"/>
              </w:rPr>
            </w:pPr>
            <w:r w:rsidRPr="00D128A2">
              <w:rPr>
                <w:rFonts w:eastAsia="Times New Roman"/>
                <w:b/>
                <w:color w:val="000000"/>
                <w:sz w:val="20"/>
                <w:szCs w:val="20"/>
              </w:rPr>
              <w:t>Niger seed</w:t>
            </w:r>
          </w:p>
        </w:tc>
        <w:tc>
          <w:tcPr>
            <w:tcW w:w="75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color w:val="000000"/>
                <w:sz w:val="20"/>
                <w:szCs w:val="20"/>
              </w:rPr>
            </w:pPr>
            <w:r w:rsidRPr="00D128A2">
              <w:rPr>
                <w:rFonts w:eastAsia="Times New Roman"/>
                <w:b/>
                <w:color w:val="000000"/>
                <w:sz w:val="20"/>
                <w:szCs w:val="20"/>
              </w:rPr>
              <w:t>G/Nut</w:t>
            </w:r>
          </w:p>
        </w:tc>
        <w:tc>
          <w:tcPr>
            <w:tcW w:w="754"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color w:val="000000"/>
                <w:sz w:val="20"/>
                <w:szCs w:val="20"/>
              </w:rPr>
            </w:pPr>
            <w:r w:rsidRPr="00D128A2">
              <w:rPr>
                <w:rFonts w:eastAsia="Times New Roman"/>
                <w:b/>
                <w:color w:val="000000"/>
                <w:sz w:val="20"/>
                <w:szCs w:val="20"/>
              </w:rPr>
              <w:t>Sesame</w:t>
            </w:r>
          </w:p>
        </w:tc>
      </w:tr>
      <w:tr w:rsidR="00E06921" w:rsidRPr="00D128A2" w:rsidTr="00F21DC5">
        <w:trPr>
          <w:trHeight w:val="20"/>
          <w:tblHeader/>
        </w:trPr>
        <w:tc>
          <w:tcPr>
            <w:tcW w:w="307" w:type="pct"/>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p>
        </w:tc>
        <w:tc>
          <w:tcPr>
            <w:tcW w:w="529" w:type="pct"/>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E06921" w:rsidRPr="00D128A2" w:rsidRDefault="00E06921" w:rsidP="00880CB1">
            <w:pPr>
              <w:ind w:left="-71" w:right="-71"/>
              <w:jc w:val="center"/>
              <w:rPr>
                <w:rFonts w:eastAsia="Times New Roman"/>
                <w:b/>
                <w:sz w:val="20"/>
                <w:szCs w:val="20"/>
              </w:rPr>
            </w:pPr>
          </w:p>
        </w:tc>
        <w:tc>
          <w:tcPr>
            <w:tcW w:w="394"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p>
        </w:tc>
        <w:tc>
          <w:tcPr>
            <w:tcW w:w="355"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QT/UNIT</w:t>
            </w:r>
          </w:p>
        </w:tc>
        <w:tc>
          <w:tcPr>
            <w:tcW w:w="399"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Total  in each Years</w:t>
            </w:r>
          </w:p>
        </w:tc>
        <w:tc>
          <w:tcPr>
            <w:tcW w:w="355"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QT/UNIT</w:t>
            </w:r>
          </w:p>
        </w:tc>
        <w:tc>
          <w:tcPr>
            <w:tcW w:w="399"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Total  in each Years</w:t>
            </w:r>
          </w:p>
        </w:tc>
        <w:tc>
          <w:tcPr>
            <w:tcW w:w="355"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QT/UNIT</w:t>
            </w:r>
          </w:p>
        </w:tc>
        <w:tc>
          <w:tcPr>
            <w:tcW w:w="399"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Total  in each Years</w:t>
            </w:r>
          </w:p>
        </w:tc>
        <w:tc>
          <w:tcPr>
            <w:tcW w:w="355"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QT/UNIT</w:t>
            </w:r>
          </w:p>
        </w:tc>
        <w:tc>
          <w:tcPr>
            <w:tcW w:w="399"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Total  in each Years</w:t>
            </w:r>
          </w:p>
        </w:tc>
        <w:tc>
          <w:tcPr>
            <w:tcW w:w="355"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QT/UNIT</w:t>
            </w:r>
          </w:p>
        </w:tc>
        <w:tc>
          <w:tcPr>
            <w:tcW w:w="399" w:type="pct"/>
            <w:tcBorders>
              <w:top w:val="nil"/>
              <w:left w:val="nil"/>
              <w:bottom w:val="single" w:sz="4" w:space="0" w:color="auto"/>
              <w:right w:val="single" w:sz="4" w:space="0" w:color="auto"/>
            </w:tcBorders>
            <w:shd w:val="clear" w:color="auto" w:fill="DBE5F1" w:themeFill="accent1" w:themeFillTint="33"/>
            <w:vAlign w:val="center"/>
            <w:hideMark/>
          </w:tcPr>
          <w:p w:rsidR="00E06921" w:rsidRPr="00D128A2" w:rsidRDefault="00E06921" w:rsidP="00F21DC5">
            <w:pPr>
              <w:ind w:left="-90" w:right="-71"/>
              <w:jc w:val="center"/>
              <w:rPr>
                <w:rFonts w:eastAsia="Times New Roman"/>
                <w:b/>
                <w:sz w:val="20"/>
                <w:szCs w:val="20"/>
              </w:rPr>
            </w:pPr>
            <w:r w:rsidRPr="00D128A2">
              <w:rPr>
                <w:rFonts w:eastAsia="Times New Roman"/>
                <w:b/>
                <w:sz w:val="20"/>
                <w:szCs w:val="20"/>
              </w:rPr>
              <w:t>Total  in each Years</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COST</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1.1</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LABOUR</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MD/ha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66.0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66.0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45.0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81.0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81.0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Price</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Birr/MD</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1,386.0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1,386.0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945.0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1,701.0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1,701.0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1.2</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SEED</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kg/ha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25.0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Price</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Birr/kg</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200.0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15.18</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10.41</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520.4</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14.46</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144.6</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1.3</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OXEN</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Birr/OD</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12.0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12.00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12.0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16.0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16.0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16.0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Price</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Birr/OD</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960.0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960.0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1,280.0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1,280.0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80.00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1,280.0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1.4</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DAP</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proofErr w:type="spellStart"/>
            <w:r w:rsidRPr="00D128A2">
              <w:rPr>
                <w:rFonts w:eastAsia="Times New Roman"/>
                <w:color w:val="000000"/>
                <w:sz w:val="20"/>
                <w:szCs w:val="20"/>
              </w:rPr>
              <w:t>qt</w:t>
            </w:r>
            <w:proofErr w:type="spellEnd"/>
            <w:r w:rsidRPr="00D128A2">
              <w:rPr>
                <w:rFonts w:eastAsia="Times New Roman"/>
                <w:color w:val="000000"/>
                <w:sz w:val="20"/>
                <w:szCs w:val="20"/>
              </w:rPr>
              <w:t>/ha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Price</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w:t>
            </w:r>
            <w:proofErr w:type="spellStart"/>
            <w:r w:rsidRPr="00D128A2">
              <w:rPr>
                <w:rFonts w:eastAsia="Times New Roman"/>
                <w:color w:val="000000"/>
                <w:sz w:val="20"/>
                <w:szCs w:val="20"/>
              </w:rPr>
              <w:t>qt</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1,729.01</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1,729.0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1,729.01</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1,729.01</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1,729.01</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1,729.01</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1.5</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UREA</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proofErr w:type="spellStart"/>
            <w:r w:rsidRPr="00D128A2">
              <w:rPr>
                <w:rFonts w:eastAsia="Times New Roman"/>
                <w:color w:val="000000"/>
                <w:sz w:val="20"/>
                <w:szCs w:val="20"/>
              </w:rPr>
              <w:t>qt</w:t>
            </w:r>
            <w:proofErr w:type="spellEnd"/>
            <w:r w:rsidRPr="00D128A2">
              <w:rPr>
                <w:rFonts w:eastAsia="Times New Roman"/>
                <w:color w:val="000000"/>
                <w:sz w:val="20"/>
                <w:szCs w:val="20"/>
              </w:rPr>
              <w:t>/ha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0.5</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1.6</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Packing Materials1</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Sack</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24.0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9.0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25.0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proofErr w:type="spellStart"/>
            <w:r w:rsidRPr="00D128A2">
              <w:rPr>
                <w:rFonts w:eastAsia="Times New Roman"/>
                <w:color w:val="000000"/>
                <w:sz w:val="20"/>
                <w:szCs w:val="20"/>
              </w:rPr>
              <w:t>S.Total</w:t>
            </w:r>
            <w:proofErr w:type="spellEnd"/>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5,655.0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4,433.1</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3,390.0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4,896.4</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4,295.6</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1.7</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Miscellaneous</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282.8</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221.7</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169.5</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244.8</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214.8</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Total Cost</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5,937.8</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4,654.8</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3,559.5</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5,141.2</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4,510.4</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Return</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Yield</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proofErr w:type="spellStart"/>
            <w:r w:rsidRPr="00D128A2">
              <w:rPr>
                <w:rFonts w:eastAsia="Times New Roman"/>
                <w:color w:val="000000"/>
                <w:sz w:val="20"/>
                <w:szCs w:val="20"/>
              </w:rPr>
              <w:t>qt</w:t>
            </w:r>
            <w:proofErr w:type="spellEnd"/>
            <w:r w:rsidRPr="00D128A2">
              <w:rPr>
                <w:rFonts w:eastAsia="Times New Roman"/>
                <w:color w:val="000000"/>
                <w:sz w:val="20"/>
                <w:szCs w:val="20"/>
              </w:rPr>
              <w:t>/ha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24.0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9.0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25.0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Gross Return</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600.00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14,400.0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10,000.0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1,138.50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10,246.5</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1,561.20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39,030.0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1,807.50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18,075.0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2.2</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Yield (by-product)</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proofErr w:type="spellStart"/>
            <w:r w:rsidRPr="00D128A2">
              <w:rPr>
                <w:rFonts w:eastAsia="Times New Roman"/>
                <w:color w:val="000000"/>
                <w:sz w:val="20"/>
                <w:szCs w:val="20"/>
              </w:rPr>
              <w:t>qt</w:t>
            </w:r>
            <w:proofErr w:type="spellEnd"/>
            <w:r w:rsidRPr="00D128A2">
              <w:rPr>
                <w:rFonts w:eastAsia="Times New Roman"/>
                <w:color w:val="000000"/>
                <w:sz w:val="20"/>
                <w:szCs w:val="20"/>
              </w:rPr>
              <w:t>/ha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21.6</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18.0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Gross Return</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108.1</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5.00</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90.1</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2.3</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Total Gross Return</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14,508.1</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10,090.1</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10,246.5</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39,030.0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18,075.0</w:t>
            </w:r>
          </w:p>
        </w:tc>
      </w:tr>
      <w:tr w:rsidR="00E06921" w:rsidRPr="00D128A2" w:rsidTr="00F21DC5">
        <w:trPr>
          <w:trHeight w:val="2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2.4</w:t>
            </w:r>
          </w:p>
        </w:tc>
        <w:tc>
          <w:tcPr>
            <w:tcW w:w="529" w:type="pct"/>
            <w:tcBorders>
              <w:top w:val="nil"/>
              <w:left w:val="nil"/>
              <w:bottom w:val="single" w:sz="4" w:space="0" w:color="auto"/>
              <w:right w:val="single" w:sz="4" w:space="0" w:color="auto"/>
            </w:tcBorders>
            <w:shd w:val="clear" w:color="auto" w:fill="auto"/>
            <w:vAlign w:val="center"/>
            <w:hideMark/>
          </w:tcPr>
          <w:p w:rsidR="00E06921" w:rsidRPr="00D128A2" w:rsidRDefault="00E06921" w:rsidP="00880CB1">
            <w:pPr>
              <w:ind w:left="-71" w:right="-71"/>
              <w:jc w:val="left"/>
              <w:rPr>
                <w:rFonts w:eastAsia="Times New Roman"/>
                <w:color w:val="000000"/>
                <w:sz w:val="20"/>
                <w:szCs w:val="20"/>
              </w:rPr>
            </w:pPr>
            <w:r w:rsidRPr="00D128A2">
              <w:rPr>
                <w:rFonts w:eastAsia="Times New Roman"/>
                <w:color w:val="000000"/>
                <w:sz w:val="20"/>
                <w:szCs w:val="20"/>
              </w:rPr>
              <w:t>Net Return</w:t>
            </w:r>
          </w:p>
        </w:tc>
        <w:tc>
          <w:tcPr>
            <w:tcW w:w="394"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Birr/ha</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8,570.3</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5,435.3</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6,687.0</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33,888.8</w:t>
            </w:r>
          </w:p>
        </w:tc>
        <w:tc>
          <w:tcPr>
            <w:tcW w:w="355"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E06921" w:rsidRPr="00D128A2" w:rsidRDefault="00E06921" w:rsidP="00F21DC5">
            <w:pPr>
              <w:ind w:left="-90" w:right="-71"/>
              <w:jc w:val="center"/>
              <w:rPr>
                <w:rFonts w:eastAsia="Times New Roman"/>
                <w:color w:val="000000"/>
                <w:sz w:val="20"/>
                <w:szCs w:val="20"/>
              </w:rPr>
            </w:pPr>
            <w:r w:rsidRPr="00D128A2">
              <w:rPr>
                <w:rFonts w:eastAsia="Times New Roman"/>
                <w:color w:val="000000"/>
                <w:sz w:val="20"/>
                <w:szCs w:val="20"/>
              </w:rPr>
              <w:t>13,564.6</w:t>
            </w:r>
          </w:p>
        </w:tc>
      </w:tr>
    </w:tbl>
    <w:p w:rsidR="00213CE6" w:rsidRPr="008E4A1D" w:rsidRDefault="00213CE6" w:rsidP="00213CE6">
      <w:pPr>
        <w:rPr>
          <w:sz w:val="6"/>
        </w:rPr>
      </w:pPr>
    </w:p>
    <w:p w:rsidR="00D128A2" w:rsidRDefault="00D128A2" w:rsidP="007D3BA6">
      <w:pPr>
        <w:pStyle w:val="Heading2"/>
        <w:sectPr w:rsidR="00D128A2" w:rsidSect="00D128A2">
          <w:headerReference w:type="even" r:id="rId140"/>
          <w:headerReference w:type="default" r:id="rId141"/>
          <w:footerReference w:type="even" r:id="rId142"/>
          <w:footerReference w:type="default" r:id="rId143"/>
          <w:pgSz w:w="16839" w:h="11907" w:orient="landscape" w:code="9"/>
          <w:pgMar w:top="1152" w:right="1152" w:bottom="1152" w:left="1152" w:header="720" w:footer="720" w:gutter="0"/>
          <w:cols w:space="720"/>
          <w:docGrid w:linePitch="360"/>
        </w:sectPr>
      </w:pPr>
    </w:p>
    <w:p w:rsidR="00293760" w:rsidRPr="00791291" w:rsidRDefault="00D128A2" w:rsidP="007D3BA6">
      <w:pPr>
        <w:pStyle w:val="Heading2"/>
      </w:pPr>
      <w:bookmarkStart w:id="251" w:name="_Toc531652577"/>
      <w:r w:rsidRPr="00791291">
        <w:lastRenderedPageBreak/>
        <w:t>volume of crop production, financial costs and returns</w:t>
      </w:r>
      <w:bookmarkEnd w:id="251"/>
    </w:p>
    <w:p w:rsidR="002F60EB" w:rsidRDefault="002F60EB" w:rsidP="002F60EB">
      <w:r w:rsidRPr="00791291">
        <w:t xml:space="preserve">In economic terms, the volume of crop production </w:t>
      </w:r>
      <w:r w:rsidR="003C5371" w:rsidRPr="00791291">
        <w:t>remains</w:t>
      </w:r>
      <w:r w:rsidRPr="00791291">
        <w:t xml:space="preserve"> the same as the figures shown in the financial analysis. </w:t>
      </w:r>
      <w:r w:rsidR="007D6625" w:rsidRPr="00791291">
        <w:t>The</w:t>
      </w:r>
      <w:r w:rsidR="003C5371" w:rsidRPr="00791291">
        <w:t xml:space="preserve"> difference is only </w:t>
      </w:r>
      <w:r w:rsidR="00247F6F" w:rsidRPr="00791291">
        <w:t>in the amount of returns that are</w:t>
      </w:r>
      <w:r w:rsidR="003C5371" w:rsidRPr="00791291">
        <w:t xml:space="preserve"> used to be obtained in the existing farmlan</w:t>
      </w:r>
      <w:r w:rsidR="00B57A7D" w:rsidRPr="00791291">
        <w:t xml:space="preserve">ds. The financial analysis has to perform the computation of economic benefits from the without the project farm lands only by changing the prices of farm inputs and crops. </w:t>
      </w:r>
      <w:r w:rsidR="00247F6F" w:rsidRPr="00791291">
        <w:t>As</w:t>
      </w:r>
      <w:r w:rsidR="00B57A7D" w:rsidRPr="00791291">
        <w:t xml:space="preserve"> an example, the economic </w:t>
      </w:r>
      <w:r w:rsidR="00247F6F" w:rsidRPr="00791291">
        <w:t xml:space="preserve">returns of existing farmlands of </w:t>
      </w:r>
      <w:proofErr w:type="spellStart"/>
      <w:r w:rsidR="00247F6F" w:rsidRPr="00791291">
        <w:t>Cherialga</w:t>
      </w:r>
      <w:proofErr w:type="spellEnd"/>
      <w:r w:rsidR="00247F6F" w:rsidRPr="00791291">
        <w:t xml:space="preserve"> are</w:t>
      </w:r>
      <w:r w:rsidR="00B57A7D" w:rsidRPr="00791291">
        <w:t xml:space="preserve"> shown in the following table.</w:t>
      </w:r>
    </w:p>
    <w:p w:rsidR="00F21DC5" w:rsidRPr="00791291" w:rsidRDefault="00F21DC5" w:rsidP="002F60EB"/>
    <w:p w:rsidR="00FE32C8" w:rsidRPr="00791291" w:rsidRDefault="00FE32C8" w:rsidP="00FE32C8">
      <w:pPr>
        <w:pStyle w:val="Caption"/>
      </w:pPr>
      <w:bookmarkStart w:id="252" w:name="_Toc531652685"/>
      <w:r w:rsidRPr="00791291">
        <w:t xml:space="preserve">Table </w:t>
      </w:r>
      <w:r w:rsidR="00B67D5E">
        <w:fldChar w:fldCharType="begin"/>
      </w:r>
      <w:r w:rsidR="00B67D5E">
        <w:instrText xml:space="preserve"> STYLEREF 1 \s </w:instrText>
      </w:r>
      <w:r w:rsidR="00B67D5E">
        <w:fldChar w:fldCharType="separate"/>
      </w:r>
      <w:r w:rsidR="004C4C9E">
        <w:rPr>
          <w:noProof/>
        </w:rPr>
        <w:t>21</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3</w:t>
      </w:r>
      <w:r w:rsidR="00B67D5E">
        <w:rPr>
          <w:noProof/>
        </w:rPr>
        <w:fldChar w:fldCharType="end"/>
      </w:r>
      <w:r w:rsidRPr="00791291">
        <w:t xml:space="preserve">: Volume of </w:t>
      </w:r>
      <w:r w:rsidR="00D128A2" w:rsidRPr="00791291">
        <w:t>crop production, financial costs and returns</w:t>
      </w:r>
      <w:bookmarkEnd w:id="252"/>
    </w:p>
    <w:tbl>
      <w:tblPr>
        <w:tblW w:w="5000" w:type="pct"/>
        <w:tblLook w:val="04A0" w:firstRow="1" w:lastRow="0" w:firstColumn="1" w:lastColumn="0" w:noHBand="0" w:noVBand="1"/>
      </w:tblPr>
      <w:tblGrid>
        <w:gridCol w:w="984"/>
        <w:gridCol w:w="1116"/>
        <w:gridCol w:w="1716"/>
        <w:gridCol w:w="1539"/>
        <w:gridCol w:w="1080"/>
        <w:gridCol w:w="1152"/>
        <w:gridCol w:w="1080"/>
        <w:gridCol w:w="1152"/>
      </w:tblGrid>
      <w:tr w:rsidR="00F21DC5" w:rsidRPr="00D128A2" w:rsidTr="00F21DC5">
        <w:trPr>
          <w:trHeight w:val="20"/>
        </w:trPr>
        <w:tc>
          <w:tcPr>
            <w:tcW w:w="527" w:type="pct"/>
            <w:vMerge w:val="restart"/>
            <w:tcBorders>
              <w:top w:val="single" w:sz="4" w:space="0" w:color="auto"/>
              <w:left w:val="single" w:sz="4" w:space="0" w:color="auto"/>
              <w:bottom w:val="single" w:sz="4" w:space="0" w:color="000000"/>
              <w:right w:val="single" w:sz="4" w:space="0" w:color="auto"/>
            </w:tcBorders>
            <w:shd w:val="clear" w:color="auto" w:fill="E5B8B7" w:themeFill="accent2" w:themeFillTint="66"/>
            <w:noWrap/>
            <w:vAlign w:val="center"/>
            <w:hideMark/>
          </w:tcPr>
          <w:p w:rsidR="00F21DC5" w:rsidRPr="00D128A2" w:rsidRDefault="00F21DC5" w:rsidP="00F21DC5">
            <w:pPr>
              <w:jc w:val="center"/>
              <w:rPr>
                <w:rFonts w:eastAsia="Times New Roman"/>
                <w:b/>
                <w:color w:val="000000"/>
                <w:sz w:val="20"/>
                <w:szCs w:val="20"/>
              </w:rPr>
            </w:pPr>
            <w:r w:rsidRPr="00D128A2">
              <w:rPr>
                <w:rFonts w:eastAsia="Times New Roman"/>
                <w:b/>
                <w:color w:val="000000"/>
                <w:sz w:val="20"/>
                <w:szCs w:val="20"/>
              </w:rPr>
              <w:t>Crops</w:t>
            </w:r>
          </w:p>
        </w:tc>
        <w:tc>
          <w:tcPr>
            <w:tcW w:w="2225" w:type="pct"/>
            <w:gridSpan w:val="3"/>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F21DC5" w:rsidRPr="00D128A2" w:rsidRDefault="00F21DC5" w:rsidP="00F21DC5">
            <w:pPr>
              <w:jc w:val="center"/>
              <w:rPr>
                <w:rFonts w:eastAsia="Times New Roman"/>
                <w:b/>
                <w:color w:val="000000"/>
                <w:sz w:val="20"/>
                <w:szCs w:val="20"/>
              </w:rPr>
            </w:pPr>
            <w:r w:rsidRPr="00D128A2">
              <w:rPr>
                <w:rFonts w:eastAsia="Times New Roman"/>
                <w:b/>
                <w:color w:val="000000"/>
                <w:sz w:val="20"/>
                <w:szCs w:val="20"/>
              </w:rPr>
              <w:t>Total Area and Returns</w:t>
            </w:r>
          </w:p>
        </w:tc>
        <w:tc>
          <w:tcPr>
            <w:tcW w:w="1124" w:type="pct"/>
            <w:gridSpan w:val="2"/>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F21DC5" w:rsidRPr="00D128A2" w:rsidRDefault="00F21DC5" w:rsidP="00F21DC5">
            <w:pPr>
              <w:jc w:val="center"/>
              <w:rPr>
                <w:rFonts w:eastAsia="Times New Roman"/>
                <w:b/>
                <w:color w:val="000000"/>
                <w:sz w:val="20"/>
                <w:szCs w:val="20"/>
              </w:rPr>
            </w:pPr>
            <w:r w:rsidRPr="00D128A2">
              <w:rPr>
                <w:rFonts w:eastAsia="Times New Roman"/>
                <w:b/>
                <w:color w:val="000000"/>
                <w:sz w:val="20"/>
                <w:szCs w:val="20"/>
              </w:rPr>
              <w:t>Production (</w:t>
            </w:r>
            <w:proofErr w:type="spellStart"/>
            <w:r w:rsidRPr="00D128A2">
              <w:rPr>
                <w:rFonts w:eastAsia="Times New Roman"/>
                <w:b/>
                <w:color w:val="000000"/>
                <w:sz w:val="20"/>
                <w:szCs w:val="20"/>
              </w:rPr>
              <w:t>qt</w:t>
            </w:r>
            <w:proofErr w:type="spellEnd"/>
            <w:r w:rsidRPr="00D128A2">
              <w:rPr>
                <w:rFonts w:eastAsia="Times New Roman"/>
                <w:b/>
                <w:color w:val="000000"/>
                <w:sz w:val="20"/>
                <w:szCs w:val="20"/>
              </w:rPr>
              <w:t>/ha)</w:t>
            </w:r>
          </w:p>
        </w:tc>
        <w:tc>
          <w:tcPr>
            <w:tcW w:w="1124"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21DC5" w:rsidRPr="00D128A2" w:rsidRDefault="00F21DC5" w:rsidP="00F21DC5">
            <w:pPr>
              <w:jc w:val="center"/>
              <w:rPr>
                <w:rFonts w:eastAsia="Times New Roman"/>
                <w:b/>
                <w:color w:val="000000"/>
                <w:sz w:val="20"/>
                <w:szCs w:val="20"/>
              </w:rPr>
            </w:pPr>
            <w:r w:rsidRPr="00D128A2">
              <w:rPr>
                <w:rFonts w:eastAsia="Times New Roman"/>
                <w:b/>
                <w:color w:val="000000"/>
                <w:sz w:val="20"/>
                <w:szCs w:val="20"/>
              </w:rPr>
              <w:t xml:space="preserve">Total Production in </w:t>
            </w:r>
            <w:proofErr w:type="spellStart"/>
            <w:r w:rsidRPr="00D128A2">
              <w:rPr>
                <w:rFonts w:eastAsia="Times New Roman"/>
                <w:b/>
                <w:color w:val="000000"/>
                <w:sz w:val="20"/>
                <w:szCs w:val="20"/>
              </w:rPr>
              <w:t>qt</w:t>
            </w:r>
            <w:proofErr w:type="spellEnd"/>
            <w:r w:rsidRPr="00D128A2">
              <w:rPr>
                <w:rFonts w:eastAsia="Times New Roman"/>
                <w:b/>
                <w:color w:val="000000"/>
                <w:sz w:val="20"/>
                <w:szCs w:val="20"/>
              </w:rPr>
              <w:t xml:space="preserve"> from a ha of 51.0</w:t>
            </w:r>
          </w:p>
        </w:tc>
      </w:tr>
      <w:tr w:rsidR="000E3A25" w:rsidRPr="00D128A2" w:rsidTr="00F21DC5">
        <w:trPr>
          <w:trHeight w:val="20"/>
        </w:trPr>
        <w:tc>
          <w:tcPr>
            <w:tcW w:w="527" w:type="pct"/>
            <w:vMerge/>
            <w:tcBorders>
              <w:top w:val="single" w:sz="4" w:space="0" w:color="auto"/>
              <w:left w:val="single" w:sz="4" w:space="0" w:color="auto"/>
              <w:bottom w:val="single" w:sz="4" w:space="0" w:color="000000"/>
              <w:right w:val="single" w:sz="4" w:space="0" w:color="auto"/>
            </w:tcBorders>
            <w:shd w:val="clear" w:color="auto" w:fill="E5B8B7" w:themeFill="accent2" w:themeFillTint="66"/>
            <w:vAlign w:val="center"/>
            <w:hideMark/>
          </w:tcPr>
          <w:p w:rsidR="000E3A25" w:rsidRPr="00D128A2" w:rsidRDefault="000E3A25" w:rsidP="00F21DC5">
            <w:pPr>
              <w:jc w:val="center"/>
              <w:rPr>
                <w:rFonts w:eastAsia="Times New Roman"/>
                <w:b/>
                <w:color w:val="000000"/>
                <w:sz w:val="20"/>
                <w:szCs w:val="20"/>
              </w:rPr>
            </w:pPr>
          </w:p>
        </w:tc>
        <w:tc>
          <w:tcPr>
            <w:tcW w:w="570" w:type="pct"/>
            <w:tcBorders>
              <w:top w:val="nil"/>
              <w:left w:val="nil"/>
              <w:bottom w:val="single" w:sz="4" w:space="0" w:color="auto"/>
              <w:right w:val="single" w:sz="4" w:space="0" w:color="auto"/>
            </w:tcBorders>
            <w:shd w:val="clear" w:color="auto" w:fill="E5B8B7" w:themeFill="accent2" w:themeFillTint="66"/>
            <w:noWrap/>
            <w:vAlign w:val="center"/>
            <w:hideMark/>
          </w:tcPr>
          <w:p w:rsidR="000E3A25" w:rsidRPr="00D128A2" w:rsidRDefault="000E3A25" w:rsidP="00F21DC5">
            <w:pPr>
              <w:jc w:val="center"/>
              <w:rPr>
                <w:rFonts w:eastAsia="Times New Roman"/>
                <w:b/>
                <w:color w:val="000000"/>
                <w:sz w:val="20"/>
                <w:szCs w:val="20"/>
              </w:rPr>
            </w:pPr>
            <w:r w:rsidRPr="00D128A2">
              <w:rPr>
                <w:rFonts w:eastAsia="Times New Roman"/>
                <w:b/>
                <w:color w:val="000000"/>
                <w:sz w:val="20"/>
                <w:szCs w:val="20"/>
              </w:rPr>
              <w:t>Net Returns</w:t>
            </w:r>
          </w:p>
        </w:tc>
        <w:tc>
          <w:tcPr>
            <w:tcW w:w="873" w:type="pct"/>
            <w:tcBorders>
              <w:top w:val="nil"/>
              <w:left w:val="nil"/>
              <w:bottom w:val="single" w:sz="4" w:space="0" w:color="auto"/>
              <w:right w:val="single" w:sz="4" w:space="0" w:color="auto"/>
            </w:tcBorders>
            <w:shd w:val="clear" w:color="auto" w:fill="E5B8B7" w:themeFill="accent2" w:themeFillTint="66"/>
            <w:noWrap/>
            <w:vAlign w:val="center"/>
            <w:hideMark/>
          </w:tcPr>
          <w:p w:rsidR="000E3A25" w:rsidRPr="00D128A2" w:rsidRDefault="000E3A25" w:rsidP="00F21DC5">
            <w:pPr>
              <w:jc w:val="center"/>
              <w:rPr>
                <w:rFonts w:eastAsia="Times New Roman"/>
                <w:b/>
                <w:color w:val="000000"/>
                <w:sz w:val="20"/>
                <w:szCs w:val="20"/>
              </w:rPr>
            </w:pPr>
            <w:r w:rsidRPr="00D128A2">
              <w:rPr>
                <w:rFonts w:eastAsia="Times New Roman"/>
                <w:b/>
                <w:color w:val="000000"/>
                <w:sz w:val="20"/>
                <w:szCs w:val="20"/>
              </w:rPr>
              <w:t>Area Cultivated (ha)</w:t>
            </w:r>
          </w:p>
        </w:tc>
        <w:tc>
          <w:tcPr>
            <w:tcW w:w="783" w:type="pct"/>
            <w:tcBorders>
              <w:top w:val="nil"/>
              <w:left w:val="nil"/>
              <w:bottom w:val="single" w:sz="4" w:space="0" w:color="auto"/>
              <w:right w:val="single" w:sz="4" w:space="0" w:color="auto"/>
            </w:tcBorders>
            <w:shd w:val="clear" w:color="auto" w:fill="E5B8B7" w:themeFill="accent2" w:themeFillTint="66"/>
            <w:noWrap/>
            <w:vAlign w:val="center"/>
            <w:hideMark/>
          </w:tcPr>
          <w:p w:rsidR="000E3A25" w:rsidRPr="00D128A2" w:rsidRDefault="000E3A25" w:rsidP="00F21DC5">
            <w:pPr>
              <w:jc w:val="center"/>
              <w:rPr>
                <w:rFonts w:eastAsia="Times New Roman"/>
                <w:b/>
                <w:color w:val="000000"/>
                <w:sz w:val="20"/>
                <w:szCs w:val="20"/>
              </w:rPr>
            </w:pPr>
            <w:r w:rsidRPr="00D128A2">
              <w:rPr>
                <w:rFonts w:eastAsia="Times New Roman"/>
                <w:b/>
                <w:color w:val="000000"/>
                <w:sz w:val="20"/>
                <w:szCs w:val="20"/>
              </w:rPr>
              <w:t>Total Net Returns</w:t>
            </w:r>
          </w:p>
        </w:tc>
        <w:tc>
          <w:tcPr>
            <w:tcW w:w="550" w:type="pct"/>
            <w:tcBorders>
              <w:top w:val="nil"/>
              <w:left w:val="nil"/>
              <w:bottom w:val="single" w:sz="4" w:space="0" w:color="auto"/>
              <w:right w:val="single" w:sz="4" w:space="0" w:color="auto"/>
            </w:tcBorders>
            <w:shd w:val="clear" w:color="auto" w:fill="E5B8B7" w:themeFill="accent2" w:themeFillTint="66"/>
            <w:noWrap/>
            <w:vAlign w:val="center"/>
            <w:hideMark/>
          </w:tcPr>
          <w:p w:rsidR="000E3A25" w:rsidRPr="00D128A2" w:rsidRDefault="000E3A25" w:rsidP="00F21DC5">
            <w:pPr>
              <w:jc w:val="center"/>
              <w:rPr>
                <w:rFonts w:eastAsia="Times New Roman"/>
                <w:b/>
                <w:color w:val="000000"/>
                <w:sz w:val="20"/>
                <w:szCs w:val="20"/>
              </w:rPr>
            </w:pPr>
            <w:r w:rsidRPr="00D128A2">
              <w:rPr>
                <w:rFonts w:eastAsia="Times New Roman"/>
                <w:b/>
                <w:color w:val="000000"/>
                <w:sz w:val="20"/>
                <w:szCs w:val="20"/>
              </w:rPr>
              <w:t>Main Crops</w:t>
            </w:r>
          </w:p>
        </w:tc>
        <w:tc>
          <w:tcPr>
            <w:tcW w:w="574" w:type="pct"/>
            <w:tcBorders>
              <w:top w:val="nil"/>
              <w:left w:val="nil"/>
              <w:bottom w:val="single" w:sz="4" w:space="0" w:color="auto"/>
              <w:right w:val="single" w:sz="4" w:space="0" w:color="auto"/>
            </w:tcBorders>
            <w:shd w:val="clear" w:color="auto" w:fill="E5B8B7" w:themeFill="accent2" w:themeFillTint="66"/>
            <w:noWrap/>
            <w:vAlign w:val="center"/>
            <w:hideMark/>
          </w:tcPr>
          <w:p w:rsidR="000E3A25" w:rsidRPr="00D128A2" w:rsidRDefault="000E3A25" w:rsidP="00F21DC5">
            <w:pPr>
              <w:jc w:val="center"/>
              <w:rPr>
                <w:rFonts w:eastAsia="Times New Roman"/>
                <w:b/>
                <w:color w:val="000000"/>
                <w:sz w:val="20"/>
                <w:szCs w:val="20"/>
              </w:rPr>
            </w:pPr>
            <w:r w:rsidRPr="00D128A2">
              <w:rPr>
                <w:rFonts w:eastAsia="Times New Roman"/>
                <w:b/>
                <w:color w:val="000000"/>
                <w:sz w:val="20"/>
                <w:szCs w:val="20"/>
              </w:rPr>
              <w:t>By Products</w:t>
            </w:r>
          </w:p>
        </w:tc>
        <w:tc>
          <w:tcPr>
            <w:tcW w:w="550" w:type="pct"/>
            <w:tcBorders>
              <w:top w:val="nil"/>
              <w:left w:val="nil"/>
              <w:bottom w:val="single" w:sz="4" w:space="0" w:color="auto"/>
              <w:right w:val="single" w:sz="4" w:space="0" w:color="auto"/>
            </w:tcBorders>
            <w:shd w:val="clear" w:color="auto" w:fill="E5B8B7" w:themeFill="accent2" w:themeFillTint="66"/>
            <w:noWrap/>
            <w:vAlign w:val="center"/>
            <w:hideMark/>
          </w:tcPr>
          <w:p w:rsidR="000E3A25" w:rsidRPr="00D128A2" w:rsidRDefault="000E3A25" w:rsidP="00F21DC5">
            <w:pPr>
              <w:jc w:val="center"/>
              <w:rPr>
                <w:rFonts w:eastAsia="Times New Roman"/>
                <w:b/>
                <w:color w:val="000000"/>
                <w:sz w:val="20"/>
                <w:szCs w:val="20"/>
              </w:rPr>
            </w:pPr>
            <w:r w:rsidRPr="00D128A2">
              <w:rPr>
                <w:rFonts w:eastAsia="Times New Roman"/>
                <w:b/>
                <w:color w:val="000000"/>
                <w:sz w:val="20"/>
                <w:szCs w:val="20"/>
              </w:rPr>
              <w:t>Main Crops</w:t>
            </w:r>
          </w:p>
        </w:tc>
        <w:tc>
          <w:tcPr>
            <w:tcW w:w="574" w:type="pct"/>
            <w:tcBorders>
              <w:top w:val="nil"/>
              <w:left w:val="nil"/>
              <w:bottom w:val="single" w:sz="4" w:space="0" w:color="auto"/>
              <w:right w:val="single" w:sz="4" w:space="0" w:color="auto"/>
            </w:tcBorders>
            <w:shd w:val="clear" w:color="auto" w:fill="E5B8B7" w:themeFill="accent2" w:themeFillTint="66"/>
            <w:noWrap/>
            <w:vAlign w:val="center"/>
            <w:hideMark/>
          </w:tcPr>
          <w:p w:rsidR="000E3A25" w:rsidRPr="00D128A2" w:rsidRDefault="000E3A25" w:rsidP="00F21DC5">
            <w:pPr>
              <w:jc w:val="center"/>
              <w:rPr>
                <w:rFonts w:eastAsia="Times New Roman"/>
                <w:b/>
                <w:color w:val="000000"/>
                <w:sz w:val="20"/>
                <w:szCs w:val="20"/>
              </w:rPr>
            </w:pPr>
            <w:r w:rsidRPr="00D128A2">
              <w:rPr>
                <w:rFonts w:eastAsia="Times New Roman"/>
                <w:b/>
                <w:color w:val="000000"/>
                <w:sz w:val="20"/>
                <w:szCs w:val="20"/>
              </w:rPr>
              <w:t>By Products</w:t>
            </w:r>
          </w:p>
        </w:tc>
      </w:tr>
      <w:tr w:rsidR="000E3A25" w:rsidRPr="00D128A2" w:rsidTr="00F21DC5">
        <w:trPr>
          <w:trHeight w:val="2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0E3A25" w:rsidRPr="00D128A2" w:rsidRDefault="000E3A25" w:rsidP="0051678A">
            <w:pPr>
              <w:jc w:val="left"/>
              <w:rPr>
                <w:rFonts w:eastAsia="Times New Roman"/>
                <w:color w:val="000000"/>
                <w:sz w:val="20"/>
                <w:szCs w:val="20"/>
              </w:rPr>
            </w:pPr>
            <w:r w:rsidRPr="00D128A2">
              <w:rPr>
                <w:rFonts w:eastAsia="Times New Roman"/>
                <w:color w:val="000000"/>
                <w:sz w:val="20"/>
                <w:szCs w:val="20"/>
              </w:rPr>
              <w:t>Maize</w:t>
            </w:r>
          </w:p>
        </w:tc>
        <w:tc>
          <w:tcPr>
            <w:tcW w:w="57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7,605.65</w:t>
            </w:r>
          </w:p>
        </w:tc>
        <w:tc>
          <w:tcPr>
            <w:tcW w:w="87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17.97</w:t>
            </w:r>
          </w:p>
        </w:tc>
        <w:tc>
          <w:tcPr>
            <w:tcW w:w="78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136,665.26</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24.00</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21.61</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431.25</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388.37</w:t>
            </w:r>
          </w:p>
        </w:tc>
      </w:tr>
      <w:tr w:rsidR="000E3A25" w:rsidRPr="00D128A2" w:rsidTr="00F21DC5">
        <w:trPr>
          <w:trHeight w:val="2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0E3A25" w:rsidRPr="00D128A2" w:rsidRDefault="000E3A25" w:rsidP="0051678A">
            <w:pPr>
              <w:jc w:val="left"/>
              <w:rPr>
                <w:rFonts w:eastAsia="Times New Roman"/>
                <w:color w:val="000000"/>
                <w:sz w:val="20"/>
                <w:szCs w:val="20"/>
              </w:rPr>
            </w:pPr>
            <w:r w:rsidRPr="00D128A2">
              <w:rPr>
                <w:rFonts w:eastAsia="Times New Roman"/>
                <w:color w:val="000000"/>
                <w:sz w:val="20"/>
                <w:szCs w:val="20"/>
              </w:rPr>
              <w:t>Sorghum</w:t>
            </w:r>
          </w:p>
        </w:tc>
        <w:tc>
          <w:tcPr>
            <w:tcW w:w="57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4,794.92</w:t>
            </w:r>
          </w:p>
        </w:tc>
        <w:tc>
          <w:tcPr>
            <w:tcW w:w="87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11.52</w:t>
            </w:r>
          </w:p>
        </w:tc>
        <w:tc>
          <w:tcPr>
            <w:tcW w:w="78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55,243.49</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20.00</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18.01</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230.42</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207.51</w:t>
            </w:r>
          </w:p>
        </w:tc>
      </w:tr>
      <w:tr w:rsidR="000E3A25" w:rsidRPr="00D128A2" w:rsidTr="00F21DC5">
        <w:trPr>
          <w:trHeight w:val="2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0E3A25" w:rsidRPr="00D128A2" w:rsidRDefault="000E3A25" w:rsidP="0051678A">
            <w:pPr>
              <w:jc w:val="left"/>
              <w:rPr>
                <w:rFonts w:eastAsia="Times New Roman"/>
                <w:color w:val="000000"/>
                <w:sz w:val="20"/>
                <w:szCs w:val="20"/>
              </w:rPr>
            </w:pPr>
            <w:r w:rsidRPr="00D128A2">
              <w:rPr>
                <w:rFonts w:eastAsia="Times New Roman"/>
                <w:color w:val="000000"/>
                <w:sz w:val="20"/>
                <w:szCs w:val="20"/>
              </w:rPr>
              <w:t>Niger seed</w:t>
            </w:r>
          </w:p>
        </w:tc>
        <w:tc>
          <w:tcPr>
            <w:tcW w:w="57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5,324.70</w:t>
            </w:r>
          </w:p>
        </w:tc>
        <w:tc>
          <w:tcPr>
            <w:tcW w:w="87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5.58</w:t>
            </w:r>
          </w:p>
        </w:tc>
        <w:tc>
          <w:tcPr>
            <w:tcW w:w="78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29,688.65</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9.00</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50.18</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w:t>
            </w:r>
          </w:p>
        </w:tc>
      </w:tr>
      <w:tr w:rsidR="000E3A25" w:rsidRPr="00D128A2" w:rsidTr="00F21DC5">
        <w:trPr>
          <w:trHeight w:val="2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0E3A25" w:rsidRPr="00D128A2" w:rsidRDefault="000E3A25" w:rsidP="0051678A">
            <w:pPr>
              <w:jc w:val="left"/>
              <w:rPr>
                <w:rFonts w:eastAsia="Times New Roman"/>
                <w:color w:val="000000"/>
                <w:sz w:val="20"/>
                <w:szCs w:val="20"/>
              </w:rPr>
            </w:pPr>
            <w:r w:rsidRPr="00D128A2">
              <w:rPr>
                <w:rFonts w:eastAsia="Times New Roman"/>
                <w:color w:val="000000"/>
                <w:sz w:val="20"/>
                <w:szCs w:val="20"/>
              </w:rPr>
              <w:t>G/Nut</w:t>
            </w:r>
          </w:p>
        </w:tc>
        <w:tc>
          <w:tcPr>
            <w:tcW w:w="57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30,357.36</w:t>
            </w:r>
          </w:p>
        </w:tc>
        <w:tc>
          <w:tcPr>
            <w:tcW w:w="87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11.18</w:t>
            </w:r>
          </w:p>
        </w:tc>
        <w:tc>
          <w:tcPr>
            <w:tcW w:w="78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339,326.08</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25.00</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279.44</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w:t>
            </w:r>
          </w:p>
        </w:tc>
      </w:tr>
      <w:tr w:rsidR="000E3A25" w:rsidRPr="00D128A2" w:rsidTr="00F21DC5">
        <w:trPr>
          <w:trHeight w:val="2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0E3A25" w:rsidRPr="00D128A2" w:rsidRDefault="000E3A25" w:rsidP="0051678A">
            <w:pPr>
              <w:jc w:val="left"/>
              <w:rPr>
                <w:rFonts w:eastAsia="Times New Roman"/>
                <w:color w:val="000000"/>
                <w:sz w:val="20"/>
                <w:szCs w:val="20"/>
              </w:rPr>
            </w:pPr>
            <w:r w:rsidRPr="00D128A2">
              <w:rPr>
                <w:rFonts w:eastAsia="Times New Roman"/>
                <w:color w:val="000000"/>
                <w:sz w:val="20"/>
                <w:szCs w:val="20"/>
              </w:rPr>
              <w:t>Sesame</w:t>
            </w:r>
          </w:p>
        </w:tc>
        <w:tc>
          <w:tcPr>
            <w:tcW w:w="57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12,048.93</w:t>
            </w:r>
          </w:p>
        </w:tc>
        <w:tc>
          <w:tcPr>
            <w:tcW w:w="87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4.76</w:t>
            </w:r>
          </w:p>
        </w:tc>
        <w:tc>
          <w:tcPr>
            <w:tcW w:w="78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57,310.45</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10.00</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47.56</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w:t>
            </w:r>
          </w:p>
        </w:tc>
      </w:tr>
      <w:tr w:rsidR="000E3A25" w:rsidRPr="00D128A2" w:rsidTr="00F21DC5">
        <w:trPr>
          <w:trHeight w:val="20"/>
        </w:trPr>
        <w:tc>
          <w:tcPr>
            <w:tcW w:w="527" w:type="pct"/>
            <w:tcBorders>
              <w:top w:val="nil"/>
              <w:left w:val="single" w:sz="4" w:space="0" w:color="auto"/>
              <w:bottom w:val="single" w:sz="4" w:space="0" w:color="auto"/>
              <w:right w:val="single" w:sz="4" w:space="0" w:color="auto"/>
            </w:tcBorders>
            <w:shd w:val="clear" w:color="auto" w:fill="auto"/>
            <w:noWrap/>
            <w:vAlign w:val="center"/>
            <w:hideMark/>
          </w:tcPr>
          <w:p w:rsidR="000E3A25" w:rsidRPr="00D128A2" w:rsidRDefault="000E3A25" w:rsidP="0051678A">
            <w:pPr>
              <w:jc w:val="left"/>
              <w:rPr>
                <w:rFonts w:eastAsia="Times New Roman"/>
                <w:color w:val="000000"/>
                <w:sz w:val="20"/>
                <w:szCs w:val="20"/>
              </w:rPr>
            </w:pPr>
            <w:r w:rsidRPr="00D128A2">
              <w:rPr>
                <w:rFonts w:eastAsia="Times New Roman"/>
                <w:color w:val="000000"/>
                <w:sz w:val="20"/>
                <w:szCs w:val="20"/>
              </w:rPr>
              <w:t>Total</w:t>
            </w:r>
          </w:p>
        </w:tc>
        <w:tc>
          <w:tcPr>
            <w:tcW w:w="57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60,131.56</w:t>
            </w:r>
          </w:p>
        </w:tc>
        <w:tc>
          <w:tcPr>
            <w:tcW w:w="87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51.00</w:t>
            </w:r>
          </w:p>
        </w:tc>
        <w:tc>
          <w:tcPr>
            <w:tcW w:w="783"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618,233.93</w:t>
            </w: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p>
        </w:tc>
        <w:tc>
          <w:tcPr>
            <w:tcW w:w="550"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1,038.87</w:t>
            </w:r>
          </w:p>
        </w:tc>
        <w:tc>
          <w:tcPr>
            <w:tcW w:w="574" w:type="pct"/>
            <w:tcBorders>
              <w:top w:val="nil"/>
              <w:left w:val="nil"/>
              <w:bottom w:val="single" w:sz="4" w:space="0" w:color="auto"/>
              <w:right w:val="single" w:sz="4" w:space="0" w:color="auto"/>
            </w:tcBorders>
            <w:shd w:val="clear" w:color="auto" w:fill="auto"/>
            <w:noWrap/>
            <w:vAlign w:val="center"/>
            <w:hideMark/>
          </w:tcPr>
          <w:p w:rsidR="000E3A25" w:rsidRPr="00D128A2" w:rsidRDefault="000E3A25" w:rsidP="00F21DC5">
            <w:pPr>
              <w:jc w:val="center"/>
              <w:rPr>
                <w:rFonts w:eastAsia="Times New Roman"/>
                <w:color w:val="000000"/>
                <w:sz w:val="20"/>
                <w:szCs w:val="20"/>
              </w:rPr>
            </w:pPr>
            <w:r w:rsidRPr="00D128A2">
              <w:rPr>
                <w:rFonts w:eastAsia="Times New Roman"/>
                <w:color w:val="000000"/>
                <w:sz w:val="20"/>
                <w:szCs w:val="20"/>
              </w:rPr>
              <w:t>595.88</w:t>
            </w:r>
          </w:p>
        </w:tc>
      </w:tr>
    </w:tbl>
    <w:p w:rsidR="00293760" w:rsidRPr="00791291" w:rsidRDefault="00293760" w:rsidP="00293760"/>
    <w:p w:rsidR="00D30E69" w:rsidRPr="00791291" w:rsidRDefault="00323328" w:rsidP="00AE3EE5">
      <w:pPr>
        <w:pStyle w:val="Heading1"/>
      </w:pPr>
      <w:bookmarkStart w:id="253" w:name="_Toc531652578"/>
      <w:r w:rsidRPr="00791291">
        <w:lastRenderedPageBreak/>
        <w:t>With Project Benefit</w:t>
      </w:r>
      <w:bookmarkEnd w:id="253"/>
    </w:p>
    <w:p w:rsidR="00E338D7" w:rsidRPr="00791291" w:rsidRDefault="00D128A2" w:rsidP="007D3BA6">
      <w:pPr>
        <w:pStyle w:val="Heading2"/>
      </w:pPr>
      <w:bookmarkStart w:id="254" w:name="_Toc531652579"/>
      <w:r w:rsidRPr="00791291">
        <w:t>crop budget</w:t>
      </w:r>
      <w:bookmarkEnd w:id="254"/>
    </w:p>
    <w:p w:rsidR="001C37BD" w:rsidRPr="00791291" w:rsidRDefault="0078603D" w:rsidP="001F4559">
      <w:r w:rsidRPr="00791291">
        <w:t xml:space="preserve">The economic crop budget </w:t>
      </w:r>
      <w:r w:rsidR="006C0DE2" w:rsidRPr="00791291">
        <w:t>of “</w:t>
      </w:r>
      <w:r w:rsidRPr="00791291">
        <w:t>with the project situation</w:t>
      </w:r>
      <w:r w:rsidR="006C0DE2" w:rsidRPr="00791291">
        <w:t>”</w:t>
      </w:r>
      <w:r w:rsidRPr="00791291">
        <w:t xml:space="preserve"> has to be calculated for each of the proposed crops. </w:t>
      </w:r>
      <w:r w:rsidR="006C0DE2" w:rsidRPr="00791291">
        <w:t>The</w:t>
      </w:r>
      <w:r w:rsidRPr="00791291">
        <w:t xml:space="preserve"> computation has to be done by multiplying the conversions factors of inputs and outputs by their established conversion factors set by MOFED.</w:t>
      </w:r>
      <w:r w:rsidR="004F47AF" w:rsidRPr="00791291">
        <w:t xml:space="preserve"> </w:t>
      </w:r>
      <w:r w:rsidR="001C37BD" w:rsidRPr="00791291">
        <w:t xml:space="preserve">The </w:t>
      </w:r>
      <w:r w:rsidR="004F47AF" w:rsidRPr="00791291">
        <w:t xml:space="preserve">economic </w:t>
      </w:r>
      <w:r w:rsidR="001C37BD" w:rsidRPr="00791291">
        <w:t xml:space="preserve">crop budget is given </w:t>
      </w:r>
      <w:r w:rsidR="00112CE1" w:rsidRPr="00791291">
        <w:t xml:space="preserve">in </w:t>
      </w:r>
      <w:r w:rsidR="00112CE1" w:rsidRPr="00112CE1">
        <w:t xml:space="preserve">APPENDIX III and APPENDIX </w:t>
      </w:r>
      <w:r w:rsidR="00794613">
        <w:t xml:space="preserve">IV </w:t>
      </w:r>
      <w:r w:rsidR="001C37BD" w:rsidRPr="00791291">
        <w:t xml:space="preserve">for the example project of </w:t>
      </w:r>
      <w:proofErr w:type="spellStart"/>
      <w:r w:rsidR="001C37BD" w:rsidRPr="00791291">
        <w:t>Cherialga</w:t>
      </w:r>
      <w:proofErr w:type="spellEnd"/>
      <w:r w:rsidR="001C37BD" w:rsidRPr="00791291">
        <w:t>.</w:t>
      </w:r>
    </w:p>
    <w:p w:rsidR="00DC5C0B" w:rsidRPr="008E4A1D" w:rsidRDefault="00DC5C0B" w:rsidP="001F4559">
      <w:pPr>
        <w:rPr>
          <w:sz w:val="2"/>
        </w:rPr>
      </w:pPr>
    </w:p>
    <w:p w:rsidR="00DC5C0B" w:rsidRPr="00791291" w:rsidRDefault="00D128A2" w:rsidP="007D3BA6">
      <w:pPr>
        <w:pStyle w:val="Heading2"/>
      </w:pPr>
      <w:bookmarkStart w:id="255" w:name="_Toc531652580"/>
      <w:r w:rsidRPr="00791291">
        <w:t>project benefit from crop production</w:t>
      </w:r>
      <w:bookmarkEnd w:id="255"/>
    </w:p>
    <w:p w:rsidR="00272881" w:rsidRPr="00791291" w:rsidRDefault="00272881" w:rsidP="00272881">
      <w:r w:rsidRPr="00791291">
        <w:t xml:space="preserve">The economic benefit and cost streams </w:t>
      </w:r>
      <w:r w:rsidR="004E0A58" w:rsidRPr="00791291">
        <w:t>are to</w:t>
      </w:r>
      <w:r w:rsidRPr="00791291">
        <w:t xml:space="preserve"> be prepared similar with the financial analysis. The presentation of project product projections, area development plan, land intensity and yield build-up analysis are identical with that of the financial analysis. The economic returns from the proposed irrigated crops are obtained from the results of financial results using the established conversion factors. In economic terms, the benefits could be estimated for the entire area of farm lands as </w:t>
      </w:r>
      <w:r w:rsidR="0096433D" w:rsidRPr="00791291">
        <w:t xml:space="preserve">a </w:t>
      </w:r>
      <w:r w:rsidRPr="00791291">
        <w:t>whole</w:t>
      </w:r>
      <w:r w:rsidR="00ED06AF" w:rsidRPr="00791291">
        <w:t xml:space="preserve"> which have to be estimated from the economic crop budget</w:t>
      </w:r>
      <w:r w:rsidRPr="00791291">
        <w:t xml:space="preserve">. There would be a gradual increase in the returns mainly because of higher yields in successive years. </w:t>
      </w:r>
      <w:r w:rsidR="00D3722D" w:rsidRPr="00791291">
        <w:t>It</w:t>
      </w:r>
      <w:r w:rsidRPr="00791291">
        <w:t xml:space="preserve"> is evident that economic net return reaches at their optimum in a phased manner on full realization of yield potential projection. It is possible to include the summary of annual return build-up or else the annual return at optimum level of production could be given. </w:t>
      </w:r>
    </w:p>
    <w:p w:rsidR="00272881" w:rsidRPr="00791291" w:rsidRDefault="00272881" w:rsidP="00911451"/>
    <w:p w:rsidR="00F04787" w:rsidRPr="00791291" w:rsidRDefault="00F5073D" w:rsidP="00911451">
      <w:r w:rsidRPr="00791291">
        <w:t xml:space="preserve">In order to calculate the amount of returns that could be achieved from the entire project area, the analyst has to follow the following procedures of computations. </w:t>
      </w:r>
    </w:p>
    <w:p w:rsidR="0009289F" w:rsidRPr="00791291" w:rsidRDefault="0009289F" w:rsidP="00911451"/>
    <w:p w:rsidR="00E041ED" w:rsidRPr="00791291" w:rsidRDefault="00F04787" w:rsidP="00E041ED">
      <w:r w:rsidRPr="00791291">
        <w:t xml:space="preserve">First compute the gross returns that could be obtained from one ha of crop lands for each of crop types. Secondly, the cost of crop production as well as cost </w:t>
      </w:r>
      <w:r w:rsidR="0040543C" w:rsidRPr="00791291">
        <w:t xml:space="preserve">of </w:t>
      </w:r>
      <w:r w:rsidRPr="00791291">
        <w:t xml:space="preserve">production for the same crop types has to be computed for every crop types. </w:t>
      </w:r>
      <w:r w:rsidR="00E041ED" w:rsidRPr="00791291">
        <w:t xml:space="preserve">The net returns are to be obtained by deducting the cost of cultivation from the gross income. These three figures are to be obtained from the figures of economic crop budget. </w:t>
      </w:r>
    </w:p>
    <w:p w:rsidR="0009289F" w:rsidRPr="00791291" w:rsidRDefault="0009289F" w:rsidP="00E041ED"/>
    <w:p w:rsidR="0009289F" w:rsidRPr="00791291" w:rsidRDefault="0009289F" w:rsidP="00E041ED">
      <w:r w:rsidRPr="00791291">
        <w:t xml:space="preserve">The </w:t>
      </w:r>
      <w:r w:rsidR="002C2133" w:rsidRPr="00791291">
        <w:t>area of cropped lands of the crops is</w:t>
      </w:r>
      <w:r w:rsidRPr="00791291">
        <w:t xml:space="preserve"> by considering crop intensity multiplies the gross returns, cost of cultivation and net returns of the crops. </w:t>
      </w:r>
      <w:r w:rsidR="000B218E" w:rsidRPr="00791291">
        <w:t>The</w:t>
      </w:r>
      <w:r w:rsidRPr="00791291">
        <w:t xml:space="preserve"> result of the computation is the economic benefit that could be achieved annually at optimum stage of crop production. </w:t>
      </w:r>
    </w:p>
    <w:p w:rsidR="0009289F" w:rsidRPr="00791291" w:rsidRDefault="0009289F" w:rsidP="00E041ED"/>
    <w:p w:rsidR="0009289F" w:rsidRPr="00791291" w:rsidRDefault="0009289F" w:rsidP="00E041ED">
      <w:r w:rsidRPr="00791291">
        <w:t xml:space="preserve">The computed economic benefit for the sample project of </w:t>
      </w:r>
      <w:proofErr w:type="spellStart"/>
      <w:r w:rsidRPr="00791291">
        <w:t>Cherialga</w:t>
      </w:r>
      <w:proofErr w:type="spellEnd"/>
      <w:r w:rsidRPr="00791291">
        <w:t xml:space="preserve"> is given in the following table.</w:t>
      </w:r>
    </w:p>
    <w:p w:rsidR="0009289F" w:rsidRPr="00791291" w:rsidRDefault="0009289F" w:rsidP="00E041ED"/>
    <w:p w:rsidR="00BF7A7F" w:rsidRPr="00791291" w:rsidRDefault="000263C7" w:rsidP="000263C7">
      <w:pPr>
        <w:pStyle w:val="Caption"/>
        <w:keepNext/>
      </w:pPr>
      <w:bookmarkStart w:id="256" w:name="_Toc531652686"/>
      <w:r w:rsidRPr="00791291">
        <w:t xml:space="preserve">Table </w:t>
      </w:r>
      <w:r w:rsidR="00B67D5E">
        <w:fldChar w:fldCharType="begin"/>
      </w:r>
      <w:r w:rsidR="00B67D5E">
        <w:instrText xml:space="preserve"> STYLEREF 1 \s </w:instrText>
      </w:r>
      <w:r w:rsidR="00B67D5E">
        <w:fldChar w:fldCharType="separate"/>
      </w:r>
      <w:r w:rsidR="004C4C9E">
        <w:rPr>
          <w:noProof/>
        </w:rPr>
        <w:t>22</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00A95505" w:rsidRPr="00791291">
        <w:t xml:space="preserve">: </w:t>
      </w:r>
      <w:r w:rsidR="001568AF" w:rsidRPr="00791291">
        <w:t xml:space="preserve">Economic </w:t>
      </w:r>
      <w:r w:rsidRPr="00791291">
        <w:t>Benefit from Crop Production</w:t>
      </w:r>
      <w:bookmarkEnd w:id="256"/>
    </w:p>
    <w:tbl>
      <w:tblPr>
        <w:tblW w:w="9347" w:type="dxa"/>
        <w:tblLayout w:type="fixed"/>
        <w:tblCellMar>
          <w:left w:w="0" w:type="dxa"/>
          <w:right w:w="0" w:type="dxa"/>
        </w:tblCellMar>
        <w:tblLook w:val="04A0" w:firstRow="1" w:lastRow="0" w:firstColumn="1" w:lastColumn="0" w:noHBand="0" w:noVBand="1"/>
      </w:tblPr>
      <w:tblGrid>
        <w:gridCol w:w="1085"/>
        <w:gridCol w:w="1140"/>
        <w:gridCol w:w="1210"/>
        <w:gridCol w:w="1080"/>
        <w:gridCol w:w="1057"/>
        <w:gridCol w:w="1140"/>
        <w:gridCol w:w="1628"/>
        <w:gridCol w:w="1007"/>
      </w:tblGrid>
      <w:tr w:rsidR="004034C3" w:rsidRPr="002A6AD9" w:rsidTr="002A6AD9">
        <w:trPr>
          <w:trHeight w:val="20"/>
          <w:tblHeader/>
        </w:trPr>
        <w:tc>
          <w:tcPr>
            <w:tcW w:w="108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rFonts w:eastAsia="Times New Roman"/>
                <w:b/>
                <w:bCs/>
                <w:sz w:val="20"/>
                <w:szCs w:val="20"/>
              </w:rPr>
            </w:pPr>
            <w:r w:rsidRPr="002A6AD9">
              <w:rPr>
                <w:b/>
                <w:bCs/>
                <w:sz w:val="20"/>
                <w:szCs w:val="20"/>
              </w:rPr>
              <w:t>Crops</w:t>
            </w:r>
          </w:p>
        </w:tc>
        <w:tc>
          <w:tcPr>
            <w:tcW w:w="3430" w:type="dxa"/>
            <w:gridSpan w:val="3"/>
            <w:tcBorders>
              <w:top w:val="single" w:sz="4" w:space="0" w:color="auto"/>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sz w:val="20"/>
                <w:szCs w:val="20"/>
              </w:rPr>
            </w:pPr>
            <w:r w:rsidRPr="002A6AD9">
              <w:rPr>
                <w:b/>
                <w:sz w:val="20"/>
                <w:szCs w:val="20"/>
              </w:rPr>
              <w:t>Birr/ha</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tcMar>
              <w:top w:w="15" w:type="dxa"/>
              <w:left w:w="15" w:type="dxa"/>
              <w:bottom w:w="0" w:type="dxa"/>
              <w:right w:w="15" w:type="dxa"/>
            </w:tcMar>
            <w:vAlign w:val="center"/>
            <w:hideMark/>
          </w:tcPr>
          <w:p w:rsidR="004034C3" w:rsidRPr="002A6AD9" w:rsidRDefault="004034C3" w:rsidP="006610C2">
            <w:pPr>
              <w:jc w:val="center"/>
              <w:rPr>
                <w:b/>
                <w:sz w:val="20"/>
                <w:szCs w:val="20"/>
              </w:rPr>
            </w:pPr>
            <w:r w:rsidRPr="002A6AD9">
              <w:rPr>
                <w:b/>
                <w:sz w:val="20"/>
                <w:szCs w:val="20"/>
              </w:rPr>
              <w:t>Area in ha with Intensity</w:t>
            </w:r>
          </w:p>
        </w:tc>
        <w:tc>
          <w:tcPr>
            <w:tcW w:w="3775" w:type="dxa"/>
            <w:gridSpan w:val="3"/>
            <w:tcBorders>
              <w:top w:val="single" w:sz="4" w:space="0" w:color="auto"/>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sz w:val="20"/>
                <w:szCs w:val="20"/>
              </w:rPr>
            </w:pPr>
            <w:r w:rsidRPr="002A6AD9">
              <w:rPr>
                <w:b/>
                <w:sz w:val="20"/>
                <w:szCs w:val="20"/>
              </w:rPr>
              <w:t>Birr/the entire area</w:t>
            </w:r>
          </w:p>
        </w:tc>
      </w:tr>
      <w:tr w:rsidR="004034C3" w:rsidRPr="002A6AD9" w:rsidTr="002A6AD9">
        <w:trPr>
          <w:trHeight w:val="20"/>
          <w:tblHeader/>
        </w:trPr>
        <w:tc>
          <w:tcPr>
            <w:tcW w:w="1085"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034C3" w:rsidRPr="002A6AD9" w:rsidRDefault="004034C3" w:rsidP="006610C2">
            <w:pPr>
              <w:jc w:val="center"/>
              <w:rPr>
                <w:b/>
                <w:bCs/>
                <w:sz w:val="20"/>
                <w:szCs w:val="20"/>
              </w:rPr>
            </w:pPr>
          </w:p>
        </w:tc>
        <w:tc>
          <w:tcPr>
            <w:tcW w:w="1140" w:type="dxa"/>
            <w:tcBorders>
              <w:top w:val="nil"/>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bCs/>
                <w:sz w:val="20"/>
                <w:szCs w:val="20"/>
              </w:rPr>
            </w:pPr>
            <w:r w:rsidRPr="002A6AD9">
              <w:rPr>
                <w:b/>
                <w:bCs/>
                <w:sz w:val="20"/>
                <w:szCs w:val="20"/>
              </w:rPr>
              <w:t>Gross return</w:t>
            </w:r>
          </w:p>
        </w:tc>
        <w:tc>
          <w:tcPr>
            <w:tcW w:w="1210" w:type="dxa"/>
            <w:tcBorders>
              <w:top w:val="nil"/>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bCs/>
                <w:sz w:val="20"/>
                <w:szCs w:val="20"/>
              </w:rPr>
            </w:pPr>
            <w:r w:rsidRPr="002A6AD9">
              <w:rPr>
                <w:b/>
                <w:bCs/>
                <w:sz w:val="20"/>
                <w:szCs w:val="20"/>
              </w:rPr>
              <w:t>Cost of cultivation</w:t>
            </w:r>
          </w:p>
        </w:tc>
        <w:tc>
          <w:tcPr>
            <w:tcW w:w="1080" w:type="dxa"/>
            <w:tcBorders>
              <w:top w:val="nil"/>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bCs/>
                <w:sz w:val="20"/>
                <w:szCs w:val="20"/>
              </w:rPr>
            </w:pPr>
            <w:r w:rsidRPr="002A6AD9">
              <w:rPr>
                <w:b/>
                <w:bCs/>
                <w:sz w:val="20"/>
                <w:szCs w:val="20"/>
              </w:rPr>
              <w:t>Net returns</w:t>
            </w:r>
          </w:p>
        </w:tc>
        <w:tc>
          <w:tcPr>
            <w:tcW w:w="1057"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tcMar>
              <w:top w:w="15" w:type="dxa"/>
              <w:left w:w="15" w:type="dxa"/>
              <w:bottom w:w="0" w:type="dxa"/>
              <w:right w:w="15" w:type="dxa"/>
            </w:tcMar>
            <w:vAlign w:val="center"/>
            <w:hideMark/>
          </w:tcPr>
          <w:p w:rsidR="004034C3" w:rsidRPr="002A6AD9" w:rsidRDefault="004034C3" w:rsidP="006610C2">
            <w:pPr>
              <w:jc w:val="center"/>
              <w:rPr>
                <w:b/>
                <w:sz w:val="20"/>
                <w:szCs w:val="20"/>
              </w:rPr>
            </w:pPr>
          </w:p>
        </w:tc>
        <w:tc>
          <w:tcPr>
            <w:tcW w:w="1140" w:type="dxa"/>
            <w:tcBorders>
              <w:top w:val="nil"/>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bCs/>
                <w:sz w:val="20"/>
                <w:szCs w:val="20"/>
              </w:rPr>
            </w:pPr>
            <w:r w:rsidRPr="002A6AD9">
              <w:rPr>
                <w:b/>
                <w:bCs/>
                <w:sz w:val="20"/>
                <w:szCs w:val="20"/>
              </w:rPr>
              <w:t>Gross return</w:t>
            </w:r>
          </w:p>
        </w:tc>
        <w:tc>
          <w:tcPr>
            <w:tcW w:w="1628" w:type="dxa"/>
            <w:tcBorders>
              <w:top w:val="nil"/>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bCs/>
                <w:sz w:val="20"/>
                <w:szCs w:val="20"/>
              </w:rPr>
            </w:pPr>
            <w:r w:rsidRPr="002A6AD9">
              <w:rPr>
                <w:b/>
                <w:bCs/>
                <w:sz w:val="20"/>
                <w:szCs w:val="20"/>
              </w:rPr>
              <w:t>Cost of cultivation</w:t>
            </w:r>
          </w:p>
        </w:tc>
        <w:tc>
          <w:tcPr>
            <w:tcW w:w="1007" w:type="dxa"/>
            <w:tcBorders>
              <w:top w:val="nil"/>
              <w:left w:val="nil"/>
              <w:bottom w:val="single" w:sz="4" w:space="0" w:color="auto"/>
              <w:right w:val="single" w:sz="4" w:space="0" w:color="auto"/>
            </w:tcBorders>
            <w:shd w:val="clear" w:color="auto" w:fill="B6DDE8" w:themeFill="accent5" w:themeFillTint="66"/>
            <w:noWrap/>
            <w:tcMar>
              <w:top w:w="15" w:type="dxa"/>
              <w:left w:w="15" w:type="dxa"/>
              <w:bottom w:w="0" w:type="dxa"/>
              <w:right w:w="15" w:type="dxa"/>
            </w:tcMar>
            <w:vAlign w:val="center"/>
            <w:hideMark/>
          </w:tcPr>
          <w:p w:rsidR="004034C3" w:rsidRPr="002A6AD9" w:rsidRDefault="004034C3" w:rsidP="006610C2">
            <w:pPr>
              <w:jc w:val="center"/>
              <w:rPr>
                <w:b/>
                <w:bCs/>
                <w:sz w:val="20"/>
                <w:szCs w:val="20"/>
              </w:rPr>
            </w:pPr>
            <w:r w:rsidRPr="002A6AD9">
              <w:rPr>
                <w:b/>
                <w:bCs/>
                <w:sz w:val="20"/>
                <w:szCs w:val="20"/>
              </w:rPr>
              <w:t>Net returns</w:t>
            </w:r>
          </w:p>
        </w:tc>
      </w:tr>
      <w:tr w:rsidR="004034C3" w:rsidRPr="002A6AD9" w:rsidTr="002A6AD9">
        <w:trPr>
          <w:trHeight w:val="20"/>
        </w:trPr>
        <w:tc>
          <w:tcPr>
            <w:tcW w:w="10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Maize</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40,804</w:t>
            </w:r>
          </w:p>
        </w:tc>
        <w:tc>
          <w:tcPr>
            <w:tcW w:w="12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9,397</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31,406</w:t>
            </w:r>
          </w:p>
        </w:tc>
        <w:tc>
          <w:tcPr>
            <w:tcW w:w="10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35.7</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1,456,701</w:t>
            </w:r>
          </w:p>
        </w:tc>
        <w:tc>
          <w:tcPr>
            <w:tcW w:w="16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335,489</w:t>
            </w:r>
          </w:p>
        </w:tc>
        <w:tc>
          <w:tcPr>
            <w:tcW w:w="10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1,121,211</w:t>
            </w:r>
          </w:p>
        </w:tc>
      </w:tr>
      <w:tr w:rsidR="004034C3" w:rsidRPr="002A6AD9" w:rsidTr="002A6AD9">
        <w:trPr>
          <w:trHeight w:val="20"/>
        </w:trPr>
        <w:tc>
          <w:tcPr>
            <w:tcW w:w="10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Sesame</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29,160</w:t>
            </w:r>
          </w:p>
        </w:tc>
        <w:tc>
          <w:tcPr>
            <w:tcW w:w="12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6,669</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22,491</w:t>
            </w:r>
          </w:p>
        </w:tc>
        <w:tc>
          <w:tcPr>
            <w:tcW w:w="10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25.5</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743,580</w:t>
            </w:r>
          </w:p>
        </w:tc>
        <w:tc>
          <w:tcPr>
            <w:tcW w:w="16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170,060</w:t>
            </w:r>
          </w:p>
        </w:tc>
        <w:tc>
          <w:tcPr>
            <w:tcW w:w="10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573,520</w:t>
            </w:r>
          </w:p>
        </w:tc>
      </w:tr>
      <w:tr w:rsidR="004034C3" w:rsidRPr="002A6AD9" w:rsidTr="002A6AD9">
        <w:trPr>
          <w:trHeight w:val="20"/>
        </w:trPr>
        <w:tc>
          <w:tcPr>
            <w:tcW w:w="10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pepper</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38,160</w:t>
            </w:r>
          </w:p>
        </w:tc>
        <w:tc>
          <w:tcPr>
            <w:tcW w:w="12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13,477</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24,683</w:t>
            </w:r>
          </w:p>
        </w:tc>
        <w:tc>
          <w:tcPr>
            <w:tcW w:w="10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20.4</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778,464</w:t>
            </w:r>
          </w:p>
        </w:tc>
        <w:tc>
          <w:tcPr>
            <w:tcW w:w="16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274,936</w:t>
            </w:r>
          </w:p>
        </w:tc>
        <w:tc>
          <w:tcPr>
            <w:tcW w:w="10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503,528</w:t>
            </w:r>
          </w:p>
        </w:tc>
      </w:tr>
      <w:tr w:rsidR="004034C3" w:rsidRPr="002A6AD9" w:rsidTr="002A6AD9">
        <w:trPr>
          <w:trHeight w:val="20"/>
        </w:trPr>
        <w:tc>
          <w:tcPr>
            <w:tcW w:w="10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Cabbage</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58,500</w:t>
            </w:r>
          </w:p>
        </w:tc>
        <w:tc>
          <w:tcPr>
            <w:tcW w:w="12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12,358</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46,142</w:t>
            </w:r>
          </w:p>
        </w:tc>
        <w:tc>
          <w:tcPr>
            <w:tcW w:w="10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10.2</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596,700</w:t>
            </w:r>
          </w:p>
        </w:tc>
        <w:tc>
          <w:tcPr>
            <w:tcW w:w="16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126,053</w:t>
            </w:r>
          </w:p>
        </w:tc>
        <w:tc>
          <w:tcPr>
            <w:tcW w:w="10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470,647</w:t>
            </w:r>
          </w:p>
        </w:tc>
      </w:tr>
      <w:tr w:rsidR="004034C3" w:rsidRPr="002A6AD9" w:rsidTr="002A6AD9">
        <w:trPr>
          <w:trHeight w:val="20"/>
        </w:trPr>
        <w:tc>
          <w:tcPr>
            <w:tcW w:w="10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G/Nut</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49,140</w:t>
            </w:r>
          </w:p>
        </w:tc>
        <w:tc>
          <w:tcPr>
            <w:tcW w:w="12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7,052</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42,088</w:t>
            </w:r>
          </w:p>
        </w:tc>
        <w:tc>
          <w:tcPr>
            <w:tcW w:w="10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5.1</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250,614</w:t>
            </w:r>
          </w:p>
        </w:tc>
        <w:tc>
          <w:tcPr>
            <w:tcW w:w="16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35,964</w:t>
            </w:r>
          </w:p>
        </w:tc>
        <w:tc>
          <w:tcPr>
            <w:tcW w:w="10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214,650</w:t>
            </w:r>
          </w:p>
        </w:tc>
      </w:tr>
      <w:tr w:rsidR="004034C3" w:rsidRPr="002A6AD9" w:rsidTr="002A6AD9">
        <w:trPr>
          <w:trHeight w:val="20"/>
        </w:trPr>
        <w:tc>
          <w:tcPr>
            <w:tcW w:w="10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S/Potato</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67,500</w:t>
            </w:r>
          </w:p>
        </w:tc>
        <w:tc>
          <w:tcPr>
            <w:tcW w:w="12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10,853</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56,647</w:t>
            </w:r>
          </w:p>
        </w:tc>
        <w:tc>
          <w:tcPr>
            <w:tcW w:w="10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5.1</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344,250</w:t>
            </w:r>
          </w:p>
        </w:tc>
        <w:tc>
          <w:tcPr>
            <w:tcW w:w="16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55,353</w:t>
            </w:r>
          </w:p>
        </w:tc>
        <w:tc>
          <w:tcPr>
            <w:tcW w:w="10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288,897</w:t>
            </w:r>
          </w:p>
        </w:tc>
      </w:tr>
      <w:tr w:rsidR="004034C3" w:rsidRPr="002A6AD9" w:rsidTr="002A6AD9">
        <w:trPr>
          <w:trHeight w:val="20"/>
        </w:trPr>
        <w:tc>
          <w:tcPr>
            <w:tcW w:w="10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Total</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283,264</w:t>
            </w:r>
          </w:p>
        </w:tc>
        <w:tc>
          <w:tcPr>
            <w:tcW w:w="12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59,807</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223,457</w:t>
            </w:r>
          </w:p>
        </w:tc>
        <w:tc>
          <w:tcPr>
            <w:tcW w:w="10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102</w:t>
            </w:r>
          </w:p>
        </w:tc>
        <w:tc>
          <w:tcPr>
            <w:tcW w:w="11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4,170,309</w:t>
            </w:r>
          </w:p>
        </w:tc>
        <w:tc>
          <w:tcPr>
            <w:tcW w:w="16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997,854</w:t>
            </w:r>
          </w:p>
        </w:tc>
        <w:tc>
          <w:tcPr>
            <w:tcW w:w="10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034C3" w:rsidRPr="002A6AD9" w:rsidRDefault="004034C3" w:rsidP="006610C2">
            <w:pPr>
              <w:jc w:val="center"/>
              <w:rPr>
                <w:sz w:val="20"/>
                <w:szCs w:val="20"/>
              </w:rPr>
            </w:pPr>
            <w:r w:rsidRPr="002A6AD9">
              <w:rPr>
                <w:sz w:val="20"/>
                <w:szCs w:val="20"/>
              </w:rPr>
              <w:t>3,172,454</w:t>
            </w:r>
          </w:p>
        </w:tc>
      </w:tr>
    </w:tbl>
    <w:p w:rsidR="002B2A88" w:rsidRDefault="002B2A88" w:rsidP="004034C3"/>
    <w:p w:rsidR="002B2A88" w:rsidRDefault="002B2A88" w:rsidP="002B2A88">
      <w:r>
        <w:lastRenderedPageBreak/>
        <w:br w:type="page"/>
      </w:r>
    </w:p>
    <w:p w:rsidR="00762AE7" w:rsidRPr="00791291" w:rsidRDefault="00C03C9C" w:rsidP="00AE3EE5">
      <w:pPr>
        <w:pStyle w:val="Heading1"/>
      </w:pPr>
      <w:bookmarkStart w:id="257" w:name="_Toc531652581"/>
      <w:r w:rsidRPr="00791291">
        <w:lastRenderedPageBreak/>
        <w:t>With- and Without Project Comparisons</w:t>
      </w:r>
      <w:bookmarkEnd w:id="257"/>
    </w:p>
    <w:p w:rsidR="0032622F" w:rsidRPr="00791291" w:rsidRDefault="0032622F" w:rsidP="0032622F">
      <w:r w:rsidRPr="00791291">
        <w:t xml:space="preserve">The income that could be derived from the existing and the proposed cropping patterns </w:t>
      </w:r>
      <w:r w:rsidR="00190D36" w:rsidRPr="00791291">
        <w:t>can</w:t>
      </w:r>
      <w:r w:rsidRPr="00791291">
        <w:t xml:space="preserve"> be compared for the purpose of evaluating the extent of achievable benefits from the proposed project. The bases of the comparison are the figures which are contained within the crop budgets of the crops. The net benefits from each are taken by considering the extent of existing applied cropping intensities for the “without “and proposed intensity for the “with” the project cases. </w:t>
      </w:r>
    </w:p>
    <w:p w:rsidR="0032622F" w:rsidRPr="00791291" w:rsidRDefault="0032622F" w:rsidP="0032622F">
      <w:pPr>
        <w:rPr>
          <w:highlight w:val="lightGray"/>
        </w:rPr>
      </w:pPr>
    </w:p>
    <w:p w:rsidR="0032622F" w:rsidRPr="00791291" w:rsidRDefault="0032622F" w:rsidP="0032622F">
      <w:r w:rsidRPr="00791291">
        <w:t>While making the comparison, the assumption is that a typical household grows all the identified crops of the existing as well as the proposed crops. The comparison is made on per ha bases assuming that all the crops are grown over one ha of land with the given established cropping patterns. The net return from a one ha of</w:t>
      </w:r>
      <w:r w:rsidR="006D4EBA" w:rsidRPr="00791291">
        <w:t xml:space="preserve"> land</w:t>
      </w:r>
      <w:r w:rsidRPr="00791291">
        <w:t xml:space="preserve"> is multiplied by the area of crop land and the summation gives the total net income from one ha of farm land. Then, the net return from the existing farm land is deducted from the proposed.</w:t>
      </w:r>
    </w:p>
    <w:p w:rsidR="0032622F" w:rsidRPr="00791291" w:rsidRDefault="0032622F" w:rsidP="0032622F">
      <w:pPr>
        <w:rPr>
          <w:highlight w:val="lightGray"/>
        </w:rPr>
      </w:pPr>
    </w:p>
    <w:p w:rsidR="0032622F" w:rsidRPr="00791291" w:rsidRDefault="0032622F" w:rsidP="0032622F">
      <w:r w:rsidRPr="00791291">
        <w:t>If the result is negative, then the implementation of the project would result in negative net benefits to the farm operators and would be better not to implement the project. If it is zero, then the project implementation does not generate additional incomes</w:t>
      </w:r>
      <w:r w:rsidR="00645A56" w:rsidRPr="00791291">
        <w:t xml:space="preserve"> to the farmers</w:t>
      </w:r>
      <w:r w:rsidRPr="00791291">
        <w:t>. Besides, the inclusion of other fixed investment and operational costs makes the project non-viable. In such results, it would be better to decide not to implement the project. It would be an indication to implement the project if the result is positive. If the result is positive, the extent of the project benefit to accommodate investment and other fixed annual operating costs should be examined further before deciding for its implementation. However, the positive results in terms of benefit could be taken as criteria to accept or reject a given project.</w:t>
      </w:r>
    </w:p>
    <w:p w:rsidR="0032622F" w:rsidRPr="00791291" w:rsidRDefault="0032622F" w:rsidP="00762AE7"/>
    <w:p w:rsidR="00762AE7" w:rsidRDefault="00762AE7" w:rsidP="00762AE7">
      <w:r w:rsidRPr="00791291">
        <w:t xml:space="preserve">The comparison of without and with the project benefits could be compared similar with the comparison made for financial analysis. </w:t>
      </w:r>
      <w:r w:rsidR="00EC22FE" w:rsidRPr="00791291">
        <w:t>The</w:t>
      </w:r>
      <w:r w:rsidRPr="00791291">
        <w:t xml:space="preserve"> difference is that the prices are converted into their economic values under the economic analysis aspect. </w:t>
      </w:r>
    </w:p>
    <w:p w:rsidR="002A6AD9" w:rsidRPr="00791291" w:rsidRDefault="002A6AD9" w:rsidP="00762AE7"/>
    <w:p w:rsidR="00C03C9C" w:rsidRPr="00791291" w:rsidRDefault="00560753" w:rsidP="00560753">
      <w:pPr>
        <w:pStyle w:val="Caption"/>
        <w:rPr>
          <w:lang w:val="en-GB"/>
        </w:rPr>
      </w:pPr>
      <w:bookmarkStart w:id="258" w:name="_Toc531652687"/>
      <w:r w:rsidRPr="00791291">
        <w:t xml:space="preserve">Table </w:t>
      </w:r>
      <w:r w:rsidR="00B67D5E">
        <w:fldChar w:fldCharType="begin"/>
      </w:r>
      <w:r w:rsidR="00B67D5E">
        <w:instrText xml:space="preserve"> STYLEREF 1 \s </w:instrText>
      </w:r>
      <w:r w:rsidR="00B67D5E">
        <w:fldChar w:fldCharType="separate"/>
      </w:r>
      <w:r w:rsidR="004C4C9E">
        <w:rPr>
          <w:noProof/>
        </w:rPr>
        <w:t>23</w:t>
      </w:r>
      <w:r w:rsidR="00B67D5E">
        <w:rPr>
          <w:noProof/>
        </w:rPr>
        <w:fldChar w:fldCharType="end"/>
      </w:r>
      <w:r w:rsidR="00AF365D">
        <w:noBreakHyphen/>
      </w:r>
      <w:r w:rsidR="00B67D5E">
        <w:fldChar w:fldCharType="begin"/>
      </w:r>
      <w:r w:rsidR="00B67D5E">
        <w:instrText xml:space="preserve"> SEQ Table \* ARABIC \s 1</w:instrText>
      </w:r>
      <w:r w:rsidR="00B67D5E">
        <w:instrText xml:space="preserve"> </w:instrText>
      </w:r>
      <w:r w:rsidR="00B67D5E">
        <w:fldChar w:fldCharType="separate"/>
      </w:r>
      <w:r w:rsidR="004C4C9E">
        <w:rPr>
          <w:noProof/>
        </w:rPr>
        <w:t>1</w:t>
      </w:r>
      <w:r w:rsidR="00B67D5E">
        <w:rPr>
          <w:noProof/>
        </w:rPr>
        <w:fldChar w:fldCharType="end"/>
      </w:r>
      <w:r w:rsidRPr="00791291">
        <w:t xml:space="preserve">: Incremental </w:t>
      </w:r>
      <w:r w:rsidR="008F3B79" w:rsidRPr="00791291">
        <w:t xml:space="preserve">net economic benefit </w:t>
      </w:r>
      <w:r w:rsidR="007B62DA" w:rsidRPr="00791291">
        <w:t xml:space="preserve">–SCF </w:t>
      </w:r>
      <w:r w:rsidR="008F3B79" w:rsidRPr="00791291">
        <w:t>approach</w:t>
      </w:r>
      <w:bookmarkEnd w:id="258"/>
    </w:p>
    <w:tbl>
      <w:tblPr>
        <w:tblW w:w="9264" w:type="dxa"/>
        <w:tblInd w:w="-5" w:type="dxa"/>
        <w:tblLook w:val="04A0" w:firstRow="1" w:lastRow="0" w:firstColumn="1" w:lastColumn="0" w:noHBand="0" w:noVBand="1"/>
      </w:tblPr>
      <w:tblGrid>
        <w:gridCol w:w="2566"/>
        <w:gridCol w:w="2661"/>
        <w:gridCol w:w="2152"/>
        <w:gridCol w:w="1885"/>
      </w:tblGrid>
      <w:tr w:rsidR="00560753" w:rsidRPr="002A6AD9" w:rsidTr="008E4A1D">
        <w:trPr>
          <w:trHeight w:val="21"/>
        </w:trPr>
        <w:tc>
          <w:tcPr>
            <w:tcW w:w="256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60753" w:rsidRPr="002A6AD9" w:rsidRDefault="00560753" w:rsidP="002A6AD9">
            <w:pPr>
              <w:jc w:val="center"/>
              <w:rPr>
                <w:rFonts w:eastAsia="Times New Roman"/>
                <w:b/>
                <w:color w:val="000000"/>
                <w:sz w:val="20"/>
              </w:rPr>
            </w:pPr>
            <w:r w:rsidRPr="002A6AD9">
              <w:rPr>
                <w:rFonts w:eastAsia="Times New Roman"/>
                <w:b/>
                <w:color w:val="000000"/>
                <w:sz w:val="20"/>
              </w:rPr>
              <w:t>Year</w:t>
            </w:r>
          </w:p>
        </w:tc>
        <w:tc>
          <w:tcPr>
            <w:tcW w:w="2661"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60753" w:rsidRPr="002A6AD9" w:rsidRDefault="00560753" w:rsidP="002A6AD9">
            <w:pPr>
              <w:jc w:val="center"/>
              <w:rPr>
                <w:rFonts w:eastAsia="Times New Roman"/>
                <w:b/>
                <w:color w:val="000000"/>
                <w:sz w:val="20"/>
              </w:rPr>
            </w:pPr>
            <w:r w:rsidRPr="002A6AD9">
              <w:rPr>
                <w:rFonts w:eastAsia="Times New Roman"/>
                <w:b/>
                <w:color w:val="000000"/>
                <w:sz w:val="20"/>
              </w:rPr>
              <w:t xml:space="preserve">Without  </w:t>
            </w:r>
            <w:r w:rsidR="00970B7F" w:rsidRPr="002A6AD9">
              <w:rPr>
                <w:rFonts w:eastAsia="Times New Roman"/>
                <w:b/>
                <w:color w:val="000000"/>
                <w:sz w:val="20"/>
              </w:rPr>
              <w:t>project Net</w:t>
            </w:r>
            <w:r w:rsidRPr="002A6AD9">
              <w:rPr>
                <w:rFonts w:eastAsia="Times New Roman"/>
                <w:b/>
                <w:color w:val="000000"/>
                <w:sz w:val="20"/>
              </w:rPr>
              <w:t xml:space="preserve">  Benefits</w:t>
            </w:r>
          </w:p>
        </w:tc>
        <w:tc>
          <w:tcPr>
            <w:tcW w:w="215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60753" w:rsidRPr="002A6AD9" w:rsidRDefault="00560753" w:rsidP="002A6AD9">
            <w:pPr>
              <w:jc w:val="center"/>
              <w:rPr>
                <w:rFonts w:eastAsia="Times New Roman"/>
                <w:b/>
                <w:color w:val="000000"/>
                <w:sz w:val="20"/>
              </w:rPr>
            </w:pPr>
            <w:r w:rsidRPr="002A6AD9">
              <w:rPr>
                <w:rFonts w:eastAsia="Times New Roman"/>
                <w:b/>
                <w:color w:val="000000"/>
                <w:sz w:val="20"/>
              </w:rPr>
              <w:t>With  Project  Net Benefits</w:t>
            </w:r>
          </w:p>
        </w:tc>
        <w:tc>
          <w:tcPr>
            <w:tcW w:w="188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60753" w:rsidRPr="002A6AD9" w:rsidRDefault="00560753" w:rsidP="002A6AD9">
            <w:pPr>
              <w:jc w:val="center"/>
              <w:rPr>
                <w:rFonts w:eastAsia="Times New Roman"/>
                <w:b/>
                <w:color w:val="000000"/>
                <w:sz w:val="20"/>
              </w:rPr>
            </w:pPr>
            <w:r w:rsidRPr="002A6AD9">
              <w:rPr>
                <w:rFonts w:eastAsia="Times New Roman"/>
                <w:b/>
                <w:color w:val="000000"/>
                <w:sz w:val="20"/>
              </w:rPr>
              <w:t>Incremental  Benefits</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1st year (yr3rd  )</w:t>
            </w:r>
          </w:p>
        </w:tc>
        <w:tc>
          <w:tcPr>
            <w:tcW w:w="2661"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618</w:t>
            </w:r>
          </w:p>
        </w:tc>
        <w:tc>
          <w:tcPr>
            <w:tcW w:w="2152"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1,646</w:t>
            </w:r>
          </w:p>
        </w:tc>
        <w:tc>
          <w:tcPr>
            <w:tcW w:w="1885"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604</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2nd ( yr4th)</w:t>
            </w:r>
          </w:p>
        </w:tc>
        <w:tc>
          <w:tcPr>
            <w:tcW w:w="2661"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618</w:t>
            </w:r>
          </w:p>
        </w:tc>
        <w:tc>
          <w:tcPr>
            <w:tcW w:w="2152"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2,170</w:t>
            </w:r>
          </w:p>
        </w:tc>
        <w:tc>
          <w:tcPr>
            <w:tcW w:w="1885"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1,181</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3rd year (yr5th )</w:t>
            </w:r>
          </w:p>
        </w:tc>
        <w:tc>
          <w:tcPr>
            <w:tcW w:w="2661"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618</w:t>
            </w:r>
          </w:p>
        </w:tc>
        <w:tc>
          <w:tcPr>
            <w:tcW w:w="2152"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2,689</w:t>
            </w:r>
          </w:p>
        </w:tc>
        <w:tc>
          <w:tcPr>
            <w:tcW w:w="1885"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1,700</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4th year(yr7th )</w:t>
            </w:r>
          </w:p>
        </w:tc>
        <w:tc>
          <w:tcPr>
            <w:tcW w:w="2661"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618</w:t>
            </w:r>
          </w:p>
        </w:tc>
        <w:tc>
          <w:tcPr>
            <w:tcW w:w="2152"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3,172</w:t>
            </w:r>
          </w:p>
        </w:tc>
        <w:tc>
          <w:tcPr>
            <w:tcW w:w="1885"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2,184</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5th year (yr9th)</w:t>
            </w:r>
          </w:p>
        </w:tc>
        <w:tc>
          <w:tcPr>
            <w:tcW w:w="2661"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618</w:t>
            </w:r>
          </w:p>
        </w:tc>
        <w:tc>
          <w:tcPr>
            <w:tcW w:w="2152"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3,172</w:t>
            </w:r>
          </w:p>
        </w:tc>
        <w:tc>
          <w:tcPr>
            <w:tcW w:w="1885"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2,184</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6th year(yr10th)</w:t>
            </w:r>
          </w:p>
        </w:tc>
        <w:tc>
          <w:tcPr>
            <w:tcW w:w="2661"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618</w:t>
            </w:r>
          </w:p>
        </w:tc>
        <w:tc>
          <w:tcPr>
            <w:tcW w:w="2152"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3,172</w:t>
            </w:r>
          </w:p>
        </w:tc>
        <w:tc>
          <w:tcPr>
            <w:tcW w:w="1885" w:type="dxa"/>
            <w:tcBorders>
              <w:top w:val="nil"/>
              <w:left w:val="nil"/>
              <w:bottom w:val="single" w:sz="4" w:space="0" w:color="auto"/>
              <w:right w:val="single" w:sz="4" w:space="0" w:color="auto"/>
            </w:tcBorders>
            <w:shd w:val="clear" w:color="auto" w:fill="auto"/>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2,184</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7th -Last</w:t>
            </w:r>
          </w:p>
        </w:tc>
        <w:tc>
          <w:tcPr>
            <w:tcW w:w="2661" w:type="dxa"/>
            <w:tcBorders>
              <w:top w:val="nil"/>
              <w:left w:val="nil"/>
              <w:bottom w:val="single" w:sz="4" w:space="0" w:color="auto"/>
              <w:right w:val="single" w:sz="4" w:space="0" w:color="auto"/>
            </w:tcBorders>
            <w:shd w:val="clear" w:color="auto" w:fill="auto"/>
            <w:noWrap/>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11,746</w:t>
            </w:r>
          </w:p>
        </w:tc>
        <w:tc>
          <w:tcPr>
            <w:tcW w:w="2152" w:type="dxa"/>
            <w:tcBorders>
              <w:top w:val="nil"/>
              <w:left w:val="nil"/>
              <w:bottom w:val="single" w:sz="4" w:space="0" w:color="auto"/>
              <w:right w:val="single" w:sz="4" w:space="0" w:color="auto"/>
            </w:tcBorders>
            <w:shd w:val="clear" w:color="auto" w:fill="auto"/>
            <w:noWrap/>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110,017</w:t>
            </w:r>
          </w:p>
        </w:tc>
        <w:tc>
          <w:tcPr>
            <w:tcW w:w="1885" w:type="dxa"/>
            <w:tcBorders>
              <w:top w:val="nil"/>
              <w:left w:val="nil"/>
              <w:bottom w:val="single" w:sz="4" w:space="0" w:color="auto"/>
              <w:right w:val="single" w:sz="4" w:space="0" w:color="auto"/>
            </w:tcBorders>
            <w:shd w:val="clear" w:color="auto" w:fill="auto"/>
            <w:noWrap/>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35,863</w:t>
            </w:r>
          </w:p>
        </w:tc>
      </w:tr>
      <w:tr w:rsidR="00560753" w:rsidRPr="002A6AD9" w:rsidTr="008E4A1D">
        <w:trPr>
          <w:trHeight w:val="21"/>
        </w:trPr>
        <w:tc>
          <w:tcPr>
            <w:tcW w:w="2566" w:type="dxa"/>
            <w:tcBorders>
              <w:top w:val="nil"/>
              <w:left w:val="single" w:sz="4" w:space="0" w:color="auto"/>
              <w:bottom w:val="single" w:sz="4" w:space="0" w:color="auto"/>
              <w:right w:val="single" w:sz="4" w:space="0" w:color="auto"/>
            </w:tcBorders>
            <w:shd w:val="clear" w:color="auto" w:fill="auto"/>
            <w:noWrap/>
            <w:vAlign w:val="center"/>
            <w:hideMark/>
          </w:tcPr>
          <w:p w:rsidR="00560753" w:rsidRPr="002A6AD9" w:rsidRDefault="00560753" w:rsidP="002A6AD9">
            <w:pPr>
              <w:jc w:val="left"/>
              <w:rPr>
                <w:rFonts w:eastAsia="Times New Roman"/>
                <w:color w:val="000000"/>
                <w:sz w:val="20"/>
              </w:rPr>
            </w:pPr>
            <w:r w:rsidRPr="002A6AD9">
              <w:rPr>
                <w:rFonts w:eastAsia="Times New Roman"/>
                <w:color w:val="000000"/>
                <w:sz w:val="20"/>
              </w:rPr>
              <w:t>Total</w:t>
            </w:r>
          </w:p>
        </w:tc>
        <w:tc>
          <w:tcPr>
            <w:tcW w:w="2661" w:type="dxa"/>
            <w:tcBorders>
              <w:top w:val="nil"/>
              <w:left w:val="nil"/>
              <w:bottom w:val="single" w:sz="4" w:space="0" w:color="auto"/>
              <w:right w:val="single" w:sz="4" w:space="0" w:color="auto"/>
            </w:tcBorders>
            <w:shd w:val="clear" w:color="auto" w:fill="auto"/>
            <w:noWrap/>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15,456</w:t>
            </w:r>
          </w:p>
        </w:tc>
        <w:tc>
          <w:tcPr>
            <w:tcW w:w="2152" w:type="dxa"/>
            <w:tcBorders>
              <w:top w:val="nil"/>
              <w:left w:val="nil"/>
              <w:bottom w:val="single" w:sz="4" w:space="0" w:color="auto"/>
              <w:right w:val="single" w:sz="4" w:space="0" w:color="auto"/>
            </w:tcBorders>
            <w:shd w:val="clear" w:color="auto" w:fill="auto"/>
            <w:noWrap/>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126,039</w:t>
            </w:r>
          </w:p>
        </w:tc>
        <w:tc>
          <w:tcPr>
            <w:tcW w:w="1885" w:type="dxa"/>
            <w:tcBorders>
              <w:top w:val="nil"/>
              <w:left w:val="nil"/>
              <w:bottom w:val="single" w:sz="4" w:space="0" w:color="auto"/>
              <w:right w:val="single" w:sz="4" w:space="0" w:color="auto"/>
            </w:tcBorders>
            <w:shd w:val="clear" w:color="auto" w:fill="auto"/>
            <w:noWrap/>
            <w:vAlign w:val="center"/>
            <w:hideMark/>
          </w:tcPr>
          <w:p w:rsidR="00560753" w:rsidRPr="002A6AD9" w:rsidRDefault="00560753" w:rsidP="002A6AD9">
            <w:pPr>
              <w:jc w:val="center"/>
              <w:rPr>
                <w:rFonts w:eastAsia="Times New Roman"/>
                <w:color w:val="000000"/>
                <w:sz w:val="20"/>
              </w:rPr>
            </w:pPr>
            <w:r w:rsidRPr="002A6AD9">
              <w:rPr>
                <w:rFonts w:eastAsia="Times New Roman"/>
                <w:color w:val="000000"/>
                <w:sz w:val="20"/>
              </w:rPr>
              <w:t>45,901</w:t>
            </w:r>
          </w:p>
        </w:tc>
      </w:tr>
    </w:tbl>
    <w:p w:rsidR="002B2A88" w:rsidRDefault="002B2A88" w:rsidP="002B2A88"/>
    <w:p w:rsidR="002B2A88" w:rsidRDefault="002B2A88" w:rsidP="002B2A88">
      <w:r>
        <w:br w:type="page"/>
      </w:r>
    </w:p>
    <w:p w:rsidR="002B2A88" w:rsidRDefault="002B2A88" w:rsidP="002B2A88"/>
    <w:p w:rsidR="002B2A88" w:rsidRDefault="002B2A88" w:rsidP="002B2A88">
      <w:pPr>
        <w:rPr>
          <w:rFonts w:eastAsiaTheme="majorEastAsia"/>
          <w:color w:val="1111FF"/>
          <w:sz w:val="28"/>
          <w:szCs w:val="28"/>
        </w:rPr>
      </w:pPr>
      <w:r>
        <w:br w:type="page"/>
      </w:r>
    </w:p>
    <w:p w:rsidR="00762AE7" w:rsidRPr="00791291" w:rsidRDefault="00762AE7" w:rsidP="00AE3EE5">
      <w:pPr>
        <w:pStyle w:val="Heading1"/>
      </w:pPr>
      <w:bookmarkStart w:id="259" w:name="_Toc531652582"/>
      <w:r w:rsidRPr="00791291">
        <w:lastRenderedPageBreak/>
        <w:t>Cash Flow And Economic Cost Benefit Analysis</w:t>
      </w:r>
      <w:bookmarkEnd w:id="259"/>
    </w:p>
    <w:p w:rsidR="006C58E3" w:rsidRPr="00791291" w:rsidRDefault="00200D19" w:rsidP="007D3BA6">
      <w:pPr>
        <w:pStyle w:val="Heading2"/>
      </w:pPr>
      <w:bookmarkStart w:id="260" w:name="_Toc531652583"/>
      <w:r w:rsidRPr="00791291">
        <w:t>discounting of costs and benefits</w:t>
      </w:r>
      <w:bookmarkEnd w:id="260"/>
    </w:p>
    <w:p w:rsidR="006C58E3" w:rsidRPr="00791291" w:rsidRDefault="006C58E3" w:rsidP="006C58E3">
      <w:r w:rsidRPr="00791291">
        <w:t xml:space="preserve">The economic viability of a project has to be determined using Economic Financial Rate of Returns (EIRR), Economic Net Present Values (ENPV) and Economic Benefit Cost Ratio (EB/C). </w:t>
      </w:r>
    </w:p>
    <w:p w:rsidR="006C58E3" w:rsidRPr="00791291" w:rsidRDefault="006C58E3" w:rsidP="006C58E3">
      <w:pPr>
        <w:rPr>
          <w:highlight w:val="lightGray"/>
        </w:rPr>
      </w:pPr>
    </w:p>
    <w:p w:rsidR="006C58E3" w:rsidRPr="00791291" w:rsidRDefault="006C58E3" w:rsidP="002F31FA">
      <w:r w:rsidRPr="00791291">
        <w:rPr>
          <w:b/>
        </w:rPr>
        <w:t>Economic Net Present Value (ENPV)</w:t>
      </w:r>
      <w:r w:rsidRPr="00791291">
        <w:t xml:space="preserve">: </w:t>
      </w:r>
      <w:r w:rsidR="005573ED" w:rsidRPr="00791291">
        <w:t xml:space="preserve"> The </w:t>
      </w:r>
      <w:r w:rsidR="00FF6B85" w:rsidRPr="00791291">
        <w:t xml:space="preserve">economic </w:t>
      </w:r>
      <w:r w:rsidR="005573ED" w:rsidRPr="00791291">
        <w:t xml:space="preserve">present value is a single figure denoting the total sum to be invested at the reference date which, with compound interest added, </w:t>
      </w:r>
      <w:r w:rsidR="00BA1615" w:rsidRPr="00791291">
        <w:t xml:space="preserve">will cover all costs and benefits throughout the duration of the cash flow. The rate of compound interest equals the discount rate selected.  </w:t>
      </w:r>
      <w:r w:rsidRPr="00791291">
        <w:t>The formula used for computing the economic net present value is as follows.</w:t>
      </w:r>
    </w:p>
    <w:p w:rsidR="006C58E3" w:rsidRPr="00791291" w:rsidRDefault="006C58E3" w:rsidP="00EA3A09">
      <w:pPr>
        <w:spacing w:line="120" w:lineRule="auto"/>
        <w:ind w:left="360"/>
        <w:rPr>
          <w:highlight w:val="lightGray"/>
        </w:rPr>
      </w:pPr>
    </w:p>
    <w:p w:rsidR="006C58E3" w:rsidRPr="00791291" w:rsidRDefault="00EA3A09" w:rsidP="006C58E3">
      <w:r>
        <w:rPr>
          <w:noProof/>
        </w:rPr>
        <w:drawing>
          <wp:inline distT="0" distB="0" distL="0" distR="0" wp14:anchorId="2A4EAAA1" wp14:editId="26F49AC3">
            <wp:extent cx="2569269" cy="407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a:extLst>
                        <a:ext uri="{BEBA8EAE-BF5A-486C-A8C5-ECC9F3942E4B}">
                          <a14:imgProps xmlns:a14="http://schemas.microsoft.com/office/drawing/2010/main">
                            <a14:imgLayer r:embed="rId14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81275" cy="409575"/>
                    </a:xfrm>
                    <a:prstGeom prst="rect">
                      <a:avLst/>
                    </a:prstGeom>
                    <a:noFill/>
                  </pic:spPr>
                </pic:pic>
              </a:graphicData>
            </a:graphic>
          </wp:inline>
        </w:drawing>
      </w:r>
    </w:p>
    <w:p w:rsidR="006C58E3" w:rsidRPr="00791291" w:rsidRDefault="006C58E3" w:rsidP="006C58E3">
      <w:r w:rsidRPr="00791291">
        <w:t xml:space="preserve">Where </w:t>
      </w:r>
    </w:p>
    <w:p w:rsidR="006C58E3" w:rsidRPr="00791291" w:rsidRDefault="006C58E3" w:rsidP="006C58E3">
      <w:r w:rsidRPr="00791291">
        <w:t>T= Analysis time</w:t>
      </w:r>
    </w:p>
    <w:p w:rsidR="006C58E3" w:rsidRPr="00791291" w:rsidRDefault="008E4A1D" w:rsidP="006C58E3">
      <w:r>
        <w:t xml:space="preserve"> </w:t>
      </w:r>
      <w:r w:rsidR="006C58E3" w:rsidRPr="00791291">
        <w:t>i =discount rate which is 10.23%</w:t>
      </w:r>
    </w:p>
    <w:p w:rsidR="006C58E3" w:rsidRPr="00791291" w:rsidRDefault="008E4A1D" w:rsidP="006C58E3">
      <w:r>
        <w:t xml:space="preserve"> </w:t>
      </w:r>
      <w:r w:rsidR="006C58E3" w:rsidRPr="00791291">
        <w:t xml:space="preserve">B= discounted summation of benefit and </w:t>
      </w:r>
    </w:p>
    <w:p w:rsidR="006C58E3" w:rsidRPr="00791291" w:rsidRDefault="008E4A1D" w:rsidP="006C58E3">
      <w:r>
        <w:t xml:space="preserve"> </w:t>
      </w:r>
      <w:r w:rsidR="006C58E3" w:rsidRPr="00791291">
        <w:t>C= discounted summation of cost</w:t>
      </w:r>
    </w:p>
    <w:p w:rsidR="006C58E3" w:rsidRPr="00791291" w:rsidRDefault="006C58E3" w:rsidP="006C58E3">
      <w:pPr>
        <w:rPr>
          <w:highlight w:val="lightGray"/>
        </w:rPr>
      </w:pPr>
    </w:p>
    <w:p w:rsidR="006C58E3" w:rsidRPr="00791291" w:rsidRDefault="006C58E3" w:rsidP="006C58E3">
      <w:r w:rsidRPr="00791291">
        <w:t xml:space="preserve">The criteria for a project to be viable are as follows: </w:t>
      </w:r>
    </w:p>
    <w:p w:rsidR="006C58E3" w:rsidRPr="00791291" w:rsidRDefault="006C58E3" w:rsidP="006C58E3">
      <w:pPr>
        <w:rPr>
          <w:highlight w:val="lightGray"/>
        </w:rPr>
      </w:pPr>
    </w:p>
    <w:p w:rsidR="006C58E3" w:rsidRPr="00791291" w:rsidRDefault="006C58E3" w:rsidP="006C58E3">
      <w:r w:rsidRPr="00791291">
        <w:t xml:space="preserve">If ENPV&gt;0, then accept project; If ENPV &lt;0, then reject project; If ENPV=0, either accept or reject.  </w:t>
      </w:r>
    </w:p>
    <w:p w:rsidR="006C58E3" w:rsidRPr="00791291" w:rsidRDefault="006C58E3" w:rsidP="006C58E3">
      <w:pPr>
        <w:rPr>
          <w:highlight w:val="lightGray"/>
        </w:rPr>
      </w:pPr>
    </w:p>
    <w:p w:rsidR="00274E8F" w:rsidRDefault="00274E8F" w:rsidP="00274E8F">
      <w:pPr>
        <w:pStyle w:val="BodyText"/>
      </w:pPr>
      <w:r w:rsidRPr="00791291">
        <w:rPr>
          <w:b/>
        </w:rPr>
        <w:t>Economic Internal</w:t>
      </w:r>
      <w:r w:rsidR="006C58E3" w:rsidRPr="00791291">
        <w:rPr>
          <w:b/>
        </w:rPr>
        <w:t xml:space="preserve"> Rate of Return (EIRR</w:t>
      </w:r>
      <w:r w:rsidR="001422EC" w:rsidRPr="00791291">
        <w:rPr>
          <w:b/>
        </w:rPr>
        <w:t>)</w:t>
      </w:r>
      <w:r w:rsidR="002A6AD9" w:rsidRPr="00791291">
        <w:t>: The</w:t>
      </w:r>
      <w:r w:rsidRPr="00791291">
        <w:t xml:space="preserve"> economic internal rate of return has to be calculated, in order to determine the degree to which the project is viable from the national point of view. The IRR is the discount rate that sets ENPV=0, i.e. the interest rate that makes the PV of total benefit equal to PV of total cost.  </w:t>
      </w:r>
      <w:r w:rsidR="001422EC" w:rsidRPr="00791291">
        <w:t xml:space="preserve">In order for the EIRR to exist, there must be at least one negative cash flow. </w:t>
      </w:r>
      <w:r w:rsidRPr="00791291">
        <w:t xml:space="preserve"> The internal rate of return is computed from the incremental cash flow over years. Incremental cash flow is computed by deducting net return without the project and all project costs i.e. investment, operation and maintenance, and replacement from the net returns with project. Symbolically, these may be presented as follows. </w:t>
      </w:r>
    </w:p>
    <w:p w:rsidR="008E4A1D" w:rsidRPr="008E4A1D" w:rsidRDefault="008E4A1D" w:rsidP="00274E8F">
      <w:pPr>
        <w:pStyle w:val="BodyText"/>
        <w:rPr>
          <w:sz w:val="4"/>
        </w:rPr>
      </w:pPr>
    </w:p>
    <w:p w:rsidR="00274E8F" w:rsidRPr="00791291" w:rsidRDefault="00274E8F" w:rsidP="00274E8F">
      <w:r w:rsidRPr="00791291">
        <w:rPr>
          <w:position w:val="-12"/>
        </w:rPr>
        <w:object w:dxaOrig="4440" w:dyaOrig="360">
          <v:shape id="_x0000_i1037" type="#_x0000_t75" style="width:222pt;height:18pt" o:ole="">
            <v:imagedata r:id="rId146" o:title=""/>
          </v:shape>
          <o:OLEObject Type="Embed" ProgID="Equation.3" ShapeID="_x0000_i1037" DrawAspect="Content" ObjectID="_1608885718" r:id="rId147"/>
        </w:object>
      </w:r>
    </w:p>
    <w:p w:rsidR="008E4A1D" w:rsidRDefault="008E4A1D" w:rsidP="00274E8F">
      <w:pPr>
        <w:pStyle w:val="BodyText"/>
        <w:spacing w:after="0"/>
      </w:pPr>
    </w:p>
    <w:p w:rsidR="00274E8F" w:rsidRPr="00791291" w:rsidRDefault="00274E8F" w:rsidP="00274E8F">
      <w:pPr>
        <w:pStyle w:val="BodyText"/>
        <w:spacing w:after="0"/>
      </w:pPr>
      <w:r w:rsidRPr="00791291">
        <w:t xml:space="preserve">Where: </w:t>
      </w:r>
      <w:r w:rsidRPr="00791291">
        <w:tab/>
      </w:r>
      <w:proofErr w:type="spellStart"/>
      <w:r w:rsidRPr="00791291">
        <w:t>ENR</w:t>
      </w:r>
      <w:r w:rsidRPr="00791291">
        <w:rPr>
          <w:vertAlign w:val="subscript"/>
        </w:rPr>
        <w:t>w</w:t>
      </w:r>
      <w:proofErr w:type="spellEnd"/>
      <w:r w:rsidRPr="00791291">
        <w:rPr>
          <w:vertAlign w:val="subscript"/>
        </w:rPr>
        <w:tab/>
      </w:r>
      <w:r w:rsidRPr="00791291">
        <w:t>= Economic Incremental Net Return</w:t>
      </w:r>
    </w:p>
    <w:p w:rsidR="00274E8F" w:rsidRPr="00791291" w:rsidRDefault="00274E8F" w:rsidP="00274E8F">
      <w:pPr>
        <w:pStyle w:val="BodyText"/>
        <w:spacing w:after="0"/>
      </w:pPr>
      <w:r w:rsidRPr="00791291">
        <w:tab/>
      </w:r>
      <w:r w:rsidRPr="00791291">
        <w:tab/>
      </w:r>
      <w:proofErr w:type="spellStart"/>
      <w:r w:rsidRPr="00791291">
        <w:t>EIR</w:t>
      </w:r>
      <w:r w:rsidRPr="00791291">
        <w:rPr>
          <w:vertAlign w:val="subscript"/>
        </w:rPr>
        <w:t>n</w:t>
      </w:r>
      <w:proofErr w:type="spellEnd"/>
      <w:r w:rsidRPr="00791291">
        <w:rPr>
          <w:vertAlign w:val="subscript"/>
        </w:rPr>
        <w:tab/>
      </w:r>
      <w:r w:rsidRPr="00791291">
        <w:t>= Economic Incremental Net Return with Project</w:t>
      </w:r>
    </w:p>
    <w:p w:rsidR="00274E8F" w:rsidRPr="00791291" w:rsidRDefault="00274E8F" w:rsidP="00274E8F">
      <w:pPr>
        <w:pStyle w:val="BodyText"/>
        <w:spacing w:after="0"/>
      </w:pPr>
      <w:r w:rsidRPr="00791291">
        <w:t>ENR</w:t>
      </w:r>
      <w:r w:rsidRPr="00791291">
        <w:rPr>
          <w:vertAlign w:val="subscript"/>
        </w:rPr>
        <w:t>X</w:t>
      </w:r>
      <w:r w:rsidRPr="00791291">
        <w:rPr>
          <w:vertAlign w:val="subscript"/>
        </w:rPr>
        <w:tab/>
        <w:t>=</w:t>
      </w:r>
      <w:r w:rsidRPr="00791291">
        <w:t xml:space="preserve"> Economic Incremental Net Return without the project</w:t>
      </w:r>
    </w:p>
    <w:p w:rsidR="00274E8F" w:rsidRPr="00791291" w:rsidRDefault="00274E8F" w:rsidP="00274E8F">
      <w:pPr>
        <w:pStyle w:val="BodyText"/>
        <w:spacing w:after="0"/>
      </w:pPr>
      <w:r w:rsidRPr="00791291">
        <w:t xml:space="preserve"> EC</w:t>
      </w:r>
      <w:r w:rsidRPr="00791291">
        <w:rPr>
          <w:vertAlign w:val="subscript"/>
        </w:rPr>
        <w:t>1</w:t>
      </w:r>
      <w:r w:rsidRPr="00791291">
        <w:rPr>
          <w:vertAlign w:val="subscript"/>
        </w:rPr>
        <w:tab/>
        <w:t>=</w:t>
      </w:r>
      <w:r w:rsidRPr="00791291">
        <w:t xml:space="preserve"> Economic Investment Cost</w:t>
      </w:r>
    </w:p>
    <w:p w:rsidR="00274E8F" w:rsidRPr="00791291" w:rsidRDefault="00274E8F" w:rsidP="00274E8F">
      <w:pPr>
        <w:pStyle w:val="BodyText"/>
        <w:spacing w:after="0"/>
      </w:pPr>
      <w:r w:rsidRPr="00791291">
        <w:t xml:space="preserve"> EC</w:t>
      </w:r>
      <w:r w:rsidRPr="00791291">
        <w:rPr>
          <w:vertAlign w:val="subscript"/>
        </w:rPr>
        <w:t>2</w:t>
      </w:r>
      <w:r w:rsidRPr="00791291">
        <w:rPr>
          <w:vertAlign w:val="subscript"/>
        </w:rPr>
        <w:tab/>
      </w:r>
      <w:r w:rsidRPr="00791291">
        <w:t>=Economic Operation and Maintenance Cost</w:t>
      </w:r>
    </w:p>
    <w:p w:rsidR="00274E8F" w:rsidRPr="00791291" w:rsidRDefault="00274E8F" w:rsidP="00274E8F">
      <w:pPr>
        <w:pStyle w:val="BodyText"/>
        <w:spacing w:after="0"/>
      </w:pPr>
      <w:r w:rsidRPr="00791291">
        <w:t>EC</w:t>
      </w:r>
      <w:r w:rsidRPr="00791291">
        <w:rPr>
          <w:vertAlign w:val="subscript"/>
        </w:rPr>
        <w:t>3</w:t>
      </w:r>
      <w:r w:rsidRPr="00791291">
        <w:rPr>
          <w:vertAlign w:val="subscript"/>
        </w:rPr>
        <w:tab/>
      </w:r>
      <w:r w:rsidRPr="00791291">
        <w:t>=Economic Replacement Cost</w:t>
      </w:r>
    </w:p>
    <w:p w:rsidR="00274E8F" w:rsidRPr="00791291" w:rsidRDefault="00274E8F" w:rsidP="00274E8F"/>
    <w:p w:rsidR="00274E8F" w:rsidRPr="00791291" w:rsidRDefault="001422EC" w:rsidP="00274E8F">
      <w:r w:rsidRPr="00791291">
        <w:t>The easiest</w:t>
      </w:r>
      <w:r w:rsidR="00274E8F" w:rsidRPr="00791291">
        <w:t xml:space="preserve"> way of computing the IRR is by the help of EXCEL.</w:t>
      </w:r>
    </w:p>
    <w:p w:rsidR="00274E8F" w:rsidRPr="00791291" w:rsidRDefault="00274E8F" w:rsidP="006C58E3"/>
    <w:p w:rsidR="006C58E3" w:rsidRPr="00791291" w:rsidRDefault="006C58E3" w:rsidP="006C58E3">
      <w:r w:rsidRPr="00791291">
        <w:rPr>
          <w:b/>
        </w:rPr>
        <w:t>Criteria</w:t>
      </w:r>
      <w:r w:rsidRPr="00791291">
        <w:t>: The criterion is to accept all projects with rate of return greater than opportunity cost of capital which is 10.23%. The EIRR could be interpreted as the annual net cash return produced on capital outstanding per period or the highest annuity rate at which the project could raise funds.</w:t>
      </w:r>
    </w:p>
    <w:p w:rsidR="006C58E3" w:rsidRPr="00791291" w:rsidRDefault="00E66B14" w:rsidP="006C58E3">
      <w:r w:rsidRPr="00791291">
        <w:rPr>
          <w:b/>
        </w:rPr>
        <w:lastRenderedPageBreak/>
        <w:t>Economic</w:t>
      </w:r>
      <w:r w:rsidR="006C58E3" w:rsidRPr="00791291">
        <w:rPr>
          <w:b/>
        </w:rPr>
        <w:t xml:space="preserve"> </w:t>
      </w:r>
      <w:r w:rsidR="00200D19" w:rsidRPr="00791291">
        <w:rPr>
          <w:b/>
        </w:rPr>
        <w:t>benefit cost ratio</w:t>
      </w:r>
      <w:r w:rsidR="006C58E3" w:rsidRPr="00791291">
        <w:t xml:space="preserve">:  </w:t>
      </w:r>
      <w:r w:rsidR="004767DC" w:rsidRPr="00791291">
        <w:t xml:space="preserve">The ratio of the present value of the benefit stream to that of the cost stream is computed. </w:t>
      </w:r>
      <w:r w:rsidR="006C58E3" w:rsidRPr="00791291">
        <w:t>The Benefit –Cost Ratio is the present value of total benefit divided by the present value of total cost. The larger ratio, the more attractive is a project. Mathematically,</w:t>
      </w:r>
    </w:p>
    <w:p w:rsidR="006C58E3" w:rsidRPr="00791291" w:rsidRDefault="006C58E3" w:rsidP="006C58E3">
      <w:pPr>
        <w:rPr>
          <w:highlight w:val="lightGray"/>
        </w:rPr>
      </w:pPr>
    </w:p>
    <w:p w:rsidR="006C58E3" w:rsidRPr="008E4A1D" w:rsidRDefault="006C58E3" w:rsidP="006C58E3">
      <m:oMathPara>
        <m:oMathParaPr>
          <m:jc m:val="left"/>
        </m:oMathParaPr>
        <m:oMath>
          <m:r>
            <w:rPr>
              <w:rFonts w:ascii="Cambria Math" w:hAnsi="Cambria Math"/>
            </w:rPr>
            <m:t>B/C Ratio=</m:t>
          </m:r>
          <m:f>
            <m:fPr>
              <m:ctrlPr>
                <w:rPr>
                  <w:rFonts w:ascii="Cambria Math" w:hAnsi="Cambria Math"/>
                  <w:i/>
                </w:rPr>
              </m:ctrlPr>
            </m:fPr>
            <m:num>
              <m:r>
                <w:rPr>
                  <w:rFonts w:ascii="Cambria Math" w:hAnsi="Cambria Math"/>
                </w:rPr>
                <m:t>PVB</m:t>
              </m:r>
            </m:num>
            <m:den>
              <m:r>
                <w:rPr>
                  <w:rFonts w:ascii="Cambria Math" w:hAnsi="Cambria Math"/>
                </w:rPr>
                <m:t>PVC</m:t>
              </m:r>
            </m:den>
          </m:f>
        </m:oMath>
      </m:oMathPara>
    </w:p>
    <w:p w:rsidR="006C58E3" w:rsidRPr="00791291" w:rsidRDefault="006C58E3" w:rsidP="006C58E3"/>
    <w:p w:rsidR="006C58E3" w:rsidRPr="00791291" w:rsidRDefault="006C58E3" w:rsidP="006C58E3">
      <w:r w:rsidRPr="00791291">
        <w:t>Where PVB= Present Value of Benefit, PVC= Present Value of Cost</w:t>
      </w:r>
    </w:p>
    <w:p w:rsidR="006C58E3" w:rsidRPr="00791291" w:rsidRDefault="006C58E3" w:rsidP="006C58E3">
      <w:pPr>
        <w:rPr>
          <w:highlight w:val="lightGray"/>
        </w:rPr>
      </w:pPr>
    </w:p>
    <w:p w:rsidR="006C58E3" w:rsidRPr="00791291" w:rsidRDefault="006C58E3" w:rsidP="006C58E3">
      <w:r w:rsidRPr="00791291">
        <w:t>Criteria</w:t>
      </w:r>
      <w:r w:rsidR="004767DC" w:rsidRPr="00791291">
        <w:t xml:space="preserve">= </w:t>
      </w:r>
      <w:proofErr w:type="gramStart"/>
      <w:r w:rsidR="004767DC" w:rsidRPr="00791291">
        <w:t>The</w:t>
      </w:r>
      <w:proofErr w:type="gramEnd"/>
      <w:r w:rsidR="004767DC" w:rsidRPr="00791291">
        <w:t xml:space="preserve"> project is of economic merit if B/C Ratio is more than unity. </w:t>
      </w:r>
      <w:r w:rsidRPr="00791291">
        <w:t>Benefit cost ratio higher than 1.0 indicate that a project is economic; and the higher the B/C Ratio is, the more economical the project is. Conversely, with a B/C Ratio of less than 1.0, a project would be uneconomic; with a B/C Ratio of close to 1, a project’s economic would be marginal.</w:t>
      </w:r>
    </w:p>
    <w:p w:rsidR="006C58E3" w:rsidRPr="00791291" w:rsidRDefault="006C58E3" w:rsidP="006C58E3">
      <w:pPr>
        <w:rPr>
          <w:highlight w:val="lightGray"/>
        </w:rPr>
      </w:pPr>
    </w:p>
    <w:p w:rsidR="006C58E3" w:rsidRPr="00791291" w:rsidRDefault="006C58E3" w:rsidP="006C58E3">
      <w:r w:rsidRPr="00791291">
        <w:rPr>
          <w:b/>
        </w:rPr>
        <w:t>Example</w:t>
      </w:r>
      <w:r w:rsidRPr="00791291">
        <w:t xml:space="preserve">:  The cash flow of the sample SSIP is </w:t>
      </w:r>
      <w:r w:rsidR="004E113C" w:rsidRPr="00791291">
        <w:t xml:space="preserve">calculated following standard conversion factors and shadow exchange rates and </w:t>
      </w:r>
      <w:r w:rsidRPr="00791291">
        <w:t xml:space="preserve">provided in the following </w:t>
      </w:r>
      <w:r w:rsidR="004E113C" w:rsidRPr="00791291">
        <w:t>consecutive two Tables</w:t>
      </w:r>
      <w:r w:rsidRPr="00791291">
        <w:t xml:space="preserve">. The </w:t>
      </w:r>
      <w:r w:rsidR="00D75006" w:rsidRPr="00791291">
        <w:t>economic</w:t>
      </w:r>
      <w:r w:rsidRPr="00791291">
        <w:t xml:space="preserve"> analysis results show that the </w:t>
      </w:r>
      <w:r w:rsidR="006C13C1" w:rsidRPr="00791291">
        <w:t>E</w:t>
      </w:r>
      <w:r w:rsidRPr="00791291">
        <w:t xml:space="preserve">IRR, </w:t>
      </w:r>
      <w:r w:rsidR="006C13C1" w:rsidRPr="00791291">
        <w:t>E</w:t>
      </w:r>
      <w:r w:rsidRPr="00791291">
        <w:t xml:space="preserve">B/C Ratio and </w:t>
      </w:r>
      <w:r w:rsidR="006C13C1" w:rsidRPr="00791291">
        <w:t>E</w:t>
      </w:r>
      <w:r w:rsidRPr="00791291">
        <w:t xml:space="preserve">NPV are </w:t>
      </w:r>
      <w:r w:rsidR="00AF7977" w:rsidRPr="00791291">
        <w:t>30.9</w:t>
      </w:r>
      <w:r w:rsidRPr="00791291">
        <w:t xml:space="preserve">%, </w:t>
      </w:r>
      <w:r w:rsidR="00AF7977" w:rsidRPr="00791291">
        <w:t>1.51</w:t>
      </w:r>
      <w:r w:rsidRPr="00791291">
        <w:t xml:space="preserve"> and </w:t>
      </w:r>
      <w:r w:rsidR="00AF7977" w:rsidRPr="00791291">
        <w:t>9.6</w:t>
      </w:r>
      <w:r w:rsidRPr="00791291">
        <w:t>MBirr respectively.</w:t>
      </w:r>
      <w:r w:rsidR="00D75006" w:rsidRPr="00791291">
        <w:t xml:space="preserve"> Therefore, the project is economically viable and considered as to benefit the country at large</w:t>
      </w:r>
      <w:r w:rsidR="00DF2111">
        <w:t xml:space="preserve"> as shown in Tables below</w:t>
      </w:r>
      <w:r w:rsidR="00D75006" w:rsidRPr="00791291">
        <w:t>.</w:t>
      </w:r>
    </w:p>
    <w:p w:rsidR="009D0E79" w:rsidRPr="00791291" w:rsidRDefault="009D0E79" w:rsidP="002D0188"/>
    <w:p w:rsidR="00A16873" w:rsidRPr="00791291" w:rsidRDefault="00086F18" w:rsidP="00086F18">
      <w:pPr>
        <w:pStyle w:val="Caption"/>
      </w:pPr>
      <w:bookmarkStart w:id="261" w:name="_Toc531652688"/>
      <w:r w:rsidRPr="00791291">
        <w:t xml:space="preserve">Table </w:t>
      </w:r>
      <w:r w:rsidR="00B67D5E">
        <w:fldChar w:fldCharType="begin"/>
      </w:r>
      <w:r w:rsidR="00B67D5E">
        <w:instrText xml:space="preserve"> STYLEREF 1 \s </w:instrText>
      </w:r>
      <w:r w:rsidR="00B67D5E">
        <w:fldChar w:fldCharType="separate"/>
      </w:r>
      <w:r w:rsidR="004C4C9E">
        <w:rPr>
          <w:noProof/>
        </w:rPr>
        <w:t>24</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 xml:space="preserve">: Economic </w:t>
      </w:r>
      <w:r w:rsidR="00200D19" w:rsidRPr="00791291">
        <w:t xml:space="preserve">viability </w:t>
      </w:r>
      <w:r w:rsidRPr="00791291">
        <w:t xml:space="preserve">of </w:t>
      </w:r>
      <w:proofErr w:type="spellStart"/>
      <w:r w:rsidRPr="00791291">
        <w:t>Cherialga</w:t>
      </w:r>
      <w:proofErr w:type="spellEnd"/>
      <w:r w:rsidRPr="00791291">
        <w:t xml:space="preserve"> SSIP</w:t>
      </w:r>
      <w:r w:rsidR="002D37B6" w:rsidRPr="00791291">
        <w:t xml:space="preserve"> (SCF</w:t>
      </w:r>
      <w:r w:rsidR="008147B4" w:rsidRPr="00791291">
        <w:t xml:space="preserve"> APPROCH</w:t>
      </w:r>
      <w:r w:rsidR="002D37B6" w:rsidRPr="00791291">
        <w:t>)</w:t>
      </w:r>
      <w:bookmarkEnd w:id="261"/>
    </w:p>
    <w:tbl>
      <w:tblPr>
        <w:tblW w:w="5038" w:type="pct"/>
        <w:tblInd w:w="-72" w:type="dxa"/>
        <w:tblLayout w:type="fixed"/>
        <w:tblLook w:val="04A0" w:firstRow="1" w:lastRow="0" w:firstColumn="1" w:lastColumn="0" w:noHBand="0" w:noVBand="1"/>
      </w:tblPr>
      <w:tblGrid>
        <w:gridCol w:w="648"/>
        <w:gridCol w:w="1206"/>
        <w:gridCol w:w="836"/>
        <w:gridCol w:w="463"/>
        <w:gridCol w:w="1112"/>
        <w:gridCol w:w="1395"/>
        <w:gridCol w:w="1122"/>
        <w:gridCol w:w="1286"/>
        <w:gridCol w:w="817"/>
        <w:gridCol w:w="1009"/>
      </w:tblGrid>
      <w:tr w:rsidR="00EA3A09" w:rsidRPr="002A6AD9" w:rsidTr="00A96D9B">
        <w:trPr>
          <w:trHeight w:val="20"/>
          <w:tblHeader/>
        </w:trPr>
        <w:tc>
          <w:tcPr>
            <w:tcW w:w="327"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609"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422"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234"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562"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705"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567"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650"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413"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510"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000Birr</w:t>
            </w:r>
          </w:p>
        </w:tc>
      </w:tr>
      <w:tr w:rsidR="00EA3A09" w:rsidRPr="002A6AD9" w:rsidTr="00A96D9B">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Year</w:t>
            </w:r>
          </w:p>
        </w:tc>
        <w:tc>
          <w:tcPr>
            <w:tcW w:w="609"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Investment</w:t>
            </w:r>
          </w:p>
        </w:tc>
        <w:tc>
          <w:tcPr>
            <w:tcW w:w="422"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O&amp;M</w:t>
            </w:r>
          </w:p>
        </w:tc>
        <w:tc>
          <w:tcPr>
            <w:tcW w:w="234"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Tax</w:t>
            </w:r>
          </w:p>
        </w:tc>
        <w:tc>
          <w:tcPr>
            <w:tcW w:w="562"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Total cost</w:t>
            </w:r>
          </w:p>
        </w:tc>
        <w:tc>
          <w:tcPr>
            <w:tcW w:w="70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14307A" w:rsidP="00EA3A09">
            <w:pPr>
              <w:ind w:left="-90" w:right="-107"/>
              <w:jc w:val="center"/>
              <w:rPr>
                <w:rFonts w:eastAsia="Times New Roman"/>
                <w:b/>
                <w:bCs/>
                <w:sz w:val="20"/>
                <w:szCs w:val="20"/>
              </w:rPr>
            </w:pPr>
            <w:r w:rsidRPr="002A6AD9">
              <w:rPr>
                <w:rFonts w:eastAsia="Times New Roman"/>
                <w:b/>
                <w:bCs/>
                <w:sz w:val="20"/>
                <w:szCs w:val="20"/>
              </w:rPr>
              <w:t>Without</w:t>
            </w:r>
            <w:r w:rsidR="008A32F6" w:rsidRPr="002A6AD9">
              <w:rPr>
                <w:rFonts w:eastAsia="Times New Roman"/>
                <w:b/>
                <w:bCs/>
                <w:sz w:val="20"/>
                <w:szCs w:val="20"/>
              </w:rPr>
              <w:t xml:space="preserve">  project Benefits</w:t>
            </w:r>
          </w:p>
        </w:tc>
        <w:tc>
          <w:tcPr>
            <w:tcW w:w="567"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With  Project Benefits</w:t>
            </w:r>
          </w:p>
        </w:tc>
        <w:tc>
          <w:tcPr>
            <w:tcW w:w="650"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Incremental  Benefits</w:t>
            </w:r>
          </w:p>
        </w:tc>
        <w:tc>
          <w:tcPr>
            <w:tcW w:w="413"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PV of Costs</w:t>
            </w:r>
          </w:p>
        </w:tc>
        <w:tc>
          <w:tcPr>
            <w:tcW w:w="510"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A32F6" w:rsidRPr="002A6AD9" w:rsidRDefault="008A32F6" w:rsidP="00EA3A09">
            <w:pPr>
              <w:ind w:left="-90" w:right="-107"/>
              <w:jc w:val="center"/>
              <w:rPr>
                <w:rFonts w:eastAsia="Times New Roman"/>
                <w:b/>
                <w:bCs/>
                <w:sz w:val="20"/>
                <w:szCs w:val="20"/>
              </w:rPr>
            </w:pPr>
            <w:r w:rsidRPr="002A6AD9">
              <w:rPr>
                <w:rFonts w:eastAsia="Times New Roman"/>
                <w:b/>
                <w:bCs/>
                <w:sz w:val="20"/>
                <w:szCs w:val="20"/>
              </w:rPr>
              <w:t>PV of Benefits</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199</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199.0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(199.0)</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180.5</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4,777</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4,776.9</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(4,776.9)</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3,931.4</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54</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1,332</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1,385.5</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2,608</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603.9</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1,496.0</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1,946.9</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1,342</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1,342.1</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3,142</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1,181.5</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1,327.8</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2,128.0</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1,354</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1,353.9</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3,672</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1,700.3</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1,211.8</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2,256.6</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1,107.2</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2,324.7</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7</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1,004.4</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2,109.0</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8</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911.2</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1,913.2</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9</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826.7</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1,735.7</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10</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749.9</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1,574.6</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11</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680.3</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1,428.5</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12</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617.2</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1,295.9</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559.9</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1,175.6</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14</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508.0</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1,066.5</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15</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460.8</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967.5</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16</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418.1</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877.8</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17</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379.3</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796.3</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18</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1,301</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2,669.4</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882.7</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569.5</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722.4</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19</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312.1</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655.3</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20</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283.2</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594.5</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256.9</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539.4</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22</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233.0</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489.3</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23</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211.4</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443.9</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24</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191.8</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402.7</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25</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174.0</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365.3</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lastRenderedPageBreak/>
              <w:t>26</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1,368.0</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2,184.1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157.8</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331.4</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27</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(642)</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1,368</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725.6</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618</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4,170</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2,826.4</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96.9</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300.7</w:t>
            </w:r>
          </w:p>
        </w:tc>
      </w:tr>
      <w:tr w:rsidR="00EA3A09" w:rsidRPr="002A6AD9" w:rsidTr="00A96D9B">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Total</w:t>
            </w:r>
          </w:p>
        </w:tc>
        <w:tc>
          <w:tcPr>
            <w:tcW w:w="609"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5,689</w:t>
            </w:r>
          </w:p>
        </w:tc>
        <w:tc>
          <w:tcPr>
            <w:tcW w:w="42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34,123</w:t>
            </w:r>
          </w:p>
        </w:tc>
        <w:tc>
          <w:tcPr>
            <w:tcW w:w="234"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w:t>
            </w:r>
          </w:p>
        </w:tc>
        <w:tc>
          <w:tcPr>
            <w:tcW w:w="562"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39,812</w:t>
            </w:r>
          </w:p>
        </w:tc>
        <w:tc>
          <w:tcPr>
            <w:tcW w:w="705"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15,456</w:t>
            </w:r>
          </w:p>
        </w:tc>
        <w:tc>
          <w:tcPr>
            <w:tcW w:w="567"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101,169</w:t>
            </w:r>
          </w:p>
        </w:tc>
        <w:tc>
          <w:tcPr>
            <w:tcW w:w="65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45,901</w:t>
            </w:r>
          </w:p>
        </w:tc>
        <w:tc>
          <w:tcPr>
            <w:tcW w:w="413"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18,857</w:t>
            </w:r>
          </w:p>
        </w:tc>
        <w:tc>
          <w:tcPr>
            <w:tcW w:w="510" w:type="pct"/>
            <w:tcBorders>
              <w:top w:val="nil"/>
              <w:left w:val="nil"/>
              <w:bottom w:val="single" w:sz="4" w:space="0" w:color="auto"/>
              <w:right w:val="single" w:sz="4" w:space="0" w:color="auto"/>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r w:rsidRPr="002A6AD9">
              <w:rPr>
                <w:rFonts w:eastAsia="Times New Roman"/>
                <w:color w:val="000000"/>
                <w:sz w:val="20"/>
                <w:szCs w:val="20"/>
              </w:rPr>
              <w:t>28,442</w:t>
            </w:r>
          </w:p>
        </w:tc>
      </w:tr>
      <w:tr w:rsidR="00EA3A09" w:rsidRPr="002A6AD9" w:rsidTr="00A96D9B">
        <w:trPr>
          <w:trHeight w:val="20"/>
        </w:trPr>
        <w:tc>
          <w:tcPr>
            <w:tcW w:w="327"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color w:val="000000"/>
                <w:sz w:val="20"/>
                <w:szCs w:val="20"/>
              </w:rPr>
            </w:pPr>
          </w:p>
        </w:tc>
        <w:tc>
          <w:tcPr>
            <w:tcW w:w="609"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422"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234"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562"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705"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567"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650"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413"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c>
          <w:tcPr>
            <w:tcW w:w="510" w:type="pct"/>
            <w:tcBorders>
              <w:top w:val="nil"/>
              <w:left w:val="nil"/>
              <w:bottom w:val="nil"/>
              <w:right w:val="nil"/>
            </w:tcBorders>
            <w:shd w:val="clear" w:color="auto" w:fill="auto"/>
            <w:noWrap/>
            <w:vAlign w:val="center"/>
            <w:hideMark/>
          </w:tcPr>
          <w:p w:rsidR="008A32F6" w:rsidRPr="002A6AD9" w:rsidRDefault="008A32F6" w:rsidP="00EA3A09">
            <w:pPr>
              <w:ind w:left="-90" w:right="-5"/>
              <w:jc w:val="center"/>
              <w:rPr>
                <w:rFonts w:eastAsia="Times New Roman"/>
                <w:sz w:val="20"/>
                <w:szCs w:val="20"/>
              </w:rPr>
            </w:pPr>
          </w:p>
        </w:tc>
      </w:tr>
      <w:tr w:rsidR="00A96D9B" w:rsidRPr="002A6AD9" w:rsidTr="00A96D9B">
        <w:trPr>
          <w:trHeight w:val="20"/>
        </w:trPr>
        <w:tc>
          <w:tcPr>
            <w:tcW w:w="327" w:type="pct"/>
            <w:tcBorders>
              <w:top w:val="nil"/>
              <w:left w:val="nil"/>
              <w:bottom w:val="nil"/>
              <w:right w:val="nil"/>
            </w:tcBorders>
            <w:shd w:val="clear" w:color="auto" w:fill="auto"/>
            <w:noWrap/>
            <w:vAlign w:val="center"/>
            <w:hideMark/>
          </w:tcPr>
          <w:p w:rsidR="00A96D9B" w:rsidRPr="002A6AD9" w:rsidRDefault="00A96D9B" w:rsidP="00EA3A09">
            <w:pPr>
              <w:ind w:left="-90" w:right="-5"/>
              <w:jc w:val="center"/>
              <w:rPr>
                <w:rFonts w:eastAsia="Times New Roman"/>
                <w:sz w:val="20"/>
                <w:szCs w:val="20"/>
              </w:rPr>
            </w:pPr>
          </w:p>
        </w:tc>
        <w:tc>
          <w:tcPr>
            <w:tcW w:w="609" w:type="pct"/>
            <w:tcBorders>
              <w:top w:val="single" w:sz="4" w:space="0" w:color="auto"/>
              <w:left w:val="single" w:sz="4" w:space="0" w:color="auto"/>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r w:rsidRPr="002A6AD9">
              <w:rPr>
                <w:rFonts w:eastAsia="Times New Roman"/>
                <w:color w:val="000000"/>
                <w:sz w:val="20"/>
                <w:szCs w:val="20"/>
              </w:rPr>
              <w:t>B/C Ratio</w:t>
            </w:r>
          </w:p>
        </w:tc>
        <w:tc>
          <w:tcPr>
            <w:tcW w:w="422" w:type="pct"/>
            <w:tcBorders>
              <w:top w:val="single" w:sz="4" w:space="0" w:color="auto"/>
              <w:left w:val="nil"/>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r w:rsidRPr="002A6AD9">
              <w:rPr>
                <w:rFonts w:eastAsia="Times New Roman"/>
                <w:color w:val="000000"/>
                <w:sz w:val="20"/>
                <w:szCs w:val="20"/>
              </w:rPr>
              <w:t>1.51</w:t>
            </w:r>
          </w:p>
        </w:tc>
        <w:tc>
          <w:tcPr>
            <w:tcW w:w="796" w:type="pct"/>
            <w:gridSpan w:val="2"/>
            <w:tcBorders>
              <w:top w:val="single" w:sz="4" w:space="0" w:color="auto"/>
              <w:left w:val="nil"/>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r w:rsidRPr="002A6AD9">
              <w:rPr>
                <w:rFonts w:eastAsia="Times New Roman"/>
                <w:color w:val="000000"/>
                <w:sz w:val="20"/>
                <w:szCs w:val="20"/>
              </w:rPr>
              <w:t>NPV (000Birr)</w:t>
            </w:r>
          </w:p>
        </w:tc>
        <w:tc>
          <w:tcPr>
            <w:tcW w:w="705" w:type="pct"/>
            <w:tcBorders>
              <w:top w:val="single" w:sz="4" w:space="0" w:color="auto"/>
              <w:left w:val="nil"/>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r w:rsidRPr="002A6AD9">
              <w:rPr>
                <w:rFonts w:eastAsia="Times New Roman"/>
                <w:color w:val="000000"/>
                <w:sz w:val="20"/>
                <w:szCs w:val="20"/>
              </w:rPr>
              <w:t>9,585</w:t>
            </w:r>
          </w:p>
        </w:tc>
        <w:tc>
          <w:tcPr>
            <w:tcW w:w="567" w:type="pct"/>
            <w:tcBorders>
              <w:top w:val="single" w:sz="4" w:space="0" w:color="auto"/>
              <w:left w:val="nil"/>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p>
        </w:tc>
        <w:tc>
          <w:tcPr>
            <w:tcW w:w="650" w:type="pct"/>
            <w:tcBorders>
              <w:top w:val="single" w:sz="4" w:space="0" w:color="auto"/>
              <w:left w:val="nil"/>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r w:rsidRPr="002A6AD9">
              <w:rPr>
                <w:rFonts w:eastAsia="Times New Roman"/>
                <w:color w:val="000000"/>
                <w:sz w:val="20"/>
                <w:szCs w:val="20"/>
              </w:rPr>
              <w:t>IRR</w:t>
            </w:r>
          </w:p>
        </w:tc>
        <w:tc>
          <w:tcPr>
            <w:tcW w:w="413" w:type="pct"/>
            <w:tcBorders>
              <w:top w:val="single" w:sz="4" w:space="0" w:color="auto"/>
              <w:left w:val="nil"/>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r w:rsidRPr="002A6AD9">
              <w:rPr>
                <w:rFonts w:eastAsia="Times New Roman"/>
                <w:color w:val="000000"/>
                <w:sz w:val="20"/>
                <w:szCs w:val="20"/>
              </w:rPr>
              <w:t>30.9%</w:t>
            </w:r>
          </w:p>
        </w:tc>
        <w:tc>
          <w:tcPr>
            <w:tcW w:w="510" w:type="pct"/>
            <w:tcBorders>
              <w:top w:val="single" w:sz="4" w:space="0" w:color="auto"/>
              <w:left w:val="nil"/>
              <w:bottom w:val="single" w:sz="4" w:space="0" w:color="auto"/>
              <w:right w:val="nil"/>
            </w:tcBorders>
            <w:shd w:val="clear" w:color="auto" w:fill="auto"/>
            <w:noWrap/>
            <w:vAlign w:val="center"/>
            <w:hideMark/>
          </w:tcPr>
          <w:p w:rsidR="00A96D9B" w:rsidRPr="002A6AD9" w:rsidRDefault="00A96D9B" w:rsidP="00EA3A09">
            <w:pPr>
              <w:ind w:left="-90" w:right="-5"/>
              <w:jc w:val="center"/>
              <w:rPr>
                <w:rFonts w:eastAsia="Times New Roman"/>
                <w:color w:val="000000"/>
                <w:sz w:val="20"/>
                <w:szCs w:val="20"/>
              </w:rPr>
            </w:pPr>
          </w:p>
        </w:tc>
      </w:tr>
    </w:tbl>
    <w:p w:rsidR="00200D19" w:rsidRDefault="00200D19" w:rsidP="002D37B6">
      <w:pPr>
        <w:pStyle w:val="Caption"/>
      </w:pPr>
    </w:p>
    <w:p w:rsidR="00200D19" w:rsidRDefault="00200D19" w:rsidP="002D37B6">
      <w:pPr>
        <w:pStyle w:val="Caption"/>
      </w:pPr>
    </w:p>
    <w:p w:rsidR="002D37B6" w:rsidRPr="00791291" w:rsidRDefault="002D37B6" w:rsidP="002D37B6">
      <w:pPr>
        <w:pStyle w:val="Caption"/>
      </w:pPr>
      <w:bookmarkStart w:id="262" w:name="_Toc531652689"/>
      <w:r w:rsidRPr="00791291">
        <w:t xml:space="preserve">Table </w:t>
      </w:r>
      <w:r w:rsidR="00B67D5E">
        <w:fldChar w:fldCharType="begin"/>
      </w:r>
      <w:r w:rsidR="00B67D5E">
        <w:instrText xml:space="preserve"> STYLEREF 1 \s </w:instrText>
      </w:r>
      <w:r w:rsidR="00B67D5E">
        <w:fldChar w:fldCharType="separate"/>
      </w:r>
      <w:r w:rsidR="004C4C9E">
        <w:rPr>
          <w:noProof/>
        </w:rPr>
        <w:t>24</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rsidRPr="00791291">
        <w:t xml:space="preserve">: Economic Viability of </w:t>
      </w:r>
      <w:proofErr w:type="spellStart"/>
      <w:r w:rsidRPr="00791291">
        <w:t>Cherialga</w:t>
      </w:r>
      <w:proofErr w:type="spellEnd"/>
      <w:r w:rsidRPr="00791291">
        <w:t xml:space="preserve"> SSIP (SER APPROCH)</w:t>
      </w:r>
      <w:bookmarkEnd w:id="262"/>
    </w:p>
    <w:tbl>
      <w:tblPr>
        <w:tblW w:w="5000" w:type="pct"/>
        <w:tblLook w:val="04A0" w:firstRow="1" w:lastRow="0" w:firstColumn="1" w:lastColumn="0" w:noHBand="0" w:noVBand="1"/>
      </w:tblPr>
      <w:tblGrid>
        <w:gridCol w:w="571"/>
        <w:gridCol w:w="1182"/>
        <w:gridCol w:w="738"/>
        <w:gridCol w:w="688"/>
        <w:gridCol w:w="1371"/>
        <w:gridCol w:w="923"/>
        <w:gridCol w:w="1247"/>
        <w:gridCol w:w="1249"/>
        <w:gridCol w:w="794"/>
        <w:gridCol w:w="1056"/>
      </w:tblGrid>
      <w:tr w:rsidR="002D37B6" w:rsidRPr="002A6AD9" w:rsidTr="002A6AD9">
        <w:trPr>
          <w:trHeight w:val="20"/>
        </w:trPr>
        <w:tc>
          <w:tcPr>
            <w:tcW w:w="302"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58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2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2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512"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677"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611"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46"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58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000Birr</w:t>
            </w:r>
          </w:p>
        </w:tc>
      </w:tr>
      <w:tr w:rsidR="002D37B6" w:rsidRPr="002A6AD9" w:rsidTr="005208B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Year</w:t>
            </w:r>
          </w:p>
        </w:tc>
        <w:tc>
          <w:tcPr>
            <w:tcW w:w="580"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Investment</w:t>
            </w:r>
          </w:p>
        </w:tc>
        <w:tc>
          <w:tcPr>
            <w:tcW w:w="420"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O&amp;M</w:t>
            </w:r>
          </w:p>
        </w:tc>
        <w:tc>
          <w:tcPr>
            <w:tcW w:w="420"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Tax</w:t>
            </w:r>
          </w:p>
        </w:tc>
        <w:tc>
          <w:tcPr>
            <w:tcW w:w="453"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Total cost</w:t>
            </w:r>
          </w:p>
        </w:tc>
        <w:tc>
          <w:tcPr>
            <w:tcW w:w="512"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A6AD9" w:rsidP="00297494">
            <w:pPr>
              <w:ind w:left="-90" w:right="-45"/>
              <w:jc w:val="center"/>
              <w:rPr>
                <w:rFonts w:eastAsia="Times New Roman"/>
                <w:b/>
                <w:bCs/>
                <w:sz w:val="20"/>
                <w:szCs w:val="20"/>
              </w:rPr>
            </w:pPr>
            <w:r w:rsidRPr="002A6AD9">
              <w:rPr>
                <w:rFonts w:eastAsia="Times New Roman"/>
                <w:b/>
                <w:bCs/>
                <w:sz w:val="20"/>
                <w:szCs w:val="20"/>
              </w:rPr>
              <w:t>Without</w:t>
            </w:r>
            <w:r w:rsidR="005208BF">
              <w:rPr>
                <w:rFonts w:eastAsia="Times New Roman"/>
                <w:b/>
                <w:bCs/>
                <w:sz w:val="20"/>
                <w:szCs w:val="20"/>
              </w:rPr>
              <w:t>*</w:t>
            </w:r>
            <w:r w:rsidR="002D37B6" w:rsidRPr="002A6AD9">
              <w:rPr>
                <w:rFonts w:eastAsia="Times New Roman"/>
                <w:b/>
                <w:bCs/>
                <w:sz w:val="20"/>
                <w:szCs w:val="20"/>
              </w:rPr>
              <w:t xml:space="preserve">  project Benefits</w:t>
            </w:r>
          </w:p>
        </w:tc>
        <w:tc>
          <w:tcPr>
            <w:tcW w:w="677"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With  Project Benefits</w:t>
            </w:r>
          </w:p>
        </w:tc>
        <w:tc>
          <w:tcPr>
            <w:tcW w:w="611"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Incremental  Benefits</w:t>
            </w:r>
          </w:p>
        </w:tc>
        <w:tc>
          <w:tcPr>
            <w:tcW w:w="446"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PV of Costs</w:t>
            </w:r>
          </w:p>
        </w:tc>
        <w:tc>
          <w:tcPr>
            <w:tcW w:w="580"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2D37B6" w:rsidRPr="002A6AD9" w:rsidRDefault="002D37B6" w:rsidP="002A6AD9">
            <w:pPr>
              <w:ind w:left="-90"/>
              <w:jc w:val="center"/>
              <w:rPr>
                <w:rFonts w:eastAsia="Times New Roman"/>
                <w:b/>
                <w:bCs/>
                <w:sz w:val="20"/>
                <w:szCs w:val="20"/>
              </w:rPr>
            </w:pPr>
            <w:r w:rsidRPr="002A6AD9">
              <w:rPr>
                <w:rFonts w:eastAsia="Times New Roman"/>
                <w:b/>
                <w:bCs/>
                <w:sz w:val="20"/>
                <w:szCs w:val="20"/>
              </w:rPr>
              <w:t>PV of Benefits</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192</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192.3</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(192.3)</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174.4</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4,675</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4,674.5</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(4,674.5)</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3,847.1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52</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1,433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1,484.2</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2,881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699.6</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1,628.7</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2,151.0</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1,444</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1,443.8</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3,470</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1,329.1</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1,450.2</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2,350.4</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1,457</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1,456.9</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4,055</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1,901.0</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1,323.7</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2,491.8</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1,209.6</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2,564.6</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7</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1,097.3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2,326.6</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8</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995.5</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2,110.7</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9</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903.1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1,914.8</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10</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819.3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1,737.1</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743.2</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1,575.9</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12</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674.3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1,429.6</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611.7</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1,297.0</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554.9</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1,176.6</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15</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503.4</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1,067.4</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16</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456.7</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968.3</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17</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414.3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878.5</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18</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1,254</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2,726.8</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1,176.7</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593.1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796.9</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19</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341.0</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723.0</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20</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309.3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655.9</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280.6</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595.0</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22</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254.6</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539.8</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23</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231.0</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489.7</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209.5</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444.3</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25</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190.1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403.0</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26</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1,472.6</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2,430.9</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172.4</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365.6</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27</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(619)</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1,473</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853.5</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697</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4,601</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3,050.0</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111.8</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331.7</w:t>
            </w:r>
          </w:p>
        </w:tc>
      </w:tr>
      <w:tr w:rsidR="002D37B6" w:rsidRPr="002A6AD9" w:rsidTr="002A6AD9">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Total</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5,554</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36,731</w:t>
            </w:r>
          </w:p>
        </w:tc>
        <w:tc>
          <w:tcPr>
            <w:tcW w:w="42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w:t>
            </w:r>
          </w:p>
        </w:tc>
        <w:tc>
          <w:tcPr>
            <w:tcW w:w="453"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42,284</w:t>
            </w:r>
          </w:p>
        </w:tc>
        <w:tc>
          <w:tcPr>
            <w:tcW w:w="512"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17,431</w:t>
            </w:r>
          </w:p>
        </w:tc>
        <w:tc>
          <w:tcPr>
            <w:tcW w:w="677"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111,622</w:t>
            </w:r>
          </w:p>
        </w:tc>
        <w:tc>
          <w:tcPr>
            <w:tcW w:w="611"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51,907</w:t>
            </w:r>
          </w:p>
        </w:tc>
        <w:tc>
          <w:tcPr>
            <w:tcW w:w="446"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20,101</w:t>
            </w:r>
          </w:p>
        </w:tc>
        <w:tc>
          <w:tcPr>
            <w:tcW w:w="580" w:type="pct"/>
            <w:tcBorders>
              <w:top w:val="nil"/>
              <w:left w:val="nil"/>
              <w:bottom w:val="single" w:sz="4" w:space="0" w:color="auto"/>
              <w:right w:val="single" w:sz="4" w:space="0" w:color="auto"/>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31,385</w:t>
            </w:r>
          </w:p>
        </w:tc>
      </w:tr>
      <w:tr w:rsidR="002D37B6" w:rsidRPr="002A6AD9" w:rsidTr="002A6AD9">
        <w:trPr>
          <w:trHeight w:val="20"/>
        </w:trPr>
        <w:tc>
          <w:tcPr>
            <w:tcW w:w="302"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58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2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2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512"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677"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611"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46"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580"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r>
      <w:tr w:rsidR="002D37B6" w:rsidRPr="002A6AD9" w:rsidTr="002A6AD9">
        <w:trPr>
          <w:trHeight w:val="20"/>
        </w:trPr>
        <w:tc>
          <w:tcPr>
            <w:tcW w:w="302" w:type="pct"/>
            <w:tcBorders>
              <w:top w:val="nil"/>
              <w:left w:val="nil"/>
              <w:bottom w:val="nil"/>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580" w:type="pct"/>
            <w:tcBorders>
              <w:top w:val="single" w:sz="4" w:space="0" w:color="auto"/>
              <w:left w:val="single" w:sz="4" w:space="0" w:color="auto"/>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B/C Ratio</w:t>
            </w:r>
          </w:p>
        </w:tc>
        <w:tc>
          <w:tcPr>
            <w:tcW w:w="420"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1.56</w:t>
            </w:r>
          </w:p>
        </w:tc>
        <w:tc>
          <w:tcPr>
            <w:tcW w:w="420"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453"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NPV (000Birr)</w:t>
            </w:r>
          </w:p>
        </w:tc>
        <w:tc>
          <w:tcPr>
            <w:tcW w:w="512"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11,285</w:t>
            </w:r>
          </w:p>
        </w:tc>
        <w:tc>
          <w:tcPr>
            <w:tcW w:w="677"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c>
          <w:tcPr>
            <w:tcW w:w="611"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IRR</w:t>
            </w:r>
          </w:p>
        </w:tc>
        <w:tc>
          <w:tcPr>
            <w:tcW w:w="446"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r w:rsidRPr="002A6AD9">
              <w:rPr>
                <w:rFonts w:eastAsia="Times New Roman"/>
                <w:color w:val="000000"/>
                <w:sz w:val="20"/>
                <w:szCs w:val="20"/>
              </w:rPr>
              <w:t>34.4%</w:t>
            </w:r>
          </w:p>
        </w:tc>
        <w:tc>
          <w:tcPr>
            <w:tcW w:w="580" w:type="pct"/>
            <w:tcBorders>
              <w:top w:val="single" w:sz="4" w:space="0" w:color="auto"/>
              <w:left w:val="nil"/>
              <w:bottom w:val="single" w:sz="4" w:space="0" w:color="auto"/>
              <w:right w:val="nil"/>
            </w:tcBorders>
            <w:shd w:val="clear" w:color="auto" w:fill="auto"/>
            <w:noWrap/>
            <w:vAlign w:val="center"/>
            <w:hideMark/>
          </w:tcPr>
          <w:p w:rsidR="002D37B6" w:rsidRPr="002A6AD9" w:rsidRDefault="002D37B6" w:rsidP="002A6AD9">
            <w:pPr>
              <w:ind w:left="-90"/>
              <w:jc w:val="center"/>
              <w:rPr>
                <w:rFonts w:eastAsia="Times New Roman"/>
                <w:color w:val="000000"/>
                <w:sz w:val="20"/>
                <w:szCs w:val="20"/>
              </w:rPr>
            </w:pPr>
          </w:p>
        </w:tc>
      </w:tr>
    </w:tbl>
    <w:p w:rsidR="00AB4C43" w:rsidRDefault="00AB4C43" w:rsidP="008238AF"/>
    <w:p w:rsidR="00AB4C43" w:rsidRDefault="00AB4C43" w:rsidP="00AB4C43">
      <w:r>
        <w:br w:type="page"/>
      </w:r>
    </w:p>
    <w:p w:rsidR="002D37B6" w:rsidRPr="00791291" w:rsidRDefault="002D37B6" w:rsidP="008238AF"/>
    <w:p w:rsidR="001E6FD0" w:rsidRPr="00791291" w:rsidRDefault="001E6FD0" w:rsidP="00AE3EE5">
      <w:pPr>
        <w:pStyle w:val="Heading1"/>
      </w:pPr>
      <w:bookmarkStart w:id="263" w:name="_Toc531652584"/>
      <w:r w:rsidRPr="00791291">
        <w:lastRenderedPageBreak/>
        <w:t>Economic Sensitivity Analysis</w:t>
      </w:r>
      <w:bookmarkEnd w:id="263"/>
    </w:p>
    <w:p w:rsidR="005F22E4" w:rsidRPr="00791291" w:rsidRDefault="005F22E4" w:rsidP="00200D19">
      <w:r w:rsidRPr="00791291">
        <w:t xml:space="preserve">In order to determine the soundness of the results on the economic viability of projects, the </w:t>
      </w:r>
      <w:r w:rsidR="006347F3" w:rsidRPr="00791291">
        <w:t>EE</w:t>
      </w:r>
      <w:r w:rsidRPr="00791291">
        <w:t xml:space="preserve">IRRs, </w:t>
      </w:r>
      <w:r w:rsidR="006347F3" w:rsidRPr="00791291">
        <w:t>E</w:t>
      </w:r>
      <w:r w:rsidRPr="00791291">
        <w:t xml:space="preserve">NPV and </w:t>
      </w:r>
      <w:r w:rsidR="006347F3" w:rsidRPr="00791291">
        <w:t>E</w:t>
      </w:r>
      <w:r w:rsidRPr="00791291">
        <w:t xml:space="preserve">C/B Ratio have to be </w:t>
      </w:r>
      <w:r w:rsidR="006347F3" w:rsidRPr="00791291">
        <w:t>tested</w:t>
      </w:r>
      <w:r w:rsidRPr="00791291">
        <w:t>. The sensitivity tests have to be carried out by changing the important variables on the assumption of unfavorable circumstances as follows.</w:t>
      </w:r>
    </w:p>
    <w:p w:rsidR="005F22E4" w:rsidRPr="00791291" w:rsidRDefault="005F22E4" w:rsidP="000A0BF8">
      <w:pPr>
        <w:spacing w:line="240" w:lineRule="auto"/>
        <w:rPr>
          <w:b/>
        </w:rPr>
      </w:pPr>
    </w:p>
    <w:p w:rsidR="004D6E1B" w:rsidRPr="00791291" w:rsidRDefault="005F22E4" w:rsidP="00200D19">
      <w:r w:rsidRPr="00791291">
        <w:rPr>
          <w:b/>
        </w:rPr>
        <w:t xml:space="preserve">Failure to </w:t>
      </w:r>
      <w:r w:rsidR="00200D19" w:rsidRPr="00791291">
        <w:rPr>
          <w:b/>
        </w:rPr>
        <w:t>achieve predicted crop yield increases</w:t>
      </w:r>
      <w:r w:rsidR="00200D19" w:rsidRPr="00791291">
        <w:t xml:space="preserve">: </w:t>
      </w:r>
      <w:r w:rsidRPr="00791291">
        <w:t xml:space="preserve">The yield levels which are estimated to be obtained could show reduction from their original estimates.  The net return can thus decrease by a fall in the yield of output. The reduction reduces viability results which have to be tested.  For SSIPs, it is suggested to decrease the yield level by 10% and evaluate the results. </w:t>
      </w:r>
    </w:p>
    <w:p w:rsidR="00482213" w:rsidRPr="00791291" w:rsidRDefault="00482213" w:rsidP="000A0BF8">
      <w:pPr>
        <w:spacing w:line="240" w:lineRule="auto"/>
      </w:pPr>
    </w:p>
    <w:p w:rsidR="005F22E4" w:rsidRPr="00791291" w:rsidRDefault="005F22E4" w:rsidP="00200D19">
      <w:r w:rsidRPr="00791291">
        <w:rPr>
          <w:b/>
        </w:rPr>
        <w:t xml:space="preserve">Sensitivity to </w:t>
      </w:r>
      <w:r w:rsidR="00200D19" w:rsidRPr="00791291">
        <w:rPr>
          <w:b/>
        </w:rPr>
        <w:t>cost increases</w:t>
      </w:r>
      <w:r w:rsidR="00200D19" w:rsidRPr="00791291">
        <w:t xml:space="preserve">: </w:t>
      </w:r>
      <w:r w:rsidR="005053F9" w:rsidRPr="00791291">
        <w:t xml:space="preserve">Generally, there occurs over run of costs during the implementation of small to large scale irrigation projects. It is therefore necessary to test the effects of such cost increments on the viability of the project.  </w:t>
      </w:r>
      <w:r w:rsidRPr="00791291">
        <w:t xml:space="preserve">The project should be tested by increasing investment and variable operational costs by certain percentages. Generally, there occurs increment of investment and annual operational costs during the implementation of SSIPs. It is therefore necessary to test the effect of cost increments upon the viability of projects.  It is recommended that these costs have to be assumed to increase by10%. </w:t>
      </w:r>
    </w:p>
    <w:p w:rsidR="00557659" w:rsidRPr="00791291" w:rsidRDefault="00557659" w:rsidP="000A0BF8">
      <w:pPr>
        <w:spacing w:line="240" w:lineRule="auto"/>
      </w:pPr>
    </w:p>
    <w:p w:rsidR="00EA54C2" w:rsidRPr="00791291" w:rsidRDefault="005F22E4" w:rsidP="00200D19">
      <w:r w:rsidRPr="00791291">
        <w:t>The effect of increasing investment costs result to increment of initial &amp; replacement investment as well as annual fixed operational costs by same parentage. The assumption of cost increment will thus increase variable and fixed operational costs, initial investment, and replacement investment costs.  In addition, it will have implications on cost sharing, irrigation charges, loan repayment and others. Moreover, its immediate impact is in reducing the viability status of irrigation.</w:t>
      </w:r>
      <w:r w:rsidR="00EA54C2" w:rsidRPr="00791291">
        <w:t xml:space="preserve"> The computation of this sensitivity test could be referred in the table provided below.</w:t>
      </w:r>
    </w:p>
    <w:p w:rsidR="006D65F0" w:rsidRPr="00791291" w:rsidRDefault="006D65F0" w:rsidP="000A0BF8">
      <w:pPr>
        <w:spacing w:line="240" w:lineRule="auto"/>
      </w:pPr>
    </w:p>
    <w:p w:rsidR="00851805" w:rsidRPr="00791291" w:rsidRDefault="00B9450B" w:rsidP="00851805">
      <w:pPr>
        <w:pStyle w:val="Caption"/>
      </w:pPr>
      <w:bookmarkStart w:id="264" w:name="_Toc531652690"/>
      <w:r w:rsidRPr="00791291">
        <w:t xml:space="preserve">Table </w:t>
      </w:r>
      <w:r w:rsidR="00B67D5E">
        <w:fldChar w:fldCharType="begin"/>
      </w:r>
      <w:r w:rsidR="00B67D5E">
        <w:instrText xml:space="preserve"> STYLEREF 1 \s </w:instrText>
      </w:r>
      <w:r w:rsidR="00B67D5E">
        <w:fldChar w:fldCharType="separate"/>
      </w:r>
      <w:r w:rsidR="004C4C9E">
        <w:rPr>
          <w:noProof/>
        </w:rPr>
        <w:t>25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1</w:t>
      </w:r>
      <w:r w:rsidR="00B67D5E">
        <w:rPr>
          <w:noProof/>
        </w:rPr>
        <w:fldChar w:fldCharType="end"/>
      </w:r>
      <w:r w:rsidRPr="00791291">
        <w:t xml:space="preserve">: Economic </w:t>
      </w:r>
      <w:r w:rsidR="00200D19" w:rsidRPr="00791291">
        <w:t xml:space="preserve">sensitivity </w:t>
      </w:r>
      <w:r w:rsidRPr="00791291">
        <w:t xml:space="preserve">test by 10% </w:t>
      </w:r>
      <w:r w:rsidR="00200D19" w:rsidRPr="00791291">
        <w:t xml:space="preserve">increment </w:t>
      </w:r>
      <w:r w:rsidRPr="00791291">
        <w:t xml:space="preserve">of </w:t>
      </w:r>
      <w:r w:rsidR="00200D19" w:rsidRPr="00791291">
        <w:t xml:space="preserve">costs </w:t>
      </w:r>
      <w:r w:rsidR="00851805" w:rsidRPr="00791291">
        <w:t>SCF APPROCH)</w:t>
      </w:r>
      <w:bookmarkEnd w:id="264"/>
    </w:p>
    <w:tbl>
      <w:tblPr>
        <w:tblW w:w="5000" w:type="pct"/>
        <w:tblLook w:val="04A0" w:firstRow="1" w:lastRow="0" w:firstColumn="1" w:lastColumn="0" w:noHBand="0" w:noVBand="1"/>
      </w:tblPr>
      <w:tblGrid>
        <w:gridCol w:w="508"/>
        <w:gridCol w:w="1128"/>
        <w:gridCol w:w="739"/>
        <w:gridCol w:w="417"/>
        <w:gridCol w:w="1308"/>
        <w:gridCol w:w="1595"/>
        <w:gridCol w:w="1170"/>
        <w:gridCol w:w="1195"/>
        <w:gridCol w:w="801"/>
        <w:gridCol w:w="958"/>
      </w:tblGrid>
      <w:tr w:rsidR="005F6F66" w:rsidRPr="00200D19" w:rsidTr="00BB4614">
        <w:trPr>
          <w:trHeight w:val="20"/>
          <w:tblHeader/>
        </w:trPr>
        <w:tc>
          <w:tcPr>
            <w:tcW w:w="270"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39"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400"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217"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842"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13"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68"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425"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05"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000Birr</w:t>
            </w:r>
          </w:p>
        </w:tc>
      </w:tr>
      <w:tr w:rsidR="005208BF" w:rsidRPr="00200D19" w:rsidTr="00BB4614">
        <w:trPr>
          <w:trHeight w:val="20"/>
          <w:tblHeader/>
        </w:trPr>
        <w:tc>
          <w:tcPr>
            <w:tcW w:w="27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Year</w:t>
            </w:r>
          </w:p>
        </w:tc>
        <w:tc>
          <w:tcPr>
            <w:tcW w:w="539"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Investment</w:t>
            </w:r>
          </w:p>
        </w:tc>
        <w:tc>
          <w:tcPr>
            <w:tcW w:w="400"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O&amp;M</w:t>
            </w:r>
          </w:p>
        </w:tc>
        <w:tc>
          <w:tcPr>
            <w:tcW w:w="217"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Tax</w:t>
            </w:r>
          </w:p>
        </w:tc>
        <w:tc>
          <w:tcPr>
            <w:tcW w:w="621"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Total cost</w:t>
            </w:r>
          </w:p>
        </w:tc>
        <w:tc>
          <w:tcPr>
            <w:tcW w:w="842"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B9450B" w:rsidP="00937B65">
            <w:pPr>
              <w:spacing w:line="240" w:lineRule="auto"/>
              <w:ind w:left="-86" w:right="-58"/>
              <w:jc w:val="center"/>
              <w:rPr>
                <w:rFonts w:eastAsia="Times New Roman"/>
                <w:b/>
                <w:bCs/>
                <w:sz w:val="20"/>
                <w:szCs w:val="20"/>
              </w:rPr>
            </w:pPr>
            <w:r w:rsidRPr="00200D19">
              <w:rPr>
                <w:rFonts w:eastAsia="Times New Roman"/>
                <w:b/>
                <w:bCs/>
                <w:sz w:val="20"/>
                <w:szCs w:val="20"/>
              </w:rPr>
              <w:t>Without</w:t>
            </w:r>
            <w:r w:rsidR="005F6F66" w:rsidRPr="00200D19">
              <w:rPr>
                <w:rFonts w:eastAsia="Times New Roman"/>
                <w:b/>
                <w:bCs/>
                <w:sz w:val="20"/>
                <w:szCs w:val="20"/>
              </w:rPr>
              <w:t xml:space="preserve">  project Benefits</w:t>
            </w:r>
          </w:p>
        </w:tc>
        <w:tc>
          <w:tcPr>
            <w:tcW w:w="613"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With  Project Benefits</w:t>
            </w:r>
          </w:p>
        </w:tc>
        <w:tc>
          <w:tcPr>
            <w:tcW w:w="568"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Incremental  Benefits</w:t>
            </w:r>
          </w:p>
        </w:tc>
        <w:tc>
          <w:tcPr>
            <w:tcW w:w="42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PV of Costs</w:t>
            </w:r>
          </w:p>
        </w:tc>
        <w:tc>
          <w:tcPr>
            <w:tcW w:w="50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5F6F66" w:rsidRPr="00200D19" w:rsidRDefault="005F6F66" w:rsidP="00937B65">
            <w:pPr>
              <w:spacing w:line="240" w:lineRule="auto"/>
              <w:ind w:left="-86" w:right="-58"/>
              <w:jc w:val="center"/>
              <w:rPr>
                <w:rFonts w:eastAsia="Times New Roman"/>
                <w:b/>
                <w:bCs/>
                <w:sz w:val="20"/>
                <w:szCs w:val="20"/>
              </w:rPr>
            </w:pPr>
            <w:r w:rsidRPr="00200D19">
              <w:rPr>
                <w:rFonts w:eastAsia="Times New Roman"/>
                <w:b/>
                <w:bCs/>
                <w:sz w:val="20"/>
                <w:szCs w:val="20"/>
              </w:rPr>
              <w:t>PV of Benefits</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219</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218.9</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(218.9)</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198.6</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5,255</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5,254.6</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(5,254.6)</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4,324.5</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59</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1,441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1,499.9</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2,608</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489.4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1,581.5</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1,946.9</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1,452</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1,452.2</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3,142</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1,402.4</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2,128.0</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1,465</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1,465.2</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3,672</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1,589.0</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1,280.2</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2,256.6</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1,170.0</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2,324.7</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1,061.4</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2,109.0</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962.9</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1,913.2</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873.6</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1,735.7</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792.5</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1,574.6</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718.9</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1,428.5</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652.2</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1,295.9</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591.7</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1,175.6</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536.8</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1,066.5</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487.0</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967.5</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441.8</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877.8</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400.8</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796.3</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1,432</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2,912.2</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639.8</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611.6</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722.4</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329.8</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655.3</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299.2</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594.5</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271.5</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539.4</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246.3</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489.3</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lastRenderedPageBreak/>
              <w:t>23</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223.4</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443.9</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202.7</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402.7</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183.9</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365.3</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1,480.7</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2,071.4</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166.8</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331.4</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(707)</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1,481</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774.1</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618</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4,170</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2,778.0</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100.4</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300.7</w:t>
            </w:r>
          </w:p>
        </w:tc>
      </w:tr>
      <w:tr w:rsidR="005F6F66" w:rsidRPr="00200D19" w:rsidTr="00BB4614">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Total</w:t>
            </w:r>
          </w:p>
        </w:tc>
        <w:tc>
          <w:tcPr>
            <w:tcW w:w="539"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6,257</w:t>
            </w:r>
          </w:p>
        </w:tc>
        <w:tc>
          <w:tcPr>
            <w:tcW w:w="400"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36,933</w:t>
            </w:r>
          </w:p>
        </w:tc>
        <w:tc>
          <w:tcPr>
            <w:tcW w:w="217"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w:t>
            </w:r>
          </w:p>
        </w:tc>
        <w:tc>
          <w:tcPr>
            <w:tcW w:w="621"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43,190</w:t>
            </w:r>
          </w:p>
        </w:tc>
        <w:tc>
          <w:tcPr>
            <w:tcW w:w="842"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15,456</w:t>
            </w:r>
          </w:p>
        </w:tc>
        <w:tc>
          <w:tcPr>
            <w:tcW w:w="613"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101,169</w:t>
            </w:r>
          </w:p>
        </w:tc>
        <w:tc>
          <w:tcPr>
            <w:tcW w:w="568"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42,522</w:t>
            </w:r>
          </w:p>
        </w:tc>
        <w:tc>
          <w:tcPr>
            <w:tcW w:w="42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20,112</w:t>
            </w:r>
          </w:p>
        </w:tc>
        <w:tc>
          <w:tcPr>
            <w:tcW w:w="505" w:type="pct"/>
            <w:tcBorders>
              <w:top w:val="nil"/>
              <w:left w:val="nil"/>
              <w:bottom w:val="single" w:sz="4" w:space="0" w:color="auto"/>
              <w:right w:val="single" w:sz="4" w:space="0" w:color="auto"/>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28,442</w:t>
            </w:r>
          </w:p>
        </w:tc>
      </w:tr>
      <w:tr w:rsidR="005F6F66" w:rsidRPr="00200D19" w:rsidTr="00BB4614">
        <w:trPr>
          <w:trHeight w:val="20"/>
        </w:trPr>
        <w:tc>
          <w:tcPr>
            <w:tcW w:w="270"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39"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400"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217"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842"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13"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68"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425"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05"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r>
      <w:tr w:rsidR="005F6F66" w:rsidRPr="00200D19" w:rsidTr="00BB4614">
        <w:trPr>
          <w:trHeight w:val="20"/>
        </w:trPr>
        <w:tc>
          <w:tcPr>
            <w:tcW w:w="270" w:type="pct"/>
            <w:tcBorders>
              <w:top w:val="nil"/>
              <w:left w:val="nil"/>
              <w:bottom w:val="nil"/>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39" w:type="pct"/>
            <w:tcBorders>
              <w:top w:val="single" w:sz="4" w:space="0" w:color="auto"/>
              <w:left w:val="single" w:sz="4" w:space="0" w:color="auto"/>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B/C Ratio</w:t>
            </w:r>
          </w:p>
        </w:tc>
        <w:tc>
          <w:tcPr>
            <w:tcW w:w="400"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1.41</w:t>
            </w:r>
          </w:p>
        </w:tc>
        <w:tc>
          <w:tcPr>
            <w:tcW w:w="217"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621"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NPV (000Birr)</w:t>
            </w:r>
          </w:p>
        </w:tc>
        <w:tc>
          <w:tcPr>
            <w:tcW w:w="842"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8,330</w:t>
            </w:r>
          </w:p>
        </w:tc>
        <w:tc>
          <w:tcPr>
            <w:tcW w:w="613"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c>
          <w:tcPr>
            <w:tcW w:w="568"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IRR</w:t>
            </w:r>
          </w:p>
        </w:tc>
        <w:tc>
          <w:tcPr>
            <w:tcW w:w="425"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r w:rsidRPr="00200D19">
              <w:rPr>
                <w:rFonts w:eastAsia="Times New Roman"/>
                <w:color w:val="000000"/>
                <w:sz w:val="20"/>
                <w:szCs w:val="20"/>
              </w:rPr>
              <w:t>27.0%</w:t>
            </w:r>
          </w:p>
        </w:tc>
        <w:tc>
          <w:tcPr>
            <w:tcW w:w="505" w:type="pct"/>
            <w:tcBorders>
              <w:top w:val="single" w:sz="4" w:space="0" w:color="auto"/>
              <w:left w:val="nil"/>
              <w:bottom w:val="single" w:sz="4" w:space="0" w:color="auto"/>
              <w:right w:val="nil"/>
            </w:tcBorders>
            <w:shd w:val="clear" w:color="auto" w:fill="auto"/>
            <w:noWrap/>
            <w:vAlign w:val="center"/>
            <w:hideMark/>
          </w:tcPr>
          <w:p w:rsidR="005F6F66" w:rsidRPr="00200D19" w:rsidRDefault="005F6F66" w:rsidP="00937B65">
            <w:pPr>
              <w:spacing w:line="240" w:lineRule="auto"/>
              <w:ind w:left="-90" w:right="-63"/>
              <w:jc w:val="center"/>
              <w:rPr>
                <w:rFonts w:eastAsia="Times New Roman"/>
                <w:color w:val="000000"/>
                <w:sz w:val="20"/>
                <w:szCs w:val="20"/>
              </w:rPr>
            </w:pPr>
          </w:p>
        </w:tc>
      </w:tr>
    </w:tbl>
    <w:p w:rsidR="00200D19" w:rsidRDefault="00200D19" w:rsidP="005F22E4">
      <w:pPr>
        <w:rPr>
          <w:b/>
        </w:rPr>
      </w:pPr>
    </w:p>
    <w:p w:rsidR="005F22E4" w:rsidRPr="00791291" w:rsidRDefault="005F22E4" w:rsidP="005F22E4">
      <w:r w:rsidRPr="00791291">
        <w:rPr>
          <w:b/>
        </w:rPr>
        <w:t xml:space="preserve">Reduction of </w:t>
      </w:r>
      <w:r w:rsidR="00200D19" w:rsidRPr="00791291">
        <w:rPr>
          <w:b/>
        </w:rPr>
        <w:t>crop prices</w:t>
      </w:r>
      <w:r w:rsidR="00200D19" w:rsidRPr="00791291">
        <w:t xml:space="preserve">: </w:t>
      </w:r>
      <w:r w:rsidR="00961C96" w:rsidRPr="00791291">
        <w:t xml:space="preserve">Although crop prices which are estimated in the analysis could be quite realistic, prices of crops may fluctuate. The sensitivity of economic rate of return are </w:t>
      </w:r>
      <w:r w:rsidR="005068C2" w:rsidRPr="00791291">
        <w:t xml:space="preserve">thus </w:t>
      </w:r>
      <w:r w:rsidR="00961C96" w:rsidRPr="00791291">
        <w:t>still be tested by decreasing the prices of crops by certain percentages in order to find out the impact of such a situation given</w:t>
      </w:r>
      <w:r w:rsidR="005068C2" w:rsidRPr="00791291">
        <w:t xml:space="preserve">. </w:t>
      </w:r>
      <w:r w:rsidRPr="00791291">
        <w:t xml:space="preserve">A change in crop prices has to be tested by reducing the price levels by 10%.  </w:t>
      </w:r>
    </w:p>
    <w:p w:rsidR="000A0BF8" w:rsidRDefault="000A0BF8" w:rsidP="000A0BF8">
      <w:pPr>
        <w:spacing w:line="240" w:lineRule="auto"/>
        <w:rPr>
          <w:b/>
        </w:rPr>
      </w:pPr>
    </w:p>
    <w:p w:rsidR="005F22E4" w:rsidRPr="00791291" w:rsidRDefault="005F22E4" w:rsidP="005F22E4">
      <w:pPr>
        <w:rPr>
          <w:lang w:val="en-GB"/>
        </w:rPr>
      </w:pPr>
      <w:r w:rsidRPr="00791291">
        <w:rPr>
          <w:b/>
        </w:rPr>
        <w:t xml:space="preserve">Multiple </w:t>
      </w:r>
      <w:r w:rsidR="00200D19" w:rsidRPr="00791291">
        <w:rPr>
          <w:b/>
        </w:rPr>
        <w:t>negative impacts</w:t>
      </w:r>
      <w:r w:rsidRPr="00791291">
        <w:t xml:space="preserve">: </w:t>
      </w:r>
      <w:r w:rsidRPr="00791291">
        <w:rPr>
          <w:lang w:val="en-GB"/>
        </w:rPr>
        <w:t>The sensitivity tests should be done by simultaneously considering decline of Production and Crop Prices and Simultaneous cost increment by 5</w:t>
      </w:r>
      <w:r w:rsidR="002C12E7" w:rsidRPr="00791291">
        <w:rPr>
          <w:lang w:val="en-GB"/>
        </w:rPr>
        <w:t>%.</w:t>
      </w:r>
    </w:p>
    <w:p w:rsidR="005F22E4" w:rsidRPr="00791291" w:rsidRDefault="005F22E4" w:rsidP="000A0BF8">
      <w:pPr>
        <w:spacing w:line="240" w:lineRule="auto"/>
      </w:pPr>
    </w:p>
    <w:p w:rsidR="00990095" w:rsidRPr="00791291" w:rsidRDefault="00990095" w:rsidP="00706340">
      <w:r w:rsidRPr="00791291">
        <w:t>It does not make any difference whether one or the other approach is used in estimating internal rate of return or Benefit-Cost ratio of a project. Both approaches will provide the same answer. However, absolute Net Present Worth for any given project will differ depending on which approach is used. Generally, the absolute net present value worth is higher if shadow exchange rate approach is used as compared to the use of conversion factor approach. Thus, net economic return for each crop will be higher if shadow exchange rate is used as compared to the use of standard conversion factor. Therefore, both the approaches will be used for making adjustment in prices on account of foreign exchange premium in order to provide a more comprehensive picture and also to show the difference in economic returns under the two approaches.</w:t>
      </w:r>
    </w:p>
    <w:p w:rsidR="00990095" w:rsidRPr="00791291" w:rsidRDefault="00990095" w:rsidP="00937B65">
      <w:pPr>
        <w:spacing w:line="240" w:lineRule="auto"/>
      </w:pPr>
    </w:p>
    <w:p w:rsidR="00BA3919" w:rsidRPr="00791291" w:rsidRDefault="00557659" w:rsidP="00706340">
      <w:r w:rsidRPr="00791291">
        <w:t xml:space="preserve">As an example, the </w:t>
      </w:r>
      <w:r w:rsidR="00D13E3C" w:rsidRPr="00791291">
        <w:t>economic</w:t>
      </w:r>
      <w:r w:rsidR="0007639F" w:rsidRPr="00791291">
        <w:t xml:space="preserve"> base </w:t>
      </w:r>
      <w:r w:rsidR="00B3020D" w:rsidRPr="00791291">
        <w:t>and sensitivity</w:t>
      </w:r>
      <w:r w:rsidRPr="00791291">
        <w:t xml:space="preserve"> analysis of </w:t>
      </w:r>
      <w:proofErr w:type="spellStart"/>
      <w:r w:rsidRPr="00791291">
        <w:t>Cherialga</w:t>
      </w:r>
      <w:proofErr w:type="spellEnd"/>
      <w:r w:rsidRPr="00791291">
        <w:t xml:space="preserve"> SSIPs is </w:t>
      </w:r>
      <w:r w:rsidR="00D13E3C" w:rsidRPr="00791291">
        <w:t>summarized in</w:t>
      </w:r>
      <w:r w:rsidRPr="00791291">
        <w:t xml:space="preserve"> the following table. </w:t>
      </w:r>
      <w:r w:rsidR="00990095" w:rsidRPr="00791291">
        <w:t xml:space="preserve"> </w:t>
      </w:r>
    </w:p>
    <w:p w:rsidR="00E33B88" w:rsidRPr="00791291" w:rsidRDefault="00E33B88" w:rsidP="00937B65">
      <w:pPr>
        <w:spacing w:line="240" w:lineRule="auto"/>
      </w:pPr>
    </w:p>
    <w:p w:rsidR="00256F4D" w:rsidRPr="00791291" w:rsidRDefault="00256F4D" w:rsidP="00256F4D">
      <w:pPr>
        <w:pStyle w:val="Caption"/>
      </w:pPr>
      <w:bookmarkStart w:id="265" w:name="_Toc531652691"/>
      <w:r w:rsidRPr="00791291">
        <w:t xml:space="preserve">Table </w:t>
      </w:r>
      <w:r w:rsidR="00B67D5E">
        <w:fldChar w:fldCharType="begin"/>
      </w:r>
      <w:r w:rsidR="00B67D5E">
        <w:instrText xml:space="preserve"> STYLEREF 1 \s </w:instrText>
      </w:r>
      <w:r w:rsidR="00B67D5E">
        <w:fldChar w:fldCharType="separate"/>
      </w:r>
      <w:r w:rsidR="004C4C9E">
        <w:rPr>
          <w:noProof/>
        </w:rPr>
        <w:t>25</w:t>
      </w:r>
      <w:r w:rsidR="00B67D5E">
        <w:rPr>
          <w:noProof/>
        </w:rPr>
        <w:fldChar w:fldCharType="end"/>
      </w:r>
      <w:r w:rsidR="00AF365D">
        <w:noBreakHyphen/>
      </w:r>
      <w:r w:rsidR="00B67D5E">
        <w:fldChar w:fldCharType="begin"/>
      </w:r>
      <w:r w:rsidR="00B67D5E">
        <w:instrText xml:space="preserve"> SEQ Table \* ARABIC \s 1 </w:instrText>
      </w:r>
      <w:r w:rsidR="00B67D5E">
        <w:fldChar w:fldCharType="separate"/>
      </w:r>
      <w:r w:rsidR="004C4C9E">
        <w:rPr>
          <w:noProof/>
        </w:rPr>
        <w:t>2</w:t>
      </w:r>
      <w:r w:rsidR="00B67D5E">
        <w:rPr>
          <w:noProof/>
        </w:rPr>
        <w:fldChar w:fldCharType="end"/>
      </w:r>
      <w:r w:rsidRPr="00791291">
        <w:t xml:space="preserve">: Economic </w:t>
      </w:r>
      <w:r w:rsidR="00200D19" w:rsidRPr="00791291">
        <w:t xml:space="preserve">sensitivity test </w:t>
      </w:r>
      <w:r w:rsidRPr="00791291">
        <w:t xml:space="preserve">of </w:t>
      </w:r>
      <w:proofErr w:type="spellStart"/>
      <w:r w:rsidRPr="00791291">
        <w:t>Cheralga</w:t>
      </w:r>
      <w:proofErr w:type="spellEnd"/>
      <w:r w:rsidRPr="00791291">
        <w:t xml:space="preserve"> SSIP</w:t>
      </w:r>
      <w:bookmarkEnd w:id="265"/>
    </w:p>
    <w:tbl>
      <w:tblPr>
        <w:tblW w:w="5097" w:type="pct"/>
        <w:tblInd w:w="-72" w:type="dxa"/>
        <w:tblLayout w:type="fixed"/>
        <w:tblLook w:val="04A0" w:firstRow="1" w:lastRow="0" w:firstColumn="1" w:lastColumn="0" w:noHBand="0" w:noVBand="1"/>
      </w:tblPr>
      <w:tblGrid>
        <w:gridCol w:w="365"/>
        <w:gridCol w:w="1765"/>
        <w:gridCol w:w="741"/>
        <w:gridCol w:w="927"/>
        <w:gridCol w:w="743"/>
        <w:gridCol w:w="927"/>
        <w:gridCol w:w="1023"/>
        <w:gridCol w:w="743"/>
        <w:gridCol w:w="1021"/>
        <w:gridCol w:w="927"/>
        <w:gridCol w:w="827"/>
      </w:tblGrid>
      <w:tr w:rsidR="00391E4F" w:rsidRPr="000A0BF8" w:rsidTr="00937B65">
        <w:trPr>
          <w:trHeight w:val="20"/>
          <w:tblHeader/>
        </w:trPr>
        <w:tc>
          <w:tcPr>
            <w:tcW w:w="183" w:type="pct"/>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No</w:t>
            </w:r>
          </w:p>
        </w:tc>
        <w:tc>
          <w:tcPr>
            <w:tcW w:w="882" w:type="pct"/>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Variables</w:t>
            </w:r>
          </w:p>
        </w:tc>
        <w:tc>
          <w:tcPr>
            <w:tcW w:w="1204" w:type="pct"/>
            <w:gridSpan w:val="3"/>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Financial  Viability Results of the Project</w:t>
            </w:r>
          </w:p>
        </w:tc>
        <w:tc>
          <w:tcPr>
            <w:tcW w:w="1344" w:type="pct"/>
            <w:gridSpan w:val="3"/>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Economic  Viability Results of the Project -SWR  Approach</w:t>
            </w:r>
          </w:p>
        </w:tc>
        <w:tc>
          <w:tcPr>
            <w:tcW w:w="1387" w:type="pct"/>
            <w:gridSpan w:val="3"/>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Economic  Viability Results of the Project -SCF  Approach</w:t>
            </w:r>
          </w:p>
        </w:tc>
      </w:tr>
      <w:tr w:rsidR="00391E4F" w:rsidRPr="000A0BF8" w:rsidTr="00937B65">
        <w:trPr>
          <w:trHeight w:val="20"/>
          <w:tblHeader/>
        </w:trPr>
        <w:tc>
          <w:tcPr>
            <w:tcW w:w="183" w:type="pct"/>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881D64" w:rsidRPr="000A0BF8" w:rsidRDefault="00881D64" w:rsidP="00937B65">
            <w:pPr>
              <w:spacing w:line="240" w:lineRule="auto"/>
              <w:ind w:left="-86" w:right="-86"/>
              <w:jc w:val="center"/>
              <w:rPr>
                <w:rFonts w:eastAsia="Times New Roman"/>
                <w:b/>
                <w:color w:val="000000"/>
                <w:sz w:val="20"/>
                <w:szCs w:val="20"/>
              </w:rPr>
            </w:pPr>
          </w:p>
        </w:tc>
        <w:tc>
          <w:tcPr>
            <w:tcW w:w="882" w:type="pct"/>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881D64" w:rsidRPr="000A0BF8" w:rsidRDefault="00881D64" w:rsidP="00937B65">
            <w:pPr>
              <w:spacing w:line="240" w:lineRule="auto"/>
              <w:ind w:left="-86" w:right="-86"/>
              <w:jc w:val="left"/>
              <w:rPr>
                <w:rFonts w:eastAsia="Times New Roman"/>
                <w:b/>
                <w:color w:val="000000"/>
                <w:sz w:val="20"/>
                <w:szCs w:val="20"/>
              </w:rPr>
            </w:pPr>
          </w:p>
        </w:tc>
        <w:tc>
          <w:tcPr>
            <w:tcW w:w="370"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IRR</w:t>
            </w:r>
          </w:p>
        </w:tc>
        <w:tc>
          <w:tcPr>
            <w:tcW w:w="463"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NPV (000Birr)</w:t>
            </w:r>
          </w:p>
        </w:tc>
        <w:tc>
          <w:tcPr>
            <w:tcW w:w="371"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B/C Ratio</w:t>
            </w:r>
          </w:p>
        </w:tc>
        <w:tc>
          <w:tcPr>
            <w:tcW w:w="463"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IRR</w:t>
            </w:r>
          </w:p>
        </w:tc>
        <w:tc>
          <w:tcPr>
            <w:tcW w:w="511"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NPV (000Birr)</w:t>
            </w:r>
          </w:p>
        </w:tc>
        <w:tc>
          <w:tcPr>
            <w:tcW w:w="371"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B/C Ratio</w:t>
            </w:r>
          </w:p>
        </w:tc>
        <w:tc>
          <w:tcPr>
            <w:tcW w:w="510"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IRR</w:t>
            </w:r>
          </w:p>
        </w:tc>
        <w:tc>
          <w:tcPr>
            <w:tcW w:w="463"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NPV (000Birr)</w:t>
            </w:r>
          </w:p>
        </w:tc>
        <w:tc>
          <w:tcPr>
            <w:tcW w:w="415" w:type="pct"/>
            <w:tcBorders>
              <w:top w:val="nil"/>
              <w:left w:val="nil"/>
              <w:bottom w:val="single" w:sz="4" w:space="0" w:color="auto"/>
              <w:right w:val="single" w:sz="4" w:space="0" w:color="auto"/>
            </w:tcBorders>
            <w:shd w:val="clear" w:color="auto" w:fill="F2DBDB" w:themeFill="accent2" w:themeFillTint="33"/>
            <w:noWrap/>
            <w:vAlign w:val="center"/>
            <w:hideMark/>
          </w:tcPr>
          <w:p w:rsidR="00881D64" w:rsidRPr="000A0BF8" w:rsidRDefault="00881D64" w:rsidP="00937B65">
            <w:pPr>
              <w:spacing w:line="240" w:lineRule="auto"/>
              <w:ind w:left="-86" w:right="-86"/>
              <w:jc w:val="center"/>
              <w:rPr>
                <w:rFonts w:eastAsia="Times New Roman"/>
                <w:b/>
                <w:color w:val="000000"/>
                <w:sz w:val="20"/>
                <w:szCs w:val="20"/>
              </w:rPr>
            </w:pPr>
            <w:r w:rsidRPr="000A0BF8">
              <w:rPr>
                <w:rFonts w:eastAsia="Times New Roman"/>
                <w:b/>
                <w:color w:val="000000"/>
                <w:sz w:val="20"/>
                <w:szCs w:val="20"/>
              </w:rPr>
              <w:t>B/C Ratio</w:t>
            </w:r>
          </w:p>
        </w:tc>
      </w:tr>
      <w:tr w:rsidR="00391E4F" w:rsidRPr="000A0BF8" w:rsidTr="00937B65">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881D64" w:rsidRPr="000A0BF8" w:rsidRDefault="00881D64" w:rsidP="008E4A1D">
            <w:pPr>
              <w:ind w:left="-90" w:right="-84"/>
              <w:jc w:val="center"/>
              <w:rPr>
                <w:rFonts w:eastAsia="Times New Roman"/>
                <w:color w:val="000000"/>
                <w:sz w:val="20"/>
                <w:szCs w:val="20"/>
              </w:rPr>
            </w:pPr>
            <w:r w:rsidRPr="000A0BF8">
              <w:rPr>
                <w:rFonts w:eastAsia="Times New Roman"/>
                <w:color w:val="000000"/>
                <w:sz w:val="20"/>
                <w:szCs w:val="20"/>
              </w:rPr>
              <w:t>1</w:t>
            </w:r>
          </w:p>
        </w:tc>
        <w:tc>
          <w:tcPr>
            <w:tcW w:w="882" w:type="pct"/>
            <w:tcBorders>
              <w:top w:val="nil"/>
              <w:left w:val="nil"/>
              <w:bottom w:val="single" w:sz="4" w:space="0" w:color="auto"/>
              <w:right w:val="single" w:sz="4" w:space="0" w:color="auto"/>
            </w:tcBorders>
            <w:shd w:val="clear" w:color="auto" w:fill="auto"/>
            <w:vAlign w:val="center"/>
            <w:hideMark/>
          </w:tcPr>
          <w:p w:rsidR="00881D64" w:rsidRPr="000A0BF8" w:rsidRDefault="00881D64" w:rsidP="00391E4F">
            <w:pPr>
              <w:ind w:left="-90" w:right="-84"/>
              <w:jc w:val="left"/>
              <w:rPr>
                <w:rFonts w:eastAsia="Times New Roman"/>
                <w:color w:val="000000"/>
                <w:sz w:val="20"/>
                <w:szCs w:val="20"/>
              </w:rPr>
            </w:pPr>
            <w:r w:rsidRPr="000A0BF8">
              <w:rPr>
                <w:rFonts w:eastAsia="Times New Roman"/>
                <w:color w:val="000000"/>
                <w:sz w:val="20"/>
                <w:szCs w:val="20"/>
              </w:rPr>
              <w:t>Base Case</w:t>
            </w:r>
          </w:p>
        </w:tc>
        <w:tc>
          <w:tcPr>
            <w:tcW w:w="37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20.48%</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7,645</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1.28</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34.41%</w:t>
            </w:r>
          </w:p>
        </w:tc>
        <w:tc>
          <w:tcPr>
            <w:tcW w:w="51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11,285</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1.56</w:t>
            </w:r>
          </w:p>
        </w:tc>
        <w:tc>
          <w:tcPr>
            <w:tcW w:w="51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34.56%</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10,154</w:t>
            </w:r>
          </w:p>
        </w:tc>
        <w:tc>
          <w:tcPr>
            <w:tcW w:w="415"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1.56</w:t>
            </w:r>
          </w:p>
        </w:tc>
      </w:tr>
      <w:tr w:rsidR="00391E4F" w:rsidRPr="000A0BF8" w:rsidTr="00937B65">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881D64" w:rsidRPr="000A0BF8" w:rsidRDefault="00881D64" w:rsidP="008E4A1D">
            <w:pPr>
              <w:ind w:left="-90" w:right="-84"/>
              <w:jc w:val="center"/>
              <w:rPr>
                <w:rFonts w:eastAsia="Times New Roman"/>
                <w:color w:val="000000"/>
                <w:sz w:val="20"/>
                <w:szCs w:val="20"/>
              </w:rPr>
            </w:pPr>
            <w:r w:rsidRPr="000A0BF8">
              <w:rPr>
                <w:rFonts w:eastAsia="Times New Roman"/>
                <w:color w:val="000000"/>
                <w:sz w:val="20"/>
                <w:szCs w:val="20"/>
              </w:rPr>
              <w:t>2</w:t>
            </w:r>
          </w:p>
        </w:tc>
        <w:tc>
          <w:tcPr>
            <w:tcW w:w="882" w:type="pct"/>
            <w:tcBorders>
              <w:top w:val="nil"/>
              <w:left w:val="nil"/>
              <w:bottom w:val="single" w:sz="4" w:space="0" w:color="auto"/>
              <w:right w:val="single" w:sz="4" w:space="0" w:color="auto"/>
            </w:tcBorders>
            <w:shd w:val="clear" w:color="auto" w:fill="auto"/>
            <w:vAlign w:val="center"/>
            <w:hideMark/>
          </w:tcPr>
          <w:p w:rsidR="00881D64" w:rsidRPr="000A0BF8" w:rsidRDefault="00881D64" w:rsidP="00391E4F">
            <w:pPr>
              <w:ind w:left="-90" w:right="-84"/>
              <w:jc w:val="left"/>
              <w:rPr>
                <w:rFonts w:eastAsia="Times New Roman"/>
                <w:color w:val="000000"/>
                <w:sz w:val="20"/>
                <w:szCs w:val="20"/>
              </w:rPr>
            </w:pPr>
            <w:r w:rsidRPr="000A0BF8">
              <w:rPr>
                <w:rFonts w:eastAsia="Times New Roman"/>
                <w:color w:val="000000"/>
                <w:sz w:val="20"/>
                <w:szCs w:val="20"/>
              </w:rPr>
              <w:t>Decline of production  by 10%</w:t>
            </w:r>
          </w:p>
        </w:tc>
        <w:tc>
          <w:tcPr>
            <w:tcW w:w="37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15.44%</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4,228</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1.16</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28.27%</w:t>
            </w:r>
          </w:p>
        </w:tc>
        <w:tc>
          <w:tcPr>
            <w:tcW w:w="51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8,208</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1.41</w:t>
            </w:r>
          </w:p>
        </w:tc>
        <w:tc>
          <w:tcPr>
            <w:tcW w:w="51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28.33%</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7,366</w:t>
            </w:r>
          </w:p>
        </w:tc>
        <w:tc>
          <w:tcPr>
            <w:tcW w:w="415"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1.40</w:t>
            </w:r>
          </w:p>
        </w:tc>
      </w:tr>
      <w:tr w:rsidR="00391E4F" w:rsidRPr="000A0BF8" w:rsidTr="00937B65">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881D64" w:rsidRPr="000A0BF8" w:rsidRDefault="00881D64" w:rsidP="008E4A1D">
            <w:pPr>
              <w:ind w:left="-90" w:right="-84"/>
              <w:jc w:val="center"/>
              <w:rPr>
                <w:rFonts w:eastAsia="Times New Roman"/>
                <w:color w:val="000000"/>
                <w:sz w:val="20"/>
                <w:szCs w:val="20"/>
              </w:rPr>
            </w:pPr>
            <w:r w:rsidRPr="000A0BF8">
              <w:rPr>
                <w:rFonts w:eastAsia="Times New Roman"/>
                <w:color w:val="000000"/>
                <w:sz w:val="20"/>
                <w:szCs w:val="20"/>
              </w:rPr>
              <w:t>3</w:t>
            </w:r>
          </w:p>
        </w:tc>
        <w:tc>
          <w:tcPr>
            <w:tcW w:w="882" w:type="pct"/>
            <w:tcBorders>
              <w:top w:val="nil"/>
              <w:left w:val="nil"/>
              <w:bottom w:val="single" w:sz="4" w:space="0" w:color="auto"/>
              <w:right w:val="single" w:sz="4" w:space="0" w:color="auto"/>
            </w:tcBorders>
            <w:shd w:val="clear" w:color="auto" w:fill="auto"/>
            <w:vAlign w:val="center"/>
            <w:hideMark/>
          </w:tcPr>
          <w:p w:rsidR="00881D64" w:rsidRPr="000A0BF8" w:rsidRDefault="00881D64" w:rsidP="00391E4F">
            <w:pPr>
              <w:ind w:left="-90" w:right="-84"/>
              <w:jc w:val="left"/>
              <w:rPr>
                <w:rFonts w:eastAsia="Times New Roman"/>
                <w:color w:val="000000"/>
                <w:sz w:val="20"/>
                <w:szCs w:val="20"/>
              </w:rPr>
            </w:pPr>
            <w:r w:rsidRPr="000A0BF8">
              <w:rPr>
                <w:rFonts w:eastAsia="Times New Roman"/>
                <w:color w:val="000000"/>
                <w:sz w:val="20"/>
                <w:szCs w:val="20"/>
              </w:rPr>
              <w:t>Increment of Cost by 10%</w:t>
            </w:r>
          </w:p>
        </w:tc>
        <w:tc>
          <w:tcPr>
            <w:tcW w:w="37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16.69%</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5,529</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1.19</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30.13%</w:t>
            </w:r>
          </w:p>
        </w:tc>
        <w:tc>
          <w:tcPr>
            <w:tcW w:w="51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9,980</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1.47</w:t>
            </w:r>
          </w:p>
        </w:tc>
        <w:tc>
          <w:tcPr>
            <w:tcW w:w="51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30.20%</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8,956</w:t>
            </w:r>
          </w:p>
        </w:tc>
        <w:tc>
          <w:tcPr>
            <w:tcW w:w="415"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1.46</w:t>
            </w:r>
          </w:p>
        </w:tc>
      </w:tr>
      <w:tr w:rsidR="00391E4F" w:rsidRPr="000A0BF8" w:rsidTr="00937B65">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881D64" w:rsidRPr="000A0BF8" w:rsidRDefault="00881D64" w:rsidP="008E4A1D">
            <w:pPr>
              <w:ind w:left="-90" w:right="-84"/>
              <w:jc w:val="center"/>
              <w:rPr>
                <w:rFonts w:eastAsia="Times New Roman"/>
                <w:color w:val="000000"/>
                <w:sz w:val="20"/>
                <w:szCs w:val="20"/>
              </w:rPr>
            </w:pPr>
            <w:r w:rsidRPr="000A0BF8">
              <w:rPr>
                <w:rFonts w:eastAsia="Times New Roman"/>
                <w:color w:val="000000"/>
                <w:sz w:val="20"/>
                <w:szCs w:val="20"/>
              </w:rPr>
              <w:t>4</w:t>
            </w:r>
          </w:p>
        </w:tc>
        <w:tc>
          <w:tcPr>
            <w:tcW w:w="882" w:type="pct"/>
            <w:tcBorders>
              <w:top w:val="nil"/>
              <w:left w:val="nil"/>
              <w:bottom w:val="single" w:sz="4" w:space="0" w:color="auto"/>
              <w:right w:val="single" w:sz="4" w:space="0" w:color="auto"/>
            </w:tcBorders>
            <w:shd w:val="clear" w:color="auto" w:fill="auto"/>
            <w:vAlign w:val="center"/>
            <w:hideMark/>
          </w:tcPr>
          <w:p w:rsidR="00881D64" w:rsidRPr="000A0BF8" w:rsidRDefault="00881D64" w:rsidP="00391E4F">
            <w:pPr>
              <w:ind w:left="-90" w:right="-84"/>
              <w:jc w:val="left"/>
              <w:rPr>
                <w:rFonts w:eastAsia="Times New Roman"/>
                <w:color w:val="000000"/>
                <w:sz w:val="20"/>
                <w:szCs w:val="20"/>
              </w:rPr>
            </w:pPr>
            <w:r w:rsidRPr="000A0BF8">
              <w:rPr>
                <w:rFonts w:eastAsia="Times New Roman"/>
                <w:color w:val="000000"/>
                <w:sz w:val="20"/>
                <w:szCs w:val="20"/>
              </w:rPr>
              <w:t>Reduction of Price by 10%</w:t>
            </w:r>
          </w:p>
        </w:tc>
        <w:tc>
          <w:tcPr>
            <w:tcW w:w="37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15.34%</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4,163</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1.15</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28.16%</w:t>
            </w:r>
          </w:p>
        </w:tc>
        <w:tc>
          <w:tcPr>
            <w:tcW w:w="51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8,154</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1.41</w:t>
            </w:r>
          </w:p>
        </w:tc>
        <w:tc>
          <w:tcPr>
            <w:tcW w:w="51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28.22%</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7,317</w:t>
            </w:r>
          </w:p>
        </w:tc>
        <w:tc>
          <w:tcPr>
            <w:tcW w:w="415"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1.40</w:t>
            </w:r>
          </w:p>
        </w:tc>
      </w:tr>
      <w:tr w:rsidR="00391E4F" w:rsidRPr="000A0BF8" w:rsidTr="00937B65">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881D64" w:rsidRPr="000A0BF8" w:rsidRDefault="00881D64" w:rsidP="008E4A1D">
            <w:pPr>
              <w:ind w:left="-90" w:right="-84"/>
              <w:jc w:val="center"/>
              <w:rPr>
                <w:rFonts w:eastAsia="Times New Roman"/>
                <w:color w:val="000000"/>
                <w:sz w:val="20"/>
                <w:szCs w:val="20"/>
              </w:rPr>
            </w:pPr>
            <w:r w:rsidRPr="000A0BF8">
              <w:rPr>
                <w:rFonts w:eastAsia="Times New Roman"/>
                <w:color w:val="000000"/>
                <w:sz w:val="20"/>
                <w:szCs w:val="20"/>
              </w:rPr>
              <w:t>5</w:t>
            </w:r>
          </w:p>
        </w:tc>
        <w:tc>
          <w:tcPr>
            <w:tcW w:w="882" w:type="pct"/>
            <w:tcBorders>
              <w:top w:val="nil"/>
              <w:left w:val="nil"/>
              <w:bottom w:val="single" w:sz="4" w:space="0" w:color="auto"/>
              <w:right w:val="single" w:sz="4" w:space="0" w:color="auto"/>
            </w:tcBorders>
            <w:shd w:val="clear" w:color="auto" w:fill="auto"/>
            <w:vAlign w:val="center"/>
            <w:hideMark/>
          </w:tcPr>
          <w:p w:rsidR="00881D64" w:rsidRPr="000A0BF8" w:rsidRDefault="00881D64" w:rsidP="00391E4F">
            <w:pPr>
              <w:ind w:left="-90" w:right="-84"/>
              <w:jc w:val="left"/>
              <w:rPr>
                <w:rFonts w:eastAsia="Times New Roman"/>
                <w:color w:val="000000"/>
                <w:sz w:val="20"/>
                <w:szCs w:val="20"/>
              </w:rPr>
            </w:pPr>
            <w:r w:rsidRPr="000A0BF8">
              <w:rPr>
                <w:rFonts w:eastAsia="Times New Roman"/>
                <w:color w:val="000000"/>
                <w:sz w:val="20"/>
                <w:szCs w:val="20"/>
              </w:rPr>
              <w:t>Decline of Production and Crop Prices  and Simultaneous cost increment  by 5%</w:t>
            </w:r>
          </w:p>
        </w:tc>
        <w:tc>
          <w:tcPr>
            <w:tcW w:w="37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13.66%</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3,227</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1.11</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26.36%</w:t>
            </w:r>
          </w:p>
        </w:tc>
        <w:tc>
          <w:tcPr>
            <w:tcW w:w="51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7,609</w:t>
            </w:r>
          </w:p>
        </w:tc>
        <w:tc>
          <w:tcPr>
            <w:tcW w:w="371"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1.37</w:t>
            </w:r>
          </w:p>
        </w:tc>
        <w:tc>
          <w:tcPr>
            <w:tcW w:w="510"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26.39%</w:t>
            </w:r>
          </w:p>
        </w:tc>
        <w:tc>
          <w:tcPr>
            <w:tcW w:w="463"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6,815</w:t>
            </w:r>
          </w:p>
        </w:tc>
        <w:tc>
          <w:tcPr>
            <w:tcW w:w="415" w:type="pct"/>
            <w:tcBorders>
              <w:top w:val="nil"/>
              <w:left w:val="nil"/>
              <w:bottom w:val="single" w:sz="4" w:space="0" w:color="auto"/>
              <w:right w:val="single" w:sz="4" w:space="0" w:color="auto"/>
            </w:tcBorders>
            <w:shd w:val="clear" w:color="auto" w:fill="auto"/>
            <w:noWrap/>
            <w:vAlign w:val="center"/>
            <w:hideMark/>
          </w:tcPr>
          <w:p w:rsidR="00881D64" w:rsidRPr="000A0BF8" w:rsidRDefault="00881D64" w:rsidP="00391E4F">
            <w:pPr>
              <w:ind w:left="-90" w:right="-84"/>
              <w:jc w:val="center"/>
              <w:rPr>
                <w:rFonts w:eastAsia="Times New Roman"/>
                <w:color w:val="000000"/>
                <w:sz w:val="20"/>
                <w:szCs w:val="20"/>
              </w:rPr>
            </w:pPr>
            <w:r w:rsidRPr="000A0BF8">
              <w:rPr>
                <w:rFonts w:eastAsia="Times New Roman"/>
                <w:color w:val="000000"/>
                <w:sz w:val="20"/>
                <w:szCs w:val="20"/>
              </w:rPr>
              <w:t>1.36</w:t>
            </w:r>
          </w:p>
        </w:tc>
      </w:tr>
    </w:tbl>
    <w:p w:rsidR="00C24F27" w:rsidRPr="00791291" w:rsidRDefault="00C24F27" w:rsidP="00706340"/>
    <w:p w:rsidR="00730043" w:rsidRPr="00791291" w:rsidRDefault="00730043" w:rsidP="00AE3EE5">
      <w:pPr>
        <w:pStyle w:val="Heading1"/>
      </w:pPr>
      <w:bookmarkStart w:id="266" w:name="_Toc531652585"/>
      <w:r w:rsidRPr="00791291">
        <w:lastRenderedPageBreak/>
        <w:t>Direct and indirect benefits/ impacts</w:t>
      </w:r>
      <w:bookmarkEnd w:id="266"/>
    </w:p>
    <w:p w:rsidR="00204957" w:rsidRPr="00791291" w:rsidRDefault="00204957" w:rsidP="0005586C">
      <w:r w:rsidRPr="00791291">
        <w:t xml:space="preserve">In addition to the quantifiable benefits and costs which could be valued to estimate the economic viability, there could also be other benefits which will arise out of the project. The benefits are pertinent and important to estimate the soundness of the project for implementation. Therefore, the divergence of market prices from economic values is not the only reason for looking at the analysis of projects from the national point of view. </w:t>
      </w:r>
    </w:p>
    <w:p w:rsidR="00204957" w:rsidRPr="00791291" w:rsidRDefault="00204957" w:rsidP="00204957"/>
    <w:p w:rsidR="00204957" w:rsidRPr="00791291" w:rsidRDefault="00204957" w:rsidP="0005586C">
      <w:r w:rsidRPr="00791291">
        <w:t>Externalities and linkages are the major issues considered in the economic analysis of projects. Externalities are costs and benefits that are caused by a project but for which there is no corresponding payment or compensation (</w:t>
      </w:r>
      <w:r w:rsidRPr="00791291">
        <w:rPr>
          <w:sz w:val="16"/>
          <w:szCs w:val="16"/>
        </w:rPr>
        <w:t>BCID, 2003:94</w:t>
      </w:r>
      <w:r w:rsidRPr="00791291">
        <w:t>). In other words, externalities are costs or benefits which are felt outside the project and not included in that project’s valuation. The general principle in considering externalities in economic analysis is that the effects should be measured and where possible valued so that they can be included in the costs and benefits of the project. This is what is called internalizing the externalities.  The externalities that could be identified are discussed as below.</w:t>
      </w:r>
    </w:p>
    <w:p w:rsidR="00204957" w:rsidRPr="00791291" w:rsidRDefault="00204957" w:rsidP="00204957"/>
    <w:p w:rsidR="00204957" w:rsidRPr="00791291" w:rsidRDefault="00204957" w:rsidP="00204957">
      <w:r w:rsidRPr="00791291">
        <w:rPr>
          <w:b/>
        </w:rPr>
        <w:t xml:space="preserve">Change in </w:t>
      </w:r>
      <w:r w:rsidR="00937B65" w:rsidRPr="00791291">
        <w:rPr>
          <w:b/>
        </w:rPr>
        <w:t>existing land use</w:t>
      </w:r>
      <w:r w:rsidRPr="00791291">
        <w:t xml:space="preserve">: The purpose of the project is to produce more products of variety of crops. In the meantime, the project would interrupt the existing crop production which is not the intended basic purpose of the project.  The loss are to be quantified in “without the project” analysis and could be internalized in the project analysis. </w:t>
      </w:r>
      <w:r w:rsidR="007615CB" w:rsidRPr="00791291">
        <w:t>In addition, there could also be changes which may not be noticeable and quantified.</w:t>
      </w:r>
    </w:p>
    <w:p w:rsidR="00204957" w:rsidRPr="00791291" w:rsidRDefault="00204957" w:rsidP="00204957"/>
    <w:p w:rsidR="00204957" w:rsidRPr="00791291" w:rsidRDefault="00204957" w:rsidP="00204957">
      <w:r w:rsidRPr="00791291">
        <w:rPr>
          <w:b/>
        </w:rPr>
        <w:t xml:space="preserve">Displacement </w:t>
      </w:r>
      <w:r w:rsidR="00937B65" w:rsidRPr="00791291">
        <w:rPr>
          <w:b/>
        </w:rPr>
        <w:t>effects</w:t>
      </w:r>
      <w:r w:rsidRPr="00791291">
        <w:t>: The project could lead to social displacement &amp; loss of assets and it could also affect the people by causing water borne diseases. Such effects are also to be internalized and included in the analysis through replacement and compensation action plan as well as in the study of socio economic interventions costs.</w:t>
      </w:r>
    </w:p>
    <w:p w:rsidR="00204957" w:rsidRPr="00791291" w:rsidRDefault="00204957" w:rsidP="00204957"/>
    <w:p w:rsidR="00204957" w:rsidRPr="00791291" w:rsidRDefault="00204957" w:rsidP="00204957">
      <w:r w:rsidRPr="00791291">
        <w:rPr>
          <w:b/>
        </w:rPr>
        <w:t xml:space="preserve">Increased </w:t>
      </w:r>
      <w:r w:rsidR="00937B65" w:rsidRPr="00791291">
        <w:rPr>
          <w:b/>
        </w:rPr>
        <w:t>government revenue:</w:t>
      </w:r>
      <w:r w:rsidR="00937B65" w:rsidRPr="00791291">
        <w:t xml:space="preserve"> </w:t>
      </w:r>
      <w:r w:rsidRPr="00791291">
        <w:t>Increased revenue to the government through income tax on additional income of the direct project participants as well as of indirect beneficiaries will arise from the project. The government will be able to levy income taxes on the incremental incomes of specifically the commercial farmers, traders and transport operators whose income will increase as a result of the project and thereby increase the revenue.  Towards this, the payable tax to the government could be quantified and included in the financial analysis.</w:t>
      </w:r>
      <w:r w:rsidR="003142D6" w:rsidRPr="00791291">
        <w:t xml:space="preserve"> However, the magnitude of overall benefits to the country is not possible to estimate at the level of SSIPs studies. </w:t>
      </w:r>
      <w:r w:rsidRPr="00791291">
        <w:t xml:space="preserve"> However, the payment of taxes is to be excluded from the economic analysis since it belongs to transfer payments.</w:t>
      </w:r>
    </w:p>
    <w:p w:rsidR="00204957" w:rsidRPr="00791291" w:rsidRDefault="00204957" w:rsidP="00204957"/>
    <w:p w:rsidR="00CE4F95" w:rsidRPr="00791291" w:rsidRDefault="00204957" w:rsidP="00CE4F95">
      <w:r w:rsidRPr="00791291">
        <w:rPr>
          <w:b/>
        </w:rPr>
        <w:t xml:space="preserve">Linkages and </w:t>
      </w:r>
      <w:r w:rsidR="00937B65" w:rsidRPr="00791291">
        <w:rPr>
          <w:b/>
        </w:rPr>
        <w:t>emergence of new economic activities</w:t>
      </w:r>
      <w:r w:rsidRPr="00791291">
        <w:t xml:space="preserve">: There are a number of potential effects of the project and these could be explained by backward and forward linkages which could cause an increase of economic activities outside its scope. There will be an increase in economic activities in other sectors of the economy as a result of the project. As an example, it can increase the activities of input suppliers, increase international and domestic crop markets and increase income of processing factories. Each of the activities would also involve their own costs and benefit streams requiring independent analysis for determining their net gains or losses from the project.  Similarly, the costs and benefits could also be cancelled out. In order to include the benefit and cost streams of those additional economic activities in the analysis, data and information is required for at least for the major anticipated project linkages. A project could also </w:t>
      </w:r>
      <w:r w:rsidRPr="00791291">
        <w:lastRenderedPageBreak/>
        <w:t>lead to new activities such as fishing if the project involves a construction of a dam. However, it could be suffice to assume that the project would have positive impacts in creating additional economic benefits to the country as well as to the participants. Those who are involved in such activities will have their income increased and the increased income will have tertiary effects on stimulating other economic activities.</w:t>
      </w:r>
    </w:p>
    <w:p w:rsidR="00AB4C43" w:rsidRDefault="00992EF6" w:rsidP="00937B65">
      <w:pPr>
        <w:pStyle w:val="Heading1"/>
        <w:numPr>
          <w:ilvl w:val="0"/>
          <w:numId w:val="0"/>
        </w:numPr>
        <w:jc w:val="center"/>
      </w:pPr>
      <w:bookmarkStart w:id="267" w:name="_Toc374201796"/>
      <w:bookmarkStart w:id="268" w:name="_Toc531652586"/>
      <w:bookmarkStart w:id="269" w:name="_Toc80520846"/>
      <w:bookmarkStart w:id="270" w:name="_Toc80520931"/>
      <w:bookmarkStart w:id="271" w:name="_Toc80520969"/>
      <w:bookmarkStart w:id="272" w:name="_Toc81019161"/>
      <w:bookmarkStart w:id="273" w:name="_Toc67304649"/>
      <w:bookmarkStart w:id="274" w:name="_Toc68789769"/>
      <w:bookmarkStart w:id="275" w:name="_Toc67304635"/>
      <w:bookmarkStart w:id="276" w:name="_Toc67368331"/>
      <w:bookmarkStart w:id="277" w:name="_Toc67368993"/>
      <w:bookmarkStart w:id="278" w:name="_Toc67718381"/>
      <w:bookmarkStart w:id="279" w:name="_Toc68789757"/>
      <w:bookmarkEnd w:id="267"/>
      <w:r w:rsidRPr="00791291">
        <w:lastRenderedPageBreak/>
        <w:t>APPENDICES</w:t>
      </w:r>
      <w:bookmarkEnd w:id="268"/>
    </w:p>
    <w:p w:rsidR="00AB4C43" w:rsidRDefault="00AB4C43" w:rsidP="00AB4C43">
      <w:pPr>
        <w:rPr>
          <w:rFonts w:eastAsiaTheme="majorEastAsia"/>
          <w:color w:val="1111FF"/>
          <w:sz w:val="28"/>
          <w:szCs w:val="28"/>
        </w:rPr>
      </w:pPr>
      <w:r>
        <w:br w:type="page"/>
      </w:r>
    </w:p>
    <w:p w:rsidR="00415211" w:rsidRPr="00791291" w:rsidRDefault="00415211" w:rsidP="00937B65">
      <w:pPr>
        <w:pStyle w:val="Heading1"/>
        <w:numPr>
          <w:ilvl w:val="0"/>
          <w:numId w:val="0"/>
        </w:numPr>
        <w:jc w:val="center"/>
      </w:pPr>
    </w:p>
    <w:p w:rsidR="00E472AD" w:rsidRPr="00791291" w:rsidRDefault="00E472AD">
      <w:pPr>
        <w:jc w:val="left"/>
        <w:rPr>
          <w:b/>
          <w:bCs/>
          <w:sz w:val="24"/>
          <w:szCs w:val="48"/>
          <w:highlight w:val="lightGray"/>
        </w:rPr>
      </w:pPr>
      <w:bookmarkStart w:id="280" w:name="_Toc374201798"/>
      <w:r w:rsidRPr="00791291">
        <w:rPr>
          <w:highlight w:val="lightGray"/>
        </w:rPr>
        <w:br w:type="page"/>
      </w:r>
    </w:p>
    <w:bookmarkEnd w:id="280"/>
    <w:p w:rsidR="00391E4F" w:rsidRDefault="00391E4F" w:rsidP="00391E4F">
      <w:pPr>
        <w:pStyle w:val="Caption"/>
        <w:jc w:val="center"/>
        <w:rPr>
          <w:sz w:val="22"/>
        </w:rPr>
        <w:sectPr w:rsidR="00391E4F" w:rsidSect="00B21EAF">
          <w:headerReference w:type="even" r:id="rId148"/>
          <w:headerReference w:type="default" r:id="rId149"/>
          <w:footerReference w:type="even" r:id="rId150"/>
          <w:footerReference w:type="default" r:id="rId151"/>
          <w:pgSz w:w="11907" w:h="16839" w:code="9"/>
          <w:pgMar w:top="1152" w:right="1152" w:bottom="1152" w:left="1152" w:header="720" w:footer="720" w:gutter="0"/>
          <w:cols w:space="720"/>
          <w:docGrid w:linePitch="360"/>
        </w:sectPr>
      </w:pPr>
    </w:p>
    <w:p w:rsidR="004E5FE7" w:rsidRPr="00391E4F" w:rsidRDefault="00937B65" w:rsidP="00244A54">
      <w:pPr>
        <w:pStyle w:val="Caption"/>
        <w:rPr>
          <w:sz w:val="22"/>
        </w:rPr>
      </w:pPr>
      <w:bookmarkStart w:id="281" w:name="_Toc531652620"/>
      <w:r>
        <w:lastRenderedPageBreak/>
        <w:t xml:space="preserve">APPENDIX </w:t>
      </w:r>
      <w:r w:rsidR="00B67D5E">
        <w:fldChar w:fldCharType="begin"/>
      </w:r>
      <w:r w:rsidR="00B67D5E">
        <w:instrText xml:space="preserve"> SEQ APPENDIX \* ROMAN </w:instrText>
      </w:r>
      <w:r w:rsidR="00B67D5E">
        <w:fldChar w:fldCharType="separate"/>
      </w:r>
      <w:r w:rsidR="004C4C9E">
        <w:rPr>
          <w:noProof/>
        </w:rPr>
        <w:t>I</w:t>
      </w:r>
      <w:r w:rsidR="00B67D5E">
        <w:rPr>
          <w:noProof/>
        </w:rPr>
        <w:fldChar w:fldCharType="end"/>
      </w:r>
      <w:r w:rsidRPr="00391E4F">
        <w:rPr>
          <w:sz w:val="22"/>
        </w:rPr>
        <w:t>: Bill of Quantities</w:t>
      </w:r>
      <w:bookmarkEnd w:id="281"/>
    </w:p>
    <w:p w:rsidR="00391E4F" w:rsidRPr="00391E4F" w:rsidRDefault="00391E4F" w:rsidP="00391E4F"/>
    <w:p w:rsidR="00111253" w:rsidRPr="00391E4F" w:rsidRDefault="00111253" w:rsidP="00111253">
      <w:pPr>
        <w:rPr>
          <w:rFonts w:eastAsia="Times New Roman"/>
          <w:b/>
          <w:bCs/>
          <w:sz w:val="18"/>
          <w:szCs w:val="16"/>
        </w:rPr>
      </w:pPr>
      <w:r w:rsidRPr="00391E4F">
        <w:rPr>
          <w:b/>
          <w:sz w:val="18"/>
          <w:szCs w:val="16"/>
        </w:rPr>
        <w:t xml:space="preserve">CHERI ALGA SMALL SCALE </w:t>
      </w:r>
      <w:r w:rsidRPr="00391E4F">
        <w:rPr>
          <w:rFonts w:eastAsia="Times New Roman"/>
          <w:b/>
          <w:bCs/>
          <w:sz w:val="18"/>
          <w:szCs w:val="16"/>
        </w:rPr>
        <w:t>IRRIGATION SCHEME</w:t>
      </w:r>
    </w:p>
    <w:p w:rsidR="00415211" w:rsidRPr="00B868D8" w:rsidRDefault="00111253" w:rsidP="00437447">
      <w:pPr>
        <w:rPr>
          <w:b/>
          <w:sz w:val="18"/>
          <w:szCs w:val="16"/>
          <w:highlight w:val="lightGray"/>
        </w:rPr>
      </w:pPr>
      <w:r w:rsidRPr="00391E4F">
        <w:rPr>
          <w:rFonts w:eastAsia="Times New Roman"/>
          <w:b/>
          <w:bCs/>
          <w:sz w:val="18"/>
          <w:szCs w:val="16"/>
        </w:rPr>
        <w:t>BILL OF QUANTITIES AND COST</w:t>
      </w:r>
      <w:bookmarkEnd w:id="269"/>
      <w:bookmarkEnd w:id="270"/>
      <w:bookmarkEnd w:id="271"/>
      <w:bookmarkEnd w:id="272"/>
      <w:bookmarkEnd w:id="273"/>
      <w:bookmarkEnd w:id="274"/>
      <w:bookmarkEnd w:id="275"/>
      <w:bookmarkEnd w:id="276"/>
      <w:bookmarkEnd w:id="277"/>
      <w:bookmarkEnd w:id="278"/>
      <w:bookmarkEnd w:id="279"/>
    </w:p>
    <w:tbl>
      <w:tblPr>
        <w:tblW w:w="5055" w:type="pct"/>
        <w:tblInd w:w="-162" w:type="dxa"/>
        <w:tblLayout w:type="fixed"/>
        <w:tblLook w:val="04A0" w:firstRow="1" w:lastRow="0" w:firstColumn="1" w:lastColumn="0" w:noHBand="0" w:noVBand="1"/>
      </w:tblPr>
      <w:tblGrid>
        <w:gridCol w:w="719"/>
        <w:gridCol w:w="4343"/>
        <w:gridCol w:w="641"/>
        <w:gridCol w:w="1044"/>
        <w:gridCol w:w="1315"/>
        <w:gridCol w:w="1044"/>
        <w:gridCol w:w="1491"/>
        <w:gridCol w:w="1390"/>
        <w:gridCol w:w="1539"/>
        <w:gridCol w:w="1387"/>
      </w:tblGrid>
      <w:tr w:rsidR="00111253" w:rsidRPr="00681014" w:rsidTr="00244A54">
        <w:trPr>
          <w:trHeight w:val="20"/>
          <w:tblHeader/>
        </w:trPr>
        <w:tc>
          <w:tcPr>
            <w:tcW w:w="241" w:type="pct"/>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Bill No</w:t>
            </w:r>
          </w:p>
        </w:tc>
        <w:tc>
          <w:tcPr>
            <w:tcW w:w="1456" w:type="pct"/>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Description</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Unit</w:t>
            </w:r>
          </w:p>
        </w:tc>
        <w:tc>
          <w:tcPr>
            <w:tcW w:w="1141" w:type="pct"/>
            <w:gridSpan w:val="3"/>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111253" w:rsidRPr="00681014" w:rsidRDefault="00111253" w:rsidP="00391E4F">
            <w:pPr>
              <w:jc w:val="center"/>
              <w:rPr>
                <w:rFonts w:eastAsia="Times New Roman"/>
                <w:b/>
                <w:color w:val="000000"/>
                <w:sz w:val="20"/>
                <w:szCs w:val="20"/>
              </w:rPr>
            </w:pPr>
            <w:r w:rsidRPr="00681014">
              <w:rPr>
                <w:rFonts w:eastAsia="Times New Roman"/>
                <w:b/>
                <w:color w:val="000000"/>
                <w:sz w:val="20"/>
                <w:szCs w:val="20"/>
              </w:rPr>
              <w:t>Quantity</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rsidR="00111253" w:rsidRPr="00681014" w:rsidRDefault="00111253" w:rsidP="00391E4F">
            <w:pPr>
              <w:jc w:val="center"/>
              <w:rPr>
                <w:rFonts w:eastAsia="Times New Roman"/>
                <w:b/>
                <w:sz w:val="20"/>
                <w:szCs w:val="20"/>
              </w:rPr>
            </w:pPr>
            <w:r w:rsidRPr="00681014">
              <w:rPr>
                <w:rFonts w:eastAsia="Times New Roman"/>
                <w:b/>
                <w:sz w:val="20"/>
                <w:szCs w:val="20"/>
              </w:rPr>
              <w:t>Unit Price</w:t>
            </w:r>
          </w:p>
        </w:tc>
        <w:tc>
          <w:tcPr>
            <w:tcW w:w="1447" w:type="pct"/>
            <w:gridSpan w:val="3"/>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111253" w:rsidRPr="00681014" w:rsidRDefault="00111253" w:rsidP="00391E4F">
            <w:pPr>
              <w:jc w:val="center"/>
              <w:rPr>
                <w:rFonts w:eastAsia="Times New Roman"/>
                <w:b/>
                <w:color w:val="000000"/>
                <w:sz w:val="20"/>
                <w:szCs w:val="20"/>
              </w:rPr>
            </w:pPr>
            <w:r w:rsidRPr="00681014">
              <w:rPr>
                <w:rFonts w:eastAsia="Times New Roman"/>
                <w:b/>
                <w:color w:val="000000"/>
                <w:sz w:val="20"/>
                <w:szCs w:val="20"/>
              </w:rPr>
              <w:t>Cost in Birr</w:t>
            </w:r>
          </w:p>
        </w:tc>
      </w:tr>
      <w:tr w:rsidR="00111253" w:rsidRPr="00681014" w:rsidTr="00244A54">
        <w:trPr>
          <w:trHeight w:val="20"/>
          <w:tblHeader/>
        </w:trPr>
        <w:tc>
          <w:tcPr>
            <w:tcW w:w="241" w:type="pct"/>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bCs/>
                <w:sz w:val="20"/>
                <w:szCs w:val="20"/>
              </w:rPr>
            </w:pPr>
          </w:p>
        </w:tc>
        <w:tc>
          <w:tcPr>
            <w:tcW w:w="1456" w:type="pct"/>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111253" w:rsidRPr="00681014" w:rsidRDefault="00111253" w:rsidP="00391E4F">
            <w:pPr>
              <w:jc w:val="left"/>
              <w:rPr>
                <w:rFonts w:eastAsia="Times New Roman"/>
                <w:b/>
                <w:bCs/>
                <w:sz w:val="20"/>
                <w:szCs w:val="20"/>
              </w:rPr>
            </w:pPr>
          </w:p>
        </w:tc>
        <w:tc>
          <w:tcPr>
            <w:tcW w:w="215" w:type="pct"/>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sz w:val="20"/>
                <w:szCs w:val="20"/>
              </w:rPr>
            </w:pPr>
            <w:r w:rsidRPr="00681014">
              <w:rPr>
                <w:rFonts w:eastAsia="Times New Roman"/>
                <w:b/>
                <w:sz w:val="20"/>
                <w:szCs w:val="20"/>
              </w:rPr>
              <w:t xml:space="preserve">Total </w:t>
            </w:r>
            <w:proofErr w:type="spellStart"/>
            <w:r w:rsidRPr="00681014">
              <w:rPr>
                <w:rFonts w:eastAsia="Times New Roman"/>
                <w:b/>
                <w:sz w:val="20"/>
                <w:szCs w:val="20"/>
              </w:rPr>
              <w:t>Qty</w:t>
            </w:r>
            <w:proofErr w:type="spellEnd"/>
          </w:p>
        </w:tc>
        <w:tc>
          <w:tcPr>
            <w:tcW w:w="441" w:type="pct"/>
            <w:tcBorders>
              <w:top w:val="nil"/>
              <w:left w:val="nil"/>
              <w:bottom w:val="single" w:sz="4" w:space="0" w:color="auto"/>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sz w:val="20"/>
                <w:szCs w:val="20"/>
              </w:rPr>
            </w:pPr>
            <w:r w:rsidRPr="00681014">
              <w:rPr>
                <w:rFonts w:eastAsia="Times New Roman"/>
                <w:b/>
                <w:sz w:val="20"/>
                <w:szCs w:val="20"/>
              </w:rPr>
              <w:t>Community Share</w:t>
            </w:r>
          </w:p>
        </w:tc>
        <w:tc>
          <w:tcPr>
            <w:tcW w:w="350" w:type="pct"/>
            <w:tcBorders>
              <w:top w:val="nil"/>
              <w:left w:val="nil"/>
              <w:bottom w:val="single" w:sz="4" w:space="0" w:color="auto"/>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sz w:val="20"/>
                <w:szCs w:val="20"/>
              </w:rPr>
            </w:pPr>
            <w:r w:rsidRPr="00681014">
              <w:rPr>
                <w:rFonts w:eastAsia="Times New Roman"/>
                <w:b/>
                <w:sz w:val="20"/>
                <w:szCs w:val="20"/>
              </w:rPr>
              <w:t>Govt. Share</w:t>
            </w:r>
          </w:p>
        </w:tc>
        <w:tc>
          <w:tcPr>
            <w:tcW w:w="500" w:type="pct"/>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sz w:val="20"/>
                <w:szCs w:val="20"/>
              </w:rPr>
            </w:pPr>
          </w:p>
        </w:tc>
        <w:tc>
          <w:tcPr>
            <w:tcW w:w="466" w:type="pct"/>
            <w:tcBorders>
              <w:top w:val="nil"/>
              <w:left w:val="nil"/>
              <w:bottom w:val="single" w:sz="4" w:space="0" w:color="auto"/>
              <w:right w:val="single" w:sz="4" w:space="0" w:color="auto"/>
            </w:tcBorders>
            <w:shd w:val="clear" w:color="auto" w:fill="F2DBDB" w:themeFill="accent2" w:themeFillTint="33"/>
            <w:noWrap/>
            <w:vAlign w:val="center"/>
            <w:hideMark/>
          </w:tcPr>
          <w:p w:rsidR="00111253" w:rsidRPr="00681014" w:rsidRDefault="00111253" w:rsidP="00391E4F">
            <w:pPr>
              <w:jc w:val="center"/>
              <w:rPr>
                <w:rFonts w:eastAsia="Times New Roman"/>
                <w:b/>
                <w:color w:val="000000"/>
                <w:sz w:val="20"/>
                <w:szCs w:val="20"/>
              </w:rPr>
            </w:pPr>
            <w:r w:rsidRPr="00681014">
              <w:rPr>
                <w:rFonts w:eastAsia="Times New Roman"/>
                <w:b/>
                <w:color w:val="000000"/>
                <w:sz w:val="20"/>
                <w:szCs w:val="20"/>
              </w:rPr>
              <w:t>Total cost</w:t>
            </w:r>
          </w:p>
        </w:tc>
        <w:tc>
          <w:tcPr>
            <w:tcW w:w="516" w:type="pct"/>
            <w:tcBorders>
              <w:top w:val="nil"/>
              <w:left w:val="nil"/>
              <w:bottom w:val="single" w:sz="4" w:space="0" w:color="auto"/>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color w:val="000000"/>
                <w:sz w:val="20"/>
                <w:szCs w:val="20"/>
              </w:rPr>
            </w:pPr>
            <w:r w:rsidRPr="00681014">
              <w:rPr>
                <w:rFonts w:eastAsia="Times New Roman"/>
                <w:b/>
                <w:color w:val="000000"/>
                <w:sz w:val="20"/>
                <w:szCs w:val="20"/>
              </w:rPr>
              <w:t>Community Share</w:t>
            </w:r>
          </w:p>
        </w:tc>
        <w:tc>
          <w:tcPr>
            <w:tcW w:w="465" w:type="pct"/>
            <w:tcBorders>
              <w:top w:val="nil"/>
              <w:left w:val="nil"/>
              <w:bottom w:val="single" w:sz="4" w:space="0" w:color="auto"/>
              <w:right w:val="single" w:sz="4" w:space="0" w:color="auto"/>
            </w:tcBorders>
            <w:shd w:val="clear" w:color="auto" w:fill="F2DBDB" w:themeFill="accent2" w:themeFillTint="33"/>
            <w:vAlign w:val="center"/>
            <w:hideMark/>
          </w:tcPr>
          <w:p w:rsidR="00111253" w:rsidRPr="00681014" w:rsidRDefault="00111253" w:rsidP="00391E4F">
            <w:pPr>
              <w:jc w:val="center"/>
              <w:rPr>
                <w:rFonts w:eastAsia="Times New Roman"/>
                <w:b/>
                <w:color w:val="000000"/>
                <w:sz w:val="20"/>
                <w:szCs w:val="20"/>
              </w:rPr>
            </w:pPr>
            <w:r w:rsidRPr="00681014">
              <w:rPr>
                <w:rFonts w:eastAsia="Times New Roman"/>
                <w:b/>
                <w:color w:val="000000"/>
                <w:sz w:val="20"/>
                <w:szCs w:val="20"/>
              </w:rPr>
              <w:t>Govt. Share</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CAMPING &amp; GENERAL PREPARATORY WORKS</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 xml:space="preserve">Allow  for Mobilization  (Machineries, material, labor, </w:t>
            </w:r>
            <w:proofErr w:type="spellStart"/>
            <w:r w:rsidRPr="00681014">
              <w:rPr>
                <w:rFonts w:eastAsia="Times New Roman"/>
                <w:sz w:val="20"/>
                <w:szCs w:val="20"/>
              </w:rPr>
              <w:t>etc</w:t>
            </w:r>
            <w:proofErr w:type="spellEnd"/>
            <w:r w:rsidRPr="00681014">
              <w:rPr>
                <w:rFonts w:eastAsia="Times New Roman"/>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Allow for Demobilization after finalizing the whole project activities</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Construction of consultant's residence and/or office of size 4.4m*4.4m from G-32 CIS for roof &amp; external wall, internally partitioned with chip wood wall, &amp; ceiling founded on a 25cm thick hardcore, 8cm of C-10 (1:3:6) lean concrete and 2cm thick screed floor. The room should be well ventilated thus equipped with window and door of same material as shown on the drawing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36,000.00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36,000.00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36,000.00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Construction of contractor's residence and/or office of size 9.65m*3m from G-32 CIS for roof &amp; external walls and internally partitioned with chip wood wall,&amp; ceiling founded on a 25cm thick hardcore, 8cm of C-10 (1:3:6) lean concrete and 2cm thick screed floor. Two rooms each has size of 3m*3m and are well ventilated equipping with windows and doors of same material as per the drawing.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43,200.00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43,200.00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43,200.00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 xml:space="preserve">Construction of 5m*5m store which is constructed from G-32 CIS wall and roof with door and window, ceiling founded on  a 25cm </w:t>
            </w:r>
            <w:r w:rsidRPr="00681014">
              <w:rPr>
                <w:rFonts w:eastAsia="Times New Roman"/>
                <w:sz w:val="20"/>
                <w:szCs w:val="20"/>
              </w:rPr>
              <w:lastRenderedPageBreak/>
              <w:t>thick hardcore, 8cm C10 (1:3:6) lean concrete and 2cm screed floor as per drawing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lastRenderedPageBreak/>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40,000.00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lastRenderedPageBreak/>
              <w:t>1.6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Construction of Cafeteria  and kitchen facility size 6m*4m, constructed from G-32 CIS wall and roof with door and window, ceilings  on  a 25cm thick hardcore filled cement, 8cm of C-10 (1:3:6) lean concrete and 2cm screed floor as per drawing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43,200.00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43,200.00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43,200.00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Construction of shower and toilet rooms of total size 4m*2m, constructed from G-32 CIS wall, and roof; ventilated with separate door and window, on  a 10cm thick hardcore filled cement, 5cm of C-10 (1:3:6) lean concrete  as per drawing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14,400.00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14,400.00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14,400.00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1.8</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Construction of guard house facility of size 2m*2m, constructed from G-32 CIS wall and roof with door and window, ceiling founded on a 25cm thick hardcore filled cement, 8cm C-10 (1:3:6) lean concrete and 2cm screed floor as shown on the drawing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7,200.00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7,200.00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7,200.00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Fence works all around the camp of area 50m*30m, 2.0m height and 15cm diameter treated timber post/eucalyptus poles with barbed wire at 20cm vertical interval &amp; posted in a minimum of 0.6m depth backfilled with lean concrete, C-10 (1:3:6)</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1.10</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Preparation of as-built drawings and site plan including operation and maintenance manual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roofErr w:type="spellStart"/>
            <w:r w:rsidRPr="00681014">
              <w:rPr>
                <w:rFonts w:eastAsia="Times New Roman"/>
                <w:sz w:val="20"/>
                <w:szCs w:val="20"/>
              </w:rPr>
              <w:t>Ls</w:t>
            </w:r>
            <w:proofErr w:type="spellEnd"/>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28,000.00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28,000.00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28,000.00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 xml:space="preserve">Sign Post at junction and Camp Office, with dimension of 1.0m*1.5m of 3mm thick with 0.3m*0.3m of 2.5m angle Iron pole, buried in </w:t>
            </w:r>
            <w:r w:rsidRPr="00681014">
              <w:rPr>
                <w:rFonts w:eastAsia="Times New Roman"/>
                <w:sz w:val="20"/>
                <w:szCs w:val="20"/>
              </w:rPr>
              <w:lastRenderedPageBreak/>
              <w:t>C-10 (1:3:6) mass concrete of 0.5m minimum depth</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lastRenderedPageBreak/>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Total of Bill 1 carried to summary</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337,000.00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337,000.00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Access and Service Road construction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km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80,000.00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400,000.00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400,000.00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Head Work</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&amp; Grabbing up to 0.15m depth</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2,450.00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2,450.00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20,531.00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20,531.00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construction Coffer dam (temporary diversion )</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65.00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65.00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275.48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17,906.20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17,906.20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Temporary diversion &amp; dewatering while constructing the headwork structures</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LS</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50,000.00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Soft Rock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160.85</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160.85</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118.20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19,012.47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19,012.47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Rock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91.28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91.28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364.13</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33,237.79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33,237.79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Cart Away to a distance not more than 1km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132.13</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132.13</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43.89</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5,799.19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5,799.19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Compacted back fill  with materials  excavated  for foundation or  from surrounding area</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40.50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40.50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5,564.70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5,564.70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3.8</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coring under the suction pool (0.40m thick) &amp; well blended with cement mortar of 1:3</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3.60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3.60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214.88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773.57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773.57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3.9</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10cm lean concrete with C-10 (1:3:6)</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0.90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0.90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2,956.37</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2,660.73</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2,660.73</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Provide and place 0.50m thick stone Rip-rap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12.05</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12.05</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1,153.58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13,900.64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13,900.64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27.25</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27.25</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53,860.72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53,860.72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Concrete C-20 (1:2:4) for approach channel &amp; suction pool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21.67</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21.67</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3,263.26</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70,721.37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70,721.37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Fair face Form Work</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27.77</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27.77</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296.21</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8,225.75</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8,225.75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Re-enforced concrete (cover slab)</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3,263.26</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3,589.59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3,589.59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Plastering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44.80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44.80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6,553.34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6,553.34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5mm thick sliding Gate (0.50*0.50m) including supply &amp; installation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pcs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 xml:space="preserve">Provide &amp; install 0.50*0.50m Mesh wire </w:t>
            </w:r>
            <w:r w:rsidRPr="00681014">
              <w:rPr>
                <w:rFonts w:eastAsia="Times New Roman"/>
                <w:sz w:val="20"/>
                <w:szCs w:val="20"/>
              </w:rPr>
              <w:lastRenderedPageBreak/>
              <w:t>(behind the sliding gate)</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lastRenderedPageBreak/>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315,037.05</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315,037.05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Pump &amp; operation house</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&amp; Grabbing 15cm depth</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25.90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25.90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217.04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217.04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4.2</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Normal soil excavation average 60cm depth</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13.02</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13.02</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623.92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623.92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4.3</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Core 25cm thick</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6.48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6.48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214.88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1,392.42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1,392.42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5.23</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5.23</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10,337.30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10,337.30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4.5</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Lean concrete grade C-10 (1:3:6)</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2.59</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2.59</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2,956.37</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7,657.00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7,657.00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4.6</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Concrete work grade C-20 (1:2:4)</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6.68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6.68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3,263.26</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21,798.58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21,798.58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Supply, cutting, bending, and installation of reinforcement bar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4.7.1</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12mm dia.</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kg</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271.10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271.10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54.00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14,639.40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14,639.40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4.7.2</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8mm dia.</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kg</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145.60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145.60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54.00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7,862.40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7,862.40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4.7.3</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6mm dia.</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kg</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64.60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64.60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54.00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3,488.40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3,488.40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4.8</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Doors</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4.9</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Window fixing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1,800.00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3,600.00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3,600.00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Plastering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80.00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80.00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11,702.40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11,702.40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4.11</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Pointing (external) with 1:3 Mix ratio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54.50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54.50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102.01</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5,559.55</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5,559.55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Class-B  HCB Wall (20cm thick)</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60.00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60.00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671.52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40,291.20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40,291.20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Corrugated iron sheet roofing with gauge 32"</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31.01</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31.01</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355.66</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11,028.86</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11,028.86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 xml:space="preserve">12*6 </w:t>
            </w:r>
            <w:proofErr w:type="spellStart"/>
            <w:r w:rsidRPr="00681014">
              <w:rPr>
                <w:rFonts w:eastAsia="Times New Roman"/>
                <w:sz w:val="20"/>
                <w:szCs w:val="20"/>
              </w:rPr>
              <w:t>Zigba</w:t>
            </w:r>
            <w:proofErr w:type="spellEnd"/>
            <w:r w:rsidRPr="00681014">
              <w:rPr>
                <w:rFonts w:eastAsia="Times New Roman"/>
                <w:sz w:val="20"/>
                <w:szCs w:val="20"/>
              </w:rPr>
              <w:t xml:space="preserve"> Rafter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240.00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240.00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 xml:space="preserve">7*5 </w:t>
            </w:r>
            <w:proofErr w:type="spellStart"/>
            <w:r w:rsidRPr="00681014">
              <w:rPr>
                <w:rFonts w:eastAsia="Times New Roman"/>
                <w:sz w:val="20"/>
                <w:szCs w:val="20"/>
              </w:rPr>
              <w:t>Zigba</w:t>
            </w:r>
            <w:proofErr w:type="spellEnd"/>
            <w:r w:rsidRPr="00681014">
              <w:rPr>
                <w:rFonts w:eastAsia="Times New Roman"/>
                <w:sz w:val="20"/>
                <w:szCs w:val="20"/>
              </w:rPr>
              <w:t xml:space="preserve"> wood Purlin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18.00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8cm diam. Eucalyptus truss</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16.00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480.00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480.00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Double flanged PVC pipe DN200, PN10, L=1m for pump positioning</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Pcs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4.18</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Double flanged 90 deg. Bend  PVC pipe DN200, PN10, L=0.50m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Pcs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4.19</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Single Flanged pipe with puddle, DN 200, PN10, L=1m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Pcs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 xml:space="preserve">Cost of Surface centrifugal pumps  (with all </w:t>
            </w:r>
            <w:r w:rsidRPr="00681014">
              <w:rPr>
                <w:rFonts w:eastAsia="Times New Roman"/>
                <w:sz w:val="20"/>
                <w:szCs w:val="20"/>
              </w:rPr>
              <w:lastRenderedPageBreak/>
              <w:t>accessories) &amp; installation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lastRenderedPageBreak/>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410,000.00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820,000.00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820,000.00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987,818.47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987,818.47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Riser Main PVC</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610.00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610.00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&amp; Grabbing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1,216.00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1,216.00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10,190.08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10,190.08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Trench excavation in ordinary soil depth  not exceed 1.5m</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506.00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506.00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49.16</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24,874.96</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24,874.96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Selected bed material supply, fill &amp; compaction</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456.00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456.00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62,654.40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62,654.40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Transmission main UPVC DN200, PN10 (supply &amp; placing)</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610.00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610.00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329.45</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200,964.50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200,964.50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with excavated soil</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429.38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429.38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23.21</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9,965.91</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9,965.91</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308,649.85</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308,649.85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Night Storage (Capacity =2203m</w:t>
            </w:r>
            <w:r w:rsidRPr="00681014">
              <w:rPr>
                <w:rFonts w:eastAsia="Times New Roman"/>
                <w:b/>
                <w:bCs/>
                <w:sz w:val="20"/>
                <w:szCs w:val="20"/>
                <w:vertAlign w:val="superscript"/>
              </w:rPr>
              <w:t>3</w:t>
            </w:r>
            <w:r w:rsidRPr="00681014">
              <w:rPr>
                <w:rFonts w:eastAsia="Times New Roman"/>
                <w:b/>
                <w:bCs/>
                <w:sz w:val="20"/>
                <w:szCs w:val="20"/>
              </w:rPr>
              <w:t>)</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&amp; Grabbing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2,370.31</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2,370.31</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19,863.20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19,863.20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1,424.86</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1,424.86</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68,279.29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68,279.29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Compacted back fill ( by surrounding or transported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1,312.20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1,312.20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180,296.28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180,296.28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Cord for spillway &amp; Inlet wall (0.25m)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11.11</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11.11</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214.88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2,387.32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2,387.32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for Spillway &amp; Inlet wall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9.85</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9.85</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19,468.92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19,468.92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Plastering (with 1:3 mortar), spillway wall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54.41</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54.41</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7,959.09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7,959.09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DCI Flanged Gate Valve (200mm)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pcs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6.8</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DCI Pipe outlet pipe (</w:t>
            </w:r>
            <w:proofErr w:type="spellStart"/>
            <w:r w:rsidRPr="00681014">
              <w:rPr>
                <w:rFonts w:eastAsia="Times New Roman"/>
                <w:sz w:val="20"/>
                <w:szCs w:val="20"/>
              </w:rPr>
              <w:t>diam</w:t>
            </w:r>
            <w:proofErr w:type="spellEnd"/>
            <w:r w:rsidRPr="00681014">
              <w:rPr>
                <w:rFonts w:eastAsia="Times New Roman"/>
                <w:sz w:val="20"/>
                <w:szCs w:val="20"/>
              </w:rPr>
              <w:t xml:space="preserve"> 200mm)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18.00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18.00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6.9</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1m length* 0.20cm thick  filter materials under the night storage (sand)</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32.08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32.08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695.00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22,295.60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22,295.60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6.10</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Cart away excavated surplus material to a distance not exceeding 1km</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997.40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997.40</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137,043.03</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137,043.03</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521,592.73</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521,592.73</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lastRenderedPageBreak/>
              <w:t>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Division Boxes (at Night Storage)</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13.91</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13.91</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116.57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116.57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9.05</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9.05</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433.68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433.68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5.06</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5.06</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695.24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695.24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Coring (25cm thick)</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1.52</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1.52</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214.88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326.62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326.62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works with 1:3 mortar</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5.12</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5.12</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10,119.88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10,119.88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Plastering (with 1:3 mortar)</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17.10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17.10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2,501.39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2,501.39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3cm cement screed</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2.59</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2.59</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378.87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378.87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7.8</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5mm thick double framed with angle iron Gate works supply &amp; Installation</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19,572.24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19,572.24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8</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Main Canal (MC-1)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1,124.00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1,124.00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8.1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Earth Canal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2,810.00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2,810.00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23,547.80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23,547.80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923.53</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923.53</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44,255.56</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44,255.56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Rock excavation if any</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8.1.4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Soft rock excavation if any</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8.1.5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Fill and compaction (with souring excavated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166.98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166.98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22,943.05</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22,943.05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90,746.41</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90,746.41</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8.2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 xml:space="preserve">Drops of 1.5m </w:t>
            </w:r>
            <w:proofErr w:type="spellStart"/>
            <w:r w:rsidRPr="00681014">
              <w:rPr>
                <w:rFonts w:eastAsia="Times New Roman"/>
                <w:b/>
                <w:bCs/>
                <w:sz w:val="20"/>
                <w:szCs w:val="20"/>
              </w:rPr>
              <w:t>ht</w:t>
            </w:r>
            <w:proofErr w:type="spellEnd"/>
            <w:r w:rsidRPr="00681014">
              <w:rPr>
                <w:rFonts w:eastAsia="Times New Roman"/>
                <w:b/>
                <w:bCs/>
                <w:sz w:val="20"/>
                <w:szCs w:val="20"/>
              </w:rPr>
              <w:t xml:space="preserve"> on MC-1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Nr</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8.2.1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14.28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14.28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119.67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119.67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8.2.2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29.65</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29.65</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1,420.73</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1,420.73</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8.2.3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works</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6.77</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6.77</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13,389.08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13,389.08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8.2.4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souring excavated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14.82</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14.82</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2,036.82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2,036.82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8.2.5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Wet Stone pitching with 1:3 mix ratio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309.00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771.26</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771.26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17,737.56</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17,737.56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proofErr w:type="spellStart"/>
            <w:r w:rsidRPr="00681014">
              <w:rPr>
                <w:rFonts w:eastAsia="Times New Roman"/>
                <w:b/>
                <w:bCs/>
                <w:sz w:val="20"/>
                <w:szCs w:val="20"/>
              </w:rPr>
              <w:t>Sub total</w:t>
            </w:r>
            <w:proofErr w:type="spellEnd"/>
            <w:r w:rsidRPr="00681014">
              <w:rPr>
                <w:rFonts w:eastAsia="Times New Roman"/>
                <w:b/>
                <w:bCs/>
                <w:sz w:val="20"/>
                <w:szCs w:val="20"/>
              </w:rPr>
              <w:t xml:space="preserve"> Main Canal 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108,483.97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108,483.97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lastRenderedPageBreak/>
              <w:t>9</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Secondary Canal (SC1-1)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509.00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509.00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Earth Canal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509.00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509.00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1,119.80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1,119.80</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9,383.92</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9,383.92</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269.49</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269.49</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12,914.14</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12,914.14</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Fill and compaction selected material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256.52</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256.52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35,246.19</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35,246.19</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57,544.26</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57,544.26</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9.2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 xml:space="preserve">Drops of 1.5m </w:t>
            </w:r>
            <w:proofErr w:type="spellStart"/>
            <w:r w:rsidRPr="00681014">
              <w:rPr>
                <w:rFonts w:eastAsia="Times New Roman"/>
                <w:b/>
                <w:bCs/>
                <w:sz w:val="20"/>
                <w:szCs w:val="20"/>
              </w:rPr>
              <w:t>ht</w:t>
            </w:r>
            <w:proofErr w:type="spellEnd"/>
            <w:r w:rsidRPr="00681014">
              <w:rPr>
                <w:rFonts w:eastAsia="Times New Roman"/>
                <w:b/>
                <w:bCs/>
                <w:sz w:val="20"/>
                <w:szCs w:val="20"/>
              </w:rPr>
              <w:t xml:space="preserve"> on SC1-1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Nr</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9.2.1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68.20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68.20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571.52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571.52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9.2.2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136.06</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136.06</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6,519.95</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6,519.95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9.2.3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works</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31.83</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31.83</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62,910.30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62,910.30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9.2.4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souring excavated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68.03</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68.03</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9,347.25</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9,347.25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9.2.5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Wet Stone pitching with 1:3 mix ratio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12.14</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12.14</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309.00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3,752.50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3,752.50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83,101.52</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83,101.52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244A54" w:rsidP="00391E4F">
            <w:pPr>
              <w:jc w:val="left"/>
              <w:rPr>
                <w:rFonts w:eastAsia="Times New Roman"/>
                <w:b/>
                <w:bCs/>
                <w:sz w:val="20"/>
                <w:szCs w:val="20"/>
              </w:rPr>
            </w:pPr>
            <w:proofErr w:type="spellStart"/>
            <w:r w:rsidRPr="00681014">
              <w:rPr>
                <w:rFonts w:eastAsia="Times New Roman"/>
                <w:b/>
                <w:bCs/>
                <w:sz w:val="20"/>
                <w:szCs w:val="20"/>
              </w:rPr>
              <w:t>Sub</w:t>
            </w:r>
            <w:r>
              <w:rPr>
                <w:rFonts w:eastAsia="Times New Roman"/>
                <w:b/>
                <w:bCs/>
                <w:sz w:val="20"/>
                <w:szCs w:val="20"/>
              </w:rPr>
              <w:t xml:space="preserve"> </w:t>
            </w:r>
            <w:r w:rsidRPr="00681014">
              <w:rPr>
                <w:rFonts w:eastAsia="Times New Roman"/>
                <w:b/>
                <w:bCs/>
                <w:sz w:val="20"/>
                <w:szCs w:val="20"/>
              </w:rPr>
              <w:t>total</w:t>
            </w:r>
            <w:proofErr w:type="spellEnd"/>
            <w:r w:rsidR="00111253" w:rsidRPr="00681014">
              <w:rPr>
                <w:rFonts w:eastAsia="Times New Roman"/>
                <w:b/>
                <w:bCs/>
                <w:sz w:val="20"/>
                <w:szCs w:val="20"/>
              </w:rPr>
              <w:t xml:space="preserve"> Secondary Canal 1-1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140,645.77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57,544.26</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83,101.52</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10</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Secondary Canal (SC 1-2)</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134.00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134.00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Lined Canal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134.00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134.00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281.40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281.40</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2,358.13</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2,358.13</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153.85</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153.85</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7,372.49</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7,372.49</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Stone Pavement on the canal bed (0.30m thick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36.18</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36.18</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649.43</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23,496.38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23,496.38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10.1.4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53.60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53.60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105,942.54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105,942.54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10.1.5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Plastering (with 1:3 mortar)</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254.60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254.60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37,242.89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37,242.89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10.1.6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39.71</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39.71</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5,456.15</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5,456.15</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181,868.59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15,186.78</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166,681.81</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lastRenderedPageBreak/>
              <w:t>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Tertiary Canal (TC 1-2-1)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1,232.00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1,232.00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11.1.1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Earthen Canal, TC 1-2-1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1,232.00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1,232.00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3,080.00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3,080.00</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25,810.40</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25,810.40</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419.45</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419.45</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20,100.04</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20,100.04</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11.1.4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237.25</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237.25</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32,598.15</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32,598.15</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78,508.59</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78,508.59</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12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Main Drain Collector (MDC-1)</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1,131.00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1,131.00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3,619.20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3,619.20</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30,328.90</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30,328.90</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1,221.90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1,221.90</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58,553.45</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58,553.45</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754.59</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754.59</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103,680.67</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103,680.67</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192,563.01</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192,563.01</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13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Main Drain Collector (MDC-2)</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623.00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623.00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1,495.20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1,495.20</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12,529.78</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12,529.78</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356.89</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356.89</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17,102.17</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17,102.17</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202.64</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202.64</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27,842.74</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27,842.74</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57,474.68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57,474.68</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14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Tertiary Drainage Canal (TDC)</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1,231.00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1,231.00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2,462.00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2,462.00</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20,631.56</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20,631.56</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210.24</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210.24</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10,074.70</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10,074.70</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66.78</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66.78</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9,175.57</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9,175.57</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39,881.83</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39,881.83</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15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Division Box on SC 1-2</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11.38</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11.38</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95.36</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95.36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lastRenderedPageBreak/>
              <w:t>15.2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7.41</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7.41</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355.09</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355.09</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4.14</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4.14</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568.84</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568.84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Coring (25cm thick)</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1.24</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1.24</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214.88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266.45</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266.45</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works (with 1:3 mortar)</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4.19</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4.19</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8,281.70</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8,281.70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Plastering (with 1:3 mortar)</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13.99</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13.99</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2,046.46</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2,046.46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3cm cement screed (with 1:3 mortar)</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2.12</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2.12</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310.11</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310.11</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15.8</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5mm thick double framed with angle iron Gate works supply &amp; Installation</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No</w:t>
            </w: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2,500.00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c>
          <w:tcPr>
            <w:tcW w:w="51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16,924.01</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16,924.01</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16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Turn Outs (Total No = 27)</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27.00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16.1</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Site clearance to the depth of 15cm</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66.83</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66.83</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8.38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560.04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560.04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16.2</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Soil Excavation</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100.22</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100.22</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47.92</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4,802.54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4,802.54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16.3</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Backfill and compaction with excavated or surrounding soil</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21.60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21.60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137.40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2,967.84</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2,967.84</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16.4</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Hard Coring  (0.25m thick)</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8.64</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8.64</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214.88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1,856.56</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1,856.56</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16.5</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Masonry with 1:3 mix mortar</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3</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27.57</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27.57</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1,976.54</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54,493.21</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54,493.21</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16.6</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Plastering (with 1:3 mortar)</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m</w:t>
            </w:r>
            <w:r w:rsidRPr="00681014">
              <w:rPr>
                <w:rFonts w:eastAsia="Times New Roman"/>
                <w:sz w:val="20"/>
                <w:szCs w:val="20"/>
                <w:vertAlign w:val="superscript"/>
              </w:rPr>
              <w:t>2</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148.07</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148.07</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146.28</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21,659.68</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21,659.68</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16.7</w:t>
            </w: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5mm thick double framed with angle iron Gate works supply &amp; Installation</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No</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27.00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27.00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1,200.00</w:t>
            </w:r>
          </w:p>
        </w:tc>
        <w:tc>
          <w:tcPr>
            <w:tcW w:w="46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32,400.00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32,400.00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41"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118,739.87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118,739.87</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sz w:val="20"/>
                <w:szCs w:val="20"/>
              </w:rPr>
            </w:pPr>
            <w:r w:rsidRPr="00681014">
              <w:rPr>
                <w:rFonts w:eastAsia="Times New Roman"/>
                <w:b/>
                <w:bCs/>
                <w:sz w:val="20"/>
                <w:szCs w:val="20"/>
              </w:rPr>
              <w:t>17</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Social Service Structures</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sz w:val="20"/>
                <w:szCs w:val="20"/>
              </w:rPr>
            </w:pP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r>
      <w:tr w:rsidR="00111253" w:rsidRPr="00681014" w:rsidTr="00244A54">
        <w:trPr>
          <w:trHeight w:val="2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17.1</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Cattle Trough/Water Point for Animal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LS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5,000.00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10,000.00</w:t>
            </w:r>
          </w:p>
        </w:tc>
      </w:tr>
      <w:tr w:rsidR="00111253" w:rsidRPr="00681014" w:rsidTr="00244A54">
        <w:trPr>
          <w:trHeight w:val="2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17.2</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Washing Basin</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LS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2.00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20,000.00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40,000.00</w:t>
            </w:r>
          </w:p>
        </w:tc>
      </w:tr>
      <w:tr w:rsidR="00111253" w:rsidRPr="00681014" w:rsidTr="00244A54">
        <w:trPr>
          <w:trHeight w:val="2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17.3</w:t>
            </w:r>
          </w:p>
        </w:tc>
        <w:tc>
          <w:tcPr>
            <w:tcW w:w="145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left"/>
              <w:rPr>
                <w:rFonts w:eastAsia="Times New Roman"/>
                <w:sz w:val="20"/>
                <w:szCs w:val="20"/>
              </w:rPr>
            </w:pPr>
            <w:r w:rsidRPr="00681014">
              <w:rPr>
                <w:rFonts w:eastAsia="Times New Roman"/>
                <w:sz w:val="20"/>
                <w:szCs w:val="20"/>
              </w:rPr>
              <w:t>Foot Bridge</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LS</w:t>
            </w: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4.00</w:t>
            </w: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4.00</w:t>
            </w: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r w:rsidRPr="00681014">
              <w:rPr>
                <w:rFonts w:eastAsia="Times New Roman"/>
                <w:sz w:val="20"/>
                <w:szCs w:val="20"/>
              </w:rPr>
              <w:t>13,000.00</w:t>
            </w: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52,000.00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52,000.00</w:t>
            </w:r>
          </w:p>
        </w:tc>
      </w:tr>
      <w:tr w:rsidR="00111253" w:rsidRPr="00681014" w:rsidTr="00244A54">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sz w:val="20"/>
                <w:szCs w:val="20"/>
              </w:rPr>
            </w:pPr>
            <w:r w:rsidRPr="00681014">
              <w:rPr>
                <w:rFonts w:eastAsia="Times New Roman"/>
                <w:b/>
                <w:bCs/>
                <w:sz w:val="20"/>
                <w:szCs w:val="20"/>
              </w:rPr>
              <w:t>Sub Total</w:t>
            </w:r>
          </w:p>
        </w:tc>
        <w:tc>
          <w:tcPr>
            <w:tcW w:w="215"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r w:rsidRPr="00681014">
              <w:rPr>
                <w:rFonts w:eastAsia="Times New Roman"/>
                <w:color w:val="000000"/>
                <w:sz w:val="20"/>
                <w:szCs w:val="20"/>
              </w:rPr>
              <w:t>-</w:t>
            </w:r>
          </w:p>
        </w:tc>
        <w:tc>
          <w:tcPr>
            <w:tcW w:w="500"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center"/>
              <w:rPr>
                <w:rFonts w:eastAsia="Times New Roman"/>
                <w:b/>
                <w:bCs/>
                <w:color w:val="000000"/>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102,000.00</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102,000.00</w:t>
            </w:r>
          </w:p>
        </w:tc>
      </w:tr>
      <w:tr w:rsidR="00111253" w:rsidRPr="00681014" w:rsidTr="00244A54">
        <w:trPr>
          <w:trHeight w:val="2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1456" w:type="pct"/>
            <w:tcBorders>
              <w:top w:val="nil"/>
              <w:left w:val="nil"/>
              <w:bottom w:val="single" w:sz="4" w:space="0" w:color="auto"/>
              <w:right w:val="single" w:sz="4" w:space="0" w:color="auto"/>
            </w:tcBorders>
            <w:shd w:val="clear" w:color="auto" w:fill="auto"/>
            <w:vAlign w:val="center"/>
            <w:hideMark/>
          </w:tcPr>
          <w:p w:rsidR="00111253" w:rsidRPr="00681014" w:rsidRDefault="00111253" w:rsidP="00391E4F">
            <w:pPr>
              <w:jc w:val="left"/>
              <w:rPr>
                <w:rFonts w:eastAsia="Times New Roman"/>
                <w:b/>
                <w:bCs/>
                <w:color w:val="000000"/>
                <w:sz w:val="20"/>
                <w:szCs w:val="20"/>
              </w:rPr>
            </w:pPr>
            <w:r w:rsidRPr="00681014">
              <w:rPr>
                <w:rFonts w:eastAsia="Times New Roman"/>
                <w:b/>
                <w:bCs/>
                <w:color w:val="000000"/>
                <w:sz w:val="20"/>
                <w:szCs w:val="20"/>
              </w:rPr>
              <w:t>Total</w:t>
            </w:r>
          </w:p>
        </w:tc>
        <w:tc>
          <w:tcPr>
            <w:tcW w:w="21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500"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3,926,760.67</w:t>
            </w:r>
          </w:p>
        </w:tc>
        <w:tc>
          <w:tcPr>
            <w:tcW w:w="516"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441,159.15</w:t>
            </w:r>
          </w:p>
        </w:tc>
        <w:tc>
          <w:tcPr>
            <w:tcW w:w="465" w:type="pct"/>
            <w:tcBorders>
              <w:top w:val="nil"/>
              <w:left w:val="nil"/>
              <w:bottom w:val="single" w:sz="4" w:space="0" w:color="auto"/>
              <w:right w:val="single" w:sz="4" w:space="0" w:color="auto"/>
            </w:tcBorders>
            <w:shd w:val="clear" w:color="auto" w:fill="auto"/>
            <w:noWrap/>
            <w:vAlign w:val="center"/>
            <w:hideMark/>
          </w:tcPr>
          <w:p w:rsidR="00111253" w:rsidRPr="00681014" w:rsidRDefault="00111253" w:rsidP="00391E4F">
            <w:pPr>
              <w:jc w:val="center"/>
              <w:rPr>
                <w:rFonts w:eastAsia="Times New Roman"/>
                <w:b/>
                <w:bCs/>
                <w:color w:val="000000"/>
                <w:sz w:val="20"/>
                <w:szCs w:val="20"/>
              </w:rPr>
            </w:pPr>
            <w:r w:rsidRPr="00681014">
              <w:rPr>
                <w:rFonts w:eastAsia="Times New Roman"/>
                <w:b/>
                <w:bCs/>
                <w:color w:val="000000"/>
                <w:sz w:val="20"/>
                <w:szCs w:val="20"/>
              </w:rPr>
              <w:t>3,485,601.52</w:t>
            </w:r>
          </w:p>
        </w:tc>
      </w:tr>
    </w:tbl>
    <w:p w:rsidR="00415211" w:rsidRPr="00791291" w:rsidRDefault="00415211" w:rsidP="00437447">
      <w:pPr>
        <w:rPr>
          <w:highlight w:val="lightGray"/>
        </w:rPr>
      </w:pPr>
    </w:p>
    <w:p w:rsidR="00391E4F" w:rsidRDefault="00391E4F" w:rsidP="00437447">
      <w:pPr>
        <w:rPr>
          <w:color w:val="000000"/>
          <w:sz w:val="16"/>
          <w:szCs w:val="16"/>
        </w:rPr>
        <w:sectPr w:rsidR="00391E4F" w:rsidSect="00937B65">
          <w:headerReference w:type="even" r:id="rId152"/>
          <w:headerReference w:type="default" r:id="rId153"/>
          <w:footerReference w:type="even" r:id="rId154"/>
          <w:footerReference w:type="default" r:id="rId155"/>
          <w:pgSz w:w="16839" w:h="11907" w:orient="landscape" w:code="9"/>
          <w:pgMar w:top="1152" w:right="1152" w:bottom="1152" w:left="1152" w:header="720" w:footer="720" w:gutter="0"/>
          <w:cols w:space="720"/>
          <w:docGrid w:linePitch="360"/>
        </w:sectPr>
      </w:pPr>
    </w:p>
    <w:p w:rsidR="00256B47" w:rsidRPr="00557CE9" w:rsidRDefault="00256B47" w:rsidP="00437447">
      <w:pPr>
        <w:rPr>
          <w:b/>
          <w:sz w:val="24"/>
          <w:highlight w:val="lightGray"/>
        </w:rPr>
      </w:pPr>
      <w:r w:rsidRPr="00557CE9">
        <w:rPr>
          <w:b/>
          <w:color w:val="000000"/>
          <w:sz w:val="18"/>
          <w:szCs w:val="16"/>
        </w:rPr>
        <w:lastRenderedPageBreak/>
        <w:t>CHERI ALGA SMALL SCALE IRRIGATION SCHEME</w:t>
      </w:r>
    </w:p>
    <w:p w:rsidR="00256B47" w:rsidRPr="00557CE9" w:rsidRDefault="00256B47" w:rsidP="00437447">
      <w:pPr>
        <w:rPr>
          <w:b/>
          <w:sz w:val="24"/>
          <w:highlight w:val="lightGray"/>
        </w:rPr>
      </w:pPr>
      <w:r w:rsidRPr="00557CE9">
        <w:rPr>
          <w:b/>
          <w:color w:val="000000"/>
          <w:sz w:val="18"/>
          <w:szCs w:val="16"/>
        </w:rPr>
        <w:t>Summary of Costs by Major Activities</w:t>
      </w:r>
    </w:p>
    <w:tbl>
      <w:tblPr>
        <w:tblW w:w="8085" w:type="dxa"/>
        <w:tblCellMar>
          <w:left w:w="0" w:type="dxa"/>
          <w:right w:w="0" w:type="dxa"/>
        </w:tblCellMar>
        <w:tblLook w:val="04A0" w:firstRow="1" w:lastRow="0" w:firstColumn="1" w:lastColumn="0" w:noHBand="0" w:noVBand="1"/>
      </w:tblPr>
      <w:tblGrid>
        <w:gridCol w:w="664"/>
        <w:gridCol w:w="4598"/>
        <w:gridCol w:w="1031"/>
        <w:gridCol w:w="1742"/>
        <w:gridCol w:w="1153"/>
      </w:tblGrid>
      <w:tr w:rsidR="00256B47" w:rsidRPr="00391E4F" w:rsidTr="00681014">
        <w:trPr>
          <w:trHeight w:val="398"/>
          <w:tblHead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r w:rsidRPr="00391E4F">
              <w:rPr>
                <w:b/>
                <w:bCs/>
                <w:color w:val="000000"/>
                <w:sz w:val="20"/>
                <w:szCs w:val="20"/>
              </w:rPr>
              <w:t>Bill No</w:t>
            </w:r>
          </w:p>
        </w:tc>
        <w:tc>
          <w:tcPr>
            <w:tcW w:w="0" w:type="auto"/>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256B47" w:rsidRPr="00391E4F" w:rsidRDefault="00256B47" w:rsidP="00391E4F">
            <w:pPr>
              <w:jc w:val="left"/>
              <w:rPr>
                <w:b/>
                <w:bCs/>
                <w:color w:val="000000"/>
                <w:sz w:val="20"/>
                <w:szCs w:val="20"/>
              </w:rPr>
            </w:pPr>
            <w:r w:rsidRPr="00391E4F">
              <w:rPr>
                <w:b/>
                <w:bCs/>
                <w:color w:val="000000"/>
                <w:sz w:val="20"/>
                <w:szCs w:val="20"/>
              </w:rPr>
              <w:t>Description</w:t>
            </w:r>
          </w:p>
        </w:tc>
        <w:tc>
          <w:tcPr>
            <w:tcW w:w="0" w:type="auto"/>
            <w:tcBorders>
              <w:top w:val="single" w:sz="4" w:space="0" w:color="auto"/>
              <w:left w:val="nil"/>
              <w:bottom w:val="single" w:sz="4" w:space="0" w:color="auto"/>
              <w:right w:val="nil"/>
            </w:tcBorders>
            <w:shd w:val="clear" w:color="auto" w:fill="F2DBDB" w:themeFill="accent2" w:themeFillTint="33"/>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r w:rsidRPr="00391E4F">
              <w:rPr>
                <w:b/>
                <w:bCs/>
                <w:color w:val="000000"/>
                <w:sz w:val="20"/>
                <w:szCs w:val="20"/>
              </w:rPr>
              <w:t>Total cost</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r w:rsidRPr="00391E4F">
              <w:rPr>
                <w:b/>
                <w:bCs/>
                <w:color w:val="000000"/>
                <w:sz w:val="20"/>
                <w:szCs w:val="20"/>
              </w:rPr>
              <w:t>Community Share</w:t>
            </w:r>
          </w:p>
        </w:tc>
        <w:tc>
          <w:tcPr>
            <w:tcW w:w="0" w:type="auto"/>
            <w:tcBorders>
              <w:top w:val="single" w:sz="4" w:space="0" w:color="auto"/>
              <w:left w:val="nil"/>
              <w:bottom w:val="single" w:sz="4" w:space="0" w:color="auto"/>
              <w:right w:val="single" w:sz="4" w:space="0" w:color="auto"/>
            </w:tcBorders>
            <w:shd w:val="clear" w:color="auto" w:fill="F2DBDB" w:themeFill="accent2" w:themeFillTint="33"/>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r w:rsidRPr="00391E4F">
              <w:rPr>
                <w:b/>
                <w:bCs/>
                <w:color w:val="000000"/>
                <w:sz w:val="20"/>
                <w:szCs w:val="20"/>
              </w:rPr>
              <w:t>Govt. Share</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CAMPING &amp; GENERAL PREPARATORY WORKS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337,000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337,000</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Access and Service Road construction</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400,000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400,000</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Head Work</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315,037</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315,037</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4</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Pump &amp; operation house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987,818</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987,818</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5</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Riser Main PVC</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308,650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308,650</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6</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Night Storage (Capacity =2203m3)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521,593</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521,593</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7</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Division Boxes (at Night Storage)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19,572</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19,572</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8</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Main Canal (MC-1)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108,484</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108,484</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9</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Secondary Canal (SC1-1)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140,646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57,544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83,102</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10</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Secondary Canal (SC 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181,869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15,187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166,682</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11</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Tertiary Canal (TC 1-2-1)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78,509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78,509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Main Drain Collector (MDC-1)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192,563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192,563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0</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13</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Main Drain Collector (MDC-2)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57,475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57,475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14</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Tertiary Drainage Canal (TDC)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39,882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39,882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15</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Division Box on SC 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16,924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16,924</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16</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Turn Outs (Total No = 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118,740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118,740</w:t>
            </w:r>
          </w:p>
        </w:tc>
      </w:tr>
      <w:tr w:rsidR="00256B47" w:rsidRPr="00391E4F" w:rsidTr="00391E4F">
        <w:trPr>
          <w:trHeight w:val="20"/>
        </w:trPr>
        <w:tc>
          <w:tcPr>
            <w:tcW w:w="65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17</w:t>
            </w: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Social Service Structures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102,000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102,000</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b/>
                <w:bCs/>
                <w:color w:val="000000"/>
                <w:sz w:val="20"/>
                <w:szCs w:val="20"/>
              </w:rPr>
            </w:pPr>
            <w:r w:rsidRPr="00391E4F">
              <w:rPr>
                <w:b/>
                <w:bCs/>
                <w:color w:val="000000"/>
                <w:sz w:val="20"/>
                <w:szCs w:val="20"/>
              </w:rPr>
              <w:t>Total Engineering Cost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r w:rsidRPr="00391E4F">
              <w:rPr>
                <w:b/>
                <w:bCs/>
                <w:color w:val="000000"/>
                <w:sz w:val="20"/>
                <w:szCs w:val="20"/>
              </w:rPr>
              <w:t>3,926,761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r w:rsidRPr="00391E4F">
              <w:rPr>
                <w:b/>
                <w:bCs/>
                <w:color w:val="000000"/>
                <w:sz w:val="20"/>
                <w:szCs w:val="20"/>
              </w:rPr>
              <w:t>441,159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r w:rsidRPr="00391E4F">
              <w:rPr>
                <w:b/>
                <w:bCs/>
                <w:color w:val="000000"/>
                <w:sz w:val="20"/>
                <w:szCs w:val="20"/>
              </w:rPr>
              <w:t>3,485,602</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14307A" w:rsidP="007C16F9">
            <w:pPr>
              <w:ind w:left="56"/>
              <w:jc w:val="left"/>
              <w:rPr>
                <w:sz w:val="20"/>
                <w:szCs w:val="20"/>
              </w:rPr>
            </w:pPr>
            <w:r w:rsidRPr="00391E4F">
              <w:rPr>
                <w:sz w:val="20"/>
                <w:szCs w:val="20"/>
              </w:rPr>
              <w:t>Investment Share</w:t>
            </w:r>
            <w:r w:rsidR="00256B47" w:rsidRPr="00391E4F">
              <w:rPr>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88.8%</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Management &amp; Construction Supervision (10%)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392,676</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44,116</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348,560</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p>
        </w:tc>
        <w:tc>
          <w:tcPr>
            <w:tcW w:w="36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7C16F9">
            <w:pPr>
              <w:ind w:left="56"/>
              <w:jc w:val="left"/>
              <w:rPr>
                <w:sz w:val="20"/>
                <w:szCs w:val="20"/>
              </w:rPr>
            </w:pPr>
            <w:r w:rsidRPr="00391E4F">
              <w:rPr>
                <w:sz w:val="20"/>
                <w:szCs w:val="20"/>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4,319,437</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485,275</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3,834,162</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b/>
                <w:bCs/>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sz w:val="20"/>
                <w:szCs w:val="20"/>
              </w:rPr>
            </w:pPr>
            <w:r w:rsidRPr="00391E4F">
              <w:rPr>
                <w:sz w:val="20"/>
                <w:szCs w:val="20"/>
              </w:rPr>
              <w:t>Physical Contingency (10%)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431,944</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48,528</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383,416</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sz w:val="20"/>
                <w:szCs w:val="20"/>
              </w:rPr>
            </w:pPr>
            <w:proofErr w:type="spellStart"/>
            <w:r w:rsidRPr="00391E4F">
              <w:rPr>
                <w:sz w:val="20"/>
                <w:szCs w:val="20"/>
              </w:rPr>
              <w:t>S.Total</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4,751,380</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533,803</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4,217,578</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sz w:val="20"/>
                <w:szCs w:val="20"/>
              </w:rPr>
            </w:pPr>
            <w:r w:rsidRPr="00391E4F">
              <w:rPr>
                <w:sz w:val="20"/>
                <w:szCs w:val="20"/>
              </w:rPr>
              <w:t>VAT (15%)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712,707</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80,070</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632,637</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sz w:val="20"/>
                <w:szCs w:val="20"/>
              </w:rPr>
            </w:pPr>
            <w:r w:rsidRPr="00391E4F">
              <w:rPr>
                <w:sz w:val="20"/>
                <w:szCs w:val="20"/>
              </w:rPr>
              <w:t>Grand 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5,464,087</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613,873</w:t>
            </w:r>
          </w:p>
        </w:tc>
        <w:tc>
          <w:tcPr>
            <w:tcW w:w="14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4,850,215</w:t>
            </w:r>
          </w:p>
        </w:tc>
      </w:tr>
      <w:tr w:rsidR="00256B47" w:rsidRPr="00391E4F" w:rsidTr="00391E4F">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14307A" w:rsidP="007C16F9">
            <w:pPr>
              <w:ind w:left="56"/>
              <w:jc w:val="left"/>
              <w:rPr>
                <w:sz w:val="20"/>
                <w:szCs w:val="20"/>
              </w:rPr>
            </w:pPr>
            <w:r w:rsidRPr="00391E4F">
              <w:rPr>
                <w:sz w:val="20"/>
                <w:szCs w:val="20"/>
              </w:rPr>
              <w:t>Investment Share</w:t>
            </w:r>
            <w:r w:rsidR="00256B47" w:rsidRPr="00391E4F">
              <w:rPr>
                <w:sz w:val="20"/>
                <w:szCs w:val="20"/>
              </w:rPr>
              <w:t xml:space="preser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100.0%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r w:rsidRPr="00391E4F">
              <w:rPr>
                <w:sz w:val="20"/>
                <w:szCs w:val="20"/>
              </w:rPr>
              <w:t>88.8%</w:t>
            </w:r>
          </w:p>
        </w:tc>
      </w:tr>
      <w:tr w:rsidR="00256B47" w:rsidRPr="00391E4F" w:rsidTr="00E00248">
        <w:trPr>
          <w:trHeight w:val="2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sz w:val="20"/>
                <w:szCs w:val="2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p>
        </w:tc>
        <w:tc>
          <w:tcPr>
            <w:tcW w:w="148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p>
        </w:tc>
        <w:tc>
          <w:tcPr>
            <w:tcW w:w="148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p>
        </w:tc>
      </w:tr>
      <w:tr w:rsidR="00256B47" w:rsidRPr="00391E4F" w:rsidTr="00E0024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Area (ha)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51</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1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p>
        </w:tc>
      </w:tr>
      <w:tr w:rsidR="00256B47" w:rsidRPr="00391E4F" w:rsidTr="00E0024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COST/ha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76,995.31</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1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p>
        </w:tc>
      </w:tr>
      <w:tr w:rsidR="00256B47" w:rsidRPr="00391E4F" w:rsidTr="00E0024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7C16F9">
            <w:pPr>
              <w:ind w:left="56"/>
              <w:jc w:val="left"/>
              <w:rPr>
                <w:color w:val="000000"/>
                <w:sz w:val="20"/>
                <w:szCs w:val="20"/>
              </w:rPr>
            </w:pPr>
            <w:r w:rsidRPr="00391E4F">
              <w:rPr>
                <w:color w:val="000000"/>
                <w:sz w:val="20"/>
                <w:szCs w:val="20"/>
              </w:rPr>
              <w:t>COST/ha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r w:rsidRPr="00391E4F">
              <w:rPr>
                <w:color w:val="000000"/>
                <w:sz w:val="20"/>
                <w:szCs w:val="20"/>
              </w:rPr>
              <w:t>107,138.97</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color w:val="000000"/>
                <w:sz w:val="20"/>
                <w:szCs w:val="20"/>
              </w:rPr>
            </w:pPr>
          </w:p>
        </w:tc>
        <w:tc>
          <w:tcPr>
            <w:tcW w:w="1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56B47" w:rsidRPr="00391E4F" w:rsidRDefault="00256B47" w:rsidP="00391E4F">
            <w:pPr>
              <w:jc w:val="center"/>
              <w:rPr>
                <w:sz w:val="20"/>
                <w:szCs w:val="20"/>
              </w:rPr>
            </w:pPr>
          </w:p>
        </w:tc>
      </w:tr>
    </w:tbl>
    <w:p w:rsidR="0061244D" w:rsidRPr="00791291" w:rsidRDefault="0061244D" w:rsidP="00447721">
      <w:pPr>
        <w:pStyle w:val="Caption"/>
      </w:pPr>
      <w:bookmarkStart w:id="282" w:name="_Ref471057968"/>
    </w:p>
    <w:p w:rsidR="0061244D" w:rsidRPr="00791291" w:rsidRDefault="0061244D" w:rsidP="00447721">
      <w:pPr>
        <w:pStyle w:val="Caption"/>
      </w:pPr>
    </w:p>
    <w:p w:rsidR="0061244D" w:rsidRPr="00791291" w:rsidRDefault="0061244D" w:rsidP="00447721">
      <w:pPr>
        <w:pStyle w:val="Caption"/>
      </w:pPr>
    </w:p>
    <w:p w:rsidR="00557CE9" w:rsidRDefault="00557CE9">
      <w:pPr>
        <w:jc w:val="left"/>
        <w:rPr>
          <w:b/>
          <w:bCs/>
          <w:sz w:val="20"/>
          <w:szCs w:val="18"/>
        </w:rPr>
      </w:pPr>
      <w:r>
        <w:br w:type="page"/>
      </w:r>
    </w:p>
    <w:p w:rsidR="00232958" w:rsidRPr="00B868D8" w:rsidRDefault="00681014" w:rsidP="00681014">
      <w:pPr>
        <w:pStyle w:val="Caption"/>
        <w:rPr>
          <w:sz w:val="22"/>
        </w:rPr>
      </w:pPr>
      <w:bookmarkStart w:id="283" w:name="_Ref524899556"/>
      <w:bookmarkStart w:id="284" w:name="_Toc531652621"/>
      <w:bookmarkEnd w:id="282"/>
      <w:r>
        <w:lastRenderedPageBreak/>
        <w:t xml:space="preserve">APPENDIX </w:t>
      </w:r>
      <w:r w:rsidR="00B67D5E">
        <w:fldChar w:fldCharType="begin"/>
      </w:r>
      <w:r w:rsidR="00B67D5E">
        <w:instrText xml:space="preserve"> SEQ APPENDIX \* ROMAN </w:instrText>
      </w:r>
      <w:r w:rsidR="00B67D5E">
        <w:fldChar w:fldCharType="separate"/>
      </w:r>
      <w:r w:rsidR="004C4C9E">
        <w:rPr>
          <w:noProof/>
        </w:rPr>
        <w:t>II</w:t>
      </w:r>
      <w:r w:rsidR="00B67D5E">
        <w:rPr>
          <w:noProof/>
        </w:rPr>
        <w:fldChar w:fldCharType="end"/>
      </w:r>
      <w:bookmarkEnd w:id="283"/>
      <w:r w:rsidRPr="006A73E2">
        <w:rPr>
          <w:sz w:val="22"/>
        </w:rPr>
        <w:t xml:space="preserve">: “with the Project” Financial Crop Budget of </w:t>
      </w:r>
      <w:proofErr w:type="spellStart"/>
      <w:r w:rsidRPr="006A73E2">
        <w:rPr>
          <w:sz w:val="22"/>
        </w:rPr>
        <w:t>Cherialga</w:t>
      </w:r>
      <w:proofErr w:type="spellEnd"/>
      <w:r w:rsidRPr="006A73E2">
        <w:rPr>
          <w:sz w:val="22"/>
        </w:rPr>
        <w:t xml:space="preserve"> SSIP</w:t>
      </w:r>
      <w:bookmarkEnd w:id="284"/>
    </w:p>
    <w:p w:rsidR="00232958" w:rsidRPr="00791291" w:rsidRDefault="00232958" w:rsidP="00232958">
      <w:pPr>
        <w:jc w:val="right"/>
        <w:rPr>
          <w:b/>
          <w:sz w:val="20"/>
        </w:rPr>
      </w:pPr>
      <w:r w:rsidRPr="00791291">
        <w:rPr>
          <w:b/>
          <w:sz w:val="20"/>
        </w:rPr>
        <w:t>Maize</w:t>
      </w:r>
    </w:p>
    <w:tbl>
      <w:tblPr>
        <w:tblW w:w="5000" w:type="pct"/>
        <w:tblLook w:val="04A0" w:firstRow="1" w:lastRow="0" w:firstColumn="1" w:lastColumn="0" w:noHBand="0" w:noVBand="1"/>
      </w:tblPr>
      <w:tblGrid>
        <w:gridCol w:w="534"/>
        <w:gridCol w:w="1995"/>
        <w:gridCol w:w="1469"/>
        <w:gridCol w:w="948"/>
        <w:gridCol w:w="947"/>
        <w:gridCol w:w="949"/>
        <w:gridCol w:w="942"/>
        <w:gridCol w:w="1178"/>
        <w:gridCol w:w="857"/>
      </w:tblGrid>
      <w:tr w:rsidR="0051678A" w:rsidRPr="00791291" w:rsidTr="00681014">
        <w:trPr>
          <w:trHeight w:val="20"/>
          <w:tblHeader/>
        </w:trPr>
        <w:tc>
          <w:tcPr>
            <w:tcW w:w="266"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557CE9">
            <w:pPr>
              <w:ind w:right="-72"/>
              <w:jc w:val="center"/>
              <w:rPr>
                <w:b/>
                <w:sz w:val="20"/>
                <w:szCs w:val="16"/>
              </w:rPr>
            </w:pPr>
            <w:r w:rsidRPr="00791291">
              <w:rPr>
                <w:b/>
                <w:sz w:val="20"/>
                <w:szCs w:val="16"/>
              </w:rPr>
              <w:t>S.N.</w:t>
            </w:r>
          </w:p>
        </w:tc>
        <w:tc>
          <w:tcPr>
            <w:tcW w:w="1020"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557CE9">
            <w:pPr>
              <w:ind w:right="-72"/>
              <w:jc w:val="center"/>
              <w:rPr>
                <w:b/>
                <w:sz w:val="20"/>
                <w:szCs w:val="16"/>
              </w:rPr>
            </w:pPr>
            <w:r w:rsidRPr="00791291">
              <w:rPr>
                <w:b/>
                <w:sz w:val="20"/>
                <w:szCs w:val="16"/>
              </w:rPr>
              <w:t>ITEMS</w:t>
            </w:r>
          </w:p>
        </w:tc>
        <w:tc>
          <w:tcPr>
            <w:tcW w:w="752"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57CE9">
            <w:pPr>
              <w:ind w:right="-72"/>
              <w:jc w:val="center"/>
              <w:rPr>
                <w:b/>
                <w:sz w:val="20"/>
                <w:szCs w:val="16"/>
              </w:rPr>
            </w:pPr>
            <w:r w:rsidRPr="00791291">
              <w:rPr>
                <w:b/>
                <w:sz w:val="20"/>
                <w:szCs w:val="16"/>
              </w:rPr>
              <w:t>Unit of Measurement</w:t>
            </w:r>
          </w:p>
        </w:tc>
        <w:tc>
          <w:tcPr>
            <w:tcW w:w="48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557CE9">
            <w:pPr>
              <w:ind w:right="-72"/>
              <w:jc w:val="center"/>
              <w:rPr>
                <w:b/>
                <w:sz w:val="20"/>
                <w:szCs w:val="16"/>
              </w:rPr>
            </w:pPr>
            <w:r w:rsidRPr="00791291">
              <w:rPr>
                <w:b/>
                <w:sz w:val="20"/>
                <w:szCs w:val="16"/>
              </w:rPr>
              <w:t>QT/UNIT</w:t>
            </w:r>
          </w:p>
        </w:tc>
        <w:tc>
          <w:tcPr>
            <w:tcW w:w="2475" w:type="pct"/>
            <w:gridSpan w:val="5"/>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32958" w:rsidRPr="00791291" w:rsidRDefault="00232958" w:rsidP="00557CE9">
            <w:pPr>
              <w:ind w:right="-72"/>
              <w:jc w:val="center"/>
              <w:rPr>
                <w:b/>
                <w:sz w:val="20"/>
                <w:szCs w:val="16"/>
              </w:rPr>
            </w:pPr>
            <w:r w:rsidRPr="00791291">
              <w:rPr>
                <w:b/>
                <w:sz w:val="20"/>
                <w:szCs w:val="16"/>
              </w:rPr>
              <w:t>Total  in each Years</w:t>
            </w:r>
          </w:p>
        </w:tc>
      </w:tr>
      <w:tr w:rsidR="0051678A" w:rsidRPr="00791291" w:rsidTr="00681014">
        <w:trPr>
          <w:trHeight w:val="20"/>
          <w:tblHeader/>
        </w:trPr>
        <w:tc>
          <w:tcPr>
            <w:tcW w:w="266"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57CE9">
            <w:pPr>
              <w:ind w:right="-72"/>
              <w:jc w:val="center"/>
              <w:rPr>
                <w:b/>
                <w:sz w:val="20"/>
                <w:szCs w:val="16"/>
              </w:rPr>
            </w:pPr>
          </w:p>
        </w:tc>
        <w:tc>
          <w:tcPr>
            <w:tcW w:w="1020"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57CE9">
            <w:pPr>
              <w:ind w:right="-72"/>
              <w:jc w:val="left"/>
              <w:rPr>
                <w:b/>
                <w:sz w:val="20"/>
                <w:szCs w:val="16"/>
              </w:rPr>
            </w:pPr>
          </w:p>
        </w:tc>
        <w:tc>
          <w:tcPr>
            <w:tcW w:w="752"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57CE9">
            <w:pPr>
              <w:ind w:right="-72"/>
              <w:jc w:val="center"/>
              <w:rPr>
                <w:b/>
                <w:sz w:val="20"/>
                <w:szCs w:val="16"/>
              </w:rPr>
            </w:pPr>
          </w:p>
        </w:tc>
        <w:tc>
          <w:tcPr>
            <w:tcW w:w="48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57CE9">
            <w:pPr>
              <w:ind w:right="-72"/>
              <w:jc w:val="center"/>
              <w:rPr>
                <w:b/>
                <w:sz w:val="20"/>
                <w:szCs w:val="16"/>
              </w:rPr>
            </w:pPr>
          </w:p>
        </w:tc>
        <w:tc>
          <w:tcPr>
            <w:tcW w:w="486"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57CE9">
            <w:pPr>
              <w:ind w:right="-72"/>
              <w:jc w:val="center"/>
              <w:rPr>
                <w:b/>
                <w:sz w:val="20"/>
                <w:szCs w:val="16"/>
              </w:rPr>
            </w:pPr>
            <w:r w:rsidRPr="00791291">
              <w:rPr>
                <w:b/>
                <w:sz w:val="20"/>
                <w:szCs w:val="16"/>
              </w:rPr>
              <w:t>1st year (yr3rd)</w:t>
            </w:r>
          </w:p>
        </w:tc>
        <w:tc>
          <w:tcPr>
            <w:tcW w:w="487" w:type="pct"/>
            <w:tcBorders>
              <w:top w:val="nil"/>
              <w:left w:val="nil"/>
              <w:bottom w:val="single" w:sz="4" w:space="0" w:color="auto"/>
              <w:right w:val="single" w:sz="4" w:space="0" w:color="auto"/>
            </w:tcBorders>
            <w:shd w:val="clear" w:color="auto" w:fill="C2D69B" w:themeFill="accent3" w:themeFillTint="99"/>
            <w:vAlign w:val="center"/>
            <w:hideMark/>
          </w:tcPr>
          <w:p w:rsidR="00557CE9" w:rsidRDefault="00232958" w:rsidP="00557CE9">
            <w:pPr>
              <w:ind w:right="-72"/>
              <w:jc w:val="center"/>
              <w:rPr>
                <w:b/>
                <w:sz w:val="20"/>
                <w:szCs w:val="16"/>
              </w:rPr>
            </w:pPr>
            <w:r w:rsidRPr="00791291">
              <w:rPr>
                <w:b/>
                <w:sz w:val="20"/>
                <w:szCs w:val="16"/>
              </w:rPr>
              <w:t xml:space="preserve">2nd </w:t>
            </w:r>
          </w:p>
          <w:p w:rsidR="00232958" w:rsidRPr="00791291" w:rsidRDefault="00232958" w:rsidP="00557CE9">
            <w:pPr>
              <w:ind w:right="-72"/>
              <w:jc w:val="center"/>
              <w:rPr>
                <w:b/>
                <w:sz w:val="20"/>
                <w:szCs w:val="16"/>
              </w:rPr>
            </w:pPr>
            <w:r w:rsidRPr="00791291">
              <w:rPr>
                <w:b/>
                <w:sz w:val="20"/>
                <w:szCs w:val="16"/>
              </w:rPr>
              <w:t>( yr4th)</w:t>
            </w:r>
          </w:p>
        </w:tc>
        <w:tc>
          <w:tcPr>
            <w:tcW w:w="483"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57CE9">
            <w:pPr>
              <w:ind w:right="-72"/>
              <w:jc w:val="center"/>
              <w:rPr>
                <w:b/>
                <w:sz w:val="20"/>
                <w:szCs w:val="16"/>
              </w:rPr>
            </w:pPr>
            <w:r w:rsidRPr="00791291">
              <w:rPr>
                <w:b/>
                <w:sz w:val="20"/>
                <w:szCs w:val="16"/>
              </w:rPr>
              <w:t>3rd year (yr5th)</w:t>
            </w:r>
          </w:p>
        </w:tc>
        <w:tc>
          <w:tcPr>
            <w:tcW w:w="579"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57CE9">
            <w:pPr>
              <w:ind w:right="-72"/>
              <w:jc w:val="center"/>
              <w:rPr>
                <w:b/>
                <w:sz w:val="20"/>
                <w:szCs w:val="16"/>
              </w:rPr>
            </w:pPr>
            <w:r w:rsidRPr="00791291">
              <w:rPr>
                <w:b/>
                <w:sz w:val="20"/>
                <w:szCs w:val="16"/>
              </w:rPr>
              <w:t>4th year(yr7th)</w:t>
            </w:r>
          </w:p>
        </w:tc>
        <w:tc>
          <w:tcPr>
            <w:tcW w:w="440" w:type="pct"/>
            <w:tcBorders>
              <w:top w:val="nil"/>
              <w:left w:val="nil"/>
              <w:bottom w:val="single" w:sz="4" w:space="0" w:color="auto"/>
              <w:right w:val="single" w:sz="4" w:space="0" w:color="auto"/>
            </w:tcBorders>
            <w:shd w:val="clear" w:color="auto" w:fill="C2D69B" w:themeFill="accent3" w:themeFillTint="99"/>
            <w:vAlign w:val="center"/>
            <w:hideMark/>
          </w:tcPr>
          <w:p w:rsidR="00557CE9" w:rsidRDefault="00232958" w:rsidP="00557CE9">
            <w:pPr>
              <w:ind w:right="-72"/>
              <w:jc w:val="center"/>
              <w:rPr>
                <w:b/>
                <w:sz w:val="20"/>
                <w:szCs w:val="16"/>
              </w:rPr>
            </w:pPr>
            <w:r w:rsidRPr="00791291">
              <w:rPr>
                <w:b/>
                <w:sz w:val="20"/>
                <w:szCs w:val="16"/>
              </w:rPr>
              <w:t>5</w:t>
            </w:r>
            <w:r w:rsidRPr="00557CE9">
              <w:rPr>
                <w:b/>
                <w:sz w:val="20"/>
                <w:szCs w:val="16"/>
                <w:vertAlign w:val="superscript"/>
              </w:rPr>
              <w:t>th</w:t>
            </w:r>
            <w:r w:rsidR="00557CE9">
              <w:rPr>
                <w:b/>
                <w:sz w:val="20"/>
                <w:szCs w:val="16"/>
              </w:rPr>
              <w:t xml:space="preserve"> </w:t>
            </w:r>
            <w:r w:rsidRPr="00791291">
              <w:rPr>
                <w:b/>
                <w:sz w:val="20"/>
                <w:szCs w:val="16"/>
              </w:rPr>
              <w:t>year</w:t>
            </w:r>
          </w:p>
          <w:p w:rsidR="00232958" w:rsidRPr="00791291" w:rsidRDefault="00232958" w:rsidP="00557CE9">
            <w:pPr>
              <w:ind w:right="-72"/>
              <w:jc w:val="center"/>
              <w:rPr>
                <w:b/>
                <w:sz w:val="20"/>
                <w:szCs w:val="16"/>
              </w:rPr>
            </w:pPr>
            <w:r w:rsidRPr="00791291">
              <w:rPr>
                <w:b/>
                <w:sz w:val="20"/>
                <w:szCs w:val="16"/>
              </w:rPr>
              <w:t>(yr8th)</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COST</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1.1</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LABOUR</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MD/ha</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141.0</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141.0</w:t>
            </w:r>
          </w:p>
        </w:tc>
        <w:tc>
          <w:tcPr>
            <w:tcW w:w="48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141.0</w:t>
            </w:r>
          </w:p>
        </w:tc>
        <w:tc>
          <w:tcPr>
            <w:tcW w:w="57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141.0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141.0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Birr/MD</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60.0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8,460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8,460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8,460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8,460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8,460.0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1.2</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seed</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kg/ha</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18"/>
              </w:rPr>
            </w:pPr>
            <w:r w:rsidRPr="00791291">
              <w:rPr>
                <w:color w:val="000000"/>
                <w:sz w:val="20"/>
                <w:szCs w:val="18"/>
              </w:rPr>
              <w:t>25.00</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25.0</w:t>
            </w:r>
          </w:p>
        </w:tc>
        <w:tc>
          <w:tcPr>
            <w:tcW w:w="48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25.0</w:t>
            </w:r>
          </w:p>
        </w:tc>
        <w:tc>
          <w:tcPr>
            <w:tcW w:w="57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25.0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25.0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Birr/kg</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8"/>
              </w:rPr>
            </w:pPr>
            <w:r w:rsidRPr="00791291">
              <w:rPr>
                <w:sz w:val="20"/>
                <w:szCs w:val="18"/>
              </w:rPr>
              <w:t>12.00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300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300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300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300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300.0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1.3</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OXEN</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OD/ha</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18"/>
              </w:rPr>
            </w:pPr>
            <w:r w:rsidRPr="00791291">
              <w:rPr>
                <w:color w:val="000000"/>
                <w:sz w:val="20"/>
                <w:szCs w:val="18"/>
              </w:rPr>
              <w:t>8</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8.0</w:t>
            </w:r>
          </w:p>
        </w:tc>
        <w:tc>
          <w:tcPr>
            <w:tcW w:w="48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8.0</w:t>
            </w:r>
          </w:p>
        </w:tc>
        <w:tc>
          <w:tcPr>
            <w:tcW w:w="57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8.0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8.0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Birr/OD</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80.00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640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640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640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640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640.0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1.4</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DAP</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proofErr w:type="spellStart"/>
            <w:r w:rsidRPr="00791291">
              <w:rPr>
                <w:sz w:val="20"/>
                <w:szCs w:val="16"/>
              </w:rPr>
              <w:t>qt</w:t>
            </w:r>
            <w:proofErr w:type="spellEnd"/>
            <w:r w:rsidRPr="00791291">
              <w:rPr>
                <w:sz w:val="20"/>
                <w:szCs w:val="16"/>
              </w:rPr>
              <w:t>/ha</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48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57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Birr/kg</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18"/>
              </w:rPr>
            </w:pPr>
            <w:r w:rsidRPr="00791291">
              <w:rPr>
                <w:color w:val="000000"/>
                <w:sz w:val="20"/>
                <w:szCs w:val="18"/>
              </w:rPr>
              <w:t>1579.00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1,579</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1,579</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1,579</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1,579</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1,579</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1.5</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Insecticides</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lit/ha</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18"/>
              </w:rPr>
            </w:pPr>
            <w:r w:rsidRPr="00791291">
              <w:rPr>
                <w:color w:val="000000"/>
                <w:sz w:val="20"/>
                <w:szCs w:val="18"/>
              </w:rPr>
              <w:t>3</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3.0</w:t>
            </w:r>
          </w:p>
        </w:tc>
        <w:tc>
          <w:tcPr>
            <w:tcW w:w="48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3.0</w:t>
            </w:r>
          </w:p>
        </w:tc>
        <w:tc>
          <w:tcPr>
            <w:tcW w:w="57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3.0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3.0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Birr/lit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18"/>
              </w:rPr>
            </w:pPr>
            <w:r w:rsidRPr="00791291">
              <w:rPr>
                <w:color w:val="000000"/>
                <w:sz w:val="20"/>
                <w:szCs w:val="18"/>
              </w:rPr>
              <w:t>200.00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600.0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1.6</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UREA</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proofErr w:type="spellStart"/>
            <w:r w:rsidRPr="00791291">
              <w:rPr>
                <w:sz w:val="20"/>
                <w:szCs w:val="16"/>
              </w:rPr>
              <w:t>qt</w:t>
            </w:r>
            <w:proofErr w:type="spellEnd"/>
            <w:r w:rsidRPr="00791291">
              <w:rPr>
                <w:sz w:val="20"/>
                <w:szCs w:val="16"/>
              </w:rPr>
              <w:t>/ha</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48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57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w:t>
            </w:r>
            <w:proofErr w:type="spellStart"/>
            <w:r w:rsidRPr="00791291">
              <w:rPr>
                <w:sz w:val="20"/>
                <w:szCs w:val="16"/>
              </w:rPr>
              <w:t>qt</w:t>
            </w:r>
            <w:proofErr w:type="spellEnd"/>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18"/>
              </w:rPr>
            </w:pPr>
            <w:r w:rsidRPr="00791291">
              <w:rPr>
                <w:color w:val="000000"/>
                <w:sz w:val="20"/>
                <w:szCs w:val="18"/>
              </w:rPr>
              <w:t>1255.00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1,255</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1,255</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1,255</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1,255</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1,255</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1.7</w:t>
            </w:r>
          </w:p>
        </w:tc>
        <w:tc>
          <w:tcPr>
            <w:tcW w:w="102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Compost</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proofErr w:type="spellStart"/>
            <w:r w:rsidRPr="00791291">
              <w:rPr>
                <w:sz w:val="20"/>
                <w:szCs w:val="16"/>
              </w:rPr>
              <w:t>qt</w:t>
            </w:r>
            <w:proofErr w:type="spellEnd"/>
            <w:r w:rsidRPr="00791291">
              <w:rPr>
                <w:sz w:val="20"/>
                <w:szCs w:val="16"/>
              </w:rPr>
              <w:t>/ha</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color w:val="000000"/>
                <w:sz w:val="20"/>
                <w:szCs w:val="20"/>
              </w:rPr>
            </w:pPr>
            <w:r w:rsidRPr="00791291">
              <w:rPr>
                <w:color w:val="000000"/>
                <w:sz w:val="20"/>
                <w:szCs w:val="20"/>
              </w:rPr>
              <w:t>Birr/</w:t>
            </w:r>
            <w:proofErr w:type="spellStart"/>
            <w:r w:rsidRPr="00791291">
              <w:rPr>
                <w:color w:val="000000"/>
                <w:sz w:val="20"/>
                <w:szCs w:val="20"/>
              </w:rPr>
              <w:t>qt</w:t>
            </w:r>
            <w:proofErr w:type="spellEnd"/>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20"/>
              </w:rPr>
            </w:pPr>
            <w:r w:rsidRPr="00791291">
              <w:rPr>
                <w:color w:val="000000"/>
                <w:sz w:val="20"/>
                <w:szCs w:val="20"/>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1.8</w:t>
            </w:r>
          </w:p>
        </w:tc>
        <w:tc>
          <w:tcPr>
            <w:tcW w:w="102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Farm Implements</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Lump sum/ha</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Birr/ha</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980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980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980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980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980</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980.0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1.9</w:t>
            </w:r>
          </w:p>
        </w:tc>
        <w:tc>
          <w:tcPr>
            <w:tcW w:w="102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Packing Materials 2</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Box</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35</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45</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75</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75</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Birr/Harvest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r w:rsidRPr="00791291">
              <w:rPr>
                <w:b/>
                <w:bCs/>
                <w:sz w:val="20"/>
                <w:szCs w:val="16"/>
              </w:rPr>
              <w:t>1.10</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land tax</w:t>
            </w:r>
          </w:p>
        </w:tc>
        <w:tc>
          <w:tcPr>
            <w:tcW w:w="752" w:type="pct"/>
            <w:tcBorders>
              <w:top w:val="nil"/>
              <w:left w:val="nil"/>
              <w:bottom w:val="nil"/>
              <w:right w:val="nil"/>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ha</w:t>
            </w:r>
          </w:p>
        </w:tc>
        <w:tc>
          <w:tcPr>
            <w:tcW w:w="487"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w:t>
            </w:r>
          </w:p>
        </w:tc>
        <w:tc>
          <w:tcPr>
            <w:tcW w:w="48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w:t>
            </w:r>
          </w:p>
        </w:tc>
        <w:tc>
          <w:tcPr>
            <w:tcW w:w="48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w:t>
            </w:r>
          </w:p>
        </w:tc>
        <w:tc>
          <w:tcPr>
            <w:tcW w:w="57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w:t>
            </w:r>
          </w:p>
        </w:tc>
        <w:tc>
          <w:tcPr>
            <w:tcW w:w="44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232958" w:rsidRPr="00791291" w:rsidRDefault="00232958" w:rsidP="0051678A">
            <w:pPr>
              <w:ind w:left="-111" w:right="-72"/>
              <w:jc w:val="left"/>
              <w:rPr>
                <w:sz w:val="20"/>
                <w:szCs w:val="16"/>
              </w:rPr>
            </w:pPr>
            <w:r w:rsidRPr="00791291">
              <w:rPr>
                <w:sz w:val="20"/>
                <w:szCs w:val="16"/>
              </w:rPr>
              <w:t>(Birr/ha/season)</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20.00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20.00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20.00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20.00</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r w:rsidRPr="00791291">
              <w:rPr>
                <w:b/>
                <w:bCs/>
                <w:sz w:val="20"/>
                <w:szCs w:val="16"/>
              </w:rPr>
              <w:t>1.11</w:t>
            </w:r>
          </w:p>
        </w:tc>
        <w:tc>
          <w:tcPr>
            <w:tcW w:w="102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b/>
                <w:bCs/>
                <w:sz w:val="20"/>
                <w:szCs w:val="16"/>
              </w:rPr>
            </w:pPr>
            <w:r w:rsidRPr="00791291">
              <w:rPr>
                <w:b/>
                <w:bCs/>
                <w:sz w:val="20"/>
                <w:szCs w:val="16"/>
              </w:rPr>
              <w:t>Packing Materials1</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Sack</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35</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45</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75</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75</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Price</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Birr/Sack</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15</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525</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675</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900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1,125</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1,125</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Sub Total</w:t>
            </w:r>
          </w:p>
        </w:tc>
        <w:tc>
          <w:tcPr>
            <w:tcW w:w="752"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left"/>
              <w:rPr>
                <w:sz w:val="20"/>
                <w:szCs w:val="16"/>
              </w:rPr>
            </w:pPr>
            <w:r w:rsidRPr="00791291">
              <w:rPr>
                <w:sz w:val="20"/>
                <w:szCs w:val="16"/>
              </w:rPr>
              <w:t>Birr/ha</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14,359</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14,509</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14,734</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14,959</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14,959</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1.12</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Miscellaneous costs</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w:t>
            </w:r>
          </w:p>
        </w:tc>
        <w:tc>
          <w:tcPr>
            <w:tcW w:w="48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5.0%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718</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725</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737</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748</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748</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Total Cost</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r w:rsidRPr="00791291">
              <w:rPr>
                <w:b/>
                <w:bCs/>
                <w:sz w:val="20"/>
                <w:szCs w:val="16"/>
              </w:rPr>
              <w:t>15,077</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r w:rsidRPr="00791291">
              <w:rPr>
                <w:b/>
                <w:bCs/>
                <w:sz w:val="20"/>
                <w:szCs w:val="16"/>
              </w:rPr>
              <w:t>15,234</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r w:rsidRPr="00791291">
              <w:rPr>
                <w:b/>
                <w:bCs/>
                <w:sz w:val="20"/>
                <w:szCs w:val="16"/>
              </w:rPr>
              <w:t>15,471</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r w:rsidRPr="00791291">
              <w:rPr>
                <w:b/>
                <w:bCs/>
                <w:sz w:val="20"/>
                <w:szCs w:val="16"/>
              </w:rPr>
              <w:t>15,707</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b/>
                <w:bCs/>
                <w:sz w:val="20"/>
                <w:szCs w:val="16"/>
              </w:rPr>
            </w:pPr>
            <w:r w:rsidRPr="00791291">
              <w:rPr>
                <w:b/>
                <w:bCs/>
                <w:sz w:val="20"/>
                <w:szCs w:val="16"/>
              </w:rPr>
              <w:t>15,707</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2</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Return</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2.1</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Yield (Main Crop)</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proofErr w:type="spellStart"/>
            <w:r w:rsidRPr="00791291">
              <w:rPr>
                <w:b/>
                <w:bCs/>
                <w:sz w:val="20"/>
                <w:szCs w:val="16"/>
              </w:rPr>
              <w:t>qt</w:t>
            </w:r>
            <w:proofErr w:type="spellEnd"/>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35.0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45.0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75.0</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75.0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Gross Return -Main</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Birr/</w:t>
            </w:r>
            <w:proofErr w:type="spellStart"/>
            <w:r w:rsidRPr="00791291">
              <w:rPr>
                <w:b/>
                <w:bCs/>
                <w:sz w:val="20"/>
                <w:szCs w:val="16"/>
              </w:rPr>
              <w:t>qt</w:t>
            </w:r>
            <w:proofErr w:type="spellEnd"/>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color w:val="000000"/>
                <w:sz w:val="20"/>
                <w:szCs w:val="18"/>
              </w:rPr>
            </w:pPr>
            <w:r w:rsidRPr="00791291">
              <w:rPr>
                <w:color w:val="000000"/>
                <w:sz w:val="20"/>
                <w:szCs w:val="18"/>
              </w:rPr>
              <w:t>600.00</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21,000</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27,000</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36,000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45,000</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45,000</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2.2</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Yield (by-product)</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proofErr w:type="spellStart"/>
            <w:r w:rsidRPr="00791291">
              <w:rPr>
                <w:b/>
                <w:bCs/>
                <w:sz w:val="20"/>
                <w:szCs w:val="16"/>
              </w:rPr>
              <w:t>qt</w:t>
            </w:r>
            <w:proofErr w:type="spellEnd"/>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32</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41</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54</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68</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68</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Gross Return-by-product</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Birr/ha</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5</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158</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203</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270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338</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338</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sz w:val="20"/>
                <w:szCs w:val="16"/>
              </w:rPr>
            </w:pPr>
            <w:r w:rsidRPr="00791291">
              <w:rPr>
                <w:sz w:val="20"/>
                <w:szCs w:val="16"/>
              </w:rPr>
              <w:t>2.3</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total gross return</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sz w:val="20"/>
                <w:szCs w:val="16"/>
              </w:rPr>
            </w:pPr>
            <w:r w:rsidRPr="00791291">
              <w:rPr>
                <w:sz w:val="20"/>
                <w:szCs w:val="16"/>
              </w:rPr>
              <w:t>Birr/ha</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21,158</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27,203</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36,270</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45,338</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45,338</w:t>
            </w:r>
          </w:p>
        </w:tc>
      </w:tr>
      <w:tr w:rsidR="0051678A" w:rsidRPr="00791291" w:rsidTr="00681014">
        <w:trPr>
          <w:trHeight w:val="2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57CE9">
            <w:pPr>
              <w:ind w:right="-72"/>
              <w:jc w:val="center"/>
              <w:rPr>
                <w:b/>
                <w:bCs/>
                <w:sz w:val="20"/>
                <w:szCs w:val="16"/>
              </w:rPr>
            </w:pPr>
            <w:r w:rsidRPr="00791291">
              <w:rPr>
                <w:b/>
                <w:bCs/>
                <w:sz w:val="20"/>
                <w:szCs w:val="16"/>
              </w:rPr>
              <w:t>2.4</w:t>
            </w:r>
          </w:p>
        </w:tc>
        <w:tc>
          <w:tcPr>
            <w:tcW w:w="102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Net Return</w:t>
            </w:r>
          </w:p>
        </w:tc>
        <w:tc>
          <w:tcPr>
            <w:tcW w:w="752"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57CE9">
            <w:pPr>
              <w:ind w:right="-72"/>
              <w:jc w:val="left"/>
              <w:rPr>
                <w:b/>
                <w:bCs/>
                <w:sz w:val="20"/>
                <w:szCs w:val="16"/>
              </w:rPr>
            </w:pPr>
            <w:r w:rsidRPr="00791291">
              <w:rPr>
                <w:b/>
                <w:bCs/>
                <w:sz w:val="20"/>
                <w:szCs w:val="16"/>
              </w:rPr>
              <w:t>Birr/ha</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6,081</w:t>
            </w:r>
          </w:p>
        </w:tc>
        <w:tc>
          <w:tcPr>
            <w:tcW w:w="48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11,968</w:t>
            </w:r>
          </w:p>
        </w:tc>
        <w:tc>
          <w:tcPr>
            <w:tcW w:w="48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20,799</w:t>
            </w:r>
          </w:p>
        </w:tc>
        <w:tc>
          <w:tcPr>
            <w:tcW w:w="57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29,631</w:t>
            </w:r>
          </w:p>
        </w:tc>
        <w:tc>
          <w:tcPr>
            <w:tcW w:w="44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57CE9">
            <w:pPr>
              <w:ind w:right="-72"/>
              <w:jc w:val="center"/>
              <w:rPr>
                <w:sz w:val="20"/>
                <w:szCs w:val="16"/>
              </w:rPr>
            </w:pPr>
            <w:r w:rsidRPr="00791291">
              <w:rPr>
                <w:sz w:val="20"/>
                <w:szCs w:val="16"/>
              </w:rPr>
              <w:t>29,631</w:t>
            </w:r>
          </w:p>
        </w:tc>
      </w:tr>
      <w:tr w:rsidR="0051678A" w:rsidRPr="00791291" w:rsidTr="00681014">
        <w:trPr>
          <w:trHeight w:val="20"/>
        </w:trPr>
        <w:tc>
          <w:tcPr>
            <w:tcW w:w="266"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c>
          <w:tcPr>
            <w:tcW w:w="1020" w:type="pct"/>
            <w:tcBorders>
              <w:top w:val="nil"/>
              <w:left w:val="nil"/>
              <w:bottom w:val="nil"/>
              <w:right w:val="nil"/>
            </w:tcBorders>
            <w:shd w:val="clear" w:color="auto" w:fill="auto"/>
            <w:noWrap/>
            <w:vAlign w:val="center"/>
            <w:hideMark/>
          </w:tcPr>
          <w:p w:rsidR="00232958" w:rsidRPr="00791291" w:rsidRDefault="00232958" w:rsidP="00557CE9">
            <w:pPr>
              <w:ind w:right="-72"/>
              <w:jc w:val="left"/>
              <w:rPr>
                <w:sz w:val="20"/>
                <w:szCs w:val="16"/>
              </w:rPr>
            </w:pPr>
          </w:p>
        </w:tc>
        <w:tc>
          <w:tcPr>
            <w:tcW w:w="752"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c>
          <w:tcPr>
            <w:tcW w:w="487"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c>
          <w:tcPr>
            <w:tcW w:w="486"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c>
          <w:tcPr>
            <w:tcW w:w="487"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c>
          <w:tcPr>
            <w:tcW w:w="483"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c>
          <w:tcPr>
            <w:tcW w:w="579"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c>
          <w:tcPr>
            <w:tcW w:w="440" w:type="pct"/>
            <w:tcBorders>
              <w:top w:val="nil"/>
              <w:left w:val="nil"/>
              <w:bottom w:val="nil"/>
              <w:right w:val="nil"/>
            </w:tcBorders>
            <w:shd w:val="clear" w:color="auto" w:fill="auto"/>
            <w:noWrap/>
            <w:vAlign w:val="center"/>
            <w:hideMark/>
          </w:tcPr>
          <w:p w:rsidR="00232958" w:rsidRPr="00791291" w:rsidRDefault="00232958" w:rsidP="00557CE9">
            <w:pPr>
              <w:ind w:right="-72"/>
              <w:jc w:val="center"/>
              <w:rPr>
                <w:sz w:val="20"/>
                <w:szCs w:val="16"/>
              </w:rPr>
            </w:pPr>
          </w:p>
        </w:tc>
      </w:tr>
    </w:tbl>
    <w:p w:rsidR="00232958" w:rsidRPr="00791291" w:rsidRDefault="00232958" w:rsidP="00232958">
      <w:r w:rsidRPr="00791291">
        <w:br w:type="page"/>
      </w:r>
    </w:p>
    <w:tbl>
      <w:tblPr>
        <w:tblW w:w="5000" w:type="pct"/>
        <w:tblLook w:val="04A0" w:firstRow="1" w:lastRow="0" w:firstColumn="1" w:lastColumn="0" w:noHBand="0" w:noVBand="1"/>
      </w:tblPr>
      <w:tblGrid>
        <w:gridCol w:w="515"/>
        <w:gridCol w:w="504"/>
        <w:gridCol w:w="1409"/>
        <w:gridCol w:w="255"/>
        <w:gridCol w:w="1321"/>
        <w:gridCol w:w="68"/>
        <w:gridCol w:w="904"/>
        <w:gridCol w:w="127"/>
        <w:gridCol w:w="1022"/>
        <w:gridCol w:w="77"/>
        <w:gridCol w:w="615"/>
        <w:gridCol w:w="87"/>
        <w:gridCol w:w="37"/>
        <w:gridCol w:w="564"/>
        <w:gridCol w:w="45"/>
        <w:gridCol w:w="247"/>
        <w:gridCol w:w="925"/>
        <w:gridCol w:w="34"/>
        <w:gridCol w:w="164"/>
        <w:gridCol w:w="899"/>
      </w:tblGrid>
      <w:tr w:rsidR="00F851A4" w:rsidRPr="00791291" w:rsidTr="00681014">
        <w:trPr>
          <w:trHeight w:val="20"/>
        </w:trPr>
        <w:tc>
          <w:tcPr>
            <w:tcW w:w="522"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i/>
                <w:iCs/>
                <w:sz w:val="16"/>
                <w:szCs w:val="16"/>
              </w:rPr>
            </w:pPr>
          </w:p>
        </w:tc>
        <w:tc>
          <w:tcPr>
            <w:tcW w:w="845"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left"/>
              <w:rPr>
                <w:b/>
                <w:bCs/>
                <w:i/>
                <w:iCs/>
                <w:sz w:val="16"/>
                <w:szCs w:val="16"/>
              </w:rPr>
            </w:pPr>
          </w:p>
        </w:tc>
        <w:tc>
          <w:tcPr>
            <w:tcW w:w="689"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i/>
                <w:iCs/>
                <w:sz w:val="16"/>
                <w:szCs w:val="16"/>
              </w:rPr>
            </w:pPr>
          </w:p>
        </w:tc>
        <w:tc>
          <w:tcPr>
            <w:tcW w:w="528"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i/>
                <w:iCs/>
                <w:sz w:val="16"/>
                <w:szCs w:val="16"/>
              </w:rPr>
            </w:pPr>
          </w:p>
        </w:tc>
        <w:tc>
          <w:tcPr>
            <w:tcW w:w="522"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sz w:val="16"/>
                <w:szCs w:val="16"/>
              </w:rPr>
            </w:pPr>
          </w:p>
        </w:tc>
        <w:tc>
          <w:tcPr>
            <w:tcW w:w="401"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sz w:val="16"/>
                <w:szCs w:val="16"/>
              </w:rPr>
            </w:pPr>
          </w:p>
        </w:tc>
        <w:tc>
          <w:tcPr>
            <w:tcW w:w="308"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16"/>
                <w:szCs w:val="16"/>
              </w:rPr>
            </w:pPr>
          </w:p>
        </w:tc>
        <w:tc>
          <w:tcPr>
            <w:tcW w:w="623"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16"/>
                <w:szCs w:val="16"/>
              </w:rPr>
            </w:pPr>
          </w:p>
        </w:tc>
        <w:tc>
          <w:tcPr>
            <w:tcW w:w="562"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sz w:val="16"/>
                <w:szCs w:val="16"/>
              </w:rPr>
            </w:pPr>
            <w:r w:rsidRPr="00791291">
              <w:rPr>
                <w:b/>
                <w:sz w:val="20"/>
                <w:szCs w:val="16"/>
              </w:rPr>
              <w:t>Sesame</w:t>
            </w:r>
          </w:p>
        </w:tc>
      </w:tr>
      <w:tr w:rsidR="00232958" w:rsidRPr="00791291" w:rsidTr="00681014">
        <w:trPr>
          <w:trHeight w:val="20"/>
        </w:trPr>
        <w:tc>
          <w:tcPr>
            <w:tcW w:w="3146" w:type="pct"/>
            <w:gridSpan w:val="10"/>
            <w:tcBorders>
              <w:top w:val="nil"/>
              <w:left w:val="nil"/>
              <w:bottom w:val="nil"/>
              <w:right w:val="nil"/>
            </w:tcBorders>
            <w:shd w:val="clear" w:color="auto" w:fill="auto"/>
            <w:noWrap/>
            <w:vAlign w:val="center"/>
            <w:hideMark/>
          </w:tcPr>
          <w:p w:rsidR="00232958" w:rsidRPr="00791291" w:rsidRDefault="00232958" w:rsidP="00F851A4">
            <w:pPr>
              <w:ind w:left="-90" w:right="-64"/>
              <w:jc w:val="left"/>
              <w:rPr>
                <w:b/>
                <w:bCs/>
                <w:sz w:val="20"/>
                <w:szCs w:val="20"/>
              </w:rPr>
            </w:pPr>
            <w:r w:rsidRPr="00791291">
              <w:rPr>
                <w:b/>
                <w:bCs/>
                <w:sz w:val="20"/>
                <w:szCs w:val="20"/>
              </w:rPr>
              <w:t>Table A2:  Crop Budget For Proposed Production Per Hectare</w:t>
            </w:r>
          </w:p>
        </w:tc>
        <w:tc>
          <w:tcPr>
            <w:tcW w:w="381"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312"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617"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544"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r>
      <w:tr w:rsidR="00232958" w:rsidRPr="00791291" w:rsidTr="00681014">
        <w:trPr>
          <w:trHeight w:val="20"/>
        </w:trPr>
        <w:tc>
          <w:tcPr>
            <w:tcW w:w="264"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F851A4">
            <w:pPr>
              <w:ind w:left="-90" w:right="-64"/>
              <w:jc w:val="center"/>
              <w:rPr>
                <w:b/>
                <w:sz w:val="20"/>
                <w:szCs w:val="20"/>
              </w:rPr>
            </w:pPr>
            <w:r w:rsidRPr="00791291">
              <w:rPr>
                <w:b/>
                <w:sz w:val="20"/>
                <w:szCs w:val="20"/>
              </w:rPr>
              <w:t>S.N.</w:t>
            </w:r>
          </w:p>
        </w:tc>
        <w:tc>
          <w:tcPr>
            <w:tcW w:w="977"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F851A4">
            <w:pPr>
              <w:ind w:left="-90" w:right="-64"/>
              <w:jc w:val="center"/>
              <w:rPr>
                <w:b/>
                <w:sz w:val="20"/>
                <w:szCs w:val="20"/>
              </w:rPr>
            </w:pPr>
            <w:r w:rsidRPr="00791291">
              <w:rPr>
                <w:b/>
                <w:sz w:val="20"/>
                <w:szCs w:val="20"/>
              </w:rPr>
              <w:t>ITEMS</w:t>
            </w:r>
          </w:p>
        </w:tc>
        <w:tc>
          <w:tcPr>
            <w:tcW w:w="779"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Unit of Measurement</w:t>
            </w:r>
          </w:p>
        </w:tc>
        <w:tc>
          <w:tcPr>
            <w:tcW w:w="498"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F851A4">
            <w:pPr>
              <w:ind w:left="-90" w:right="-64"/>
              <w:jc w:val="center"/>
              <w:rPr>
                <w:b/>
                <w:sz w:val="20"/>
                <w:szCs w:val="20"/>
              </w:rPr>
            </w:pPr>
            <w:r w:rsidRPr="00791291">
              <w:rPr>
                <w:b/>
                <w:sz w:val="20"/>
                <w:szCs w:val="20"/>
              </w:rPr>
              <w:t>QT/UNIT</w:t>
            </w:r>
          </w:p>
        </w:tc>
        <w:tc>
          <w:tcPr>
            <w:tcW w:w="2482" w:type="pct"/>
            <w:gridSpan w:val="13"/>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32958" w:rsidRPr="00791291" w:rsidRDefault="00232958" w:rsidP="00F851A4">
            <w:pPr>
              <w:ind w:left="-90" w:right="-64"/>
              <w:jc w:val="center"/>
              <w:rPr>
                <w:b/>
                <w:sz w:val="20"/>
                <w:szCs w:val="20"/>
              </w:rPr>
            </w:pPr>
            <w:r w:rsidRPr="00791291">
              <w:rPr>
                <w:b/>
                <w:sz w:val="20"/>
                <w:szCs w:val="20"/>
              </w:rPr>
              <w:t>Total  in each Years</w:t>
            </w:r>
          </w:p>
        </w:tc>
      </w:tr>
      <w:tr w:rsidR="00F851A4" w:rsidRPr="00791291" w:rsidTr="00681014">
        <w:trPr>
          <w:trHeight w:val="20"/>
        </w:trPr>
        <w:tc>
          <w:tcPr>
            <w:tcW w:w="264"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p>
        </w:tc>
        <w:tc>
          <w:tcPr>
            <w:tcW w:w="977"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p>
        </w:tc>
        <w:tc>
          <w:tcPr>
            <w:tcW w:w="779"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p>
        </w:tc>
        <w:tc>
          <w:tcPr>
            <w:tcW w:w="498"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p>
        </w:tc>
        <w:tc>
          <w:tcPr>
            <w:tcW w:w="588"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1st year (yr3rd)</w:t>
            </w:r>
          </w:p>
        </w:tc>
        <w:tc>
          <w:tcPr>
            <w:tcW w:w="35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2nd ( yr4th)</w:t>
            </w:r>
          </w:p>
        </w:tc>
        <w:tc>
          <w:tcPr>
            <w:tcW w:w="505" w:type="pct"/>
            <w:gridSpan w:val="5"/>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3rd year (yr5th)</w:t>
            </w:r>
          </w:p>
        </w:tc>
        <w:tc>
          <w:tcPr>
            <w:tcW w:w="575" w:type="pct"/>
            <w:gridSpan w:val="3"/>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4th year(yr7th)</w:t>
            </w:r>
          </w:p>
        </w:tc>
        <w:tc>
          <w:tcPr>
            <w:tcW w:w="459" w:type="pct"/>
            <w:tcBorders>
              <w:top w:val="nil"/>
              <w:left w:val="nil"/>
              <w:bottom w:val="single" w:sz="4" w:space="0" w:color="auto"/>
              <w:right w:val="single" w:sz="4" w:space="0" w:color="auto"/>
            </w:tcBorders>
            <w:shd w:val="clear" w:color="auto" w:fill="C2D69B" w:themeFill="accent3" w:themeFillTint="99"/>
            <w:vAlign w:val="center"/>
            <w:hideMark/>
          </w:tcPr>
          <w:p w:rsidR="00F851A4" w:rsidRDefault="00232958" w:rsidP="00F851A4">
            <w:pPr>
              <w:ind w:left="-90" w:right="-64"/>
              <w:jc w:val="center"/>
              <w:rPr>
                <w:b/>
                <w:sz w:val="20"/>
                <w:szCs w:val="20"/>
              </w:rPr>
            </w:pPr>
            <w:r w:rsidRPr="00791291">
              <w:rPr>
                <w:b/>
                <w:sz w:val="20"/>
                <w:szCs w:val="20"/>
              </w:rPr>
              <w:t>5</w:t>
            </w:r>
            <w:r w:rsidRPr="00F851A4">
              <w:rPr>
                <w:b/>
                <w:sz w:val="20"/>
                <w:szCs w:val="20"/>
                <w:vertAlign w:val="superscript"/>
              </w:rPr>
              <w:t>th</w:t>
            </w:r>
            <w:r w:rsidR="00F851A4">
              <w:rPr>
                <w:b/>
                <w:sz w:val="20"/>
                <w:szCs w:val="20"/>
              </w:rPr>
              <w:t xml:space="preserve"> </w:t>
            </w:r>
            <w:r w:rsidRPr="00791291">
              <w:rPr>
                <w:b/>
                <w:sz w:val="20"/>
                <w:szCs w:val="20"/>
              </w:rPr>
              <w:t>year</w:t>
            </w:r>
          </w:p>
          <w:p w:rsidR="00232958" w:rsidRPr="00791291" w:rsidRDefault="00232958" w:rsidP="00F851A4">
            <w:pPr>
              <w:ind w:left="-90" w:right="-64"/>
              <w:jc w:val="center"/>
              <w:rPr>
                <w:b/>
                <w:sz w:val="20"/>
                <w:szCs w:val="20"/>
              </w:rPr>
            </w:pPr>
            <w:r w:rsidRPr="00791291">
              <w:rPr>
                <w:b/>
                <w:sz w:val="20"/>
                <w:szCs w:val="20"/>
              </w:rPr>
              <w:t>(yr8th )</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COST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b/>
                <w:bCs/>
                <w:sz w:val="20"/>
                <w:szCs w:val="20"/>
              </w:rPr>
            </w:pP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b/>
                <w:bCs/>
                <w:sz w:val="20"/>
                <w:szCs w:val="20"/>
              </w:rPr>
            </w:pP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1.1</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LABOUR</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r w:rsidRPr="00791291">
              <w:rPr>
                <w:b/>
                <w:bCs/>
                <w:sz w:val="20"/>
                <w:szCs w:val="20"/>
              </w:rPr>
              <w:t>MD/ha</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110.0</w:t>
            </w:r>
          </w:p>
        </w:tc>
        <w:tc>
          <w:tcPr>
            <w:tcW w:w="35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110.0</w:t>
            </w:r>
          </w:p>
        </w:tc>
        <w:tc>
          <w:tcPr>
            <w:tcW w:w="505" w:type="pct"/>
            <w:gridSpan w:val="5"/>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110.0</w:t>
            </w:r>
          </w:p>
        </w:tc>
        <w:tc>
          <w:tcPr>
            <w:tcW w:w="575"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110.0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110.0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Birr/MD</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60.0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6,600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6,600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6,600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6,600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6,600.0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1.2</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seed</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kg/ha</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10.00</w:t>
            </w:r>
          </w:p>
        </w:tc>
        <w:tc>
          <w:tcPr>
            <w:tcW w:w="35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505" w:type="pct"/>
            <w:gridSpan w:val="5"/>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575"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Birr/kg</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12.00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120.0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1.3</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OXEN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OD/ha</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16</w:t>
            </w:r>
          </w:p>
        </w:tc>
        <w:tc>
          <w:tcPr>
            <w:tcW w:w="35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c>
          <w:tcPr>
            <w:tcW w:w="505" w:type="pct"/>
            <w:gridSpan w:val="5"/>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c>
          <w:tcPr>
            <w:tcW w:w="575"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Birr/OD</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80.00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1,280.0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1.4</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DAP</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proofErr w:type="spellStart"/>
            <w:r w:rsidRPr="00791291">
              <w:rPr>
                <w:sz w:val="20"/>
                <w:szCs w:val="20"/>
              </w:rPr>
              <w:t>qt</w:t>
            </w:r>
            <w:proofErr w:type="spellEnd"/>
            <w:r w:rsidRPr="00791291">
              <w:rPr>
                <w:sz w:val="20"/>
                <w:szCs w:val="20"/>
              </w:rPr>
              <w:t>/ha</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35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505" w:type="pct"/>
            <w:gridSpan w:val="5"/>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575"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Birr/kg</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color w:val="000000"/>
                <w:sz w:val="20"/>
                <w:szCs w:val="20"/>
              </w:rPr>
            </w:pPr>
            <w:r w:rsidRPr="00791291">
              <w:rPr>
                <w:color w:val="000000"/>
                <w:sz w:val="20"/>
                <w:szCs w:val="20"/>
              </w:rPr>
              <w:t>1579.00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1,579</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1,579</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1,579</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1,579</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1,579</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1.5</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Insecticides</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lit/ha</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2.00</w:t>
            </w:r>
          </w:p>
        </w:tc>
        <w:tc>
          <w:tcPr>
            <w:tcW w:w="35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w:t>
            </w:r>
          </w:p>
        </w:tc>
        <w:tc>
          <w:tcPr>
            <w:tcW w:w="505" w:type="pct"/>
            <w:gridSpan w:val="5"/>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w:t>
            </w:r>
          </w:p>
        </w:tc>
        <w:tc>
          <w:tcPr>
            <w:tcW w:w="575"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Birr/lit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color w:val="000000"/>
                <w:sz w:val="20"/>
                <w:szCs w:val="20"/>
              </w:rPr>
            </w:pPr>
            <w:r w:rsidRPr="00791291">
              <w:rPr>
                <w:color w:val="000000"/>
                <w:sz w:val="20"/>
                <w:szCs w:val="20"/>
              </w:rPr>
              <w:t>200.00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400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400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400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400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400.0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UREA</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proofErr w:type="spellStart"/>
            <w:r w:rsidRPr="00791291">
              <w:rPr>
                <w:sz w:val="20"/>
                <w:szCs w:val="20"/>
              </w:rPr>
              <w:t>qt</w:t>
            </w:r>
            <w:proofErr w:type="spellEnd"/>
            <w:r w:rsidRPr="00791291">
              <w:rPr>
                <w:sz w:val="20"/>
                <w:szCs w:val="20"/>
              </w:rPr>
              <w:t>/ha</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0.50</w:t>
            </w:r>
          </w:p>
        </w:tc>
        <w:tc>
          <w:tcPr>
            <w:tcW w:w="35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0.50</w:t>
            </w:r>
          </w:p>
        </w:tc>
        <w:tc>
          <w:tcPr>
            <w:tcW w:w="505" w:type="pct"/>
            <w:gridSpan w:val="5"/>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0.50</w:t>
            </w:r>
          </w:p>
        </w:tc>
        <w:tc>
          <w:tcPr>
            <w:tcW w:w="575"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0.50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0.50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w:t>
            </w:r>
            <w:proofErr w:type="spellStart"/>
            <w:r w:rsidRPr="00791291">
              <w:rPr>
                <w:sz w:val="20"/>
                <w:szCs w:val="20"/>
              </w:rPr>
              <w:t>qt</w:t>
            </w:r>
            <w:proofErr w:type="spellEnd"/>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color w:val="000000"/>
                <w:sz w:val="20"/>
                <w:szCs w:val="20"/>
              </w:rPr>
            </w:pPr>
            <w:r w:rsidRPr="00791291">
              <w:rPr>
                <w:color w:val="000000"/>
                <w:sz w:val="20"/>
                <w:szCs w:val="20"/>
              </w:rPr>
              <w:t>1255.00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628</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628</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628</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628</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628</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1.7</w:t>
            </w:r>
          </w:p>
        </w:tc>
        <w:tc>
          <w:tcPr>
            <w:tcW w:w="977"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left"/>
              <w:rPr>
                <w:sz w:val="20"/>
                <w:szCs w:val="20"/>
              </w:rPr>
            </w:pPr>
            <w:r w:rsidRPr="00791291">
              <w:rPr>
                <w:sz w:val="20"/>
                <w:szCs w:val="20"/>
              </w:rPr>
              <w:t>Compost</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sz w:val="20"/>
                <w:szCs w:val="20"/>
              </w:rPr>
            </w:pPr>
            <w:proofErr w:type="spellStart"/>
            <w:r w:rsidRPr="00791291">
              <w:rPr>
                <w:sz w:val="20"/>
                <w:szCs w:val="20"/>
              </w:rPr>
              <w:t>qt</w:t>
            </w:r>
            <w:proofErr w:type="spellEnd"/>
            <w:r w:rsidRPr="00791291">
              <w:rPr>
                <w:sz w:val="20"/>
                <w:szCs w:val="20"/>
              </w:rPr>
              <w:t>/ha</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color w:val="000000"/>
                <w:sz w:val="20"/>
                <w:szCs w:val="20"/>
              </w:rPr>
            </w:pPr>
            <w:r w:rsidRPr="00791291">
              <w:rPr>
                <w:color w:val="000000"/>
                <w:sz w:val="20"/>
                <w:szCs w:val="20"/>
              </w:rPr>
              <w:t>Birr/</w:t>
            </w:r>
            <w:proofErr w:type="spellStart"/>
            <w:r w:rsidRPr="00791291">
              <w:rPr>
                <w:color w:val="000000"/>
                <w:sz w:val="20"/>
                <w:szCs w:val="20"/>
              </w:rPr>
              <w:t>qt</w:t>
            </w:r>
            <w:proofErr w:type="spellEnd"/>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color w:val="000000"/>
                <w:sz w:val="20"/>
                <w:szCs w:val="20"/>
              </w:rPr>
            </w:pPr>
            <w:r w:rsidRPr="00791291">
              <w:rPr>
                <w:color w:val="000000"/>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1.8</w:t>
            </w:r>
          </w:p>
        </w:tc>
        <w:tc>
          <w:tcPr>
            <w:tcW w:w="977"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left"/>
              <w:rPr>
                <w:sz w:val="20"/>
                <w:szCs w:val="20"/>
              </w:rPr>
            </w:pPr>
            <w:r w:rsidRPr="00791291">
              <w:rPr>
                <w:sz w:val="20"/>
                <w:szCs w:val="20"/>
              </w:rPr>
              <w:t>Farm Implements</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sz w:val="20"/>
                <w:szCs w:val="20"/>
              </w:rPr>
            </w:pPr>
            <w:r w:rsidRPr="00791291">
              <w:rPr>
                <w:sz w:val="20"/>
                <w:szCs w:val="20"/>
              </w:rPr>
              <w:t>Lump sum/ha</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Birr/ha</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980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980.0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1.9</w:t>
            </w:r>
          </w:p>
        </w:tc>
        <w:tc>
          <w:tcPr>
            <w:tcW w:w="977"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left"/>
              <w:rPr>
                <w:sz w:val="20"/>
                <w:szCs w:val="20"/>
              </w:rPr>
            </w:pPr>
            <w:r w:rsidRPr="00791291">
              <w:rPr>
                <w:sz w:val="20"/>
                <w:szCs w:val="20"/>
              </w:rPr>
              <w:t>Packing Materials 2</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sz w:val="20"/>
                <w:szCs w:val="20"/>
              </w:rPr>
            </w:pPr>
            <w:r w:rsidRPr="00791291">
              <w:rPr>
                <w:sz w:val="20"/>
                <w:szCs w:val="20"/>
              </w:rPr>
              <w:t>Box</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14</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sz w:val="20"/>
                <w:szCs w:val="20"/>
              </w:rPr>
            </w:pPr>
            <w:r w:rsidRPr="00791291">
              <w:rPr>
                <w:sz w:val="20"/>
                <w:szCs w:val="20"/>
              </w:rPr>
              <w:t>Birr/Harvest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land tax</w:t>
            </w:r>
          </w:p>
        </w:tc>
        <w:tc>
          <w:tcPr>
            <w:tcW w:w="779" w:type="pct"/>
            <w:gridSpan w:val="2"/>
            <w:tcBorders>
              <w:top w:val="nil"/>
              <w:left w:val="nil"/>
              <w:bottom w:val="nil"/>
              <w:right w:val="nil"/>
            </w:tcBorders>
            <w:shd w:val="clear" w:color="auto" w:fill="auto"/>
            <w:noWrap/>
            <w:vAlign w:val="center"/>
            <w:hideMark/>
          </w:tcPr>
          <w:p w:rsidR="00232958" w:rsidRPr="00791291" w:rsidRDefault="00232958" w:rsidP="007C16F9">
            <w:pPr>
              <w:ind w:right="-64"/>
              <w:jc w:val="left"/>
              <w:rPr>
                <w:sz w:val="20"/>
                <w:szCs w:val="20"/>
              </w:rPr>
            </w:pPr>
            <w:r w:rsidRPr="00791291">
              <w:rPr>
                <w:sz w:val="20"/>
                <w:szCs w:val="20"/>
              </w:rPr>
              <w:t>ha</w:t>
            </w:r>
          </w:p>
        </w:tc>
        <w:tc>
          <w:tcPr>
            <w:tcW w:w="498"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b/>
                <w:bCs/>
                <w:sz w:val="20"/>
                <w:szCs w:val="20"/>
              </w:rPr>
            </w:pPr>
            <w:r w:rsidRPr="00791291">
              <w:rPr>
                <w:b/>
                <w:bCs/>
                <w:sz w:val="20"/>
                <w:szCs w:val="20"/>
              </w:rPr>
              <w:t>-</w:t>
            </w:r>
          </w:p>
        </w:tc>
        <w:tc>
          <w:tcPr>
            <w:tcW w:w="58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35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505" w:type="pct"/>
            <w:gridSpan w:val="5"/>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575"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(Birr/ha/season)</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20.00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1.11</w:t>
            </w:r>
          </w:p>
        </w:tc>
        <w:tc>
          <w:tcPr>
            <w:tcW w:w="977"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left"/>
              <w:rPr>
                <w:b/>
                <w:bCs/>
                <w:sz w:val="20"/>
                <w:szCs w:val="20"/>
              </w:rPr>
            </w:pPr>
            <w:r w:rsidRPr="00791291">
              <w:rPr>
                <w:b/>
                <w:bCs/>
                <w:sz w:val="20"/>
                <w:szCs w:val="20"/>
              </w:rPr>
              <w:t>Packing Materials1</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sz w:val="20"/>
                <w:szCs w:val="20"/>
              </w:rPr>
            </w:pPr>
            <w:r w:rsidRPr="00791291">
              <w:rPr>
                <w:sz w:val="20"/>
                <w:szCs w:val="20"/>
              </w:rPr>
              <w:t>Sack</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14</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18.0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sz w:val="20"/>
                <w:szCs w:val="20"/>
              </w:rPr>
            </w:pPr>
            <w:r w:rsidRPr="00791291">
              <w:rPr>
                <w:sz w:val="20"/>
                <w:szCs w:val="20"/>
              </w:rPr>
              <w:t>Birr/Sack</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15</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210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left"/>
              <w:rPr>
                <w:sz w:val="20"/>
                <w:szCs w:val="20"/>
              </w:rPr>
            </w:pPr>
            <w:r w:rsidRPr="00791291">
              <w:rPr>
                <w:sz w:val="20"/>
                <w:szCs w:val="20"/>
              </w:rPr>
              <w:t>Sub Total</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left"/>
              <w:rPr>
                <w:sz w:val="20"/>
                <w:szCs w:val="20"/>
              </w:rPr>
            </w:pPr>
            <w:r w:rsidRPr="00791291">
              <w:rPr>
                <w:sz w:val="20"/>
                <w:szCs w:val="20"/>
              </w:rPr>
              <w:t>Birr/ha</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11,817</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11,847</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11,877</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11,877</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11,877</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1.12</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Miscellaneous costs</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w:t>
            </w:r>
          </w:p>
        </w:tc>
        <w:tc>
          <w:tcPr>
            <w:tcW w:w="49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center"/>
              <w:rPr>
                <w:sz w:val="20"/>
                <w:szCs w:val="20"/>
              </w:rPr>
            </w:pPr>
            <w:r w:rsidRPr="00791291">
              <w:rPr>
                <w:sz w:val="20"/>
                <w:szCs w:val="20"/>
              </w:rPr>
              <w:t>5.0%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591</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592</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594</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594</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593.8</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Total Cost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r w:rsidRPr="00791291">
              <w:rPr>
                <w:b/>
                <w:bCs/>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12,407</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12,439</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12,470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12,470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12,470.3</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2</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Return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r w:rsidRPr="00791291">
              <w:rPr>
                <w:b/>
                <w:bCs/>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2.1</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Yield (Main Crop)</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proofErr w:type="spellStart"/>
            <w:r w:rsidRPr="00791291">
              <w:rPr>
                <w:b/>
                <w:bCs/>
                <w:sz w:val="20"/>
                <w:szCs w:val="20"/>
              </w:rPr>
              <w:t>qt</w:t>
            </w:r>
            <w:proofErr w:type="spellEnd"/>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14.0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18.0</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Gross Return -Main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r w:rsidRPr="00791291">
              <w:rPr>
                <w:b/>
                <w:bCs/>
                <w:sz w:val="20"/>
                <w:szCs w:val="20"/>
              </w:rPr>
              <w:t>Birr/</w:t>
            </w:r>
            <w:proofErr w:type="spellStart"/>
            <w:r w:rsidRPr="00791291">
              <w:rPr>
                <w:b/>
                <w:bCs/>
                <w:sz w:val="20"/>
                <w:szCs w:val="20"/>
              </w:rPr>
              <w:t>qt</w:t>
            </w:r>
            <w:proofErr w:type="spellEnd"/>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color w:val="000000"/>
                <w:sz w:val="20"/>
                <w:szCs w:val="20"/>
              </w:rPr>
            </w:pPr>
            <w:r w:rsidRPr="00791291">
              <w:rPr>
                <w:color w:val="000000"/>
                <w:sz w:val="20"/>
                <w:szCs w:val="20"/>
              </w:rPr>
              <w:t>1500.00</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21,000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24,000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27,000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27,000.0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2.2</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Yield (by-product)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proofErr w:type="spellStart"/>
            <w:r w:rsidRPr="00791291">
              <w:rPr>
                <w:b/>
                <w:bCs/>
                <w:sz w:val="20"/>
                <w:szCs w:val="20"/>
              </w:rPr>
              <w:t>qt</w:t>
            </w:r>
            <w:proofErr w:type="spellEnd"/>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59"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Gross Return-by-product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r w:rsidRPr="00791291">
              <w:rPr>
                <w:b/>
                <w:bCs/>
                <w:sz w:val="20"/>
                <w:szCs w:val="20"/>
              </w:rPr>
              <w:t>Birr/ha</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2.3</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sz w:val="20"/>
                <w:szCs w:val="20"/>
              </w:rPr>
            </w:pPr>
            <w:r w:rsidRPr="00791291">
              <w:rPr>
                <w:sz w:val="20"/>
                <w:szCs w:val="20"/>
              </w:rPr>
              <w:t>total gross return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sz w:val="20"/>
                <w:szCs w:val="20"/>
              </w:rPr>
            </w:pPr>
            <w:r w:rsidRPr="00791291">
              <w:rPr>
                <w:sz w:val="20"/>
                <w:szCs w:val="20"/>
              </w:rPr>
              <w:t>Birr/ha</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21,000</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24,000</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27,000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27,000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27,000.0</w:t>
            </w:r>
          </w:p>
        </w:tc>
      </w:tr>
      <w:tr w:rsidR="00F851A4" w:rsidRPr="00791291" w:rsidTr="00681014">
        <w:trPr>
          <w:trHeight w:val="20"/>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2.4</w:t>
            </w:r>
          </w:p>
        </w:tc>
        <w:tc>
          <w:tcPr>
            <w:tcW w:w="977"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Net Return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right="-64"/>
              <w:jc w:val="left"/>
              <w:rPr>
                <w:b/>
                <w:bCs/>
                <w:sz w:val="20"/>
                <w:szCs w:val="20"/>
              </w:rPr>
            </w:pPr>
            <w:r w:rsidRPr="00791291">
              <w:rPr>
                <w:b/>
                <w:bCs/>
                <w:sz w:val="20"/>
                <w:szCs w:val="20"/>
              </w:rPr>
              <w:t>Birr/ha</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right="-64"/>
              <w:jc w:val="center"/>
              <w:rPr>
                <w:sz w:val="20"/>
                <w:szCs w:val="20"/>
              </w:rPr>
            </w:pPr>
            <w:r w:rsidRPr="00791291">
              <w:rPr>
                <w:sz w:val="20"/>
                <w:szCs w:val="20"/>
              </w:rPr>
              <w:t>-</w:t>
            </w:r>
          </w:p>
        </w:tc>
        <w:tc>
          <w:tcPr>
            <w:tcW w:w="58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8,593</w:t>
            </w:r>
          </w:p>
        </w:tc>
        <w:tc>
          <w:tcPr>
            <w:tcW w:w="35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11,561</w:t>
            </w:r>
          </w:p>
        </w:tc>
        <w:tc>
          <w:tcPr>
            <w:tcW w:w="505" w:type="pct"/>
            <w:gridSpan w:val="5"/>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14,530</w:t>
            </w:r>
          </w:p>
        </w:tc>
        <w:tc>
          <w:tcPr>
            <w:tcW w:w="575"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14,530</w:t>
            </w:r>
          </w:p>
        </w:tc>
        <w:tc>
          <w:tcPr>
            <w:tcW w:w="459"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14,529.7</w:t>
            </w:r>
          </w:p>
        </w:tc>
      </w:tr>
      <w:tr w:rsidR="00F851A4" w:rsidRPr="00791291" w:rsidTr="00681014">
        <w:trPr>
          <w:trHeight w:val="20"/>
        </w:trPr>
        <w:tc>
          <w:tcPr>
            <w:tcW w:w="264"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977"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left"/>
              <w:rPr>
                <w:sz w:val="20"/>
                <w:szCs w:val="20"/>
              </w:rPr>
            </w:pPr>
          </w:p>
        </w:tc>
        <w:tc>
          <w:tcPr>
            <w:tcW w:w="779"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98"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588"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355"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505" w:type="pct"/>
            <w:gridSpan w:val="5"/>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575"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59"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r>
    </w:tbl>
    <w:p w:rsidR="00F851A4" w:rsidRDefault="00F851A4"/>
    <w:p w:rsidR="00F851A4" w:rsidRDefault="00F851A4">
      <w:pPr>
        <w:jc w:val="left"/>
      </w:pPr>
      <w:r>
        <w:br w:type="page"/>
      </w:r>
    </w:p>
    <w:p w:rsidR="00F851A4" w:rsidRDefault="00F851A4"/>
    <w:tbl>
      <w:tblPr>
        <w:tblW w:w="5000" w:type="pct"/>
        <w:tblLook w:val="04A0" w:firstRow="1" w:lastRow="0" w:firstColumn="1" w:lastColumn="0" w:noHBand="0" w:noVBand="1"/>
      </w:tblPr>
      <w:tblGrid>
        <w:gridCol w:w="512"/>
        <w:gridCol w:w="1857"/>
        <w:gridCol w:w="95"/>
        <w:gridCol w:w="1424"/>
        <w:gridCol w:w="117"/>
        <w:gridCol w:w="889"/>
        <w:gridCol w:w="971"/>
        <w:gridCol w:w="170"/>
        <w:gridCol w:w="620"/>
        <w:gridCol w:w="68"/>
        <w:gridCol w:w="783"/>
        <w:gridCol w:w="117"/>
        <w:gridCol w:w="1116"/>
        <w:gridCol w:w="87"/>
        <w:gridCol w:w="993"/>
      </w:tblGrid>
      <w:tr w:rsidR="0082104D" w:rsidRPr="00791291" w:rsidTr="00681014">
        <w:trPr>
          <w:trHeight w:val="20"/>
        </w:trPr>
        <w:tc>
          <w:tcPr>
            <w:tcW w:w="261"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i/>
                <w:iCs/>
                <w:sz w:val="20"/>
                <w:szCs w:val="20"/>
              </w:rPr>
            </w:pPr>
          </w:p>
        </w:tc>
        <w:tc>
          <w:tcPr>
            <w:tcW w:w="946" w:type="pct"/>
            <w:tcBorders>
              <w:top w:val="nil"/>
              <w:left w:val="nil"/>
              <w:bottom w:val="nil"/>
              <w:right w:val="nil"/>
            </w:tcBorders>
            <w:shd w:val="clear" w:color="auto" w:fill="auto"/>
            <w:noWrap/>
            <w:vAlign w:val="center"/>
            <w:hideMark/>
          </w:tcPr>
          <w:p w:rsidR="00232958" w:rsidRPr="00791291" w:rsidRDefault="00232958" w:rsidP="00F851A4">
            <w:pPr>
              <w:ind w:left="-90" w:right="-64"/>
              <w:jc w:val="left"/>
              <w:rPr>
                <w:b/>
                <w:bCs/>
                <w:i/>
                <w:iCs/>
                <w:sz w:val="20"/>
                <w:szCs w:val="20"/>
              </w:rPr>
            </w:pPr>
          </w:p>
        </w:tc>
        <w:tc>
          <w:tcPr>
            <w:tcW w:w="769"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i/>
                <w:iCs/>
                <w:sz w:val="20"/>
                <w:szCs w:val="20"/>
              </w:rPr>
            </w:pPr>
          </w:p>
        </w:tc>
        <w:tc>
          <w:tcPr>
            <w:tcW w:w="512"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i/>
                <w:iCs/>
                <w:sz w:val="20"/>
                <w:szCs w:val="20"/>
              </w:rPr>
            </w:pPr>
          </w:p>
        </w:tc>
        <w:tc>
          <w:tcPr>
            <w:tcW w:w="582"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sz w:val="20"/>
                <w:szCs w:val="20"/>
              </w:rPr>
            </w:pPr>
          </w:p>
        </w:tc>
        <w:tc>
          <w:tcPr>
            <w:tcW w:w="351"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bCs/>
                <w:sz w:val="20"/>
                <w:szCs w:val="20"/>
              </w:rPr>
            </w:pPr>
          </w:p>
        </w:tc>
        <w:tc>
          <w:tcPr>
            <w:tcW w:w="399"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629"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551"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b/>
                <w:sz w:val="20"/>
                <w:szCs w:val="20"/>
              </w:rPr>
            </w:pPr>
            <w:r w:rsidRPr="00791291">
              <w:rPr>
                <w:b/>
                <w:sz w:val="20"/>
                <w:szCs w:val="20"/>
              </w:rPr>
              <w:t>Peeper</w:t>
            </w:r>
          </w:p>
        </w:tc>
      </w:tr>
      <w:tr w:rsidR="00F851A4" w:rsidRPr="00791291" w:rsidTr="00681014">
        <w:trPr>
          <w:trHeight w:val="20"/>
        </w:trPr>
        <w:tc>
          <w:tcPr>
            <w:tcW w:w="5000" w:type="pct"/>
            <w:gridSpan w:val="15"/>
            <w:tcBorders>
              <w:top w:val="nil"/>
              <w:left w:val="nil"/>
              <w:bottom w:val="nil"/>
              <w:right w:val="nil"/>
            </w:tcBorders>
            <w:shd w:val="clear" w:color="auto" w:fill="auto"/>
            <w:noWrap/>
            <w:vAlign w:val="center"/>
            <w:hideMark/>
          </w:tcPr>
          <w:p w:rsidR="00F851A4" w:rsidRPr="00791291" w:rsidRDefault="00F851A4" w:rsidP="00F851A4">
            <w:pPr>
              <w:ind w:left="-90" w:right="-64"/>
              <w:jc w:val="left"/>
              <w:rPr>
                <w:sz w:val="20"/>
                <w:szCs w:val="20"/>
              </w:rPr>
            </w:pPr>
            <w:r w:rsidRPr="00791291">
              <w:rPr>
                <w:b/>
                <w:bCs/>
                <w:sz w:val="20"/>
                <w:szCs w:val="20"/>
              </w:rPr>
              <w:t>Table A3:  Crop Budget For Proposed Production Per Hectare</w:t>
            </w:r>
          </w:p>
        </w:tc>
      </w:tr>
      <w:tr w:rsidR="00232958" w:rsidRPr="00791291" w:rsidTr="00681014">
        <w:trPr>
          <w:trHeight w:val="20"/>
        </w:trPr>
        <w:tc>
          <w:tcPr>
            <w:tcW w:w="261"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F851A4">
            <w:pPr>
              <w:ind w:left="-90" w:right="-64"/>
              <w:jc w:val="center"/>
              <w:rPr>
                <w:b/>
                <w:sz w:val="20"/>
                <w:szCs w:val="20"/>
              </w:rPr>
            </w:pPr>
            <w:r w:rsidRPr="00791291">
              <w:rPr>
                <w:b/>
                <w:sz w:val="20"/>
                <w:szCs w:val="20"/>
              </w:rPr>
              <w:t>S.N.</w:t>
            </w:r>
          </w:p>
        </w:tc>
        <w:tc>
          <w:tcPr>
            <w:tcW w:w="99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F851A4">
            <w:pPr>
              <w:ind w:left="-90" w:right="-64"/>
              <w:jc w:val="left"/>
              <w:rPr>
                <w:b/>
                <w:sz w:val="20"/>
                <w:szCs w:val="20"/>
              </w:rPr>
            </w:pPr>
            <w:r w:rsidRPr="00791291">
              <w:rPr>
                <w:b/>
                <w:sz w:val="20"/>
                <w:szCs w:val="20"/>
              </w:rPr>
              <w:t>ITEMS</w:t>
            </w:r>
          </w:p>
        </w:tc>
        <w:tc>
          <w:tcPr>
            <w:tcW w:w="779"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Unit of Measurement</w:t>
            </w:r>
          </w:p>
        </w:tc>
        <w:tc>
          <w:tcPr>
            <w:tcW w:w="453"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F851A4">
            <w:pPr>
              <w:ind w:left="-90" w:right="-64"/>
              <w:jc w:val="center"/>
              <w:rPr>
                <w:b/>
                <w:sz w:val="20"/>
                <w:szCs w:val="20"/>
              </w:rPr>
            </w:pPr>
            <w:r w:rsidRPr="00791291">
              <w:rPr>
                <w:b/>
                <w:sz w:val="20"/>
                <w:szCs w:val="20"/>
              </w:rPr>
              <w:t>QT/UNIT</w:t>
            </w:r>
          </w:p>
        </w:tc>
        <w:tc>
          <w:tcPr>
            <w:tcW w:w="2512" w:type="pct"/>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32958" w:rsidRPr="00791291" w:rsidRDefault="00232958" w:rsidP="00F851A4">
            <w:pPr>
              <w:ind w:left="-90" w:right="-64"/>
              <w:jc w:val="center"/>
              <w:rPr>
                <w:b/>
                <w:sz w:val="20"/>
                <w:szCs w:val="20"/>
              </w:rPr>
            </w:pPr>
            <w:r w:rsidRPr="00791291">
              <w:rPr>
                <w:b/>
                <w:sz w:val="20"/>
                <w:szCs w:val="20"/>
              </w:rPr>
              <w:t>Total  in each Years</w:t>
            </w:r>
          </w:p>
        </w:tc>
      </w:tr>
      <w:tr w:rsidR="0082104D" w:rsidRPr="00791291" w:rsidTr="00681014">
        <w:trPr>
          <w:trHeight w:val="20"/>
        </w:trPr>
        <w:tc>
          <w:tcPr>
            <w:tcW w:w="261"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p>
        </w:tc>
        <w:tc>
          <w:tcPr>
            <w:tcW w:w="99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left"/>
              <w:rPr>
                <w:b/>
                <w:sz w:val="20"/>
                <w:szCs w:val="20"/>
              </w:rPr>
            </w:pPr>
          </w:p>
        </w:tc>
        <w:tc>
          <w:tcPr>
            <w:tcW w:w="779"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p>
        </w:tc>
        <w:tc>
          <w:tcPr>
            <w:tcW w:w="453"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p>
        </w:tc>
        <w:tc>
          <w:tcPr>
            <w:tcW w:w="495"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1st year (yr3rd)</w:t>
            </w:r>
          </w:p>
        </w:tc>
        <w:tc>
          <w:tcPr>
            <w:tcW w:w="403" w:type="pct"/>
            <w:gridSpan w:val="2"/>
            <w:tcBorders>
              <w:top w:val="nil"/>
              <w:left w:val="nil"/>
              <w:bottom w:val="single" w:sz="4" w:space="0" w:color="auto"/>
              <w:right w:val="single" w:sz="4" w:space="0" w:color="auto"/>
            </w:tcBorders>
            <w:shd w:val="clear" w:color="auto" w:fill="C2D69B" w:themeFill="accent3" w:themeFillTint="99"/>
            <w:vAlign w:val="center"/>
            <w:hideMark/>
          </w:tcPr>
          <w:p w:rsidR="00426923" w:rsidRDefault="00232958" w:rsidP="00F851A4">
            <w:pPr>
              <w:ind w:left="-90" w:right="-64"/>
              <w:jc w:val="center"/>
              <w:rPr>
                <w:b/>
                <w:sz w:val="20"/>
                <w:szCs w:val="20"/>
              </w:rPr>
            </w:pPr>
            <w:r w:rsidRPr="00791291">
              <w:rPr>
                <w:b/>
                <w:sz w:val="20"/>
                <w:szCs w:val="20"/>
              </w:rPr>
              <w:t xml:space="preserve">2nd </w:t>
            </w:r>
          </w:p>
          <w:p w:rsidR="00232958" w:rsidRPr="00791291" w:rsidRDefault="00232958" w:rsidP="00F851A4">
            <w:pPr>
              <w:ind w:left="-90" w:right="-64"/>
              <w:jc w:val="center"/>
              <w:rPr>
                <w:b/>
                <w:sz w:val="20"/>
                <w:szCs w:val="20"/>
              </w:rPr>
            </w:pPr>
            <w:r w:rsidRPr="00791291">
              <w:rPr>
                <w:b/>
                <w:sz w:val="20"/>
                <w:szCs w:val="20"/>
              </w:rPr>
              <w:t>( yr4th)</w:t>
            </w:r>
          </w:p>
        </w:tc>
        <w:tc>
          <w:tcPr>
            <w:tcW w:w="494" w:type="pct"/>
            <w:gridSpan w:val="3"/>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3rd year (yr5th)</w:t>
            </w:r>
          </w:p>
        </w:tc>
        <w:tc>
          <w:tcPr>
            <w:tcW w:w="614"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F851A4">
            <w:pPr>
              <w:ind w:left="-90" w:right="-64"/>
              <w:jc w:val="center"/>
              <w:rPr>
                <w:b/>
                <w:sz w:val="20"/>
                <w:szCs w:val="20"/>
              </w:rPr>
            </w:pPr>
            <w:r w:rsidRPr="00791291">
              <w:rPr>
                <w:b/>
                <w:sz w:val="20"/>
                <w:szCs w:val="20"/>
              </w:rPr>
              <w:t>4th year(yr7th)</w:t>
            </w:r>
          </w:p>
        </w:tc>
        <w:tc>
          <w:tcPr>
            <w:tcW w:w="506" w:type="pct"/>
            <w:tcBorders>
              <w:top w:val="nil"/>
              <w:left w:val="nil"/>
              <w:bottom w:val="single" w:sz="4" w:space="0" w:color="auto"/>
              <w:right w:val="single" w:sz="4" w:space="0" w:color="auto"/>
            </w:tcBorders>
            <w:shd w:val="clear" w:color="auto" w:fill="C2D69B" w:themeFill="accent3" w:themeFillTint="99"/>
            <w:vAlign w:val="center"/>
            <w:hideMark/>
          </w:tcPr>
          <w:p w:rsidR="0082104D" w:rsidRDefault="00232958" w:rsidP="00F851A4">
            <w:pPr>
              <w:ind w:left="-90" w:right="-64"/>
              <w:jc w:val="center"/>
              <w:rPr>
                <w:b/>
                <w:sz w:val="20"/>
                <w:szCs w:val="20"/>
              </w:rPr>
            </w:pPr>
            <w:r w:rsidRPr="00791291">
              <w:rPr>
                <w:b/>
                <w:sz w:val="20"/>
                <w:szCs w:val="20"/>
              </w:rPr>
              <w:t>5thyear</w:t>
            </w:r>
          </w:p>
          <w:p w:rsidR="00232958" w:rsidRPr="00791291" w:rsidRDefault="00232958" w:rsidP="0082104D">
            <w:pPr>
              <w:ind w:left="-90" w:right="-64"/>
              <w:jc w:val="center"/>
              <w:rPr>
                <w:b/>
                <w:sz w:val="20"/>
                <w:szCs w:val="20"/>
              </w:rPr>
            </w:pPr>
            <w:r w:rsidRPr="00791291">
              <w:rPr>
                <w:b/>
                <w:sz w:val="20"/>
                <w:szCs w:val="20"/>
              </w:rPr>
              <w:t>(yr8th)</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left"/>
              <w:rPr>
                <w:b/>
                <w:bCs/>
                <w:sz w:val="20"/>
                <w:szCs w:val="20"/>
              </w:rPr>
            </w:pPr>
            <w:r w:rsidRPr="00791291">
              <w:rPr>
                <w:b/>
                <w:bCs/>
                <w:sz w:val="20"/>
                <w:szCs w:val="20"/>
              </w:rPr>
              <w:t>COST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1.1</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LABOUR</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MD/ha</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276.0</w:t>
            </w:r>
          </w:p>
        </w:tc>
        <w:tc>
          <w:tcPr>
            <w:tcW w:w="40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276.0</w:t>
            </w:r>
          </w:p>
        </w:tc>
        <w:tc>
          <w:tcPr>
            <w:tcW w:w="494"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276.0</w:t>
            </w:r>
          </w:p>
        </w:tc>
        <w:tc>
          <w:tcPr>
            <w:tcW w:w="614"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276.0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276.0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Birr/MD</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60.0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16,560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16,560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16,560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16,560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16,560.0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1.2</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seed</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kg/ha</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0.60</w:t>
            </w:r>
          </w:p>
        </w:tc>
        <w:tc>
          <w:tcPr>
            <w:tcW w:w="40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0.6</w:t>
            </w:r>
          </w:p>
        </w:tc>
        <w:tc>
          <w:tcPr>
            <w:tcW w:w="494"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0.6</w:t>
            </w:r>
          </w:p>
        </w:tc>
        <w:tc>
          <w:tcPr>
            <w:tcW w:w="614"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0.6</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0.6</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Birr/kg</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50.00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30.0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1.3</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OXEN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OD/ha</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16</w:t>
            </w:r>
          </w:p>
        </w:tc>
        <w:tc>
          <w:tcPr>
            <w:tcW w:w="40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c>
          <w:tcPr>
            <w:tcW w:w="494"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c>
          <w:tcPr>
            <w:tcW w:w="614"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Birr/OD</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80.00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1,280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1,280.0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1.4</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DAP</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proofErr w:type="spellStart"/>
            <w:r w:rsidRPr="00791291">
              <w:rPr>
                <w:sz w:val="20"/>
                <w:szCs w:val="20"/>
              </w:rPr>
              <w:t>qt</w:t>
            </w:r>
            <w:proofErr w:type="spellEnd"/>
            <w:r w:rsidRPr="00791291">
              <w:rPr>
                <w:sz w:val="20"/>
                <w:szCs w:val="20"/>
              </w:rPr>
              <w:t>/ha</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2.00</w:t>
            </w:r>
          </w:p>
        </w:tc>
        <w:tc>
          <w:tcPr>
            <w:tcW w:w="40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2.00</w:t>
            </w:r>
          </w:p>
        </w:tc>
        <w:tc>
          <w:tcPr>
            <w:tcW w:w="494"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2.00</w:t>
            </w:r>
          </w:p>
        </w:tc>
        <w:tc>
          <w:tcPr>
            <w:tcW w:w="614"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Birr/kg</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1579.00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3,158</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3,158</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3,158</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3,158</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3,158</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1.5</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Insecticides</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lit/ha</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3.00</w:t>
            </w:r>
          </w:p>
        </w:tc>
        <w:tc>
          <w:tcPr>
            <w:tcW w:w="40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3.0</w:t>
            </w:r>
          </w:p>
        </w:tc>
        <w:tc>
          <w:tcPr>
            <w:tcW w:w="494"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3.0</w:t>
            </w:r>
          </w:p>
        </w:tc>
        <w:tc>
          <w:tcPr>
            <w:tcW w:w="614"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3.0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3.0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Birr/lit</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200.00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600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600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600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600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600.0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1.6</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UREA</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proofErr w:type="spellStart"/>
            <w:r w:rsidRPr="00791291">
              <w:rPr>
                <w:sz w:val="20"/>
                <w:szCs w:val="20"/>
              </w:rPr>
              <w:t>qt</w:t>
            </w:r>
            <w:proofErr w:type="spellEnd"/>
            <w:r w:rsidRPr="00791291">
              <w:rPr>
                <w:sz w:val="20"/>
                <w:szCs w:val="20"/>
              </w:rPr>
              <w:t>/ha</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40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494"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614"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w:t>
            </w:r>
            <w:proofErr w:type="spellStart"/>
            <w:r w:rsidRPr="00791291">
              <w:rPr>
                <w:sz w:val="20"/>
                <w:szCs w:val="20"/>
              </w:rPr>
              <w:t>qt</w:t>
            </w:r>
            <w:proofErr w:type="spellEnd"/>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1255.00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1,255</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1,255</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1,255</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1,255</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1,255</w:t>
            </w:r>
          </w:p>
        </w:tc>
      </w:tr>
      <w:tr w:rsidR="0082104D" w:rsidRPr="00791291" w:rsidTr="00681014">
        <w:trPr>
          <w:trHeight w:val="35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1.7</w:t>
            </w:r>
          </w:p>
        </w:tc>
        <w:tc>
          <w:tcPr>
            <w:tcW w:w="9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Compost</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proofErr w:type="spellStart"/>
            <w:r w:rsidRPr="00791291">
              <w:rPr>
                <w:sz w:val="20"/>
                <w:szCs w:val="20"/>
              </w:rPr>
              <w:t>qt</w:t>
            </w:r>
            <w:proofErr w:type="spellEnd"/>
            <w:r w:rsidRPr="00791291">
              <w:rPr>
                <w:sz w:val="20"/>
                <w:szCs w:val="20"/>
              </w:rPr>
              <w:t>/ha</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color w:val="000000"/>
                <w:sz w:val="20"/>
                <w:szCs w:val="20"/>
              </w:rPr>
            </w:pPr>
            <w:r w:rsidRPr="00791291">
              <w:rPr>
                <w:color w:val="000000"/>
                <w:sz w:val="20"/>
                <w:szCs w:val="20"/>
              </w:rPr>
              <w:t>Birr/</w:t>
            </w:r>
            <w:proofErr w:type="spellStart"/>
            <w:r w:rsidRPr="00791291">
              <w:rPr>
                <w:color w:val="000000"/>
                <w:sz w:val="20"/>
                <w:szCs w:val="20"/>
              </w:rPr>
              <w:t>qt</w:t>
            </w:r>
            <w:proofErr w:type="spellEnd"/>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1.8</w:t>
            </w:r>
          </w:p>
        </w:tc>
        <w:tc>
          <w:tcPr>
            <w:tcW w:w="9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Farm Implements</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Lump sum/ha</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Birr/ha</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980</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980.0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1.9</w:t>
            </w:r>
          </w:p>
        </w:tc>
        <w:tc>
          <w:tcPr>
            <w:tcW w:w="9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Packing Materials 2</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Box</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22</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Birr/Harvest</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1.1</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land tax</w:t>
            </w:r>
          </w:p>
        </w:tc>
        <w:tc>
          <w:tcPr>
            <w:tcW w:w="779" w:type="pct"/>
            <w:gridSpan w:val="2"/>
            <w:tcBorders>
              <w:top w:val="nil"/>
              <w:left w:val="nil"/>
              <w:bottom w:val="nil"/>
              <w:right w:val="nil"/>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ha</w:t>
            </w:r>
          </w:p>
        </w:tc>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40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494"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614"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c>
          <w:tcPr>
            <w:tcW w:w="50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single" w:sz="4" w:space="0" w:color="auto"/>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(Birr/ha/season)</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20.00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1.11</w:t>
            </w:r>
          </w:p>
        </w:tc>
        <w:tc>
          <w:tcPr>
            <w:tcW w:w="9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b/>
                <w:bCs/>
                <w:sz w:val="20"/>
                <w:szCs w:val="20"/>
              </w:rPr>
            </w:pPr>
            <w:r w:rsidRPr="00791291">
              <w:rPr>
                <w:b/>
                <w:bCs/>
                <w:sz w:val="20"/>
                <w:szCs w:val="20"/>
              </w:rPr>
              <w:t>Packing Materials1</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Sack</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22</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Price</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Birr/Sack</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15</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330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Sub Total</w:t>
            </w:r>
          </w:p>
        </w:tc>
        <w:tc>
          <w:tcPr>
            <w:tcW w:w="77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35" w:right="-64"/>
              <w:jc w:val="left"/>
              <w:rPr>
                <w:sz w:val="20"/>
                <w:szCs w:val="20"/>
              </w:rPr>
            </w:pPr>
            <w:r w:rsidRPr="00791291">
              <w:rPr>
                <w:sz w:val="20"/>
                <w:szCs w:val="20"/>
              </w:rPr>
              <w:t>Birr/ha</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24,153</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24,213</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24,243</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24,243</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24,243</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1.12</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Miscellaneous costs</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w:t>
            </w:r>
          </w:p>
        </w:tc>
        <w:tc>
          <w:tcPr>
            <w:tcW w:w="45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5.0%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1,208</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1,211</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1,212</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1,212</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1,212</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Total Cost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25,361</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25,424</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25,455</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b/>
                <w:bCs/>
                <w:sz w:val="20"/>
                <w:szCs w:val="20"/>
              </w:rPr>
            </w:pPr>
            <w:r w:rsidRPr="00791291">
              <w:rPr>
                <w:b/>
                <w:bCs/>
                <w:sz w:val="20"/>
                <w:szCs w:val="20"/>
              </w:rPr>
              <w:t>25,455</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25,455</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2</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Return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2.1</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Yield (Main Crop)</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proofErr w:type="spellStart"/>
            <w:r w:rsidRPr="00791291">
              <w:rPr>
                <w:b/>
                <w:bCs/>
                <w:sz w:val="20"/>
                <w:szCs w:val="20"/>
              </w:rPr>
              <w:t>qt</w:t>
            </w:r>
            <w:proofErr w:type="spellEnd"/>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18.0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22.0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24.0</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24.0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Gross Return -Main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Birr/</w:t>
            </w:r>
            <w:proofErr w:type="spellStart"/>
            <w:r w:rsidRPr="00791291">
              <w:rPr>
                <w:b/>
                <w:bCs/>
                <w:sz w:val="20"/>
                <w:szCs w:val="20"/>
              </w:rPr>
              <w:t>qt</w:t>
            </w:r>
            <w:proofErr w:type="spellEnd"/>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color w:val="000000"/>
                <w:sz w:val="20"/>
                <w:szCs w:val="20"/>
              </w:rPr>
            </w:pPr>
            <w:r w:rsidRPr="00791291">
              <w:rPr>
                <w:color w:val="000000"/>
                <w:sz w:val="20"/>
                <w:szCs w:val="20"/>
              </w:rPr>
              <w:t>1500.00</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27,000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33,000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36,000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36,000</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2.2</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Yield (by-product)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proofErr w:type="spellStart"/>
            <w:r w:rsidRPr="00791291">
              <w:rPr>
                <w:b/>
                <w:bCs/>
                <w:sz w:val="20"/>
                <w:szCs w:val="20"/>
              </w:rPr>
              <w:t>qt</w:t>
            </w:r>
            <w:proofErr w:type="spellEnd"/>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Gross Return-by-product</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Birr/ha</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sz w:val="20"/>
                <w:szCs w:val="20"/>
              </w:rPr>
            </w:pPr>
            <w:r w:rsidRPr="00791291">
              <w:rPr>
                <w:sz w:val="20"/>
                <w:szCs w:val="20"/>
              </w:rPr>
              <w:t>2.3</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total gross return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sz w:val="20"/>
                <w:szCs w:val="20"/>
              </w:rPr>
            </w:pPr>
            <w:r w:rsidRPr="00791291">
              <w:rPr>
                <w:sz w:val="20"/>
                <w:szCs w:val="20"/>
              </w:rPr>
              <w:t>Birr/ha</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27,000</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33,000</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36,000</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36,000</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36,000</w:t>
            </w:r>
          </w:p>
        </w:tc>
      </w:tr>
      <w:tr w:rsidR="0082104D" w:rsidRPr="00791291" w:rsidTr="00681014">
        <w:trPr>
          <w:trHeight w:val="2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F851A4">
            <w:pPr>
              <w:ind w:left="-90" w:right="-64"/>
              <w:jc w:val="center"/>
              <w:rPr>
                <w:b/>
                <w:bCs/>
                <w:sz w:val="20"/>
                <w:szCs w:val="20"/>
              </w:rPr>
            </w:pPr>
            <w:r w:rsidRPr="00791291">
              <w:rPr>
                <w:b/>
                <w:bCs/>
                <w:sz w:val="20"/>
                <w:szCs w:val="20"/>
              </w:rPr>
              <w:t>2.4</w:t>
            </w:r>
          </w:p>
        </w:tc>
        <w:tc>
          <w:tcPr>
            <w:tcW w:w="9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Net Return</w:t>
            </w:r>
          </w:p>
        </w:tc>
        <w:tc>
          <w:tcPr>
            <w:tcW w:w="77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35" w:right="-64"/>
              <w:jc w:val="left"/>
              <w:rPr>
                <w:b/>
                <w:bCs/>
                <w:sz w:val="20"/>
                <w:szCs w:val="20"/>
              </w:rPr>
            </w:pPr>
            <w:r w:rsidRPr="00791291">
              <w:rPr>
                <w:b/>
                <w:bCs/>
                <w:sz w:val="20"/>
                <w:szCs w:val="20"/>
              </w:rPr>
              <w:t>Birr/ha</w:t>
            </w:r>
          </w:p>
        </w:tc>
        <w:tc>
          <w:tcPr>
            <w:tcW w:w="45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w:t>
            </w:r>
          </w:p>
        </w:tc>
        <w:tc>
          <w:tcPr>
            <w:tcW w:w="495"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1,639</w:t>
            </w:r>
          </w:p>
        </w:tc>
        <w:tc>
          <w:tcPr>
            <w:tcW w:w="40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7,576</w:t>
            </w:r>
          </w:p>
        </w:tc>
        <w:tc>
          <w:tcPr>
            <w:tcW w:w="494"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10,545</w:t>
            </w:r>
          </w:p>
        </w:tc>
        <w:tc>
          <w:tcPr>
            <w:tcW w:w="614"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10,545</w:t>
            </w:r>
          </w:p>
        </w:tc>
        <w:tc>
          <w:tcPr>
            <w:tcW w:w="50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F851A4">
            <w:pPr>
              <w:ind w:left="-90" w:right="-64"/>
              <w:jc w:val="center"/>
              <w:rPr>
                <w:sz w:val="20"/>
                <w:szCs w:val="20"/>
              </w:rPr>
            </w:pPr>
            <w:r w:rsidRPr="00791291">
              <w:rPr>
                <w:sz w:val="20"/>
                <w:szCs w:val="20"/>
              </w:rPr>
              <w:t>10,545</w:t>
            </w:r>
          </w:p>
        </w:tc>
      </w:tr>
      <w:tr w:rsidR="0082104D" w:rsidRPr="00791291" w:rsidTr="00681014">
        <w:trPr>
          <w:trHeight w:val="20"/>
        </w:trPr>
        <w:tc>
          <w:tcPr>
            <w:tcW w:w="261"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995"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left"/>
              <w:rPr>
                <w:sz w:val="20"/>
                <w:szCs w:val="20"/>
              </w:rPr>
            </w:pPr>
          </w:p>
        </w:tc>
        <w:tc>
          <w:tcPr>
            <w:tcW w:w="779"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53"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95"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03"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94"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614"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506"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r>
      <w:tr w:rsidR="0082104D" w:rsidRPr="00791291" w:rsidTr="00681014">
        <w:trPr>
          <w:trHeight w:val="20"/>
        </w:trPr>
        <w:tc>
          <w:tcPr>
            <w:tcW w:w="261"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995"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left"/>
              <w:rPr>
                <w:sz w:val="20"/>
                <w:szCs w:val="20"/>
              </w:rPr>
            </w:pPr>
          </w:p>
        </w:tc>
        <w:tc>
          <w:tcPr>
            <w:tcW w:w="779"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53"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95"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03"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494" w:type="pct"/>
            <w:gridSpan w:val="3"/>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614" w:type="pct"/>
            <w:gridSpan w:val="2"/>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c>
          <w:tcPr>
            <w:tcW w:w="506" w:type="pct"/>
            <w:tcBorders>
              <w:top w:val="nil"/>
              <w:left w:val="nil"/>
              <w:bottom w:val="nil"/>
              <w:right w:val="nil"/>
            </w:tcBorders>
            <w:shd w:val="clear" w:color="auto" w:fill="auto"/>
            <w:noWrap/>
            <w:vAlign w:val="center"/>
            <w:hideMark/>
          </w:tcPr>
          <w:p w:rsidR="00232958" w:rsidRPr="00791291" w:rsidRDefault="00232958" w:rsidP="00F851A4">
            <w:pPr>
              <w:ind w:left="-90" w:right="-64"/>
              <w:jc w:val="center"/>
              <w:rPr>
                <w:sz w:val="20"/>
                <w:szCs w:val="20"/>
              </w:rPr>
            </w:pPr>
          </w:p>
        </w:tc>
      </w:tr>
    </w:tbl>
    <w:p w:rsidR="00232958" w:rsidRPr="00791291" w:rsidRDefault="00232958" w:rsidP="00232958">
      <w:r w:rsidRPr="00791291">
        <w:br w:type="page"/>
      </w:r>
    </w:p>
    <w:tbl>
      <w:tblPr>
        <w:tblW w:w="5000" w:type="pct"/>
        <w:tblLook w:val="04A0" w:firstRow="1" w:lastRow="0" w:firstColumn="1" w:lastColumn="0" w:noHBand="0" w:noVBand="1"/>
      </w:tblPr>
      <w:tblGrid>
        <w:gridCol w:w="474"/>
        <w:gridCol w:w="1845"/>
        <w:gridCol w:w="1487"/>
        <w:gridCol w:w="910"/>
        <w:gridCol w:w="967"/>
        <w:gridCol w:w="805"/>
        <w:gridCol w:w="929"/>
        <w:gridCol w:w="1210"/>
        <w:gridCol w:w="1192"/>
      </w:tblGrid>
      <w:tr w:rsidR="00426923" w:rsidRPr="00791291" w:rsidTr="00210060">
        <w:trPr>
          <w:trHeight w:val="20"/>
        </w:trPr>
        <w:tc>
          <w:tcPr>
            <w:tcW w:w="4390" w:type="pct"/>
            <w:gridSpan w:val="8"/>
            <w:tcBorders>
              <w:top w:val="nil"/>
              <w:left w:val="nil"/>
              <w:bottom w:val="nil"/>
              <w:right w:val="nil"/>
            </w:tcBorders>
            <w:shd w:val="clear" w:color="auto" w:fill="auto"/>
            <w:noWrap/>
            <w:vAlign w:val="center"/>
            <w:hideMark/>
          </w:tcPr>
          <w:p w:rsidR="00426923" w:rsidRPr="00791291" w:rsidRDefault="00426923" w:rsidP="005473AB">
            <w:pPr>
              <w:ind w:left="-90" w:right="-82"/>
              <w:jc w:val="left"/>
              <w:rPr>
                <w:sz w:val="20"/>
                <w:szCs w:val="20"/>
              </w:rPr>
            </w:pPr>
            <w:r w:rsidRPr="00791291">
              <w:rPr>
                <w:b/>
                <w:bCs/>
                <w:sz w:val="20"/>
                <w:szCs w:val="20"/>
              </w:rPr>
              <w:lastRenderedPageBreak/>
              <w:t>Table A4:  Crop Budget For Proposed Production Per Hectare</w:t>
            </w:r>
          </w:p>
        </w:tc>
        <w:tc>
          <w:tcPr>
            <w:tcW w:w="610" w:type="pct"/>
            <w:tcBorders>
              <w:top w:val="nil"/>
              <w:left w:val="nil"/>
              <w:bottom w:val="nil"/>
              <w:right w:val="nil"/>
            </w:tcBorders>
            <w:shd w:val="clear" w:color="auto" w:fill="auto"/>
            <w:noWrap/>
            <w:vAlign w:val="center"/>
            <w:hideMark/>
          </w:tcPr>
          <w:p w:rsidR="00426923" w:rsidRPr="00791291" w:rsidRDefault="00426923" w:rsidP="005473AB">
            <w:pPr>
              <w:ind w:left="-90" w:right="-82"/>
              <w:jc w:val="center"/>
              <w:rPr>
                <w:b/>
                <w:sz w:val="20"/>
                <w:szCs w:val="20"/>
              </w:rPr>
            </w:pPr>
            <w:r w:rsidRPr="00791291">
              <w:rPr>
                <w:b/>
                <w:sz w:val="20"/>
                <w:szCs w:val="20"/>
              </w:rPr>
              <w:t>Cabbage</w:t>
            </w:r>
          </w:p>
        </w:tc>
      </w:tr>
      <w:tr w:rsidR="005473AB" w:rsidRPr="00791291" w:rsidTr="00210060">
        <w:trPr>
          <w:trHeight w:val="20"/>
        </w:trPr>
        <w:tc>
          <w:tcPr>
            <w:tcW w:w="245"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5473AB">
            <w:pPr>
              <w:ind w:left="-90" w:right="-82"/>
              <w:jc w:val="center"/>
              <w:rPr>
                <w:b/>
                <w:sz w:val="20"/>
                <w:szCs w:val="20"/>
              </w:rPr>
            </w:pPr>
            <w:r w:rsidRPr="00791291">
              <w:rPr>
                <w:b/>
                <w:sz w:val="20"/>
                <w:szCs w:val="20"/>
              </w:rPr>
              <w:t>S.N.</w:t>
            </w:r>
          </w:p>
        </w:tc>
        <w:tc>
          <w:tcPr>
            <w:tcW w:w="91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5473AB">
            <w:pPr>
              <w:ind w:left="-90" w:right="-82"/>
              <w:jc w:val="left"/>
              <w:rPr>
                <w:b/>
                <w:sz w:val="20"/>
                <w:szCs w:val="20"/>
              </w:rPr>
            </w:pPr>
            <w:r w:rsidRPr="00791291">
              <w:rPr>
                <w:b/>
                <w:sz w:val="20"/>
                <w:szCs w:val="20"/>
              </w:rPr>
              <w:t>ITEMS</w:t>
            </w:r>
          </w:p>
        </w:tc>
        <w:tc>
          <w:tcPr>
            <w:tcW w:w="75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r w:rsidRPr="00791291">
              <w:rPr>
                <w:b/>
                <w:sz w:val="20"/>
                <w:szCs w:val="20"/>
              </w:rPr>
              <w:t>Unit of Measurement</w:t>
            </w:r>
          </w:p>
        </w:tc>
        <w:tc>
          <w:tcPr>
            <w:tcW w:w="46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5473AB">
            <w:pPr>
              <w:ind w:left="-90" w:right="-82"/>
              <w:jc w:val="center"/>
              <w:rPr>
                <w:b/>
                <w:sz w:val="20"/>
                <w:szCs w:val="20"/>
              </w:rPr>
            </w:pPr>
            <w:r w:rsidRPr="00791291">
              <w:rPr>
                <w:b/>
                <w:sz w:val="20"/>
                <w:szCs w:val="20"/>
              </w:rPr>
              <w:t>QT/UNIT</w:t>
            </w:r>
          </w:p>
        </w:tc>
        <w:tc>
          <w:tcPr>
            <w:tcW w:w="2613" w:type="pct"/>
            <w:gridSpan w:val="5"/>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32958" w:rsidRPr="00791291" w:rsidRDefault="00232958" w:rsidP="005473AB">
            <w:pPr>
              <w:ind w:left="-90" w:right="-82"/>
              <w:jc w:val="center"/>
              <w:rPr>
                <w:b/>
                <w:sz w:val="20"/>
                <w:szCs w:val="20"/>
              </w:rPr>
            </w:pPr>
            <w:r w:rsidRPr="00791291">
              <w:rPr>
                <w:b/>
                <w:sz w:val="20"/>
                <w:szCs w:val="20"/>
              </w:rPr>
              <w:t>Total  in each Years</w:t>
            </w:r>
          </w:p>
        </w:tc>
      </w:tr>
      <w:tr w:rsidR="00210060" w:rsidRPr="00791291" w:rsidTr="00210060">
        <w:trPr>
          <w:trHeight w:val="20"/>
        </w:trPr>
        <w:tc>
          <w:tcPr>
            <w:tcW w:w="245"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p>
        </w:tc>
        <w:tc>
          <w:tcPr>
            <w:tcW w:w="91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473AB">
            <w:pPr>
              <w:ind w:left="-90" w:right="-82"/>
              <w:jc w:val="left"/>
              <w:rPr>
                <w:b/>
                <w:sz w:val="20"/>
                <w:szCs w:val="20"/>
              </w:rPr>
            </w:pPr>
          </w:p>
        </w:tc>
        <w:tc>
          <w:tcPr>
            <w:tcW w:w="75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p>
        </w:tc>
        <w:tc>
          <w:tcPr>
            <w:tcW w:w="46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p>
        </w:tc>
        <w:tc>
          <w:tcPr>
            <w:tcW w:w="496"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r w:rsidRPr="00791291">
              <w:rPr>
                <w:b/>
                <w:sz w:val="20"/>
                <w:szCs w:val="20"/>
              </w:rPr>
              <w:t>1st year (yr3rd)</w:t>
            </w:r>
          </w:p>
        </w:tc>
        <w:tc>
          <w:tcPr>
            <w:tcW w:w="413"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r w:rsidRPr="00791291">
              <w:rPr>
                <w:b/>
                <w:sz w:val="20"/>
                <w:szCs w:val="20"/>
              </w:rPr>
              <w:t>2nd ( yr4th)</w:t>
            </w:r>
          </w:p>
        </w:tc>
        <w:tc>
          <w:tcPr>
            <w:tcW w:w="476"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r w:rsidRPr="00791291">
              <w:rPr>
                <w:b/>
                <w:sz w:val="20"/>
                <w:szCs w:val="20"/>
              </w:rPr>
              <w:t>3rd year (yr5th)</w:t>
            </w:r>
          </w:p>
        </w:tc>
        <w:tc>
          <w:tcPr>
            <w:tcW w:w="618"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r w:rsidRPr="00791291">
              <w:rPr>
                <w:b/>
                <w:sz w:val="20"/>
                <w:szCs w:val="20"/>
              </w:rPr>
              <w:t>4th year(yr7th)</w:t>
            </w:r>
          </w:p>
        </w:tc>
        <w:tc>
          <w:tcPr>
            <w:tcW w:w="610" w:type="pct"/>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5473AB">
            <w:pPr>
              <w:ind w:left="-90" w:right="-82"/>
              <w:jc w:val="center"/>
              <w:rPr>
                <w:b/>
                <w:sz w:val="20"/>
                <w:szCs w:val="20"/>
              </w:rPr>
            </w:pPr>
            <w:r w:rsidRPr="00791291">
              <w:rPr>
                <w:b/>
                <w:sz w:val="20"/>
                <w:szCs w:val="20"/>
              </w:rPr>
              <w:t>5th   year(yr8th)</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COST</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b/>
                <w:bCs/>
                <w:sz w:val="20"/>
                <w:szCs w:val="20"/>
              </w:rPr>
            </w:pP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1.1</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LABOUR</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r w:rsidRPr="00791291">
              <w:rPr>
                <w:b/>
                <w:bCs/>
                <w:sz w:val="20"/>
                <w:szCs w:val="20"/>
              </w:rPr>
              <w:t>MD/ha</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235.0</w:t>
            </w:r>
          </w:p>
        </w:tc>
        <w:tc>
          <w:tcPr>
            <w:tcW w:w="41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235.0</w:t>
            </w:r>
          </w:p>
        </w:tc>
        <w:tc>
          <w:tcPr>
            <w:tcW w:w="47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235.0</w:t>
            </w:r>
          </w:p>
        </w:tc>
        <w:tc>
          <w:tcPr>
            <w:tcW w:w="61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235.0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235.0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Birr/MD</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60.0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14,100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14,100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14,100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14,100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14,100.0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1.2</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seed</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kg/ha</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0.60</w:t>
            </w:r>
          </w:p>
        </w:tc>
        <w:tc>
          <w:tcPr>
            <w:tcW w:w="41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0.6</w:t>
            </w:r>
          </w:p>
        </w:tc>
        <w:tc>
          <w:tcPr>
            <w:tcW w:w="47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0.6</w:t>
            </w:r>
          </w:p>
        </w:tc>
        <w:tc>
          <w:tcPr>
            <w:tcW w:w="61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0.6</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0.6</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Birr/kg</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200.00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120.0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1.3</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OXEN</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OD/ha</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16</w:t>
            </w:r>
          </w:p>
        </w:tc>
        <w:tc>
          <w:tcPr>
            <w:tcW w:w="41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16.0</w:t>
            </w:r>
          </w:p>
        </w:tc>
        <w:tc>
          <w:tcPr>
            <w:tcW w:w="47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16.0</w:t>
            </w:r>
          </w:p>
        </w:tc>
        <w:tc>
          <w:tcPr>
            <w:tcW w:w="61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16.0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16.0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Birr/OD</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80.00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1,280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1,280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1,280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1,280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1,280.0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1.4</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DAP</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proofErr w:type="spellStart"/>
            <w:r w:rsidRPr="00791291">
              <w:rPr>
                <w:sz w:val="20"/>
                <w:szCs w:val="20"/>
              </w:rPr>
              <w:t>qt</w:t>
            </w:r>
            <w:proofErr w:type="spellEnd"/>
            <w:r w:rsidRPr="00791291">
              <w:rPr>
                <w:sz w:val="20"/>
                <w:szCs w:val="20"/>
              </w:rPr>
              <w:t>/ha</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41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47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61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Birr/kg</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1579.00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1,579</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1,579</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1,579</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1,579</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1,579</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1.5</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Insecticides</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lit/ha</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2.00</w:t>
            </w:r>
          </w:p>
        </w:tc>
        <w:tc>
          <w:tcPr>
            <w:tcW w:w="41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2.0</w:t>
            </w:r>
          </w:p>
        </w:tc>
        <w:tc>
          <w:tcPr>
            <w:tcW w:w="47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2.0</w:t>
            </w:r>
          </w:p>
        </w:tc>
        <w:tc>
          <w:tcPr>
            <w:tcW w:w="61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Birr/lit</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200.00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400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400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400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400.0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1.6</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UREA</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proofErr w:type="spellStart"/>
            <w:r w:rsidRPr="00791291">
              <w:rPr>
                <w:sz w:val="20"/>
                <w:szCs w:val="20"/>
              </w:rPr>
              <w:t>qt</w:t>
            </w:r>
            <w:proofErr w:type="spellEnd"/>
            <w:r w:rsidRPr="00791291">
              <w:rPr>
                <w:sz w:val="20"/>
                <w:szCs w:val="20"/>
              </w:rPr>
              <w:t>/ha</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41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47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61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w:t>
            </w:r>
            <w:proofErr w:type="spellStart"/>
            <w:r w:rsidRPr="00791291">
              <w:rPr>
                <w:sz w:val="20"/>
                <w:szCs w:val="20"/>
              </w:rPr>
              <w:t>qt</w:t>
            </w:r>
            <w:proofErr w:type="spellEnd"/>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1255.00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1,255</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1,255</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1,255</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1,255</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1,255</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1.7</w:t>
            </w:r>
          </w:p>
        </w:tc>
        <w:tc>
          <w:tcPr>
            <w:tcW w:w="91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left"/>
              <w:rPr>
                <w:sz w:val="20"/>
                <w:szCs w:val="20"/>
              </w:rPr>
            </w:pPr>
            <w:r w:rsidRPr="00791291">
              <w:rPr>
                <w:sz w:val="20"/>
                <w:szCs w:val="20"/>
              </w:rPr>
              <w:t>Compost</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sz w:val="20"/>
                <w:szCs w:val="20"/>
              </w:rPr>
            </w:pPr>
            <w:proofErr w:type="spellStart"/>
            <w:r w:rsidRPr="00791291">
              <w:rPr>
                <w:sz w:val="20"/>
                <w:szCs w:val="20"/>
              </w:rPr>
              <w:t>qt</w:t>
            </w:r>
            <w:proofErr w:type="spellEnd"/>
            <w:r w:rsidRPr="00791291">
              <w:rPr>
                <w:sz w:val="20"/>
                <w:szCs w:val="20"/>
              </w:rPr>
              <w:t>/ha</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color w:val="000000"/>
                <w:sz w:val="20"/>
                <w:szCs w:val="20"/>
              </w:rPr>
            </w:pPr>
            <w:r w:rsidRPr="00791291">
              <w:rPr>
                <w:color w:val="000000"/>
                <w:sz w:val="20"/>
                <w:szCs w:val="20"/>
              </w:rPr>
              <w:t>Birr/</w:t>
            </w:r>
            <w:proofErr w:type="spellStart"/>
            <w:r w:rsidRPr="00791291">
              <w:rPr>
                <w:color w:val="000000"/>
                <w:sz w:val="20"/>
                <w:szCs w:val="20"/>
              </w:rPr>
              <w:t>qt</w:t>
            </w:r>
            <w:proofErr w:type="spellEnd"/>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1.8</w:t>
            </w:r>
          </w:p>
        </w:tc>
        <w:tc>
          <w:tcPr>
            <w:tcW w:w="91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left"/>
              <w:rPr>
                <w:sz w:val="20"/>
                <w:szCs w:val="20"/>
              </w:rPr>
            </w:pPr>
            <w:r w:rsidRPr="00791291">
              <w:rPr>
                <w:sz w:val="20"/>
                <w:szCs w:val="20"/>
              </w:rPr>
              <w:t>Farm Implements</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sz w:val="20"/>
                <w:szCs w:val="20"/>
              </w:rPr>
            </w:pPr>
            <w:r w:rsidRPr="00791291">
              <w:rPr>
                <w:sz w:val="20"/>
                <w:szCs w:val="20"/>
              </w:rPr>
              <w:t>Lump sum/ha</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Birr/ha</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980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980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980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980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980</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980.0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1.9</w:t>
            </w:r>
          </w:p>
        </w:tc>
        <w:tc>
          <w:tcPr>
            <w:tcW w:w="91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left"/>
              <w:rPr>
                <w:sz w:val="20"/>
                <w:szCs w:val="20"/>
              </w:rPr>
            </w:pPr>
            <w:r w:rsidRPr="00791291">
              <w:rPr>
                <w:sz w:val="20"/>
                <w:szCs w:val="20"/>
              </w:rPr>
              <w:t>Packing Materials 2</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sz w:val="20"/>
                <w:szCs w:val="20"/>
              </w:rPr>
            </w:pPr>
            <w:r w:rsidRPr="00791291">
              <w:rPr>
                <w:sz w:val="20"/>
                <w:szCs w:val="20"/>
              </w:rPr>
              <w:t>Box</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80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130</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130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sz w:val="20"/>
                <w:szCs w:val="20"/>
              </w:rPr>
            </w:pPr>
            <w:r w:rsidRPr="00791291">
              <w:rPr>
                <w:sz w:val="20"/>
                <w:szCs w:val="20"/>
              </w:rPr>
              <w:t>Birr/Harvest</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1.1</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land tax</w:t>
            </w:r>
          </w:p>
        </w:tc>
        <w:tc>
          <w:tcPr>
            <w:tcW w:w="757" w:type="pct"/>
            <w:tcBorders>
              <w:top w:val="nil"/>
              <w:left w:val="nil"/>
              <w:bottom w:val="nil"/>
              <w:right w:val="nil"/>
            </w:tcBorders>
            <w:shd w:val="clear" w:color="auto" w:fill="auto"/>
            <w:noWrap/>
            <w:vAlign w:val="center"/>
            <w:hideMark/>
          </w:tcPr>
          <w:p w:rsidR="00232958" w:rsidRPr="00791291" w:rsidRDefault="00232958" w:rsidP="007C16F9">
            <w:pPr>
              <w:ind w:left="-70" w:right="-82"/>
              <w:jc w:val="left"/>
              <w:rPr>
                <w:sz w:val="20"/>
                <w:szCs w:val="20"/>
              </w:rPr>
            </w:pPr>
            <w:r w:rsidRPr="00791291">
              <w:rPr>
                <w:sz w:val="20"/>
                <w:szCs w:val="20"/>
              </w:rPr>
              <w:t>ha</w:t>
            </w:r>
          </w:p>
        </w:tc>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w:t>
            </w:r>
          </w:p>
        </w:tc>
        <w:tc>
          <w:tcPr>
            <w:tcW w:w="413"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w:t>
            </w:r>
          </w:p>
        </w:tc>
        <w:tc>
          <w:tcPr>
            <w:tcW w:w="476"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w:t>
            </w:r>
          </w:p>
        </w:tc>
        <w:tc>
          <w:tcPr>
            <w:tcW w:w="61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w:t>
            </w:r>
          </w:p>
        </w:tc>
        <w:tc>
          <w:tcPr>
            <w:tcW w:w="610"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(Birr/ha/season)</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20.00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20.00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20.00</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b/>
                <w:bCs/>
                <w:sz w:val="20"/>
                <w:szCs w:val="20"/>
              </w:rPr>
            </w:pPr>
            <w:r w:rsidRPr="00791291">
              <w:rPr>
                <w:b/>
                <w:bCs/>
                <w:sz w:val="20"/>
                <w:szCs w:val="20"/>
              </w:rPr>
              <w:t>1.11</w:t>
            </w:r>
          </w:p>
        </w:tc>
        <w:tc>
          <w:tcPr>
            <w:tcW w:w="91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left"/>
              <w:rPr>
                <w:b/>
                <w:bCs/>
                <w:sz w:val="20"/>
                <w:szCs w:val="20"/>
              </w:rPr>
            </w:pPr>
            <w:r w:rsidRPr="00791291">
              <w:rPr>
                <w:b/>
                <w:bCs/>
                <w:sz w:val="20"/>
                <w:szCs w:val="20"/>
              </w:rPr>
              <w:t>Packing Materials1</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sz w:val="20"/>
                <w:szCs w:val="20"/>
              </w:rPr>
            </w:pPr>
            <w:r w:rsidRPr="00791291">
              <w:rPr>
                <w:sz w:val="20"/>
                <w:szCs w:val="20"/>
              </w:rPr>
              <w:t>Sack</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80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130</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130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Price</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sz w:val="20"/>
                <w:szCs w:val="20"/>
              </w:rPr>
            </w:pPr>
            <w:r w:rsidRPr="00791291">
              <w:rPr>
                <w:sz w:val="20"/>
                <w:szCs w:val="20"/>
              </w:rPr>
              <w:t>Birr/Sack</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15</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1,200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1,350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1,500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1,950</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1,950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left"/>
              <w:rPr>
                <w:sz w:val="20"/>
                <w:szCs w:val="20"/>
              </w:rPr>
            </w:pPr>
            <w:r w:rsidRPr="00791291">
              <w:rPr>
                <w:sz w:val="20"/>
                <w:szCs w:val="20"/>
              </w:rPr>
              <w:t>Sub Total</w:t>
            </w:r>
          </w:p>
        </w:tc>
        <w:tc>
          <w:tcPr>
            <w:tcW w:w="75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7C16F9">
            <w:pPr>
              <w:ind w:left="-70" w:right="-82"/>
              <w:jc w:val="left"/>
              <w:rPr>
                <w:sz w:val="20"/>
                <w:szCs w:val="20"/>
              </w:rPr>
            </w:pPr>
            <w:r w:rsidRPr="00791291">
              <w:rPr>
                <w:sz w:val="20"/>
                <w:szCs w:val="20"/>
              </w:rPr>
              <w:t>Birr/ha</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20,934</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21,084</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21,234</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21,684</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21,684</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1.12</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Miscellaneous costs</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w:t>
            </w:r>
          </w:p>
        </w:tc>
        <w:tc>
          <w:tcPr>
            <w:tcW w:w="46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5.0%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1,047</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1,054</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1,062</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1,084</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1,084</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Total Cost</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r w:rsidRPr="00791291">
              <w:rPr>
                <w:b/>
                <w:bCs/>
                <w:sz w:val="20"/>
                <w:szCs w:val="20"/>
              </w:rPr>
              <w:t>-</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b/>
                <w:bCs/>
                <w:sz w:val="20"/>
                <w:szCs w:val="20"/>
              </w:rPr>
            </w:pPr>
            <w:r w:rsidRPr="00791291">
              <w:rPr>
                <w:b/>
                <w:bCs/>
                <w:sz w:val="20"/>
                <w:szCs w:val="20"/>
              </w:rPr>
              <w:t>21,981</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b/>
                <w:bCs/>
                <w:sz w:val="20"/>
                <w:szCs w:val="20"/>
              </w:rPr>
            </w:pPr>
            <w:r w:rsidRPr="00791291">
              <w:rPr>
                <w:b/>
                <w:bCs/>
                <w:sz w:val="20"/>
                <w:szCs w:val="20"/>
              </w:rPr>
              <w:t>22,138</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b/>
                <w:bCs/>
                <w:sz w:val="20"/>
                <w:szCs w:val="20"/>
              </w:rPr>
            </w:pPr>
            <w:r w:rsidRPr="00791291">
              <w:rPr>
                <w:b/>
                <w:bCs/>
                <w:sz w:val="20"/>
                <w:szCs w:val="20"/>
              </w:rPr>
              <w:t>22,296</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b/>
                <w:bCs/>
                <w:sz w:val="20"/>
                <w:szCs w:val="20"/>
              </w:rPr>
            </w:pPr>
            <w:r w:rsidRPr="00791291">
              <w:rPr>
                <w:b/>
                <w:bCs/>
                <w:sz w:val="20"/>
                <w:szCs w:val="20"/>
              </w:rPr>
              <w:t>22,768</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b/>
                <w:bCs/>
                <w:sz w:val="20"/>
                <w:szCs w:val="20"/>
              </w:rPr>
            </w:pPr>
            <w:r w:rsidRPr="00791291">
              <w:rPr>
                <w:b/>
                <w:bCs/>
                <w:sz w:val="20"/>
                <w:szCs w:val="20"/>
              </w:rPr>
              <w:t>22,768</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2</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Return</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r w:rsidRPr="00791291">
              <w:rPr>
                <w:b/>
                <w:bCs/>
                <w:sz w:val="20"/>
                <w:szCs w:val="20"/>
              </w:rPr>
              <w:t>-</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2.1</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Yield (Main Crop)</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proofErr w:type="spellStart"/>
            <w:r w:rsidRPr="00791291">
              <w:rPr>
                <w:b/>
                <w:bCs/>
                <w:sz w:val="20"/>
                <w:szCs w:val="20"/>
              </w:rPr>
              <w:t>qt</w:t>
            </w:r>
            <w:proofErr w:type="spellEnd"/>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80.0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90.0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100.0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130.0</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130.0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Gross Return -Main</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r w:rsidRPr="00791291">
              <w:rPr>
                <w:b/>
                <w:bCs/>
                <w:sz w:val="20"/>
                <w:szCs w:val="20"/>
              </w:rPr>
              <w:t>Birr/</w:t>
            </w:r>
            <w:proofErr w:type="spellStart"/>
            <w:r w:rsidRPr="00791291">
              <w:rPr>
                <w:b/>
                <w:bCs/>
                <w:sz w:val="20"/>
                <w:szCs w:val="20"/>
              </w:rPr>
              <w:t>qt</w:t>
            </w:r>
            <w:proofErr w:type="spellEnd"/>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color w:val="000000"/>
                <w:sz w:val="20"/>
                <w:szCs w:val="20"/>
              </w:rPr>
            </w:pPr>
            <w:r w:rsidRPr="00791291">
              <w:rPr>
                <w:color w:val="000000"/>
                <w:sz w:val="20"/>
                <w:szCs w:val="20"/>
              </w:rPr>
              <w:t>500.00</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40,000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45,000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50,000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65,000</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65,000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2.2</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Yield (by-product)</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proofErr w:type="spellStart"/>
            <w:r w:rsidRPr="00791291">
              <w:rPr>
                <w:b/>
                <w:bCs/>
                <w:sz w:val="20"/>
                <w:szCs w:val="20"/>
              </w:rPr>
              <w:t>qt</w:t>
            </w:r>
            <w:proofErr w:type="spellEnd"/>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Gross Return-by-product</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r w:rsidRPr="00791291">
              <w:rPr>
                <w:b/>
                <w:bCs/>
                <w:sz w:val="20"/>
                <w:szCs w:val="20"/>
              </w:rPr>
              <w:t>Birr/ha</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sz w:val="20"/>
                <w:szCs w:val="20"/>
              </w:rPr>
            </w:pPr>
            <w:r w:rsidRPr="00791291">
              <w:rPr>
                <w:sz w:val="20"/>
                <w:szCs w:val="20"/>
              </w:rPr>
              <w:t>2.3</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sz w:val="20"/>
                <w:szCs w:val="20"/>
              </w:rPr>
            </w:pPr>
            <w:r w:rsidRPr="00791291">
              <w:rPr>
                <w:sz w:val="20"/>
                <w:szCs w:val="20"/>
              </w:rPr>
              <w:t>total gross return</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sz w:val="20"/>
                <w:szCs w:val="20"/>
              </w:rPr>
            </w:pPr>
            <w:r w:rsidRPr="00791291">
              <w:rPr>
                <w:sz w:val="20"/>
                <w:szCs w:val="20"/>
              </w:rPr>
              <w:t>Birr/ha</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40,000</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45,000</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50,000</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65,000</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65,000</w:t>
            </w:r>
          </w:p>
        </w:tc>
      </w:tr>
      <w:tr w:rsidR="00210060" w:rsidRPr="00791291" w:rsidTr="00210060">
        <w:trPr>
          <w:trHeight w:val="20"/>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5473AB">
            <w:pPr>
              <w:ind w:left="-90" w:right="-82"/>
              <w:jc w:val="center"/>
              <w:rPr>
                <w:b/>
                <w:bCs/>
                <w:sz w:val="20"/>
                <w:szCs w:val="20"/>
              </w:rPr>
            </w:pPr>
            <w:r w:rsidRPr="00791291">
              <w:rPr>
                <w:b/>
                <w:bCs/>
                <w:sz w:val="20"/>
                <w:szCs w:val="20"/>
              </w:rPr>
              <w:t>2.4</w:t>
            </w:r>
          </w:p>
        </w:tc>
        <w:tc>
          <w:tcPr>
            <w:tcW w:w="91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5473AB">
            <w:pPr>
              <w:ind w:left="-90" w:right="-82"/>
              <w:jc w:val="left"/>
              <w:rPr>
                <w:b/>
                <w:bCs/>
                <w:sz w:val="20"/>
                <w:szCs w:val="20"/>
              </w:rPr>
            </w:pPr>
            <w:r w:rsidRPr="00791291">
              <w:rPr>
                <w:b/>
                <w:bCs/>
                <w:sz w:val="20"/>
                <w:szCs w:val="20"/>
              </w:rPr>
              <w:t>Net Return</w:t>
            </w:r>
          </w:p>
        </w:tc>
        <w:tc>
          <w:tcPr>
            <w:tcW w:w="757"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7C16F9">
            <w:pPr>
              <w:ind w:left="-70" w:right="-82"/>
              <w:jc w:val="left"/>
              <w:rPr>
                <w:b/>
                <w:bCs/>
                <w:sz w:val="20"/>
                <w:szCs w:val="20"/>
              </w:rPr>
            </w:pPr>
            <w:r w:rsidRPr="00791291">
              <w:rPr>
                <w:b/>
                <w:bCs/>
                <w:sz w:val="20"/>
                <w:szCs w:val="20"/>
              </w:rPr>
              <w:t>Birr/ha</w:t>
            </w:r>
          </w:p>
        </w:tc>
        <w:tc>
          <w:tcPr>
            <w:tcW w:w="467"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w:t>
            </w:r>
          </w:p>
        </w:tc>
        <w:tc>
          <w:tcPr>
            <w:tcW w:w="49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18,019</w:t>
            </w:r>
          </w:p>
        </w:tc>
        <w:tc>
          <w:tcPr>
            <w:tcW w:w="413"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22,862</w:t>
            </w:r>
          </w:p>
        </w:tc>
        <w:tc>
          <w:tcPr>
            <w:tcW w:w="476"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27,704</w:t>
            </w:r>
          </w:p>
        </w:tc>
        <w:tc>
          <w:tcPr>
            <w:tcW w:w="61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42,232</w:t>
            </w:r>
          </w:p>
        </w:tc>
        <w:tc>
          <w:tcPr>
            <w:tcW w:w="610"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5473AB">
            <w:pPr>
              <w:ind w:left="-90" w:right="-82"/>
              <w:jc w:val="center"/>
              <w:rPr>
                <w:sz w:val="20"/>
                <w:szCs w:val="20"/>
              </w:rPr>
            </w:pPr>
            <w:r w:rsidRPr="00791291">
              <w:rPr>
                <w:sz w:val="20"/>
                <w:szCs w:val="20"/>
              </w:rPr>
              <w:t>42,232</w:t>
            </w:r>
          </w:p>
        </w:tc>
      </w:tr>
      <w:tr w:rsidR="00210060" w:rsidRPr="00791291" w:rsidTr="00210060">
        <w:trPr>
          <w:trHeight w:val="20"/>
        </w:trPr>
        <w:tc>
          <w:tcPr>
            <w:tcW w:w="245"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c>
          <w:tcPr>
            <w:tcW w:w="917" w:type="pct"/>
            <w:tcBorders>
              <w:top w:val="nil"/>
              <w:left w:val="nil"/>
              <w:bottom w:val="nil"/>
              <w:right w:val="nil"/>
            </w:tcBorders>
            <w:shd w:val="clear" w:color="auto" w:fill="auto"/>
            <w:noWrap/>
            <w:vAlign w:val="center"/>
            <w:hideMark/>
          </w:tcPr>
          <w:p w:rsidR="00232958" w:rsidRPr="00791291" w:rsidRDefault="00232958" w:rsidP="005473AB">
            <w:pPr>
              <w:ind w:left="-90" w:right="-82"/>
              <w:jc w:val="left"/>
              <w:rPr>
                <w:sz w:val="20"/>
                <w:szCs w:val="20"/>
              </w:rPr>
            </w:pPr>
          </w:p>
        </w:tc>
        <w:tc>
          <w:tcPr>
            <w:tcW w:w="757"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c>
          <w:tcPr>
            <w:tcW w:w="467"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c>
          <w:tcPr>
            <w:tcW w:w="496"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c>
          <w:tcPr>
            <w:tcW w:w="413"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c>
          <w:tcPr>
            <w:tcW w:w="476"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c>
          <w:tcPr>
            <w:tcW w:w="618"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c>
          <w:tcPr>
            <w:tcW w:w="610" w:type="pct"/>
            <w:tcBorders>
              <w:top w:val="nil"/>
              <w:left w:val="nil"/>
              <w:bottom w:val="nil"/>
              <w:right w:val="nil"/>
            </w:tcBorders>
            <w:shd w:val="clear" w:color="auto" w:fill="auto"/>
            <w:noWrap/>
            <w:vAlign w:val="center"/>
            <w:hideMark/>
          </w:tcPr>
          <w:p w:rsidR="00232958" w:rsidRPr="00791291" w:rsidRDefault="00232958" w:rsidP="005473AB">
            <w:pPr>
              <w:ind w:left="-90" w:right="-82"/>
              <w:jc w:val="center"/>
              <w:rPr>
                <w:sz w:val="20"/>
                <w:szCs w:val="20"/>
              </w:rPr>
            </w:pPr>
          </w:p>
        </w:tc>
      </w:tr>
    </w:tbl>
    <w:p w:rsidR="00210060" w:rsidRDefault="00210060"/>
    <w:p w:rsidR="00210060" w:rsidRDefault="00210060">
      <w:pPr>
        <w:jc w:val="left"/>
      </w:pPr>
      <w:r>
        <w:br w:type="page"/>
      </w:r>
    </w:p>
    <w:p w:rsidR="00210060" w:rsidRDefault="00210060"/>
    <w:tbl>
      <w:tblPr>
        <w:tblW w:w="5000" w:type="pct"/>
        <w:tblLayout w:type="fixed"/>
        <w:tblLook w:val="04A0" w:firstRow="1" w:lastRow="0" w:firstColumn="1" w:lastColumn="0" w:noHBand="0" w:noVBand="1"/>
      </w:tblPr>
      <w:tblGrid>
        <w:gridCol w:w="479"/>
        <w:gridCol w:w="114"/>
        <w:gridCol w:w="1644"/>
        <w:gridCol w:w="552"/>
        <w:gridCol w:w="960"/>
        <w:gridCol w:w="534"/>
        <w:gridCol w:w="426"/>
        <w:gridCol w:w="546"/>
        <w:gridCol w:w="460"/>
        <w:gridCol w:w="515"/>
        <w:gridCol w:w="312"/>
        <w:gridCol w:w="489"/>
        <w:gridCol w:w="440"/>
        <w:gridCol w:w="522"/>
        <w:gridCol w:w="638"/>
        <w:gridCol w:w="291"/>
        <w:gridCol w:w="897"/>
      </w:tblGrid>
      <w:tr w:rsidR="006A73E2" w:rsidRPr="00791291" w:rsidTr="006A73E2">
        <w:trPr>
          <w:trHeight w:val="20"/>
        </w:trPr>
        <w:tc>
          <w:tcPr>
            <w:tcW w:w="244" w:type="pct"/>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i/>
                <w:iCs/>
                <w:sz w:val="20"/>
                <w:szCs w:val="20"/>
              </w:rPr>
            </w:pPr>
          </w:p>
        </w:tc>
        <w:tc>
          <w:tcPr>
            <w:tcW w:w="895"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left"/>
              <w:rPr>
                <w:b/>
                <w:bCs/>
                <w:i/>
                <w:iCs/>
                <w:sz w:val="20"/>
                <w:szCs w:val="20"/>
              </w:rPr>
            </w:pPr>
          </w:p>
        </w:tc>
        <w:tc>
          <w:tcPr>
            <w:tcW w:w="770"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i/>
                <w:iCs/>
                <w:sz w:val="20"/>
                <w:szCs w:val="20"/>
              </w:rPr>
            </w:pPr>
          </w:p>
        </w:tc>
        <w:tc>
          <w:tcPr>
            <w:tcW w:w="489"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i/>
                <w:iCs/>
                <w:sz w:val="20"/>
                <w:szCs w:val="20"/>
              </w:rPr>
            </w:pPr>
          </w:p>
        </w:tc>
        <w:tc>
          <w:tcPr>
            <w:tcW w:w="512"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sz w:val="20"/>
                <w:szCs w:val="20"/>
              </w:rPr>
            </w:pPr>
          </w:p>
        </w:tc>
        <w:tc>
          <w:tcPr>
            <w:tcW w:w="421"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sz w:val="20"/>
                <w:szCs w:val="20"/>
              </w:rPr>
            </w:pPr>
          </w:p>
        </w:tc>
        <w:tc>
          <w:tcPr>
            <w:tcW w:w="473"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591"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605"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sz w:val="20"/>
                <w:szCs w:val="20"/>
              </w:rPr>
            </w:pPr>
            <w:r w:rsidRPr="00791291">
              <w:rPr>
                <w:b/>
                <w:sz w:val="20"/>
                <w:szCs w:val="20"/>
              </w:rPr>
              <w:t>G/Nut</w:t>
            </w:r>
          </w:p>
        </w:tc>
      </w:tr>
      <w:tr w:rsidR="00210060" w:rsidRPr="00791291" w:rsidTr="006A73E2">
        <w:trPr>
          <w:trHeight w:val="20"/>
        </w:trPr>
        <w:tc>
          <w:tcPr>
            <w:tcW w:w="4395" w:type="pct"/>
            <w:gridSpan w:val="15"/>
            <w:tcBorders>
              <w:top w:val="nil"/>
              <w:left w:val="nil"/>
              <w:bottom w:val="nil"/>
              <w:right w:val="nil"/>
            </w:tcBorders>
            <w:shd w:val="clear" w:color="auto" w:fill="auto"/>
            <w:noWrap/>
            <w:vAlign w:val="center"/>
            <w:hideMark/>
          </w:tcPr>
          <w:p w:rsidR="00210060" w:rsidRPr="00791291" w:rsidRDefault="00210060" w:rsidP="006A73E2">
            <w:pPr>
              <w:ind w:left="-90" w:right="-82"/>
              <w:jc w:val="left"/>
              <w:rPr>
                <w:sz w:val="20"/>
                <w:szCs w:val="20"/>
              </w:rPr>
            </w:pPr>
            <w:r w:rsidRPr="00791291">
              <w:rPr>
                <w:b/>
                <w:bCs/>
                <w:sz w:val="20"/>
                <w:szCs w:val="20"/>
              </w:rPr>
              <w:t>Table A5:  Crop Budget For Proposed Production Per Hectare</w:t>
            </w:r>
          </w:p>
        </w:tc>
        <w:tc>
          <w:tcPr>
            <w:tcW w:w="605" w:type="pct"/>
            <w:gridSpan w:val="2"/>
            <w:tcBorders>
              <w:top w:val="nil"/>
              <w:left w:val="nil"/>
              <w:bottom w:val="nil"/>
              <w:right w:val="nil"/>
            </w:tcBorders>
            <w:shd w:val="clear" w:color="auto" w:fill="auto"/>
            <w:noWrap/>
            <w:vAlign w:val="center"/>
            <w:hideMark/>
          </w:tcPr>
          <w:p w:rsidR="00210060" w:rsidRPr="00791291" w:rsidRDefault="00210060" w:rsidP="006A73E2">
            <w:pPr>
              <w:ind w:left="-90" w:right="-82"/>
              <w:jc w:val="center"/>
              <w:rPr>
                <w:sz w:val="20"/>
                <w:szCs w:val="20"/>
              </w:rPr>
            </w:pPr>
          </w:p>
        </w:tc>
      </w:tr>
      <w:tr w:rsidR="006A73E2" w:rsidRPr="00791291" w:rsidTr="006A73E2">
        <w:trPr>
          <w:trHeight w:val="20"/>
        </w:trPr>
        <w:tc>
          <w:tcPr>
            <w:tcW w:w="302"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6A73E2">
            <w:pPr>
              <w:ind w:left="-90" w:right="-82"/>
              <w:jc w:val="center"/>
              <w:rPr>
                <w:b/>
                <w:sz w:val="20"/>
                <w:szCs w:val="20"/>
              </w:rPr>
            </w:pPr>
            <w:r w:rsidRPr="00791291">
              <w:rPr>
                <w:b/>
                <w:sz w:val="20"/>
                <w:szCs w:val="20"/>
              </w:rPr>
              <w:t>S.N.</w:t>
            </w:r>
          </w:p>
        </w:tc>
        <w:tc>
          <w:tcPr>
            <w:tcW w:w="1118"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6A73E2">
            <w:pPr>
              <w:ind w:left="-90" w:right="-82"/>
              <w:jc w:val="center"/>
              <w:rPr>
                <w:b/>
                <w:sz w:val="20"/>
                <w:szCs w:val="20"/>
              </w:rPr>
            </w:pPr>
            <w:r w:rsidRPr="00791291">
              <w:rPr>
                <w:b/>
                <w:sz w:val="20"/>
                <w:szCs w:val="20"/>
              </w:rPr>
              <w:t>ITEMS</w:t>
            </w:r>
          </w:p>
        </w:tc>
        <w:tc>
          <w:tcPr>
            <w:tcW w:w="761"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r w:rsidRPr="00791291">
              <w:rPr>
                <w:b/>
                <w:sz w:val="20"/>
                <w:szCs w:val="20"/>
              </w:rPr>
              <w:t>Unit of Measurement</w:t>
            </w:r>
          </w:p>
        </w:tc>
        <w:tc>
          <w:tcPr>
            <w:tcW w:w="49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6A73E2">
            <w:pPr>
              <w:ind w:left="-90" w:right="-82"/>
              <w:jc w:val="center"/>
              <w:rPr>
                <w:b/>
                <w:sz w:val="20"/>
                <w:szCs w:val="20"/>
              </w:rPr>
            </w:pPr>
            <w:r w:rsidRPr="00791291">
              <w:rPr>
                <w:b/>
                <w:sz w:val="20"/>
                <w:szCs w:val="20"/>
              </w:rPr>
              <w:t>QT/UNIT</w:t>
            </w:r>
          </w:p>
        </w:tc>
        <w:tc>
          <w:tcPr>
            <w:tcW w:w="2325" w:type="pct"/>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32958" w:rsidRPr="00791291" w:rsidRDefault="00232958" w:rsidP="006A73E2">
            <w:pPr>
              <w:ind w:left="-90" w:right="-82"/>
              <w:jc w:val="center"/>
              <w:rPr>
                <w:b/>
                <w:sz w:val="20"/>
                <w:szCs w:val="20"/>
              </w:rPr>
            </w:pPr>
            <w:r w:rsidRPr="00791291">
              <w:rPr>
                <w:b/>
                <w:sz w:val="20"/>
                <w:szCs w:val="20"/>
              </w:rPr>
              <w:t>Total  in each Years</w:t>
            </w:r>
          </w:p>
        </w:tc>
      </w:tr>
      <w:tr w:rsidR="006A73E2" w:rsidRPr="00791291" w:rsidTr="006A73E2">
        <w:trPr>
          <w:trHeight w:val="20"/>
        </w:trPr>
        <w:tc>
          <w:tcPr>
            <w:tcW w:w="302"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p>
        </w:tc>
        <w:tc>
          <w:tcPr>
            <w:tcW w:w="1118"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p>
        </w:tc>
        <w:tc>
          <w:tcPr>
            <w:tcW w:w="761"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p>
        </w:tc>
        <w:tc>
          <w:tcPr>
            <w:tcW w:w="49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p>
        </w:tc>
        <w:tc>
          <w:tcPr>
            <w:tcW w:w="496"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r w:rsidRPr="00791291">
              <w:rPr>
                <w:b/>
                <w:sz w:val="20"/>
                <w:szCs w:val="20"/>
              </w:rPr>
              <w:t>1st year (yr3rd)</w:t>
            </w:r>
          </w:p>
        </w:tc>
        <w:tc>
          <w:tcPr>
            <w:tcW w:w="408"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r w:rsidRPr="00791291">
              <w:rPr>
                <w:b/>
                <w:sz w:val="20"/>
                <w:szCs w:val="20"/>
              </w:rPr>
              <w:t>2nd (yr4th)</w:t>
            </w:r>
          </w:p>
        </w:tc>
        <w:tc>
          <w:tcPr>
            <w:tcW w:w="490"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r w:rsidRPr="00791291">
              <w:rPr>
                <w:b/>
                <w:sz w:val="20"/>
                <w:szCs w:val="20"/>
              </w:rPr>
              <w:t>3rd year (yr5th)</w:t>
            </w:r>
          </w:p>
        </w:tc>
        <w:tc>
          <w:tcPr>
            <w:tcW w:w="473"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A73E2" w:rsidRDefault="00232958" w:rsidP="006A73E2">
            <w:pPr>
              <w:ind w:left="-90" w:right="-82"/>
              <w:jc w:val="center"/>
              <w:rPr>
                <w:b/>
                <w:sz w:val="20"/>
                <w:szCs w:val="20"/>
              </w:rPr>
            </w:pPr>
            <w:r w:rsidRPr="00791291">
              <w:rPr>
                <w:b/>
                <w:sz w:val="20"/>
                <w:szCs w:val="20"/>
              </w:rPr>
              <w:t>4th year</w:t>
            </w:r>
          </w:p>
          <w:p w:rsidR="00232958" w:rsidRPr="00791291" w:rsidRDefault="00232958" w:rsidP="006A73E2">
            <w:pPr>
              <w:ind w:left="-90" w:right="-82"/>
              <w:jc w:val="center"/>
              <w:rPr>
                <w:b/>
                <w:sz w:val="20"/>
                <w:szCs w:val="20"/>
              </w:rPr>
            </w:pPr>
            <w:r w:rsidRPr="00791291">
              <w:rPr>
                <w:b/>
                <w:sz w:val="20"/>
                <w:szCs w:val="20"/>
              </w:rPr>
              <w:t>(yr7th)</w:t>
            </w:r>
          </w:p>
        </w:tc>
        <w:tc>
          <w:tcPr>
            <w:tcW w:w="458" w:type="pct"/>
            <w:tcBorders>
              <w:top w:val="nil"/>
              <w:left w:val="nil"/>
              <w:bottom w:val="single" w:sz="4" w:space="0" w:color="auto"/>
              <w:right w:val="single" w:sz="4" w:space="0" w:color="auto"/>
            </w:tcBorders>
            <w:shd w:val="clear" w:color="auto" w:fill="C2D69B" w:themeFill="accent3" w:themeFillTint="99"/>
            <w:vAlign w:val="center"/>
            <w:hideMark/>
          </w:tcPr>
          <w:p w:rsidR="006A73E2" w:rsidRDefault="00232958" w:rsidP="006A73E2">
            <w:pPr>
              <w:ind w:left="-90" w:right="-82"/>
              <w:jc w:val="center"/>
              <w:rPr>
                <w:b/>
                <w:sz w:val="20"/>
                <w:szCs w:val="20"/>
              </w:rPr>
            </w:pPr>
            <w:r w:rsidRPr="00791291">
              <w:rPr>
                <w:b/>
                <w:sz w:val="20"/>
                <w:szCs w:val="20"/>
              </w:rPr>
              <w:t>5thyear</w:t>
            </w:r>
          </w:p>
          <w:p w:rsidR="00232958" w:rsidRPr="00791291" w:rsidRDefault="00232958" w:rsidP="006A73E2">
            <w:pPr>
              <w:ind w:left="-90" w:right="-82"/>
              <w:jc w:val="center"/>
              <w:rPr>
                <w:b/>
                <w:sz w:val="20"/>
                <w:szCs w:val="20"/>
              </w:rPr>
            </w:pPr>
            <w:r w:rsidRPr="00791291">
              <w:rPr>
                <w:b/>
                <w:sz w:val="20"/>
                <w:szCs w:val="20"/>
              </w:rPr>
              <w:t>(yr8th)</w:t>
            </w:r>
          </w:p>
        </w:tc>
      </w:tr>
      <w:tr w:rsidR="006A73E2" w:rsidRPr="00791291" w:rsidTr="006A73E2">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COST</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1.1</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LABOUR</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MD/ha</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64.0</w:t>
            </w:r>
          </w:p>
        </w:tc>
        <w:tc>
          <w:tcPr>
            <w:tcW w:w="40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64.0</w:t>
            </w:r>
          </w:p>
        </w:tc>
        <w:tc>
          <w:tcPr>
            <w:tcW w:w="49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64.0</w:t>
            </w:r>
          </w:p>
        </w:tc>
        <w:tc>
          <w:tcPr>
            <w:tcW w:w="47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64.0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64.0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Birr/MD</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3,840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3,840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3,840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3,840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3,840.0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1.2</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seed</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kg/ha</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30.00</w:t>
            </w:r>
          </w:p>
        </w:tc>
        <w:tc>
          <w:tcPr>
            <w:tcW w:w="40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30.0</w:t>
            </w:r>
          </w:p>
        </w:tc>
        <w:tc>
          <w:tcPr>
            <w:tcW w:w="49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30.0</w:t>
            </w:r>
          </w:p>
        </w:tc>
        <w:tc>
          <w:tcPr>
            <w:tcW w:w="47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30.0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30.0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Birr/kg</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18.00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540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540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540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540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540.0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1.3</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OXEN</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OD/ha</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12</w:t>
            </w:r>
          </w:p>
        </w:tc>
        <w:tc>
          <w:tcPr>
            <w:tcW w:w="40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12.0</w:t>
            </w:r>
          </w:p>
        </w:tc>
        <w:tc>
          <w:tcPr>
            <w:tcW w:w="49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12.0</w:t>
            </w:r>
          </w:p>
        </w:tc>
        <w:tc>
          <w:tcPr>
            <w:tcW w:w="47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12.0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12.0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Birr/OD</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80.00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960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960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960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960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960.0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1.4</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DAP</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proofErr w:type="spellStart"/>
            <w:r w:rsidRPr="00791291">
              <w:rPr>
                <w:sz w:val="20"/>
                <w:szCs w:val="20"/>
              </w:rPr>
              <w:t>qt</w:t>
            </w:r>
            <w:proofErr w:type="spellEnd"/>
            <w:r w:rsidRPr="00791291">
              <w:rPr>
                <w:sz w:val="20"/>
                <w:szCs w:val="20"/>
              </w:rPr>
              <w:t>/ha</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40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49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47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Birr/kg</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1579.00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1,579</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1,579</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1,579</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1,579</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1,579</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1.5</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Insecticides</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lit/ha</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2.00</w:t>
            </w:r>
          </w:p>
        </w:tc>
        <w:tc>
          <w:tcPr>
            <w:tcW w:w="40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c>
          <w:tcPr>
            <w:tcW w:w="49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c>
          <w:tcPr>
            <w:tcW w:w="47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Birr/lit</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200.00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400.0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1.6</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UREA</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proofErr w:type="spellStart"/>
            <w:r w:rsidRPr="00791291">
              <w:rPr>
                <w:sz w:val="20"/>
                <w:szCs w:val="20"/>
              </w:rPr>
              <w:t>qt</w:t>
            </w:r>
            <w:proofErr w:type="spellEnd"/>
            <w:r w:rsidRPr="00791291">
              <w:rPr>
                <w:sz w:val="20"/>
                <w:szCs w:val="20"/>
              </w:rPr>
              <w:t>/ha</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0.50</w:t>
            </w:r>
          </w:p>
        </w:tc>
        <w:tc>
          <w:tcPr>
            <w:tcW w:w="40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0.50</w:t>
            </w:r>
          </w:p>
        </w:tc>
        <w:tc>
          <w:tcPr>
            <w:tcW w:w="49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0.50</w:t>
            </w:r>
          </w:p>
        </w:tc>
        <w:tc>
          <w:tcPr>
            <w:tcW w:w="47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0.50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0.50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w:t>
            </w:r>
            <w:proofErr w:type="spellStart"/>
            <w:r w:rsidRPr="00791291">
              <w:rPr>
                <w:sz w:val="20"/>
                <w:szCs w:val="20"/>
              </w:rPr>
              <w:t>qt</w:t>
            </w:r>
            <w:proofErr w:type="spellEnd"/>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1255.00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628</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628</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628</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628</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628</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1.7</w:t>
            </w:r>
          </w:p>
        </w:tc>
        <w:tc>
          <w:tcPr>
            <w:tcW w:w="111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Compost</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proofErr w:type="spellStart"/>
            <w:r w:rsidRPr="00791291">
              <w:rPr>
                <w:sz w:val="20"/>
                <w:szCs w:val="20"/>
              </w:rPr>
              <w:t>qt</w:t>
            </w:r>
            <w:proofErr w:type="spellEnd"/>
            <w:r w:rsidRPr="00791291">
              <w:rPr>
                <w:sz w:val="20"/>
                <w:szCs w:val="20"/>
              </w:rPr>
              <w:t>/ha</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color w:val="000000"/>
                <w:sz w:val="20"/>
                <w:szCs w:val="20"/>
              </w:rPr>
            </w:pPr>
            <w:r w:rsidRPr="00791291">
              <w:rPr>
                <w:color w:val="000000"/>
                <w:sz w:val="20"/>
                <w:szCs w:val="20"/>
              </w:rPr>
              <w:t>Birr/</w:t>
            </w:r>
            <w:proofErr w:type="spellStart"/>
            <w:r w:rsidRPr="00791291">
              <w:rPr>
                <w:color w:val="000000"/>
                <w:sz w:val="20"/>
                <w:szCs w:val="20"/>
              </w:rPr>
              <w:t>qt</w:t>
            </w:r>
            <w:proofErr w:type="spellEnd"/>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1.8</w:t>
            </w:r>
          </w:p>
        </w:tc>
        <w:tc>
          <w:tcPr>
            <w:tcW w:w="111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Farm Implements</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Lump sum/ha</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Birr/ha</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980.0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1.9</w:t>
            </w:r>
          </w:p>
        </w:tc>
        <w:tc>
          <w:tcPr>
            <w:tcW w:w="111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Packing Materials 2</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Box</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Birr/Harvest</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1.1</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land tax</w:t>
            </w:r>
          </w:p>
        </w:tc>
        <w:tc>
          <w:tcPr>
            <w:tcW w:w="761" w:type="pct"/>
            <w:gridSpan w:val="2"/>
            <w:tcBorders>
              <w:top w:val="nil"/>
              <w:left w:val="nil"/>
              <w:bottom w:val="nil"/>
              <w:right w:val="nil"/>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ha</w:t>
            </w:r>
          </w:p>
        </w:tc>
        <w:tc>
          <w:tcPr>
            <w:tcW w:w="495"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40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49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473"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single" w:sz="4" w:space="0" w:color="auto"/>
              <w:left w:val="nil"/>
              <w:bottom w:val="single" w:sz="4" w:space="0" w:color="auto"/>
              <w:right w:val="single" w:sz="4" w:space="0" w:color="auto"/>
            </w:tcBorders>
            <w:shd w:val="clear" w:color="auto" w:fill="auto"/>
            <w:vAlign w:val="center"/>
            <w:hideMark/>
          </w:tcPr>
          <w:p w:rsidR="007C16F9" w:rsidRDefault="00232958" w:rsidP="00960F58">
            <w:pPr>
              <w:ind w:right="-82"/>
              <w:jc w:val="left"/>
              <w:rPr>
                <w:sz w:val="20"/>
                <w:szCs w:val="20"/>
              </w:rPr>
            </w:pPr>
            <w:r w:rsidRPr="00791291">
              <w:rPr>
                <w:sz w:val="20"/>
                <w:szCs w:val="20"/>
              </w:rPr>
              <w:t>(Birr/ha/</w:t>
            </w:r>
          </w:p>
          <w:p w:rsidR="00232958" w:rsidRPr="00791291" w:rsidRDefault="00232958" w:rsidP="00960F58">
            <w:pPr>
              <w:ind w:right="-82"/>
              <w:jc w:val="left"/>
              <w:rPr>
                <w:sz w:val="20"/>
                <w:szCs w:val="20"/>
              </w:rPr>
            </w:pPr>
            <w:r w:rsidRPr="00791291">
              <w:rPr>
                <w:sz w:val="20"/>
                <w:szCs w:val="20"/>
              </w:rPr>
              <w:t>season)</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1.11</w:t>
            </w:r>
          </w:p>
        </w:tc>
        <w:tc>
          <w:tcPr>
            <w:tcW w:w="111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b/>
                <w:bCs/>
                <w:sz w:val="20"/>
                <w:szCs w:val="20"/>
              </w:rPr>
            </w:pPr>
            <w:r w:rsidRPr="00791291">
              <w:rPr>
                <w:b/>
                <w:bCs/>
                <w:sz w:val="20"/>
                <w:szCs w:val="20"/>
              </w:rPr>
              <w:t>Packing Materials1</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Sack</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35.0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Birr/Sack</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450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525</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525</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525</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525</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Sub Total</w:t>
            </w:r>
          </w:p>
        </w:tc>
        <w:tc>
          <w:tcPr>
            <w:tcW w:w="76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Birr/ha</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9,397</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9,472</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9,472</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9,472</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9,472</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1.12</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Miscellaneous costs</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w:t>
            </w:r>
          </w:p>
        </w:tc>
        <w:tc>
          <w:tcPr>
            <w:tcW w:w="495"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5.0%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470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474</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474</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474</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473.6</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Total Cost</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9,866</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9,945</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9,945</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9,945</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9,945.1</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2</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Return</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2.1</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Yield (Main Crop)</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proofErr w:type="spellStart"/>
            <w:r w:rsidRPr="00791291">
              <w:rPr>
                <w:b/>
                <w:bCs/>
                <w:sz w:val="20"/>
                <w:szCs w:val="20"/>
              </w:rPr>
              <w:t>qt</w:t>
            </w:r>
            <w:proofErr w:type="spellEnd"/>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30.0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35.0</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Gross Return -Main</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Birr/</w:t>
            </w:r>
            <w:proofErr w:type="spellStart"/>
            <w:r w:rsidRPr="00791291">
              <w:rPr>
                <w:b/>
                <w:bCs/>
                <w:sz w:val="20"/>
                <w:szCs w:val="20"/>
              </w:rPr>
              <w:t>qt</w:t>
            </w:r>
            <w:proofErr w:type="spellEnd"/>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1200.00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36,000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42,000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42,000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42,000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42,000.0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2.2</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Yield (by-product)</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proofErr w:type="spellStart"/>
            <w:r w:rsidRPr="00791291">
              <w:rPr>
                <w:b/>
                <w:bCs/>
                <w:sz w:val="20"/>
                <w:szCs w:val="20"/>
              </w:rPr>
              <w:t>qt</w:t>
            </w:r>
            <w:proofErr w:type="spellEnd"/>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58" w:type="pct"/>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Gross Return-by-product</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Birr/ha</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2.3</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total gross return</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Birr/ha</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36,000</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42,000</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42,000</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42,000</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42,000.0</w:t>
            </w:r>
          </w:p>
        </w:tc>
      </w:tr>
      <w:tr w:rsidR="006A73E2" w:rsidRPr="00791291" w:rsidTr="00960F58">
        <w:trPr>
          <w:trHeight w:val="20"/>
        </w:trPr>
        <w:tc>
          <w:tcPr>
            <w:tcW w:w="302" w:type="pct"/>
            <w:gridSpan w:val="2"/>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2.4</w:t>
            </w:r>
          </w:p>
        </w:tc>
        <w:tc>
          <w:tcPr>
            <w:tcW w:w="1118"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Net Return</w:t>
            </w:r>
          </w:p>
        </w:tc>
        <w:tc>
          <w:tcPr>
            <w:tcW w:w="76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Birr/ha</w:t>
            </w:r>
          </w:p>
        </w:tc>
        <w:tc>
          <w:tcPr>
            <w:tcW w:w="495"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26,134</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32,055</w:t>
            </w:r>
          </w:p>
        </w:tc>
        <w:tc>
          <w:tcPr>
            <w:tcW w:w="49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32,055</w:t>
            </w:r>
          </w:p>
        </w:tc>
        <w:tc>
          <w:tcPr>
            <w:tcW w:w="473"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32,055</w:t>
            </w:r>
          </w:p>
        </w:tc>
        <w:tc>
          <w:tcPr>
            <w:tcW w:w="458" w:type="pct"/>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32,054.9</w:t>
            </w:r>
          </w:p>
        </w:tc>
      </w:tr>
      <w:tr w:rsidR="006A73E2" w:rsidRPr="00791291" w:rsidTr="006A73E2">
        <w:trPr>
          <w:trHeight w:val="20"/>
        </w:trPr>
        <w:tc>
          <w:tcPr>
            <w:tcW w:w="302"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1118"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left"/>
              <w:rPr>
                <w:sz w:val="20"/>
                <w:szCs w:val="20"/>
              </w:rPr>
            </w:pPr>
          </w:p>
        </w:tc>
        <w:tc>
          <w:tcPr>
            <w:tcW w:w="761"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95"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96"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08"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90"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73"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58" w:type="pct"/>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r>
    </w:tbl>
    <w:p w:rsidR="006A73E2" w:rsidRDefault="006A73E2"/>
    <w:p w:rsidR="006A73E2" w:rsidRDefault="006A73E2">
      <w:pPr>
        <w:jc w:val="left"/>
      </w:pPr>
      <w:r>
        <w:br w:type="page"/>
      </w:r>
    </w:p>
    <w:p w:rsidR="006A73E2" w:rsidRDefault="006A73E2"/>
    <w:tbl>
      <w:tblPr>
        <w:tblW w:w="5060" w:type="pct"/>
        <w:tblLayout w:type="fixed"/>
        <w:tblLook w:val="04A0" w:firstRow="1" w:lastRow="0" w:firstColumn="1" w:lastColumn="0" w:noHBand="0" w:noVBand="1"/>
      </w:tblPr>
      <w:tblGrid>
        <w:gridCol w:w="478"/>
        <w:gridCol w:w="115"/>
        <w:gridCol w:w="1912"/>
        <w:gridCol w:w="284"/>
        <w:gridCol w:w="1308"/>
        <w:gridCol w:w="187"/>
        <w:gridCol w:w="692"/>
        <w:gridCol w:w="280"/>
        <w:gridCol w:w="745"/>
        <w:gridCol w:w="229"/>
        <w:gridCol w:w="608"/>
        <w:gridCol w:w="193"/>
        <w:gridCol w:w="227"/>
        <w:gridCol w:w="451"/>
        <w:gridCol w:w="288"/>
        <w:gridCol w:w="809"/>
        <w:gridCol w:w="119"/>
        <w:gridCol w:w="1012"/>
      </w:tblGrid>
      <w:tr w:rsidR="006A73E2" w:rsidRPr="00791291" w:rsidTr="006A73E2">
        <w:trPr>
          <w:trHeight w:val="20"/>
        </w:trPr>
        <w:tc>
          <w:tcPr>
            <w:tcW w:w="299"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i/>
                <w:iCs/>
                <w:sz w:val="20"/>
                <w:szCs w:val="20"/>
              </w:rPr>
            </w:pPr>
          </w:p>
        </w:tc>
        <w:tc>
          <w:tcPr>
            <w:tcW w:w="1105"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left"/>
              <w:rPr>
                <w:b/>
                <w:bCs/>
                <w:i/>
                <w:iCs/>
                <w:sz w:val="20"/>
                <w:szCs w:val="20"/>
              </w:rPr>
            </w:pPr>
          </w:p>
        </w:tc>
        <w:tc>
          <w:tcPr>
            <w:tcW w:w="752"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i/>
                <w:iCs/>
                <w:sz w:val="20"/>
                <w:szCs w:val="20"/>
              </w:rPr>
            </w:pPr>
          </w:p>
        </w:tc>
        <w:tc>
          <w:tcPr>
            <w:tcW w:w="489"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i/>
                <w:iCs/>
                <w:sz w:val="20"/>
                <w:szCs w:val="20"/>
              </w:rPr>
            </w:pPr>
          </w:p>
        </w:tc>
        <w:tc>
          <w:tcPr>
            <w:tcW w:w="490"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sz w:val="20"/>
                <w:szCs w:val="20"/>
              </w:rPr>
            </w:pPr>
          </w:p>
        </w:tc>
        <w:tc>
          <w:tcPr>
            <w:tcW w:w="403"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bCs/>
                <w:sz w:val="20"/>
                <w:szCs w:val="20"/>
              </w:rPr>
            </w:pPr>
          </w:p>
        </w:tc>
        <w:tc>
          <w:tcPr>
            <w:tcW w:w="486" w:type="pct"/>
            <w:gridSpan w:val="3"/>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67"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509" w:type="pct"/>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b/>
                <w:sz w:val="20"/>
                <w:szCs w:val="20"/>
              </w:rPr>
            </w:pPr>
            <w:r w:rsidRPr="00791291">
              <w:rPr>
                <w:b/>
                <w:sz w:val="20"/>
                <w:szCs w:val="20"/>
              </w:rPr>
              <w:t>S/Potato</w:t>
            </w:r>
          </w:p>
        </w:tc>
      </w:tr>
      <w:tr w:rsidR="006A73E2" w:rsidRPr="00791291" w:rsidTr="006A73E2">
        <w:trPr>
          <w:trHeight w:val="20"/>
        </w:trPr>
        <w:tc>
          <w:tcPr>
            <w:tcW w:w="3135" w:type="pct"/>
            <w:gridSpan w:val="10"/>
            <w:tcBorders>
              <w:top w:val="nil"/>
              <w:left w:val="nil"/>
              <w:bottom w:val="nil"/>
              <w:right w:val="nil"/>
            </w:tcBorders>
            <w:shd w:val="clear" w:color="auto" w:fill="auto"/>
            <w:noWrap/>
            <w:vAlign w:val="center"/>
            <w:hideMark/>
          </w:tcPr>
          <w:p w:rsidR="00232958" w:rsidRPr="00791291" w:rsidRDefault="00232958" w:rsidP="006A73E2">
            <w:pPr>
              <w:ind w:left="-90" w:right="-82"/>
              <w:jc w:val="left"/>
              <w:rPr>
                <w:b/>
                <w:bCs/>
                <w:sz w:val="20"/>
                <w:szCs w:val="20"/>
              </w:rPr>
            </w:pPr>
            <w:r w:rsidRPr="00791291">
              <w:rPr>
                <w:b/>
                <w:bCs/>
                <w:sz w:val="20"/>
                <w:szCs w:val="20"/>
              </w:rPr>
              <w:t>Table A6:  Crop Budget For Proposed Production Per Hectare</w:t>
            </w:r>
          </w:p>
        </w:tc>
        <w:tc>
          <w:tcPr>
            <w:tcW w:w="517" w:type="pct"/>
            <w:gridSpan w:val="3"/>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372"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467" w:type="pct"/>
            <w:gridSpan w:val="2"/>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c>
          <w:tcPr>
            <w:tcW w:w="509" w:type="pct"/>
            <w:tcBorders>
              <w:top w:val="nil"/>
              <w:left w:val="nil"/>
              <w:bottom w:val="nil"/>
              <w:right w:val="nil"/>
            </w:tcBorders>
            <w:shd w:val="clear" w:color="auto" w:fill="auto"/>
            <w:noWrap/>
            <w:vAlign w:val="center"/>
            <w:hideMark/>
          </w:tcPr>
          <w:p w:rsidR="00232958" w:rsidRPr="00791291" w:rsidRDefault="00232958" w:rsidP="006A73E2">
            <w:pPr>
              <w:ind w:left="-90" w:right="-82"/>
              <w:jc w:val="center"/>
              <w:rPr>
                <w:sz w:val="20"/>
                <w:szCs w:val="20"/>
              </w:rPr>
            </w:pPr>
          </w:p>
        </w:tc>
      </w:tr>
      <w:tr w:rsidR="006A73E2" w:rsidRPr="00791291" w:rsidTr="006A73E2">
        <w:trPr>
          <w:trHeight w:val="20"/>
        </w:trPr>
        <w:tc>
          <w:tcPr>
            <w:tcW w:w="241"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6A73E2">
            <w:pPr>
              <w:ind w:left="-90" w:right="-82"/>
              <w:jc w:val="center"/>
              <w:rPr>
                <w:b/>
                <w:sz w:val="20"/>
                <w:szCs w:val="20"/>
              </w:rPr>
            </w:pPr>
            <w:r w:rsidRPr="00791291">
              <w:rPr>
                <w:b/>
                <w:sz w:val="20"/>
                <w:szCs w:val="20"/>
              </w:rPr>
              <w:t>S.N.</w:t>
            </w:r>
          </w:p>
        </w:tc>
        <w:tc>
          <w:tcPr>
            <w:tcW w:w="1020"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6A73E2">
            <w:pPr>
              <w:ind w:left="-90" w:right="-82"/>
              <w:jc w:val="left"/>
              <w:rPr>
                <w:b/>
                <w:sz w:val="20"/>
                <w:szCs w:val="20"/>
              </w:rPr>
            </w:pPr>
            <w:r w:rsidRPr="00791291">
              <w:rPr>
                <w:b/>
                <w:sz w:val="20"/>
                <w:szCs w:val="20"/>
              </w:rPr>
              <w:t>ITEMS</w:t>
            </w:r>
          </w:p>
        </w:tc>
        <w:tc>
          <w:tcPr>
            <w:tcW w:w="801"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r w:rsidRPr="00791291">
              <w:rPr>
                <w:b/>
                <w:sz w:val="20"/>
                <w:szCs w:val="20"/>
              </w:rPr>
              <w:t>Unit of Measurement</w:t>
            </w:r>
          </w:p>
        </w:tc>
        <w:tc>
          <w:tcPr>
            <w:tcW w:w="442"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32958" w:rsidRPr="00791291" w:rsidRDefault="00232958" w:rsidP="006A73E2">
            <w:pPr>
              <w:ind w:left="-90" w:right="-82"/>
              <w:jc w:val="center"/>
              <w:rPr>
                <w:b/>
                <w:sz w:val="20"/>
                <w:szCs w:val="20"/>
              </w:rPr>
            </w:pPr>
            <w:r w:rsidRPr="00791291">
              <w:rPr>
                <w:b/>
                <w:sz w:val="20"/>
                <w:szCs w:val="20"/>
              </w:rPr>
              <w:t>QT/UNIT</w:t>
            </w:r>
          </w:p>
        </w:tc>
        <w:tc>
          <w:tcPr>
            <w:tcW w:w="2496" w:type="pct"/>
            <w:gridSpan w:val="11"/>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32958" w:rsidRPr="00791291" w:rsidRDefault="00232958" w:rsidP="006A73E2">
            <w:pPr>
              <w:ind w:left="-90" w:right="-82"/>
              <w:jc w:val="center"/>
              <w:rPr>
                <w:b/>
                <w:sz w:val="20"/>
                <w:szCs w:val="20"/>
              </w:rPr>
            </w:pPr>
            <w:r w:rsidRPr="00791291">
              <w:rPr>
                <w:b/>
                <w:sz w:val="20"/>
                <w:szCs w:val="20"/>
              </w:rPr>
              <w:t>Total  in each Years</w:t>
            </w:r>
          </w:p>
        </w:tc>
      </w:tr>
      <w:tr w:rsidR="006A73E2" w:rsidRPr="00791291" w:rsidTr="006A73E2">
        <w:trPr>
          <w:trHeight w:val="20"/>
        </w:trPr>
        <w:tc>
          <w:tcPr>
            <w:tcW w:w="241"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p>
        </w:tc>
        <w:tc>
          <w:tcPr>
            <w:tcW w:w="1020"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left"/>
              <w:rPr>
                <w:b/>
                <w:sz w:val="20"/>
                <w:szCs w:val="20"/>
              </w:rPr>
            </w:pPr>
          </w:p>
        </w:tc>
        <w:tc>
          <w:tcPr>
            <w:tcW w:w="801"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p>
        </w:tc>
        <w:tc>
          <w:tcPr>
            <w:tcW w:w="442"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p>
        </w:tc>
        <w:tc>
          <w:tcPr>
            <w:tcW w:w="516"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r w:rsidRPr="00791291">
              <w:rPr>
                <w:b/>
                <w:sz w:val="20"/>
                <w:szCs w:val="20"/>
              </w:rPr>
              <w:t>1st year (yr3rd)</w:t>
            </w:r>
          </w:p>
        </w:tc>
        <w:tc>
          <w:tcPr>
            <w:tcW w:w="421"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A73E2" w:rsidRDefault="00232958" w:rsidP="006A73E2">
            <w:pPr>
              <w:ind w:left="-90" w:right="-82"/>
              <w:jc w:val="center"/>
              <w:rPr>
                <w:b/>
                <w:sz w:val="20"/>
                <w:szCs w:val="20"/>
              </w:rPr>
            </w:pPr>
            <w:r w:rsidRPr="00791291">
              <w:rPr>
                <w:b/>
                <w:sz w:val="20"/>
                <w:szCs w:val="20"/>
              </w:rPr>
              <w:t>2</w:t>
            </w:r>
            <w:r w:rsidRPr="006A73E2">
              <w:rPr>
                <w:b/>
                <w:sz w:val="20"/>
                <w:szCs w:val="20"/>
                <w:vertAlign w:val="superscript"/>
              </w:rPr>
              <w:t>nd</w:t>
            </w:r>
          </w:p>
          <w:p w:rsidR="00232958" w:rsidRPr="00791291" w:rsidRDefault="00232958" w:rsidP="006A73E2">
            <w:pPr>
              <w:ind w:left="-90" w:right="-82"/>
              <w:jc w:val="center"/>
              <w:rPr>
                <w:b/>
                <w:sz w:val="20"/>
                <w:szCs w:val="20"/>
              </w:rPr>
            </w:pPr>
            <w:r w:rsidRPr="00791291">
              <w:rPr>
                <w:b/>
                <w:sz w:val="20"/>
                <w:szCs w:val="20"/>
              </w:rPr>
              <w:t xml:space="preserve"> ( yr4th)</w:t>
            </w:r>
          </w:p>
        </w:tc>
        <w:tc>
          <w:tcPr>
            <w:tcW w:w="438" w:type="pct"/>
            <w:gridSpan w:val="3"/>
            <w:tcBorders>
              <w:top w:val="nil"/>
              <w:left w:val="nil"/>
              <w:bottom w:val="single" w:sz="4" w:space="0" w:color="auto"/>
              <w:right w:val="single" w:sz="4" w:space="0" w:color="auto"/>
            </w:tcBorders>
            <w:shd w:val="clear" w:color="auto" w:fill="C2D69B" w:themeFill="accent3" w:themeFillTint="99"/>
            <w:vAlign w:val="center"/>
            <w:hideMark/>
          </w:tcPr>
          <w:p w:rsidR="00232958" w:rsidRPr="00791291" w:rsidRDefault="00232958" w:rsidP="006A73E2">
            <w:pPr>
              <w:ind w:left="-90" w:right="-82"/>
              <w:jc w:val="center"/>
              <w:rPr>
                <w:b/>
                <w:sz w:val="20"/>
                <w:szCs w:val="20"/>
              </w:rPr>
            </w:pPr>
            <w:r w:rsidRPr="00791291">
              <w:rPr>
                <w:b/>
                <w:sz w:val="20"/>
                <w:szCs w:val="20"/>
              </w:rPr>
              <w:t>3rd year (yr5th)</w:t>
            </w:r>
          </w:p>
        </w:tc>
        <w:tc>
          <w:tcPr>
            <w:tcW w:w="552"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A73E2" w:rsidRDefault="00232958" w:rsidP="006A73E2">
            <w:pPr>
              <w:ind w:left="-90" w:right="-82"/>
              <w:jc w:val="center"/>
              <w:rPr>
                <w:b/>
                <w:sz w:val="20"/>
                <w:szCs w:val="20"/>
              </w:rPr>
            </w:pPr>
            <w:r w:rsidRPr="00791291">
              <w:rPr>
                <w:b/>
                <w:sz w:val="20"/>
                <w:szCs w:val="20"/>
              </w:rPr>
              <w:t>4th year</w:t>
            </w:r>
          </w:p>
          <w:p w:rsidR="00232958" w:rsidRPr="00791291" w:rsidRDefault="00232958" w:rsidP="006A73E2">
            <w:pPr>
              <w:ind w:left="-90" w:right="-82"/>
              <w:jc w:val="center"/>
              <w:rPr>
                <w:b/>
                <w:sz w:val="20"/>
                <w:szCs w:val="20"/>
              </w:rPr>
            </w:pPr>
            <w:r w:rsidRPr="00791291">
              <w:rPr>
                <w:b/>
                <w:sz w:val="20"/>
                <w:szCs w:val="20"/>
              </w:rPr>
              <w:t>(yr7th)</w:t>
            </w:r>
          </w:p>
        </w:tc>
        <w:tc>
          <w:tcPr>
            <w:tcW w:w="569"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A73E2" w:rsidRDefault="00232958" w:rsidP="006A73E2">
            <w:pPr>
              <w:ind w:left="-90" w:right="-82"/>
              <w:jc w:val="center"/>
              <w:rPr>
                <w:b/>
                <w:sz w:val="20"/>
                <w:szCs w:val="20"/>
              </w:rPr>
            </w:pPr>
            <w:r w:rsidRPr="00791291">
              <w:rPr>
                <w:b/>
                <w:sz w:val="20"/>
                <w:szCs w:val="20"/>
              </w:rPr>
              <w:t>5th</w:t>
            </w:r>
            <w:r w:rsidR="006A73E2">
              <w:rPr>
                <w:b/>
                <w:sz w:val="20"/>
                <w:szCs w:val="20"/>
              </w:rPr>
              <w:t xml:space="preserve"> Y</w:t>
            </w:r>
            <w:r w:rsidRPr="00791291">
              <w:rPr>
                <w:b/>
                <w:sz w:val="20"/>
                <w:szCs w:val="20"/>
              </w:rPr>
              <w:t>ear</w:t>
            </w:r>
          </w:p>
          <w:p w:rsidR="00232958" w:rsidRPr="00791291" w:rsidRDefault="00232958" w:rsidP="006A73E2">
            <w:pPr>
              <w:ind w:left="-90" w:right="-82"/>
              <w:jc w:val="center"/>
              <w:rPr>
                <w:b/>
                <w:sz w:val="20"/>
                <w:szCs w:val="20"/>
              </w:rPr>
            </w:pPr>
            <w:r w:rsidRPr="00791291">
              <w:rPr>
                <w:b/>
                <w:sz w:val="20"/>
                <w:szCs w:val="20"/>
              </w:rPr>
              <w:t>(yr8th)</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COST</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1.1</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LABOUR</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MD/ha</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76.0</w:t>
            </w:r>
          </w:p>
        </w:tc>
        <w:tc>
          <w:tcPr>
            <w:tcW w:w="42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76.0</w:t>
            </w:r>
          </w:p>
        </w:tc>
        <w:tc>
          <w:tcPr>
            <w:tcW w:w="438"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76.0</w:t>
            </w:r>
          </w:p>
        </w:tc>
        <w:tc>
          <w:tcPr>
            <w:tcW w:w="55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76.0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76.0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Birr/MD</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60.0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4,560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4,560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4,560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4,560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4,560.0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1.2</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cuttings</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cutting/ha</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56000.00</w:t>
            </w:r>
          </w:p>
        </w:tc>
        <w:tc>
          <w:tcPr>
            <w:tcW w:w="42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56,000.0</w:t>
            </w:r>
          </w:p>
        </w:tc>
        <w:tc>
          <w:tcPr>
            <w:tcW w:w="438"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56,000.0</w:t>
            </w:r>
          </w:p>
        </w:tc>
        <w:tc>
          <w:tcPr>
            <w:tcW w:w="55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56,000.0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56,000.0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Birr/cutting</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0.05</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2,800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2,800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2,800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2,800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2,800.0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1.3</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OXEN</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OD/ha</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8</w:t>
            </w:r>
          </w:p>
        </w:tc>
        <w:tc>
          <w:tcPr>
            <w:tcW w:w="42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8.0</w:t>
            </w:r>
          </w:p>
        </w:tc>
        <w:tc>
          <w:tcPr>
            <w:tcW w:w="438"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8.0</w:t>
            </w:r>
          </w:p>
        </w:tc>
        <w:tc>
          <w:tcPr>
            <w:tcW w:w="55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8.0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8.0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Birr/OD</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80.00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640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640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640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640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640.0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1.4</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DAP</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proofErr w:type="spellStart"/>
            <w:r w:rsidRPr="00791291">
              <w:rPr>
                <w:sz w:val="20"/>
                <w:szCs w:val="20"/>
              </w:rPr>
              <w:t>qt</w:t>
            </w:r>
            <w:proofErr w:type="spellEnd"/>
            <w:r w:rsidRPr="00791291">
              <w:rPr>
                <w:sz w:val="20"/>
                <w:szCs w:val="20"/>
              </w:rPr>
              <w:t>/ha</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0.75</w:t>
            </w:r>
          </w:p>
        </w:tc>
        <w:tc>
          <w:tcPr>
            <w:tcW w:w="42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0.75</w:t>
            </w:r>
          </w:p>
        </w:tc>
        <w:tc>
          <w:tcPr>
            <w:tcW w:w="438"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0.75</w:t>
            </w:r>
          </w:p>
        </w:tc>
        <w:tc>
          <w:tcPr>
            <w:tcW w:w="55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0.75</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0.75</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Birr/kg</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1579.00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1,184</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1,184</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1,184</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1,184</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1,184</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1.5</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Insecticides</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lit/ha</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2.00</w:t>
            </w:r>
          </w:p>
        </w:tc>
        <w:tc>
          <w:tcPr>
            <w:tcW w:w="42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c>
          <w:tcPr>
            <w:tcW w:w="438"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c>
          <w:tcPr>
            <w:tcW w:w="55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Birr/lit</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200.00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400.0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1.6</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UREA</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proofErr w:type="spellStart"/>
            <w:r w:rsidRPr="00791291">
              <w:rPr>
                <w:sz w:val="20"/>
                <w:szCs w:val="20"/>
              </w:rPr>
              <w:t>qt</w:t>
            </w:r>
            <w:proofErr w:type="spellEnd"/>
            <w:r w:rsidRPr="00791291">
              <w:rPr>
                <w:sz w:val="20"/>
                <w:szCs w:val="20"/>
              </w:rPr>
              <w:t>/ha</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42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438"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55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w:t>
            </w:r>
            <w:proofErr w:type="spellStart"/>
            <w:r w:rsidRPr="00791291">
              <w:rPr>
                <w:sz w:val="20"/>
                <w:szCs w:val="20"/>
              </w:rPr>
              <w:t>qt</w:t>
            </w:r>
            <w:proofErr w:type="spellEnd"/>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1255.00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1,255</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1,255</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1,255</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1,255</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1,255</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1.7</w:t>
            </w:r>
          </w:p>
        </w:tc>
        <w:tc>
          <w:tcPr>
            <w:tcW w:w="102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Compost</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proofErr w:type="spellStart"/>
            <w:r w:rsidRPr="00791291">
              <w:rPr>
                <w:sz w:val="20"/>
                <w:szCs w:val="20"/>
              </w:rPr>
              <w:t>qt</w:t>
            </w:r>
            <w:proofErr w:type="spellEnd"/>
            <w:r w:rsidRPr="00791291">
              <w:rPr>
                <w:sz w:val="20"/>
                <w:szCs w:val="20"/>
              </w:rPr>
              <w:t>/ha</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color w:val="000000"/>
                <w:sz w:val="20"/>
                <w:szCs w:val="20"/>
              </w:rPr>
            </w:pPr>
            <w:r w:rsidRPr="00791291">
              <w:rPr>
                <w:color w:val="000000"/>
                <w:sz w:val="20"/>
                <w:szCs w:val="20"/>
              </w:rPr>
              <w:t>Birr/</w:t>
            </w:r>
            <w:proofErr w:type="spellStart"/>
            <w:r w:rsidRPr="00791291">
              <w:rPr>
                <w:color w:val="000000"/>
                <w:sz w:val="20"/>
                <w:szCs w:val="20"/>
              </w:rPr>
              <w:t>qt</w:t>
            </w:r>
            <w:proofErr w:type="spellEnd"/>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1.8</w:t>
            </w:r>
          </w:p>
        </w:tc>
        <w:tc>
          <w:tcPr>
            <w:tcW w:w="102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Farm Implements</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Lump sum/ha</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Birr/ha</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980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980.0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1.9</w:t>
            </w:r>
          </w:p>
        </w:tc>
        <w:tc>
          <w:tcPr>
            <w:tcW w:w="102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Packing Materials 2</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Box</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80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Birr/Harvest</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1.1</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land tax</w:t>
            </w:r>
          </w:p>
        </w:tc>
        <w:tc>
          <w:tcPr>
            <w:tcW w:w="801" w:type="pct"/>
            <w:gridSpan w:val="2"/>
            <w:tcBorders>
              <w:top w:val="nil"/>
              <w:left w:val="nil"/>
              <w:bottom w:val="nil"/>
              <w:right w:val="nil"/>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ha</w:t>
            </w:r>
          </w:p>
        </w:tc>
        <w:tc>
          <w:tcPr>
            <w:tcW w:w="442" w:type="pct"/>
            <w:gridSpan w:val="2"/>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42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438" w:type="pct"/>
            <w:gridSpan w:val="3"/>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55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single" w:sz="4" w:space="0" w:color="auto"/>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(Birr/ha/season)</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20.00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20.00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1.11</w:t>
            </w:r>
          </w:p>
        </w:tc>
        <w:tc>
          <w:tcPr>
            <w:tcW w:w="102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b/>
                <w:bCs/>
                <w:sz w:val="20"/>
                <w:szCs w:val="20"/>
              </w:rPr>
            </w:pPr>
            <w:r w:rsidRPr="00791291">
              <w:rPr>
                <w:b/>
                <w:bCs/>
                <w:sz w:val="20"/>
                <w:szCs w:val="20"/>
              </w:rPr>
              <w:t>Packing Materials1</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Sack</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80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150.0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Price</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Birr/Sack</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1,200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1,800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2,250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2,250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left"/>
              <w:rPr>
                <w:sz w:val="20"/>
                <w:szCs w:val="20"/>
              </w:rPr>
            </w:pPr>
            <w:r w:rsidRPr="00791291">
              <w:rPr>
                <w:sz w:val="20"/>
                <w:szCs w:val="20"/>
              </w:rPr>
              <w:t>Sub Total</w:t>
            </w:r>
          </w:p>
        </w:tc>
        <w:tc>
          <w:tcPr>
            <w:tcW w:w="80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960F58">
            <w:pPr>
              <w:ind w:right="-82"/>
              <w:jc w:val="left"/>
              <w:rPr>
                <w:sz w:val="20"/>
                <w:szCs w:val="20"/>
              </w:rPr>
            </w:pPr>
            <w:r w:rsidRPr="00791291">
              <w:rPr>
                <w:sz w:val="20"/>
                <w:szCs w:val="20"/>
              </w:rPr>
              <w:t>Birr/ha</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13,039</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13,339</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13,639</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14,089</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14,089</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1.12</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Miscellaneous costs</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w:t>
            </w:r>
          </w:p>
        </w:tc>
        <w:tc>
          <w:tcPr>
            <w:tcW w:w="442"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5.0%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652</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667</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682</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704</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704</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Total Cost</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13,691</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14,006</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14,321</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14,794</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b/>
                <w:bCs/>
                <w:sz w:val="20"/>
                <w:szCs w:val="20"/>
              </w:rPr>
            </w:pPr>
            <w:r w:rsidRPr="00791291">
              <w:rPr>
                <w:b/>
                <w:bCs/>
                <w:sz w:val="20"/>
                <w:szCs w:val="20"/>
              </w:rPr>
              <w:t>14,794</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2</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Return</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2.1</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Yield (Main Crop)</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proofErr w:type="spellStart"/>
            <w:r w:rsidRPr="00791291">
              <w:rPr>
                <w:b/>
                <w:bCs/>
                <w:sz w:val="20"/>
                <w:szCs w:val="20"/>
              </w:rPr>
              <w:t>qt</w:t>
            </w:r>
            <w:proofErr w:type="spellEnd"/>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80.0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100.0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120.0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150.0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150.0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Gross Return -Main</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Birr/</w:t>
            </w:r>
            <w:proofErr w:type="spellStart"/>
            <w:r w:rsidRPr="00791291">
              <w:rPr>
                <w:b/>
                <w:bCs/>
                <w:sz w:val="20"/>
                <w:szCs w:val="20"/>
              </w:rPr>
              <w:t>qt</w:t>
            </w:r>
            <w:proofErr w:type="spellEnd"/>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color w:val="000000"/>
                <w:sz w:val="20"/>
                <w:szCs w:val="20"/>
              </w:rPr>
            </w:pPr>
            <w:r w:rsidRPr="00791291">
              <w:rPr>
                <w:color w:val="000000"/>
                <w:sz w:val="20"/>
                <w:szCs w:val="20"/>
              </w:rPr>
              <w:t>500.00</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40,000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50,000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60,000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75,000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75,000.0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2.2</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Yield (by-product)</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proofErr w:type="spellStart"/>
            <w:r w:rsidRPr="00791291">
              <w:rPr>
                <w:b/>
                <w:bCs/>
                <w:sz w:val="20"/>
                <w:szCs w:val="20"/>
              </w:rPr>
              <w:t>qt</w:t>
            </w:r>
            <w:proofErr w:type="spellEnd"/>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Gross Return-by-product</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Birr/ha</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2.3</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sz w:val="20"/>
                <w:szCs w:val="20"/>
              </w:rPr>
            </w:pPr>
            <w:r w:rsidRPr="00791291">
              <w:rPr>
                <w:sz w:val="20"/>
                <w:szCs w:val="20"/>
              </w:rPr>
              <w:t>total gross return</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sz w:val="20"/>
                <w:szCs w:val="20"/>
              </w:rPr>
            </w:pPr>
            <w:r w:rsidRPr="00791291">
              <w:rPr>
                <w:sz w:val="20"/>
                <w:szCs w:val="20"/>
              </w:rPr>
              <w:t>Birr/ha</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40,000</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50,000</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60,000</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75,000</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75,000.0</w:t>
            </w:r>
          </w:p>
        </w:tc>
      </w:tr>
      <w:tr w:rsidR="006A73E2" w:rsidRPr="00791291" w:rsidTr="006A73E2">
        <w:trPr>
          <w:trHeight w:val="20"/>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b/>
                <w:bCs/>
                <w:sz w:val="20"/>
                <w:szCs w:val="20"/>
              </w:rPr>
            </w:pPr>
            <w:r w:rsidRPr="00791291">
              <w:rPr>
                <w:b/>
                <w:bCs/>
                <w:sz w:val="20"/>
                <w:szCs w:val="20"/>
              </w:rPr>
              <w:t>2.4</w:t>
            </w:r>
          </w:p>
        </w:tc>
        <w:tc>
          <w:tcPr>
            <w:tcW w:w="1020"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left"/>
              <w:rPr>
                <w:b/>
                <w:bCs/>
                <w:sz w:val="20"/>
                <w:szCs w:val="20"/>
              </w:rPr>
            </w:pPr>
            <w:r w:rsidRPr="00791291">
              <w:rPr>
                <w:b/>
                <w:bCs/>
                <w:sz w:val="20"/>
                <w:szCs w:val="20"/>
              </w:rPr>
              <w:t>Net Return</w:t>
            </w:r>
          </w:p>
        </w:tc>
        <w:tc>
          <w:tcPr>
            <w:tcW w:w="801"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960F58">
            <w:pPr>
              <w:ind w:right="-82"/>
              <w:jc w:val="left"/>
              <w:rPr>
                <w:b/>
                <w:bCs/>
                <w:sz w:val="20"/>
                <w:szCs w:val="20"/>
              </w:rPr>
            </w:pPr>
            <w:r w:rsidRPr="00791291">
              <w:rPr>
                <w:b/>
                <w:bCs/>
                <w:sz w:val="20"/>
                <w:szCs w:val="20"/>
              </w:rPr>
              <w:t>Birr/ha</w:t>
            </w:r>
          </w:p>
        </w:tc>
        <w:tc>
          <w:tcPr>
            <w:tcW w:w="44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w:t>
            </w:r>
          </w:p>
        </w:tc>
        <w:tc>
          <w:tcPr>
            <w:tcW w:w="516"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26,309</w:t>
            </w:r>
          </w:p>
        </w:tc>
        <w:tc>
          <w:tcPr>
            <w:tcW w:w="421"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35,994</w:t>
            </w:r>
          </w:p>
        </w:tc>
        <w:tc>
          <w:tcPr>
            <w:tcW w:w="438" w:type="pct"/>
            <w:gridSpan w:val="3"/>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45,679</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232958" w:rsidRPr="00791291" w:rsidRDefault="00232958" w:rsidP="006A73E2">
            <w:pPr>
              <w:ind w:left="-90" w:right="-82"/>
              <w:jc w:val="center"/>
              <w:rPr>
                <w:sz w:val="20"/>
                <w:szCs w:val="20"/>
              </w:rPr>
            </w:pPr>
            <w:r w:rsidRPr="00791291">
              <w:rPr>
                <w:sz w:val="20"/>
                <w:szCs w:val="20"/>
              </w:rPr>
              <w:t>60,206</w:t>
            </w:r>
          </w:p>
        </w:tc>
        <w:tc>
          <w:tcPr>
            <w:tcW w:w="569" w:type="pct"/>
            <w:gridSpan w:val="2"/>
            <w:tcBorders>
              <w:top w:val="nil"/>
              <w:left w:val="nil"/>
              <w:bottom w:val="single" w:sz="4" w:space="0" w:color="auto"/>
              <w:right w:val="single" w:sz="4" w:space="0" w:color="auto"/>
            </w:tcBorders>
            <w:shd w:val="clear" w:color="auto" w:fill="auto"/>
            <w:vAlign w:val="center"/>
            <w:hideMark/>
          </w:tcPr>
          <w:p w:rsidR="00232958" w:rsidRPr="00791291" w:rsidRDefault="00232958" w:rsidP="006A73E2">
            <w:pPr>
              <w:ind w:left="-90" w:right="-82"/>
              <w:jc w:val="center"/>
              <w:rPr>
                <w:sz w:val="20"/>
                <w:szCs w:val="20"/>
              </w:rPr>
            </w:pPr>
            <w:r w:rsidRPr="00791291">
              <w:rPr>
                <w:sz w:val="20"/>
                <w:szCs w:val="20"/>
              </w:rPr>
              <w:t>60,206.3</w:t>
            </w:r>
          </w:p>
        </w:tc>
      </w:tr>
    </w:tbl>
    <w:p w:rsidR="001669F4" w:rsidRPr="00791291" w:rsidRDefault="001669F4" w:rsidP="00232958">
      <w:pPr>
        <w:rPr>
          <w:highlight w:val="lightGray"/>
        </w:rPr>
      </w:pPr>
    </w:p>
    <w:p w:rsidR="006A73E2" w:rsidRDefault="006A73E2">
      <w:pPr>
        <w:jc w:val="left"/>
        <w:rPr>
          <w:b/>
          <w:bCs/>
          <w:sz w:val="20"/>
          <w:szCs w:val="18"/>
        </w:rPr>
      </w:pPr>
      <w:bookmarkStart w:id="285" w:name="_Ref473467979"/>
      <w:bookmarkStart w:id="286" w:name="_Ref473467726"/>
      <w:r>
        <w:br w:type="page"/>
      </w:r>
    </w:p>
    <w:p w:rsidR="006A73E2" w:rsidRPr="006A73E2" w:rsidRDefault="006A73E2" w:rsidP="006A73E2">
      <w:pPr>
        <w:pStyle w:val="Caption"/>
        <w:jc w:val="center"/>
        <w:rPr>
          <w:sz w:val="22"/>
        </w:rPr>
      </w:pPr>
      <w:bookmarkStart w:id="287" w:name="_Ref524900110"/>
      <w:bookmarkStart w:id="288" w:name="_Toc531652622"/>
      <w:bookmarkEnd w:id="285"/>
      <w:bookmarkEnd w:id="286"/>
      <w:r w:rsidRPr="006A73E2">
        <w:rPr>
          <w:sz w:val="22"/>
        </w:rPr>
        <w:lastRenderedPageBreak/>
        <w:t xml:space="preserve">APPENDIX </w:t>
      </w:r>
      <w:r w:rsidRPr="006A73E2">
        <w:rPr>
          <w:sz w:val="22"/>
        </w:rPr>
        <w:fldChar w:fldCharType="begin"/>
      </w:r>
      <w:r w:rsidRPr="006A73E2">
        <w:rPr>
          <w:sz w:val="22"/>
        </w:rPr>
        <w:instrText xml:space="preserve"> SEQ APPENDIX \* ROMAN </w:instrText>
      </w:r>
      <w:r w:rsidRPr="006A73E2">
        <w:rPr>
          <w:sz w:val="22"/>
        </w:rPr>
        <w:fldChar w:fldCharType="separate"/>
      </w:r>
      <w:r w:rsidR="004C4C9E">
        <w:rPr>
          <w:noProof/>
          <w:sz w:val="22"/>
        </w:rPr>
        <w:t>III</w:t>
      </w:r>
      <w:r w:rsidRPr="006A73E2">
        <w:rPr>
          <w:sz w:val="22"/>
        </w:rPr>
        <w:fldChar w:fldCharType="end"/>
      </w:r>
      <w:bookmarkEnd w:id="287"/>
      <w:r w:rsidRPr="006A73E2">
        <w:rPr>
          <w:sz w:val="22"/>
        </w:rPr>
        <w:t xml:space="preserve">: “with the Project” Economic Crop Budget of </w:t>
      </w:r>
      <w:proofErr w:type="spellStart"/>
      <w:r w:rsidRPr="006A73E2">
        <w:rPr>
          <w:sz w:val="22"/>
        </w:rPr>
        <w:t>Cherialga</w:t>
      </w:r>
      <w:proofErr w:type="spellEnd"/>
      <w:r w:rsidRPr="006A73E2">
        <w:rPr>
          <w:sz w:val="22"/>
        </w:rPr>
        <w:t xml:space="preserve"> SSIP-SCF Approach</w:t>
      </w:r>
      <w:bookmarkEnd w:id="288"/>
    </w:p>
    <w:p w:rsidR="006A73E2" w:rsidRPr="006A73E2" w:rsidRDefault="006A73E2" w:rsidP="006A73E2">
      <w:pPr>
        <w:rPr>
          <w:highlight w:val="lightGray"/>
        </w:rPr>
      </w:pPr>
    </w:p>
    <w:tbl>
      <w:tblPr>
        <w:tblW w:w="5000" w:type="pct"/>
        <w:tblLook w:val="04A0" w:firstRow="1" w:lastRow="0" w:firstColumn="1" w:lastColumn="0" w:noHBand="0" w:noVBand="1"/>
      </w:tblPr>
      <w:tblGrid>
        <w:gridCol w:w="649"/>
        <w:gridCol w:w="2065"/>
        <w:gridCol w:w="1524"/>
        <w:gridCol w:w="989"/>
        <w:gridCol w:w="857"/>
        <w:gridCol w:w="327"/>
        <w:gridCol w:w="561"/>
        <w:gridCol w:w="238"/>
        <w:gridCol w:w="805"/>
        <w:gridCol w:w="901"/>
        <w:gridCol w:w="903"/>
      </w:tblGrid>
      <w:tr w:rsidR="00C757B1" w:rsidRPr="00681014" w:rsidTr="00C757B1">
        <w:trPr>
          <w:trHeight w:val="20"/>
        </w:trPr>
        <w:tc>
          <w:tcPr>
            <w:tcW w:w="5000" w:type="pct"/>
            <w:gridSpan w:val="11"/>
            <w:tcBorders>
              <w:top w:val="nil"/>
              <w:left w:val="nil"/>
              <w:bottom w:val="nil"/>
              <w:right w:val="nil"/>
            </w:tcBorders>
            <w:shd w:val="clear" w:color="auto" w:fill="auto"/>
            <w:noWrap/>
            <w:vAlign w:val="center"/>
            <w:hideMark/>
          </w:tcPr>
          <w:p w:rsidR="00C757B1" w:rsidRPr="00681014" w:rsidRDefault="00C757B1" w:rsidP="008A4190">
            <w:pPr>
              <w:ind w:left="-90" w:right="-90"/>
              <w:jc w:val="left"/>
              <w:rPr>
                <w:rFonts w:eastAsia="Times New Roman"/>
                <w:sz w:val="20"/>
                <w:szCs w:val="20"/>
              </w:rPr>
            </w:pPr>
            <w:r w:rsidRPr="00681014">
              <w:rPr>
                <w:rFonts w:eastAsia="Times New Roman"/>
                <w:b/>
                <w:bCs/>
                <w:sz w:val="20"/>
                <w:szCs w:val="20"/>
              </w:rPr>
              <w:t>Table A1:  CROP BUDGET FOR PROPOSED PRODUCTION PER HECTARE</w:t>
            </w:r>
          </w:p>
        </w:tc>
      </w:tr>
      <w:tr w:rsidR="00C757B1" w:rsidRPr="00681014" w:rsidTr="00681014">
        <w:trPr>
          <w:trHeight w:val="20"/>
        </w:trPr>
        <w:tc>
          <w:tcPr>
            <w:tcW w:w="334"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1055"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743"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507"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610"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13"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13"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62"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63"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Maize</w:t>
            </w:r>
          </w:p>
        </w:tc>
      </w:tr>
      <w:tr w:rsidR="00283086" w:rsidRPr="00681014" w:rsidTr="00681014">
        <w:trPr>
          <w:trHeight w:val="20"/>
        </w:trPr>
        <w:tc>
          <w:tcPr>
            <w:tcW w:w="334"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S.N.</w:t>
            </w:r>
          </w:p>
        </w:tc>
        <w:tc>
          <w:tcPr>
            <w:tcW w:w="1055"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ITEMS</w:t>
            </w:r>
          </w:p>
        </w:tc>
        <w:tc>
          <w:tcPr>
            <w:tcW w:w="743"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Unit of Measurements</w:t>
            </w:r>
          </w:p>
        </w:tc>
        <w:tc>
          <w:tcPr>
            <w:tcW w:w="50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QT/UNIT</w:t>
            </w:r>
          </w:p>
        </w:tc>
        <w:tc>
          <w:tcPr>
            <w:tcW w:w="2361" w:type="pct"/>
            <w:gridSpan w:val="7"/>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Total  in each Years</w:t>
            </w:r>
          </w:p>
        </w:tc>
      </w:tr>
      <w:tr w:rsidR="00C757B1" w:rsidRPr="00681014" w:rsidTr="00681014">
        <w:trPr>
          <w:trHeight w:val="20"/>
        </w:trPr>
        <w:tc>
          <w:tcPr>
            <w:tcW w:w="334"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90"/>
              <w:jc w:val="center"/>
              <w:rPr>
                <w:rFonts w:eastAsia="Times New Roman"/>
                <w:b/>
                <w:sz w:val="20"/>
                <w:szCs w:val="20"/>
              </w:rPr>
            </w:pPr>
          </w:p>
        </w:tc>
        <w:tc>
          <w:tcPr>
            <w:tcW w:w="1055"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90"/>
              <w:jc w:val="center"/>
              <w:rPr>
                <w:rFonts w:eastAsia="Times New Roman"/>
                <w:b/>
                <w:sz w:val="20"/>
                <w:szCs w:val="20"/>
              </w:rPr>
            </w:pPr>
          </w:p>
        </w:tc>
        <w:tc>
          <w:tcPr>
            <w:tcW w:w="743"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90"/>
              <w:jc w:val="center"/>
              <w:rPr>
                <w:rFonts w:eastAsia="Times New Roman"/>
                <w:b/>
                <w:sz w:val="20"/>
                <w:szCs w:val="20"/>
              </w:rPr>
            </w:pPr>
          </w:p>
        </w:tc>
        <w:tc>
          <w:tcPr>
            <w:tcW w:w="50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90"/>
              <w:jc w:val="center"/>
              <w:rPr>
                <w:rFonts w:eastAsia="Times New Roman"/>
                <w:b/>
                <w:sz w:val="20"/>
                <w:szCs w:val="20"/>
              </w:rPr>
            </w:pPr>
          </w:p>
        </w:tc>
        <w:tc>
          <w:tcPr>
            <w:tcW w:w="440"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681014">
            <w:pPr>
              <w:ind w:left="-90" w:right="-90"/>
              <w:jc w:val="center"/>
              <w:rPr>
                <w:rFonts w:eastAsia="Times New Roman"/>
                <w:b/>
                <w:sz w:val="20"/>
                <w:szCs w:val="20"/>
              </w:rPr>
            </w:pPr>
            <w:r w:rsidRPr="00681014">
              <w:rPr>
                <w:rFonts w:eastAsia="Times New Roman"/>
                <w:b/>
                <w:sz w:val="20"/>
                <w:szCs w:val="20"/>
              </w:rPr>
              <w:t>1st year (yr3rd)</w:t>
            </w:r>
          </w:p>
        </w:tc>
        <w:tc>
          <w:tcPr>
            <w:tcW w:w="459"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681014">
            <w:pPr>
              <w:ind w:left="-90" w:right="-90"/>
              <w:jc w:val="center"/>
              <w:rPr>
                <w:rFonts w:eastAsia="Times New Roman"/>
                <w:b/>
                <w:sz w:val="20"/>
                <w:szCs w:val="20"/>
              </w:rPr>
            </w:pPr>
            <w:r w:rsidRPr="00681014">
              <w:rPr>
                <w:rFonts w:eastAsia="Times New Roman"/>
                <w:b/>
                <w:sz w:val="20"/>
                <w:szCs w:val="20"/>
              </w:rPr>
              <w:t>2nd (yr4th)</w:t>
            </w:r>
          </w:p>
        </w:tc>
        <w:tc>
          <w:tcPr>
            <w:tcW w:w="537"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3rd year (yr5th )</w:t>
            </w:r>
          </w:p>
        </w:tc>
        <w:tc>
          <w:tcPr>
            <w:tcW w:w="462" w:type="pct"/>
            <w:tcBorders>
              <w:top w:val="nil"/>
              <w:left w:val="nil"/>
              <w:bottom w:val="single" w:sz="4" w:space="0" w:color="auto"/>
              <w:right w:val="single" w:sz="4" w:space="0" w:color="auto"/>
            </w:tcBorders>
            <w:shd w:val="clear" w:color="auto" w:fill="C2D69B" w:themeFill="accent3" w:themeFillTint="99"/>
            <w:vAlign w:val="center"/>
            <w:hideMark/>
          </w:tcPr>
          <w:p w:rsidR="00C757B1" w:rsidRPr="00681014" w:rsidRDefault="00283086" w:rsidP="00C757B1">
            <w:pPr>
              <w:ind w:left="-90" w:right="-90"/>
              <w:jc w:val="center"/>
              <w:rPr>
                <w:rFonts w:eastAsia="Times New Roman"/>
                <w:b/>
                <w:sz w:val="20"/>
                <w:szCs w:val="20"/>
              </w:rPr>
            </w:pPr>
            <w:r w:rsidRPr="00681014">
              <w:rPr>
                <w:rFonts w:eastAsia="Times New Roman"/>
                <w:b/>
                <w:sz w:val="20"/>
                <w:szCs w:val="20"/>
              </w:rPr>
              <w:t>4th year</w:t>
            </w:r>
          </w:p>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(yr7th )</w:t>
            </w:r>
          </w:p>
        </w:tc>
        <w:tc>
          <w:tcPr>
            <w:tcW w:w="463" w:type="pct"/>
            <w:tcBorders>
              <w:top w:val="nil"/>
              <w:left w:val="nil"/>
              <w:bottom w:val="single" w:sz="4" w:space="0" w:color="auto"/>
              <w:right w:val="single" w:sz="4" w:space="0" w:color="auto"/>
            </w:tcBorders>
            <w:shd w:val="clear" w:color="auto" w:fill="C2D69B" w:themeFill="accent3" w:themeFillTint="99"/>
            <w:vAlign w:val="center"/>
            <w:hideMark/>
          </w:tcPr>
          <w:p w:rsidR="00C757B1" w:rsidRPr="00681014" w:rsidRDefault="00283086" w:rsidP="00C757B1">
            <w:pPr>
              <w:ind w:left="-90" w:right="-90"/>
              <w:jc w:val="center"/>
              <w:rPr>
                <w:rFonts w:eastAsia="Times New Roman"/>
                <w:b/>
                <w:sz w:val="20"/>
                <w:szCs w:val="20"/>
              </w:rPr>
            </w:pPr>
            <w:r w:rsidRPr="00681014">
              <w:rPr>
                <w:rFonts w:eastAsia="Times New Roman"/>
                <w:b/>
                <w:sz w:val="20"/>
                <w:szCs w:val="20"/>
              </w:rPr>
              <w:t>5th  year</w:t>
            </w:r>
          </w:p>
          <w:p w:rsidR="00283086" w:rsidRPr="00681014" w:rsidRDefault="00283086" w:rsidP="00C757B1">
            <w:pPr>
              <w:ind w:left="-90" w:right="-90"/>
              <w:jc w:val="center"/>
              <w:rPr>
                <w:rFonts w:eastAsia="Times New Roman"/>
                <w:b/>
                <w:sz w:val="20"/>
                <w:szCs w:val="20"/>
              </w:rPr>
            </w:pPr>
            <w:r w:rsidRPr="00681014">
              <w:rPr>
                <w:rFonts w:eastAsia="Times New Roman"/>
                <w:b/>
                <w:sz w:val="20"/>
                <w:szCs w:val="20"/>
              </w:rPr>
              <w:t>(yr8th )</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COST</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1.1</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LABOUR</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r w:rsidRPr="00681014">
              <w:rPr>
                <w:rFonts w:eastAsia="Times New Roman"/>
                <w:b/>
                <w:bCs/>
                <w:sz w:val="20"/>
                <w:szCs w:val="20"/>
              </w:rPr>
              <w:t>MD/ha</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141.0</w:t>
            </w:r>
          </w:p>
        </w:tc>
        <w:tc>
          <w:tcPr>
            <w:tcW w:w="45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141.0</w:t>
            </w:r>
          </w:p>
        </w:tc>
        <w:tc>
          <w:tcPr>
            <w:tcW w:w="537"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141.0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141.0</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141.0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Birr/MD</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19.8</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2,792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2,792</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2,792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2,792</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2,791.8</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1.2</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seed</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kg/ha</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25.00</w:t>
            </w:r>
          </w:p>
        </w:tc>
        <w:tc>
          <w:tcPr>
            <w:tcW w:w="45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25.0</w:t>
            </w:r>
          </w:p>
        </w:tc>
        <w:tc>
          <w:tcPr>
            <w:tcW w:w="537"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25.0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25.0</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25.0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Birr/kg</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10.80</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270</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270</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270.0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1.3</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OXEN</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OD/ha</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8</w:t>
            </w:r>
          </w:p>
        </w:tc>
        <w:tc>
          <w:tcPr>
            <w:tcW w:w="45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8.0</w:t>
            </w:r>
          </w:p>
        </w:tc>
        <w:tc>
          <w:tcPr>
            <w:tcW w:w="537"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8.0</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Birr/OD</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72.00</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576</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576</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576</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576</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576.0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DAP</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45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537"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Birr/kg</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1563.21</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1,563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1,563</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1,563</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1,563</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1,563</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1.5</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Insecticides</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lit/ha</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3</w:t>
            </w:r>
          </w:p>
        </w:tc>
        <w:tc>
          <w:tcPr>
            <w:tcW w:w="45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3.0</w:t>
            </w:r>
          </w:p>
        </w:tc>
        <w:tc>
          <w:tcPr>
            <w:tcW w:w="537"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3.0</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Birr/lit</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198.00</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594</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594</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594</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594</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594.0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1.6</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UREA</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45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537"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w:t>
            </w:r>
            <w:proofErr w:type="spellStart"/>
            <w:r w:rsidRPr="00681014">
              <w:rPr>
                <w:rFonts w:eastAsia="Times New Roman"/>
                <w:sz w:val="20"/>
                <w:szCs w:val="20"/>
              </w:rPr>
              <w:t>qt</w:t>
            </w:r>
            <w:proofErr w:type="spellEnd"/>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1242.45</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1,242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1,242</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1,242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1,242</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1,242</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1.7</w:t>
            </w:r>
          </w:p>
        </w:tc>
        <w:tc>
          <w:tcPr>
            <w:tcW w:w="10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Compost</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color w:val="000000"/>
                <w:sz w:val="20"/>
                <w:szCs w:val="20"/>
              </w:rPr>
            </w:pPr>
            <w:r w:rsidRPr="00681014">
              <w:rPr>
                <w:rFonts w:eastAsia="Times New Roman"/>
                <w:color w:val="000000"/>
                <w:sz w:val="20"/>
                <w:szCs w:val="20"/>
              </w:rPr>
              <w:t>Birr/</w:t>
            </w:r>
            <w:proofErr w:type="spellStart"/>
            <w:r w:rsidRPr="00681014">
              <w:rPr>
                <w:rFonts w:eastAsia="Times New Roman"/>
                <w:color w:val="000000"/>
                <w:sz w:val="20"/>
                <w:szCs w:val="20"/>
              </w:rPr>
              <w:t>qt</w:t>
            </w:r>
            <w:proofErr w:type="spellEnd"/>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w:t>
            </w:r>
          </w:p>
        </w:tc>
        <w:tc>
          <w:tcPr>
            <w:tcW w:w="10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Farm Implements</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Lump sum/ha</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Birr/ha</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882</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882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882</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882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882</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882.0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1.9</w:t>
            </w:r>
          </w:p>
        </w:tc>
        <w:tc>
          <w:tcPr>
            <w:tcW w:w="10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Packing Materials 2</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Box</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45</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60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75</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75</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Birr/Harvest</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1.10</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land tax</w:t>
            </w:r>
          </w:p>
        </w:tc>
        <w:tc>
          <w:tcPr>
            <w:tcW w:w="743" w:type="pct"/>
            <w:tcBorders>
              <w:top w:val="nil"/>
              <w:left w:val="nil"/>
              <w:bottom w:val="nil"/>
              <w:right w:val="nil"/>
            </w:tcBorders>
            <w:shd w:val="clear" w:color="auto" w:fill="auto"/>
            <w:noWrap/>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ha</w:t>
            </w:r>
          </w:p>
        </w:tc>
        <w:tc>
          <w:tcPr>
            <w:tcW w:w="50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w:t>
            </w:r>
          </w:p>
        </w:tc>
        <w:tc>
          <w:tcPr>
            <w:tcW w:w="44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w:t>
            </w:r>
          </w:p>
        </w:tc>
        <w:tc>
          <w:tcPr>
            <w:tcW w:w="45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w:t>
            </w:r>
          </w:p>
        </w:tc>
        <w:tc>
          <w:tcPr>
            <w:tcW w:w="537"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w:t>
            </w:r>
          </w:p>
        </w:tc>
        <w:tc>
          <w:tcPr>
            <w:tcW w:w="46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(Birr/ha/season)</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18.00</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18.00</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18.00</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18.00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1.11</w:t>
            </w:r>
          </w:p>
        </w:tc>
        <w:tc>
          <w:tcPr>
            <w:tcW w:w="10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Packing Materials1</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Sack</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45</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60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75</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75</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Price</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Birr/piece</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473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608</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810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1,013</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1,013</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Sub Total</w:t>
            </w:r>
          </w:p>
        </w:tc>
        <w:tc>
          <w:tcPr>
            <w:tcW w:w="74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Birr/ha</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8,410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8,545</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8,747</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8,950</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8,950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1.12</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Miscellaneous costs</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w:t>
            </w:r>
          </w:p>
        </w:tc>
        <w:tc>
          <w:tcPr>
            <w:tcW w:w="50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5.0%</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420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427</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437</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447</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447</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Total Cost</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r w:rsidRPr="00681014">
              <w:rPr>
                <w:rFonts w:eastAsia="Times New Roman"/>
                <w:b/>
                <w:bCs/>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8,830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8,972</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9,185</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9,397</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9,397</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2</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Return</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r w:rsidRPr="00681014">
              <w:rPr>
                <w:rFonts w:eastAsia="Times New Roman"/>
                <w:b/>
                <w:bCs/>
                <w:sz w:val="20"/>
                <w:szCs w:val="20"/>
              </w:rPr>
              <w:t>-</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2.1</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Yield (Main Crop)</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proofErr w:type="spellStart"/>
            <w:r w:rsidRPr="00681014">
              <w:rPr>
                <w:rFonts w:eastAsia="Times New Roman"/>
                <w:b/>
                <w:bCs/>
                <w:sz w:val="20"/>
                <w:szCs w:val="20"/>
              </w:rPr>
              <w:t>qt</w:t>
            </w:r>
            <w:proofErr w:type="spellEnd"/>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45.0</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60.0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75.0</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75.0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Gross Return -Main</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r w:rsidRPr="00681014">
              <w:rPr>
                <w:rFonts w:eastAsia="Times New Roman"/>
                <w:b/>
                <w:bCs/>
                <w:sz w:val="20"/>
                <w:szCs w:val="20"/>
              </w:rPr>
              <w:t>Birr/</w:t>
            </w:r>
            <w:proofErr w:type="spellStart"/>
            <w:r w:rsidRPr="00681014">
              <w:rPr>
                <w:rFonts w:eastAsia="Times New Roman"/>
                <w:b/>
                <w:bCs/>
                <w:sz w:val="20"/>
                <w:szCs w:val="20"/>
              </w:rPr>
              <w:t>qt</w:t>
            </w:r>
            <w:proofErr w:type="spellEnd"/>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color w:val="000000"/>
                <w:sz w:val="20"/>
                <w:szCs w:val="20"/>
              </w:rPr>
            </w:pPr>
            <w:r w:rsidRPr="00681014">
              <w:rPr>
                <w:rFonts w:eastAsia="Times New Roman"/>
                <w:color w:val="000000"/>
                <w:sz w:val="20"/>
                <w:szCs w:val="20"/>
              </w:rPr>
              <w:t>540.00</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18,900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24,300</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32,400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40,500</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40,500</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2.2</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Yield (by-product)</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proofErr w:type="spellStart"/>
            <w:r w:rsidRPr="00681014">
              <w:rPr>
                <w:rFonts w:eastAsia="Times New Roman"/>
                <w:b/>
                <w:bCs/>
                <w:sz w:val="20"/>
                <w:szCs w:val="20"/>
              </w:rPr>
              <w:t>qt</w:t>
            </w:r>
            <w:proofErr w:type="spellEnd"/>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41</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54</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68</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68</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Gross Return-by-product</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r w:rsidRPr="00681014">
              <w:rPr>
                <w:rFonts w:eastAsia="Times New Roman"/>
                <w:b/>
                <w:bCs/>
                <w:sz w:val="20"/>
                <w:szCs w:val="20"/>
              </w:rPr>
              <w:t>Birr/ha</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5</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142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182</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243</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304</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304</w:t>
            </w:r>
          </w:p>
        </w:tc>
      </w:tr>
      <w:tr w:rsidR="00C757B1" w:rsidRPr="00681014" w:rsidTr="00681014">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2.3</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sz w:val="20"/>
                <w:szCs w:val="20"/>
              </w:rPr>
            </w:pPr>
            <w:r w:rsidRPr="00681014">
              <w:rPr>
                <w:rFonts w:eastAsia="Times New Roman"/>
                <w:sz w:val="20"/>
                <w:szCs w:val="20"/>
              </w:rPr>
              <w:t>total gross return</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sz w:val="20"/>
                <w:szCs w:val="20"/>
              </w:rPr>
            </w:pPr>
            <w:r w:rsidRPr="00681014">
              <w:rPr>
                <w:rFonts w:eastAsia="Times New Roman"/>
                <w:sz w:val="20"/>
                <w:szCs w:val="20"/>
              </w:rPr>
              <w:t>Birr/ha</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19,042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24,482</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32,643</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40,804</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40,804</w:t>
            </w:r>
          </w:p>
        </w:tc>
      </w:tr>
      <w:tr w:rsidR="00C757B1" w:rsidRPr="00681014" w:rsidTr="00960F58">
        <w:trPr>
          <w:trHeight w:val="116"/>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90"/>
              <w:jc w:val="center"/>
              <w:rPr>
                <w:rFonts w:eastAsia="Times New Roman"/>
                <w:b/>
                <w:bCs/>
                <w:sz w:val="20"/>
                <w:szCs w:val="20"/>
              </w:rPr>
            </w:pPr>
            <w:r w:rsidRPr="00681014">
              <w:rPr>
                <w:rFonts w:eastAsia="Times New Roman"/>
                <w:b/>
                <w:bCs/>
                <w:sz w:val="20"/>
                <w:szCs w:val="20"/>
              </w:rPr>
              <w:t>2.4</w:t>
            </w:r>
          </w:p>
        </w:tc>
        <w:tc>
          <w:tcPr>
            <w:tcW w:w="10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90"/>
              <w:jc w:val="left"/>
              <w:rPr>
                <w:rFonts w:eastAsia="Times New Roman"/>
                <w:b/>
                <w:bCs/>
                <w:sz w:val="20"/>
                <w:szCs w:val="20"/>
              </w:rPr>
            </w:pPr>
            <w:r w:rsidRPr="00681014">
              <w:rPr>
                <w:rFonts w:eastAsia="Times New Roman"/>
                <w:b/>
                <w:bCs/>
                <w:sz w:val="20"/>
                <w:szCs w:val="20"/>
              </w:rPr>
              <w:t>Net Return</w:t>
            </w:r>
          </w:p>
        </w:tc>
        <w:tc>
          <w:tcPr>
            <w:tcW w:w="743"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26" w:right="-90"/>
              <w:jc w:val="left"/>
              <w:rPr>
                <w:rFonts w:eastAsia="Times New Roman"/>
                <w:b/>
                <w:bCs/>
                <w:sz w:val="20"/>
                <w:szCs w:val="20"/>
              </w:rPr>
            </w:pPr>
            <w:r w:rsidRPr="00681014">
              <w:rPr>
                <w:rFonts w:eastAsia="Times New Roman"/>
                <w:b/>
                <w:bCs/>
                <w:sz w:val="20"/>
                <w:szCs w:val="20"/>
              </w:rPr>
              <w:t>Birr/ha</w:t>
            </w:r>
          </w:p>
        </w:tc>
        <w:tc>
          <w:tcPr>
            <w:tcW w:w="50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w:t>
            </w:r>
          </w:p>
        </w:tc>
        <w:tc>
          <w:tcPr>
            <w:tcW w:w="44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10,211</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15,510</w:t>
            </w:r>
          </w:p>
        </w:tc>
        <w:tc>
          <w:tcPr>
            <w:tcW w:w="537"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23,458</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31,406</w:t>
            </w:r>
          </w:p>
        </w:tc>
        <w:tc>
          <w:tcPr>
            <w:tcW w:w="463"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90"/>
              <w:jc w:val="center"/>
              <w:rPr>
                <w:rFonts w:eastAsia="Times New Roman"/>
                <w:sz w:val="20"/>
                <w:szCs w:val="20"/>
              </w:rPr>
            </w:pPr>
            <w:r w:rsidRPr="00681014">
              <w:rPr>
                <w:rFonts w:eastAsia="Times New Roman"/>
                <w:sz w:val="20"/>
                <w:szCs w:val="20"/>
              </w:rPr>
              <w:t>31,406</w:t>
            </w:r>
          </w:p>
        </w:tc>
      </w:tr>
      <w:tr w:rsidR="00C757B1" w:rsidRPr="00681014" w:rsidTr="00681014">
        <w:trPr>
          <w:trHeight w:val="20"/>
        </w:trPr>
        <w:tc>
          <w:tcPr>
            <w:tcW w:w="334"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1055"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743"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507"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40"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59"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537"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62"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c>
          <w:tcPr>
            <w:tcW w:w="463" w:type="pct"/>
            <w:tcBorders>
              <w:top w:val="nil"/>
              <w:left w:val="nil"/>
              <w:bottom w:val="nil"/>
              <w:right w:val="nil"/>
            </w:tcBorders>
            <w:shd w:val="clear" w:color="auto" w:fill="auto"/>
            <w:noWrap/>
            <w:vAlign w:val="center"/>
            <w:hideMark/>
          </w:tcPr>
          <w:p w:rsidR="00283086" w:rsidRPr="00681014" w:rsidRDefault="00283086" w:rsidP="00C757B1">
            <w:pPr>
              <w:ind w:left="-90" w:right="-90"/>
              <w:jc w:val="center"/>
              <w:rPr>
                <w:rFonts w:eastAsia="Times New Roman"/>
                <w:sz w:val="20"/>
                <w:szCs w:val="20"/>
              </w:rPr>
            </w:pPr>
          </w:p>
        </w:tc>
      </w:tr>
    </w:tbl>
    <w:p w:rsidR="00C757B1" w:rsidRDefault="00C757B1"/>
    <w:p w:rsidR="00C757B1" w:rsidRDefault="00C757B1" w:rsidP="00C757B1">
      <w:r>
        <w:br w:type="page"/>
      </w:r>
    </w:p>
    <w:p w:rsidR="00C757B1" w:rsidRDefault="00C757B1"/>
    <w:tbl>
      <w:tblPr>
        <w:tblW w:w="5000" w:type="pct"/>
        <w:tblLook w:val="04A0" w:firstRow="1" w:lastRow="0" w:firstColumn="1" w:lastColumn="0" w:noHBand="0" w:noVBand="1"/>
      </w:tblPr>
      <w:tblGrid>
        <w:gridCol w:w="664"/>
        <w:gridCol w:w="416"/>
        <w:gridCol w:w="1520"/>
        <w:gridCol w:w="227"/>
        <w:gridCol w:w="1361"/>
        <w:gridCol w:w="1039"/>
        <w:gridCol w:w="1245"/>
        <w:gridCol w:w="778"/>
        <w:gridCol w:w="797"/>
        <w:gridCol w:w="888"/>
        <w:gridCol w:w="884"/>
      </w:tblGrid>
      <w:tr w:rsidR="003F045C" w:rsidRPr="00681014" w:rsidTr="003F045C">
        <w:trPr>
          <w:trHeight w:val="20"/>
        </w:trPr>
        <w:tc>
          <w:tcPr>
            <w:tcW w:w="556"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890"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679"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532"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637"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399"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399"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455"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454"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Sesame</w:t>
            </w:r>
          </w:p>
        </w:tc>
      </w:tr>
      <w:tr w:rsidR="003F045C" w:rsidRPr="00681014" w:rsidTr="003F045C">
        <w:trPr>
          <w:trHeight w:val="20"/>
        </w:trPr>
        <w:tc>
          <w:tcPr>
            <w:tcW w:w="4546" w:type="pct"/>
            <w:gridSpan w:val="10"/>
            <w:tcBorders>
              <w:top w:val="nil"/>
              <w:left w:val="nil"/>
              <w:bottom w:val="nil"/>
              <w:right w:val="nil"/>
            </w:tcBorders>
            <w:shd w:val="clear" w:color="auto" w:fill="auto"/>
            <w:noWrap/>
            <w:vAlign w:val="center"/>
            <w:hideMark/>
          </w:tcPr>
          <w:p w:rsidR="003F045C" w:rsidRPr="00681014" w:rsidRDefault="003F045C" w:rsidP="003F045C">
            <w:pPr>
              <w:ind w:left="-90" w:right="-52"/>
              <w:jc w:val="left"/>
              <w:rPr>
                <w:rFonts w:eastAsia="Times New Roman"/>
                <w:sz w:val="20"/>
                <w:szCs w:val="20"/>
              </w:rPr>
            </w:pPr>
            <w:r w:rsidRPr="00681014">
              <w:rPr>
                <w:rFonts w:eastAsia="Times New Roman"/>
                <w:b/>
                <w:bCs/>
                <w:sz w:val="20"/>
                <w:szCs w:val="20"/>
              </w:rPr>
              <w:t>Table A2:  CROP BUDGET FOR PROPOSED PRODUCTION PER HECTARE</w:t>
            </w:r>
          </w:p>
        </w:tc>
        <w:tc>
          <w:tcPr>
            <w:tcW w:w="454" w:type="pct"/>
            <w:tcBorders>
              <w:top w:val="nil"/>
              <w:left w:val="nil"/>
              <w:bottom w:val="nil"/>
              <w:right w:val="nil"/>
            </w:tcBorders>
            <w:shd w:val="clear" w:color="auto" w:fill="auto"/>
            <w:noWrap/>
            <w:vAlign w:val="center"/>
            <w:hideMark/>
          </w:tcPr>
          <w:p w:rsidR="003F045C" w:rsidRPr="00681014" w:rsidRDefault="003F045C" w:rsidP="00C757B1">
            <w:pPr>
              <w:ind w:left="-90" w:right="-52"/>
              <w:jc w:val="center"/>
              <w:rPr>
                <w:rFonts w:eastAsia="Times New Roman"/>
                <w:sz w:val="20"/>
                <w:szCs w:val="20"/>
              </w:rPr>
            </w:pPr>
          </w:p>
        </w:tc>
      </w:tr>
      <w:tr w:rsidR="003F045C" w:rsidRPr="00681014" w:rsidTr="003F045C">
        <w:trPr>
          <w:trHeight w:val="20"/>
        </w:trPr>
        <w:tc>
          <w:tcPr>
            <w:tcW w:w="341"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S.N.</w:t>
            </w:r>
          </w:p>
        </w:tc>
        <w:tc>
          <w:tcPr>
            <w:tcW w:w="992"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ITEMS</w:t>
            </w:r>
          </w:p>
        </w:tc>
        <w:tc>
          <w:tcPr>
            <w:tcW w:w="792"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Unit of Measurements</w:t>
            </w:r>
          </w:p>
        </w:tc>
        <w:tc>
          <w:tcPr>
            <w:tcW w:w="532"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QT/UNIT</w:t>
            </w:r>
          </w:p>
        </w:tc>
        <w:tc>
          <w:tcPr>
            <w:tcW w:w="2343" w:type="pct"/>
            <w:gridSpan w:val="5"/>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Total  in each Years</w:t>
            </w:r>
          </w:p>
        </w:tc>
      </w:tr>
      <w:tr w:rsidR="00C757B1" w:rsidRPr="00681014" w:rsidTr="003F045C">
        <w:trPr>
          <w:trHeight w:val="20"/>
        </w:trPr>
        <w:tc>
          <w:tcPr>
            <w:tcW w:w="341"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p>
        </w:tc>
        <w:tc>
          <w:tcPr>
            <w:tcW w:w="992"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p>
        </w:tc>
        <w:tc>
          <w:tcPr>
            <w:tcW w:w="792"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p>
        </w:tc>
        <w:tc>
          <w:tcPr>
            <w:tcW w:w="532"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p>
        </w:tc>
        <w:tc>
          <w:tcPr>
            <w:tcW w:w="637"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1st year (yr3rd  )</w:t>
            </w:r>
          </w:p>
        </w:tc>
        <w:tc>
          <w:tcPr>
            <w:tcW w:w="399"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2nd ( yr4th)</w:t>
            </w:r>
          </w:p>
        </w:tc>
        <w:tc>
          <w:tcPr>
            <w:tcW w:w="399"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3rdyear (yr5th )</w:t>
            </w:r>
          </w:p>
        </w:tc>
        <w:tc>
          <w:tcPr>
            <w:tcW w:w="455" w:type="pct"/>
            <w:tcBorders>
              <w:top w:val="nil"/>
              <w:left w:val="nil"/>
              <w:bottom w:val="single" w:sz="4" w:space="0" w:color="auto"/>
              <w:right w:val="single" w:sz="4" w:space="0" w:color="auto"/>
            </w:tcBorders>
            <w:shd w:val="clear" w:color="auto" w:fill="C2D69B" w:themeFill="accent3" w:themeFillTint="99"/>
            <w:vAlign w:val="center"/>
            <w:hideMark/>
          </w:tcPr>
          <w:p w:rsidR="00C757B1" w:rsidRPr="00681014" w:rsidRDefault="00283086" w:rsidP="00C757B1">
            <w:pPr>
              <w:ind w:left="-90" w:right="-52"/>
              <w:jc w:val="center"/>
              <w:rPr>
                <w:rFonts w:eastAsia="Times New Roman"/>
                <w:b/>
                <w:sz w:val="20"/>
                <w:szCs w:val="20"/>
              </w:rPr>
            </w:pPr>
            <w:r w:rsidRPr="00681014">
              <w:rPr>
                <w:rFonts w:eastAsia="Times New Roman"/>
                <w:b/>
                <w:sz w:val="20"/>
                <w:szCs w:val="20"/>
              </w:rPr>
              <w:t>4th year</w:t>
            </w:r>
          </w:p>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(yr7th )</w:t>
            </w:r>
          </w:p>
        </w:tc>
        <w:tc>
          <w:tcPr>
            <w:tcW w:w="454" w:type="pct"/>
            <w:tcBorders>
              <w:top w:val="nil"/>
              <w:left w:val="nil"/>
              <w:bottom w:val="single" w:sz="4" w:space="0" w:color="auto"/>
              <w:right w:val="single" w:sz="4" w:space="0" w:color="auto"/>
            </w:tcBorders>
            <w:shd w:val="clear" w:color="auto" w:fill="C2D69B" w:themeFill="accent3" w:themeFillTint="99"/>
            <w:vAlign w:val="center"/>
            <w:hideMark/>
          </w:tcPr>
          <w:p w:rsidR="00C757B1" w:rsidRPr="00681014" w:rsidRDefault="00283086" w:rsidP="00C757B1">
            <w:pPr>
              <w:ind w:left="-90" w:right="-52"/>
              <w:jc w:val="center"/>
              <w:rPr>
                <w:rFonts w:eastAsia="Times New Roman"/>
                <w:b/>
                <w:sz w:val="20"/>
                <w:szCs w:val="20"/>
              </w:rPr>
            </w:pPr>
            <w:r w:rsidRPr="00681014">
              <w:rPr>
                <w:rFonts w:eastAsia="Times New Roman"/>
                <w:b/>
                <w:sz w:val="20"/>
                <w:szCs w:val="20"/>
              </w:rPr>
              <w:t>5th year</w:t>
            </w:r>
          </w:p>
          <w:p w:rsidR="00283086" w:rsidRPr="00681014" w:rsidRDefault="00283086" w:rsidP="00C757B1">
            <w:pPr>
              <w:ind w:left="-90" w:right="-52"/>
              <w:jc w:val="center"/>
              <w:rPr>
                <w:rFonts w:eastAsia="Times New Roman"/>
                <w:b/>
                <w:sz w:val="20"/>
                <w:szCs w:val="20"/>
              </w:rPr>
            </w:pPr>
            <w:r w:rsidRPr="00681014">
              <w:rPr>
                <w:rFonts w:eastAsia="Times New Roman"/>
                <w:b/>
                <w:sz w:val="20"/>
                <w:szCs w:val="20"/>
              </w:rPr>
              <w:t>(yr8th )</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COST</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b/>
                <w:bCs/>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1.1</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LABOUR</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MD/ha</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68.0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68.0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68.0</w:t>
            </w:r>
          </w:p>
        </w:tc>
        <w:tc>
          <w:tcPr>
            <w:tcW w:w="4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68.0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68.0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Birr/MD</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19.8</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1,346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1,346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1,346</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1,346</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1,346.4</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1.2</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seed</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kg/ha</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10.00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c>
          <w:tcPr>
            <w:tcW w:w="4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Birr/kg</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12.96</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130</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130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129.6</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1.3</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OXEN</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OD/ha</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16</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16.0</w:t>
            </w:r>
          </w:p>
        </w:tc>
        <w:tc>
          <w:tcPr>
            <w:tcW w:w="4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Birr/OD</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72.00</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1,152</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1,152</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1,152</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1,152</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1,152.0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1.4</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DAP</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c>
          <w:tcPr>
            <w:tcW w:w="4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1.00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Birr/kg</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1563.21</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1,563</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1,563</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1,563</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1,563</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1,563</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1.5</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Insecticides</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lit/ha</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2.00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2.0</w:t>
            </w:r>
          </w:p>
        </w:tc>
        <w:tc>
          <w:tcPr>
            <w:tcW w:w="4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Birr/lit</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198.00</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396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396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396</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396</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396.0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UREA</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0.50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0.50</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0.50</w:t>
            </w:r>
          </w:p>
        </w:tc>
        <w:tc>
          <w:tcPr>
            <w:tcW w:w="4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0.50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0.50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w:t>
            </w:r>
            <w:proofErr w:type="spellStart"/>
            <w:r w:rsidRPr="00681014">
              <w:rPr>
                <w:rFonts w:eastAsia="Times New Roman"/>
                <w:sz w:val="20"/>
                <w:szCs w:val="20"/>
              </w:rPr>
              <w:t>qt</w:t>
            </w:r>
            <w:proofErr w:type="spellEnd"/>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1242.45</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621</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621</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621</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621</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621</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1.7</w:t>
            </w:r>
          </w:p>
        </w:tc>
        <w:tc>
          <w:tcPr>
            <w:tcW w:w="9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Compost</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color w:val="000000"/>
                <w:sz w:val="20"/>
                <w:szCs w:val="20"/>
              </w:rPr>
            </w:pPr>
            <w:r w:rsidRPr="00681014">
              <w:rPr>
                <w:rFonts w:eastAsia="Times New Roman"/>
                <w:color w:val="000000"/>
                <w:sz w:val="20"/>
                <w:szCs w:val="20"/>
              </w:rPr>
              <w:t>Birr/</w:t>
            </w:r>
            <w:proofErr w:type="spellStart"/>
            <w:r w:rsidRPr="00681014">
              <w:rPr>
                <w:rFonts w:eastAsia="Times New Roman"/>
                <w:color w:val="000000"/>
                <w:sz w:val="20"/>
                <w:szCs w:val="20"/>
              </w:rPr>
              <w:t>qt</w:t>
            </w:r>
            <w:proofErr w:type="spellEnd"/>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w:t>
            </w:r>
          </w:p>
        </w:tc>
        <w:tc>
          <w:tcPr>
            <w:tcW w:w="9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Farm Implements</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Lump sum/ha</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882</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882</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882</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882</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882</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882.0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1.9</w:t>
            </w:r>
          </w:p>
        </w:tc>
        <w:tc>
          <w:tcPr>
            <w:tcW w:w="9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Packing Materials 2</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Box</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14</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Birr/Harvest</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1.1</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land tax</w:t>
            </w:r>
          </w:p>
        </w:tc>
        <w:tc>
          <w:tcPr>
            <w:tcW w:w="792" w:type="pct"/>
            <w:gridSpan w:val="2"/>
            <w:tcBorders>
              <w:top w:val="nil"/>
              <w:left w:val="nil"/>
              <w:bottom w:val="nil"/>
              <w:right w:val="nil"/>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ha</w:t>
            </w:r>
          </w:p>
        </w:tc>
        <w:tc>
          <w:tcPr>
            <w:tcW w:w="532"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w:t>
            </w:r>
          </w:p>
        </w:tc>
        <w:tc>
          <w:tcPr>
            <w:tcW w:w="63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w:t>
            </w:r>
          </w:p>
        </w:tc>
        <w:tc>
          <w:tcPr>
            <w:tcW w:w="39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w:t>
            </w:r>
          </w:p>
        </w:tc>
        <w:tc>
          <w:tcPr>
            <w:tcW w:w="45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single" w:sz="4" w:space="0" w:color="auto"/>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(Birr/ha/season)</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18.00</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18.00</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1.11</w:t>
            </w:r>
          </w:p>
        </w:tc>
        <w:tc>
          <w:tcPr>
            <w:tcW w:w="9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Packing Materials1</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Sack</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14</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Birr/piece</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14</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189</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216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243</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243</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243</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Sub Total</w:t>
            </w:r>
          </w:p>
        </w:tc>
        <w:tc>
          <w:tcPr>
            <w:tcW w:w="792"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6,297</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6,324</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6,351</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6,351</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6,351</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1.12</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Miscellaneous costs</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w:t>
            </w:r>
          </w:p>
        </w:tc>
        <w:tc>
          <w:tcPr>
            <w:tcW w:w="53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5.0%</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315</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316</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318</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318</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317.6</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Total Cost</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6,612</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6,641</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6,669</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6,669</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6,669.0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2</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Return</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2.1</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Yield (Main Crop)</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proofErr w:type="spellStart"/>
            <w:r w:rsidRPr="00681014">
              <w:rPr>
                <w:rFonts w:eastAsia="Times New Roman"/>
                <w:b/>
                <w:bCs/>
                <w:sz w:val="20"/>
                <w:szCs w:val="20"/>
              </w:rPr>
              <w:t>qt</w:t>
            </w:r>
            <w:proofErr w:type="spellEnd"/>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14.0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18.0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Gross Return -Main</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Birr/</w:t>
            </w:r>
            <w:proofErr w:type="spellStart"/>
            <w:r w:rsidRPr="00681014">
              <w:rPr>
                <w:rFonts w:eastAsia="Times New Roman"/>
                <w:b/>
                <w:bCs/>
                <w:sz w:val="20"/>
                <w:szCs w:val="20"/>
              </w:rPr>
              <w:t>qt</w:t>
            </w:r>
            <w:proofErr w:type="spellEnd"/>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color w:val="000000"/>
                <w:sz w:val="20"/>
                <w:szCs w:val="20"/>
              </w:rPr>
            </w:pPr>
            <w:r w:rsidRPr="00681014">
              <w:rPr>
                <w:rFonts w:eastAsia="Times New Roman"/>
                <w:color w:val="000000"/>
                <w:sz w:val="20"/>
                <w:szCs w:val="20"/>
              </w:rPr>
              <w:t>1620.00</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22,680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25,920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29,160</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29,160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29,160.0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2.2</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Yield (by-product)</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proofErr w:type="spellStart"/>
            <w:r w:rsidRPr="00681014">
              <w:rPr>
                <w:rFonts w:eastAsia="Times New Roman"/>
                <w:b/>
                <w:bCs/>
                <w:sz w:val="20"/>
                <w:szCs w:val="20"/>
              </w:rPr>
              <w:t>qt</w:t>
            </w:r>
            <w:proofErr w:type="spellEnd"/>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Gross Return-by-product</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Birr/ha</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2.3</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total gross return</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22,680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25,920</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29,160</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29,160</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29,160.0</w:t>
            </w:r>
          </w:p>
        </w:tc>
      </w:tr>
      <w:tr w:rsidR="003F045C" w:rsidRPr="00681014" w:rsidTr="003F045C">
        <w:trPr>
          <w:trHeight w:val="20"/>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b/>
                <w:bCs/>
                <w:sz w:val="20"/>
                <w:szCs w:val="20"/>
              </w:rPr>
            </w:pPr>
            <w:r w:rsidRPr="00681014">
              <w:rPr>
                <w:rFonts w:eastAsia="Times New Roman"/>
                <w:b/>
                <w:bCs/>
                <w:sz w:val="20"/>
                <w:szCs w:val="20"/>
              </w:rPr>
              <w:t>2.4</w:t>
            </w:r>
          </w:p>
        </w:tc>
        <w:tc>
          <w:tcPr>
            <w:tcW w:w="9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Net Return</w:t>
            </w:r>
          </w:p>
        </w:tc>
        <w:tc>
          <w:tcPr>
            <w:tcW w:w="792"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Birr/ha</w:t>
            </w:r>
          </w:p>
        </w:tc>
        <w:tc>
          <w:tcPr>
            <w:tcW w:w="53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16,068</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19,279</w:t>
            </w:r>
          </w:p>
        </w:tc>
        <w:tc>
          <w:tcPr>
            <w:tcW w:w="39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22,491</w:t>
            </w:r>
          </w:p>
        </w:tc>
        <w:tc>
          <w:tcPr>
            <w:tcW w:w="45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22,491</w:t>
            </w:r>
          </w:p>
        </w:tc>
        <w:tc>
          <w:tcPr>
            <w:tcW w:w="454"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C757B1">
            <w:pPr>
              <w:ind w:left="-90" w:right="-52"/>
              <w:jc w:val="center"/>
              <w:rPr>
                <w:rFonts w:eastAsia="Times New Roman"/>
                <w:sz w:val="20"/>
                <w:szCs w:val="20"/>
              </w:rPr>
            </w:pPr>
            <w:r w:rsidRPr="00681014">
              <w:rPr>
                <w:rFonts w:eastAsia="Times New Roman"/>
                <w:sz w:val="20"/>
                <w:szCs w:val="20"/>
              </w:rPr>
              <w:t>22,491.0</w:t>
            </w:r>
          </w:p>
        </w:tc>
      </w:tr>
      <w:tr w:rsidR="003F045C" w:rsidRPr="00681014" w:rsidTr="003F045C">
        <w:trPr>
          <w:trHeight w:val="20"/>
        </w:trPr>
        <w:tc>
          <w:tcPr>
            <w:tcW w:w="341"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992"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792" w:type="pct"/>
            <w:gridSpan w:val="2"/>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532"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637"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399"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399"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455"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c>
          <w:tcPr>
            <w:tcW w:w="454" w:type="pct"/>
            <w:tcBorders>
              <w:top w:val="nil"/>
              <w:left w:val="nil"/>
              <w:bottom w:val="nil"/>
              <w:right w:val="nil"/>
            </w:tcBorders>
            <w:shd w:val="clear" w:color="auto" w:fill="auto"/>
            <w:noWrap/>
            <w:vAlign w:val="center"/>
            <w:hideMark/>
          </w:tcPr>
          <w:p w:rsidR="00283086" w:rsidRPr="00681014" w:rsidRDefault="00283086" w:rsidP="00C757B1">
            <w:pPr>
              <w:ind w:left="-90" w:right="-52"/>
              <w:jc w:val="center"/>
              <w:rPr>
                <w:rFonts w:eastAsia="Times New Roman"/>
                <w:sz w:val="20"/>
                <w:szCs w:val="20"/>
              </w:rPr>
            </w:pPr>
          </w:p>
        </w:tc>
      </w:tr>
    </w:tbl>
    <w:p w:rsidR="003F045C" w:rsidRDefault="003F045C"/>
    <w:p w:rsidR="003F045C" w:rsidRDefault="003F045C" w:rsidP="003F045C">
      <w:r>
        <w:br w:type="page"/>
      </w:r>
    </w:p>
    <w:p w:rsidR="003F045C" w:rsidRDefault="003F045C"/>
    <w:tbl>
      <w:tblPr>
        <w:tblW w:w="5000" w:type="pct"/>
        <w:tblLayout w:type="fixed"/>
        <w:tblLook w:val="04A0" w:firstRow="1" w:lastRow="0" w:firstColumn="1" w:lastColumn="0" w:noHBand="0" w:noVBand="1"/>
      </w:tblPr>
      <w:tblGrid>
        <w:gridCol w:w="662"/>
        <w:gridCol w:w="1907"/>
        <w:gridCol w:w="1600"/>
        <w:gridCol w:w="1015"/>
        <w:gridCol w:w="860"/>
        <w:gridCol w:w="348"/>
        <w:gridCol w:w="389"/>
        <w:gridCol w:w="385"/>
        <w:gridCol w:w="450"/>
        <w:gridCol w:w="326"/>
        <w:gridCol w:w="789"/>
        <w:gridCol w:w="151"/>
        <w:gridCol w:w="937"/>
      </w:tblGrid>
      <w:tr w:rsidR="003F045C" w:rsidRPr="00681014" w:rsidTr="003F045C">
        <w:trPr>
          <w:trHeight w:val="20"/>
        </w:trPr>
        <w:tc>
          <w:tcPr>
            <w:tcW w:w="337"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971"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815"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17"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615"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394"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395"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79"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77"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pepper</w:t>
            </w:r>
          </w:p>
        </w:tc>
      </w:tr>
      <w:tr w:rsidR="003F045C" w:rsidRPr="00681014" w:rsidTr="003F045C">
        <w:trPr>
          <w:trHeight w:val="20"/>
        </w:trPr>
        <w:tc>
          <w:tcPr>
            <w:tcW w:w="4044" w:type="pct"/>
            <w:gridSpan w:val="10"/>
            <w:tcBorders>
              <w:top w:val="nil"/>
              <w:left w:val="nil"/>
              <w:bottom w:val="nil"/>
              <w:right w:val="nil"/>
            </w:tcBorders>
            <w:shd w:val="clear" w:color="auto" w:fill="auto"/>
            <w:noWrap/>
            <w:vAlign w:val="center"/>
            <w:hideMark/>
          </w:tcPr>
          <w:p w:rsidR="003F045C" w:rsidRPr="00681014" w:rsidRDefault="003F045C" w:rsidP="003F045C">
            <w:pPr>
              <w:ind w:left="-90" w:right="-52"/>
              <w:jc w:val="left"/>
              <w:rPr>
                <w:rFonts w:eastAsia="Times New Roman"/>
                <w:sz w:val="20"/>
                <w:szCs w:val="20"/>
              </w:rPr>
            </w:pPr>
            <w:r w:rsidRPr="00681014">
              <w:rPr>
                <w:rFonts w:eastAsia="Times New Roman"/>
                <w:b/>
                <w:bCs/>
                <w:sz w:val="20"/>
                <w:szCs w:val="20"/>
              </w:rPr>
              <w:t>Table A3:  CROP BUDGET FOR PROPOSED PRODUCTION PER HECTARE</w:t>
            </w:r>
          </w:p>
        </w:tc>
        <w:tc>
          <w:tcPr>
            <w:tcW w:w="479" w:type="pct"/>
            <w:gridSpan w:val="2"/>
            <w:tcBorders>
              <w:top w:val="nil"/>
              <w:left w:val="nil"/>
              <w:bottom w:val="nil"/>
              <w:right w:val="nil"/>
            </w:tcBorders>
            <w:shd w:val="clear" w:color="auto" w:fill="auto"/>
            <w:noWrap/>
            <w:vAlign w:val="center"/>
            <w:hideMark/>
          </w:tcPr>
          <w:p w:rsidR="003F045C" w:rsidRPr="00681014" w:rsidRDefault="003F045C" w:rsidP="003F045C">
            <w:pPr>
              <w:ind w:left="-90" w:right="-52"/>
              <w:jc w:val="center"/>
              <w:rPr>
                <w:rFonts w:eastAsia="Times New Roman"/>
                <w:sz w:val="20"/>
                <w:szCs w:val="20"/>
              </w:rPr>
            </w:pPr>
          </w:p>
        </w:tc>
        <w:tc>
          <w:tcPr>
            <w:tcW w:w="477" w:type="pct"/>
            <w:tcBorders>
              <w:top w:val="nil"/>
              <w:left w:val="nil"/>
              <w:bottom w:val="nil"/>
              <w:right w:val="nil"/>
            </w:tcBorders>
            <w:shd w:val="clear" w:color="auto" w:fill="auto"/>
            <w:noWrap/>
            <w:vAlign w:val="center"/>
            <w:hideMark/>
          </w:tcPr>
          <w:p w:rsidR="003F045C" w:rsidRPr="00681014" w:rsidRDefault="003F045C" w:rsidP="003F045C">
            <w:pPr>
              <w:ind w:left="-90" w:right="-52"/>
              <w:jc w:val="center"/>
              <w:rPr>
                <w:rFonts w:eastAsia="Times New Roman"/>
                <w:sz w:val="20"/>
                <w:szCs w:val="20"/>
              </w:rPr>
            </w:pPr>
          </w:p>
        </w:tc>
      </w:tr>
      <w:tr w:rsidR="003F045C" w:rsidRPr="00681014" w:rsidTr="003F045C">
        <w:trPr>
          <w:trHeight w:val="20"/>
        </w:trPr>
        <w:tc>
          <w:tcPr>
            <w:tcW w:w="33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S.N.</w:t>
            </w:r>
          </w:p>
        </w:tc>
        <w:tc>
          <w:tcPr>
            <w:tcW w:w="971"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ITEMS</w:t>
            </w:r>
          </w:p>
        </w:tc>
        <w:tc>
          <w:tcPr>
            <w:tcW w:w="815"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Unit of Measurements</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QT/UNIT</w:t>
            </w:r>
          </w:p>
        </w:tc>
        <w:tc>
          <w:tcPr>
            <w:tcW w:w="2360" w:type="pct"/>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Total  in each Years</w:t>
            </w:r>
          </w:p>
        </w:tc>
      </w:tr>
      <w:tr w:rsidR="003F045C" w:rsidRPr="00681014" w:rsidTr="003F045C">
        <w:trPr>
          <w:trHeight w:val="20"/>
        </w:trPr>
        <w:tc>
          <w:tcPr>
            <w:tcW w:w="33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971"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815"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51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438"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1st year (yr3rd )</w:t>
            </w:r>
          </w:p>
        </w:tc>
        <w:tc>
          <w:tcPr>
            <w:tcW w:w="37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3F045C" w:rsidRPr="00681014" w:rsidRDefault="00283086" w:rsidP="003F045C">
            <w:pPr>
              <w:ind w:left="-90" w:right="-52"/>
              <w:jc w:val="center"/>
              <w:rPr>
                <w:rFonts w:eastAsia="Times New Roman"/>
                <w:b/>
                <w:sz w:val="20"/>
                <w:szCs w:val="20"/>
              </w:rPr>
            </w:pPr>
            <w:r w:rsidRPr="00681014">
              <w:rPr>
                <w:rFonts w:eastAsia="Times New Roman"/>
                <w:b/>
                <w:sz w:val="20"/>
                <w:szCs w:val="20"/>
              </w:rPr>
              <w:t xml:space="preserve">2nd </w:t>
            </w:r>
          </w:p>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 yr4th)</w:t>
            </w:r>
          </w:p>
        </w:tc>
        <w:tc>
          <w:tcPr>
            <w:tcW w:w="42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3rd year (yr5th )</w:t>
            </w:r>
          </w:p>
        </w:tc>
        <w:tc>
          <w:tcPr>
            <w:tcW w:w="568"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4th year(yr7th )</w:t>
            </w:r>
          </w:p>
        </w:tc>
        <w:tc>
          <w:tcPr>
            <w:tcW w:w="554"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5th                                 year(yr8th )</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COST</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LABOUR</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r w:rsidRPr="00681014">
              <w:rPr>
                <w:rFonts w:eastAsia="Times New Roman"/>
                <w:b/>
                <w:bCs/>
                <w:sz w:val="20"/>
                <w:szCs w:val="20"/>
              </w:rPr>
              <w:t>MD/ha</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276.0</w:t>
            </w:r>
          </w:p>
        </w:tc>
        <w:tc>
          <w:tcPr>
            <w:tcW w:w="37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276.0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276.0</w:t>
            </w:r>
          </w:p>
        </w:tc>
        <w:tc>
          <w:tcPr>
            <w:tcW w:w="568"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276.0</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276.0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Birr/MD</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19.8</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5,465</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5,465</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5,465</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5,465</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5,464.8</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1.2</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seed</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kg/ha</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0.60</w:t>
            </w:r>
          </w:p>
        </w:tc>
        <w:tc>
          <w:tcPr>
            <w:tcW w:w="37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c>
          <w:tcPr>
            <w:tcW w:w="568"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Birr/kg</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53.00</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32</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32</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32</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31.8</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1.3</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OXEN</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OD/ha</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16</w:t>
            </w:r>
          </w:p>
        </w:tc>
        <w:tc>
          <w:tcPr>
            <w:tcW w:w="37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c>
          <w:tcPr>
            <w:tcW w:w="568"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Birr/OD</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72.00</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1.4</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DAP</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2.00</w:t>
            </w:r>
          </w:p>
        </w:tc>
        <w:tc>
          <w:tcPr>
            <w:tcW w:w="37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2.00</w:t>
            </w:r>
          </w:p>
        </w:tc>
        <w:tc>
          <w:tcPr>
            <w:tcW w:w="568"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2.00</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Birr/kg</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1563.21</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3,126</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3,126</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3,126</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3,126</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3,126</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Insecticides</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lit/ha</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3.00</w:t>
            </w:r>
          </w:p>
        </w:tc>
        <w:tc>
          <w:tcPr>
            <w:tcW w:w="37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3.0</w:t>
            </w:r>
          </w:p>
        </w:tc>
        <w:tc>
          <w:tcPr>
            <w:tcW w:w="568"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3.0</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Birr/lit</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198.00</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594</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594</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594</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594</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594.0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UREA</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37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68"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w:t>
            </w:r>
            <w:proofErr w:type="spellStart"/>
            <w:r w:rsidRPr="00681014">
              <w:rPr>
                <w:rFonts w:eastAsia="Times New Roman"/>
                <w:sz w:val="20"/>
                <w:szCs w:val="20"/>
              </w:rPr>
              <w:t>qt</w:t>
            </w:r>
            <w:proofErr w:type="spellEnd"/>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1242.45</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1.7</w:t>
            </w:r>
          </w:p>
        </w:tc>
        <w:tc>
          <w:tcPr>
            <w:tcW w:w="97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Compost</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color w:val="000000"/>
                <w:sz w:val="20"/>
                <w:szCs w:val="20"/>
              </w:rPr>
            </w:pPr>
            <w:r w:rsidRPr="00681014">
              <w:rPr>
                <w:rFonts w:eastAsia="Times New Roman"/>
                <w:color w:val="000000"/>
                <w:sz w:val="20"/>
                <w:szCs w:val="20"/>
              </w:rPr>
              <w:t>Birr/</w:t>
            </w:r>
            <w:proofErr w:type="spellStart"/>
            <w:r w:rsidRPr="00681014">
              <w:rPr>
                <w:rFonts w:eastAsia="Times New Roman"/>
                <w:color w:val="000000"/>
                <w:sz w:val="20"/>
                <w:szCs w:val="20"/>
              </w:rPr>
              <w:t>qt</w:t>
            </w:r>
            <w:proofErr w:type="spellEnd"/>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w:t>
            </w:r>
          </w:p>
        </w:tc>
        <w:tc>
          <w:tcPr>
            <w:tcW w:w="97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Farm Implements</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Lump sum/ha</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Birr/ha</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1.9</w:t>
            </w:r>
          </w:p>
        </w:tc>
        <w:tc>
          <w:tcPr>
            <w:tcW w:w="97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Packing Materials 2</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Box</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Birr/Harvest</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land tax</w:t>
            </w:r>
          </w:p>
        </w:tc>
        <w:tc>
          <w:tcPr>
            <w:tcW w:w="815" w:type="pct"/>
            <w:tcBorders>
              <w:top w:val="nil"/>
              <w:left w:val="nil"/>
              <w:bottom w:val="nil"/>
              <w:right w:val="nil"/>
            </w:tcBorders>
            <w:shd w:val="clear" w:color="auto" w:fill="auto"/>
            <w:noWrap/>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ha</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37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568"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554"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(Birr/ha/season)</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1.11</w:t>
            </w:r>
          </w:p>
        </w:tc>
        <w:tc>
          <w:tcPr>
            <w:tcW w:w="97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Packing Materials1</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Sack</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Price</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Birr/piece</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14</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243</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297</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324</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324</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324</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Sub Total</w:t>
            </w:r>
          </w:p>
        </w:tc>
        <w:tc>
          <w:tcPr>
            <w:tcW w:w="81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Birr/ha</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12,754</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12,808</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12,835</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12,835</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12,835</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1.12</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Miscellaneous costs</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w:t>
            </w:r>
          </w:p>
        </w:tc>
        <w:tc>
          <w:tcPr>
            <w:tcW w:w="517"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5.0%</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638</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640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642</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642</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642</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Total Cost</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r w:rsidRPr="00681014">
              <w:rPr>
                <w:rFonts w:eastAsia="Times New Roman"/>
                <w:b/>
                <w:bCs/>
                <w:sz w:val="20"/>
                <w:szCs w:val="20"/>
              </w:rPr>
              <w:t>-</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13,392</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13,449</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13,477</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13,477</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13,477</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2</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Return</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r w:rsidRPr="00681014">
              <w:rPr>
                <w:rFonts w:eastAsia="Times New Roman"/>
                <w:b/>
                <w:bCs/>
                <w:sz w:val="20"/>
                <w:szCs w:val="20"/>
              </w:rPr>
              <w:t>-</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2.1</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Yield (Main Crop)</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proofErr w:type="spellStart"/>
            <w:r w:rsidRPr="00681014">
              <w:rPr>
                <w:rFonts w:eastAsia="Times New Roman"/>
                <w:b/>
                <w:bCs/>
                <w:sz w:val="20"/>
                <w:szCs w:val="20"/>
              </w:rPr>
              <w:t>qt</w:t>
            </w:r>
            <w:proofErr w:type="spellEnd"/>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22.0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24.0</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24.0</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Gross Return -Main</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r w:rsidRPr="00681014">
              <w:rPr>
                <w:rFonts w:eastAsia="Times New Roman"/>
                <w:b/>
                <w:bCs/>
                <w:sz w:val="20"/>
                <w:szCs w:val="20"/>
              </w:rPr>
              <w:t>Birr/</w:t>
            </w:r>
            <w:proofErr w:type="spellStart"/>
            <w:r w:rsidRPr="00681014">
              <w:rPr>
                <w:rFonts w:eastAsia="Times New Roman"/>
                <w:b/>
                <w:bCs/>
                <w:sz w:val="20"/>
                <w:szCs w:val="20"/>
              </w:rPr>
              <w:t>qt</w:t>
            </w:r>
            <w:proofErr w:type="spellEnd"/>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1590.00</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28,620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34,980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38,160</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38,160</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38,160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2.2</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Yield (by-product)</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proofErr w:type="spellStart"/>
            <w:r w:rsidRPr="00681014">
              <w:rPr>
                <w:rFonts w:eastAsia="Times New Roman"/>
                <w:b/>
                <w:bCs/>
                <w:sz w:val="20"/>
                <w:szCs w:val="20"/>
              </w:rPr>
              <w:t>qt</w:t>
            </w:r>
            <w:proofErr w:type="spellEnd"/>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Gross Return-by-product</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r w:rsidRPr="00681014">
              <w:rPr>
                <w:rFonts w:eastAsia="Times New Roman"/>
                <w:b/>
                <w:bCs/>
                <w:sz w:val="20"/>
                <w:szCs w:val="20"/>
              </w:rPr>
              <w:t>Birr/ha</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2.3</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sz w:val="20"/>
                <w:szCs w:val="20"/>
              </w:rPr>
            </w:pPr>
            <w:r w:rsidRPr="00681014">
              <w:rPr>
                <w:rFonts w:eastAsia="Times New Roman"/>
                <w:sz w:val="20"/>
                <w:szCs w:val="20"/>
              </w:rPr>
              <w:t>total gross return</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sz w:val="20"/>
                <w:szCs w:val="20"/>
              </w:rPr>
            </w:pPr>
            <w:r w:rsidRPr="00681014">
              <w:rPr>
                <w:rFonts w:eastAsia="Times New Roman"/>
                <w:sz w:val="20"/>
                <w:szCs w:val="20"/>
              </w:rPr>
              <w:t>Birr/ha</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28,620</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34,980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38,160</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38,160</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38,160</w:t>
            </w:r>
          </w:p>
        </w:tc>
      </w:tr>
      <w:tr w:rsidR="003F045C" w:rsidRPr="00681014" w:rsidTr="003F045C">
        <w:trPr>
          <w:trHeight w:val="2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2.4</w:t>
            </w:r>
          </w:p>
        </w:tc>
        <w:tc>
          <w:tcPr>
            <w:tcW w:w="97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left"/>
              <w:rPr>
                <w:rFonts w:eastAsia="Times New Roman"/>
                <w:b/>
                <w:bCs/>
                <w:sz w:val="20"/>
                <w:szCs w:val="20"/>
              </w:rPr>
            </w:pPr>
            <w:r w:rsidRPr="00681014">
              <w:rPr>
                <w:rFonts w:eastAsia="Times New Roman"/>
                <w:b/>
                <w:bCs/>
                <w:sz w:val="20"/>
                <w:szCs w:val="20"/>
              </w:rPr>
              <w:t>Net Return</w:t>
            </w:r>
          </w:p>
        </w:tc>
        <w:tc>
          <w:tcPr>
            <w:tcW w:w="81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left="-49" w:right="-52"/>
              <w:jc w:val="left"/>
              <w:rPr>
                <w:rFonts w:eastAsia="Times New Roman"/>
                <w:b/>
                <w:bCs/>
                <w:sz w:val="20"/>
                <w:szCs w:val="20"/>
              </w:rPr>
            </w:pPr>
            <w:r w:rsidRPr="00681014">
              <w:rPr>
                <w:rFonts w:eastAsia="Times New Roman"/>
                <w:b/>
                <w:bCs/>
                <w:sz w:val="20"/>
                <w:szCs w:val="20"/>
              </w:rPr>
              <w:t>Birr/ha</w:t>
            </w:r>
          </w:p>
        </w:tc>
        <w:tc>
          <w:tcPr>
            <w:tcW w:w="517"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15,228</w:t>
            </w:r>
          </w:p>
        </w:tc>
        <w:tc>
          <w:tcPr>
            <w:tcW w:w="37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21,531</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24,683</w:t>
            </w:r>
          </w:p>
        </w:tc>
        <w:tc>
          <w:tcPr>
            <w:tcW w:w="568"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24,683</w:t>
            </w:r>
          </w:p>
        </w:tc>
        <w:tc>
          <w:tcPr>
            <w:tcW w:w="554"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24,683</w:t>
            </w:r>
          </w:p>
        </w:tc>
      </w:tr>
      <w:tr w:rsidR="003F045C" w:rsidRPr="00681014" w:rsidTr="003F045C">
        <w:trPr>
          <w:trHeight w:val="20"/>
        </w:trPr>
        <w:tc>
          <w:tcPr>
            <w:tcW w:w="337"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971"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815"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17"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38"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375"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25"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68"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54"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r>
      <w:tr w:rsidR="003F045C" w:rsidRPr="00681014" w:rsidTr="003F045C">
        <w:trPr>
          <w:trHeight w:val="20"/>
        </w:trPr>
        <w:tc>
          <w:tcPr>
            <w:tcW w:w="337"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971"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815"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17"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38"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375"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25"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68"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54"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r>
    </w:tbl>
    <w:p w:rsidR="003F045C" w:rsidRDefault="003F045C"/>
    <w:p w:rsidR="003F045C" w:rsidRDefault="003F045C" w:rsidP="003F045C">
      <w:r>
        <w:br w:type="page"/>
      </w:r>
    </w:p>
    <w:p w:rsidR="003F045C" w:rsidRDefault="003F045C"/>
    <w:tbl>
      <w:tblPr>
        <w:tblW w:w="4959" w:type="pct"/>
        <w:tblLayout w:type="fixed"/>
        <w:tblLook w:val="04A0" w:firstRow="1" w:lastRow="0" w:firstColumn="1" w:lastColumn="0" w:noHBand="0" w:noVBand="1"/>
      </w:tblPr>
      <w:tblGrid>
        <w:gridCol w:w="667"/>
        <w:gridCol w:w="1870"/>
        <w:gridCol w:w="1529"/>
        <w:gridCol w:w="898"/>
        <w:gridCol w:w="991"/>
        <w:gridCol w:w="900"/>
        <w:gridCol w:w="900"/>
        <w:gridCol w:w="754"/>
        <w:gridCol w:w="238"/>
        <w:gridCol w:w="991"/>
      </w:tblGrid>
      <w:tr w:rsidR="003F045C" w:rsidRPr="00681014" w:rsidTr="00622359">
        <w:trPr>
          <w:trHeight w:val="20"/>
        </w:trPr>
        <w:tc>
          <w:tcPr>
            <w:tcW w:w="4369" w:type="pct"/>
            <w:gridSpan w:val="8"/>
            <w:tcBorders>
              <w:top w:val="nil"/>
              <w:left w:val="nil"/>
              <w:bottom w:val="nil"/>
              <w:right w:val="nil"/>
            </w:tcBorders>
            <w:shd w:val="clear" w:color="auto" w:fill="auto"/>
            <w:noWrap/>
            <w:vAlign w:val="center"/>
            <w:hideMark/>
          </w:tcPr>
          <w:p w:rsidR="003F045C" w:rsidRPr="00681014" w:rsidRDefault="003F045C" w:rsidP="003F045C">
            <w:pPr>
              <w:ind w:left="-90" w:right="-52"/>
              <w:jc w:val="left"/>
              <w:rPr>
                <w:rFonts w:eastAsia="Times New Roman"/>
                <w:sz w:val="20"/>
                <w:szCs w:val="20"/>
              </w:rPr>
            </w:pPr>
            <w:r w:rsidRPr="00681014">
              <w:rPr>
                <w:rFonts w:eastAsia="Times New Roman"/>
                <w:b/>
                <w:bCs/>
                <w:sz w:val="20"/>
                <w:szCs w:val="20"/>
              </w:rPr>
              <w:t>Table A4:  CROP BUDGET FOR PROPOSED PRODUCTION PER HECTARE</w:t>
            </w:r>
          </w:p>
        </w:tc>
        <w:tc>
          <w:tcPr>
            <w:tcW w:w="631" w:type="pct"/>
            <w:gridSpan w:val="2"/>
            <w:tcBorders>
              <w:top w:val="nil"/>
              <w:left w:val="nil"/>
              <w:bottom w:val="nil"/>
              <w:right w:val="nil"/>
            </w:tcBorders>
            <w:shd w:val="clear" w:color="auto" w:fill="auto"/>
            <w:noWrap/>
            <w:vAlign w:val="center"/>
            <w:hideMark/>
          </w:tcPr>
          <w:p w:rsidR="003F045C" w:rsidRPr="00681014" w:rsidRDefault="003F045C" w:rsidP="003F045C">
            <w:pPr>
              <w:ind w:left="-90" w:right="-52"/>
              <w:jc w:val="center"/>
              <w:rPr>
                <w:rFonts w:eastAsia="Times New Roman"/>
                <w:b/>
                <w:sz w:val="20"/>
                <w:szCs w:val="20"/>
              </w:rPr>
            </w:pPr>
            <w:r w:rsidRPr="00681014">
              <w:rPr>
                <w:rFonts w:eastAsia="Times New Roman"/>
                <w:b/>
                <w:sz w:val="20"/>
                <w:szCs w:val="20"/>
              </w:rPr>
              <w:t>Cabbage</w:t>
            </w:r>
          </w:p>
        </w:tc>
      </w:tr>
      <w:tr w:rsidR="003F045C" w:rsidRPr="00681014" w:rsidTr="00622359">
        <w:trPr>
          <w:trHeight w:val="323"/>
        </w:trPr>
        <w:tc>
          <w:tcPr>
            <w:tcW w:w="343"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S.N.</w:t>
            </w:r>
          </w:p>
        </w:tc>
        <w:tc>
          <w:tcPr>
            <w:tcW w:w="960"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ITEMS</w:t>
            </w:r>
          </w:p>
        </w:tc>
        <w:tc>
          <w:tcPr>
            <w:tcW w:w="785"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Unit of Measurements</w:t>
            </w:r>
          </w:p>
        </w:tc>
        <w:tc>
          <w:tcPr>
            <w:tcW w:w="461"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QT/UNIT</w:t>
            </w:r>
          </w:p>
        </w:tc>
        <w:tc>
          <w:tcPr>
            <w:tcW w:w="2450" w:type="pct"/>
            <w:gridSpan w:val="6"/>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83086" w:rsidRPr="00681014" w:rsidRDefault="00283086" w:rsidP="003F045C">
            <w:pPr>
              <w:ind w:left="-90" w:right="-52"/>
              <w:jc w:val="center"/>
              <w:rPr>
                <w:rFonts w:eastAsia="Times New Roman"/>
                <w:b/>
                <w:sz w:val="20"/>
                <w:szCs w:val="20"/>
              </w:rPr>
            </w:pPr>
            <w:r w:rsidRPr="00681014">
              <w:rPr>
                <w:rFonts w:eastAsia="Times New Roman"/>
                <w:b/>
                <w:sz w:val="20"/>
                <w:szCs w:val="20"/>
              </w:rPr>
              <w:t>Total  in each Years</w:t>
            </w:r>
          </w:p>
        </w:tc>
      </w:tr>
      <w:tr w:rsidR="003F045C" w:rsidRPr="00681014" w:rsidTr="00622359">
        <w:trPr>
          <w:trHeight w:val="20"/>
        </w:trPr>
        <w:tc>
          <w:tcPr>
            <w:tcW w:w="343"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960"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785"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461"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81014" w:rsidRDefault="00283086" w:rsidP="003F045C">
            <w:pPr>
              <w:ind w:left="-90" w:right="-52"/>
              <w:jc w:val="center"/>
              <w:rPr>
                <w:rFonts w:eastAsia="Times New Roman"/>
                <w:b/>
                <w:sz w:val="20"/>
                <w:szCs w:val="20"/>
              </w:rPr>
            </w:pPr>
          </w:p>
        </w:tc>
        <w:tc>
          <w:tcPr>
            <w:tcW w:w="509"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681014">
            <w:pPr>
              <w:ind w:left="-90" w:right="-52"/>
              <w:jc w:val="center"/>
              <w:rPr>
                <w:rFonts w:eastAsia="Times New Roman"/>
                <w:b/>
                <w:sz w:val="20"/>
                <w:szCs w:val="20"/>
              </w:rPr>
            </w:pPr>
            <w:r w:rsidRPr="00681014">
              <w:rPr>
                <w:rFonts w:eastAsia="Times New Roman"/>
                <w:b/>
                <w:sz w:val="20"/>
                <w:szCs w:val="20"/>
              </w:rPr>
              <w:t>1</w:t>
            </w:r>
            <w:r w:rsidR="00681014" w:rsidRPr="00681014">
              <w:rPr>
                <w:rFonts w:eastAsia="Times New Roman"/>
                <w:b/>
                <w:sz w:val="20"/>
                <w:szCs w:val="20"/>
                <w:vertAlign w:val="superscript"/>
              </w:rPr>
              <w:t>st</w:t>
            </w:r>
            <w:r w:rsidR="00681014">
              <w:rPr>
                <w:rFonts w:eastAsia="Times New Roman"/>
                <w:b/>
                <w:sz w:val="20"/>
                <w:szCs w:val="20"/>
              </w:rPr>
              <w:t xml:space="preserve"> </w:t>
            </w:r>
            <w:r w:rsidRPr="00681014">
              <w:rPr>
                <w:rFonts w:eastAsia="Times New Roman"/>
                <w:b/>
                <w:sz w:val="20"/>
                <w:szCs w:val="20"/>
              </w:rPr>
              <w:t xml:space="preserve"> year (yr3rd </w:t>
            </w:r>
          </w:p>
        </w:tc>
        <w:tc>
          <w:tcPr>
            <w:tcW w:w="462" w:type="pct"/>
            <w:tcBorders>
              <w:top w:val="nil"/>
              <w:left w:val="nil"/>
              <w:bottom w:val="single" w:sz="4" w:space="0" w:color="auto"/>
              <w:right w:val="single" w:sz="4" w:space="0" w:color="auto"/>
            </w:tcBorders>
            <w:shd w:val="clear" w:color="auto" w:fill="C2D69B" w:themeFill="accent3" w:themeFillTint="99"/>
            <w:vAlign w:val="center"/>
            <w:hideMark/>
          </w:tcPr>
          <w:p w:rsidR="00F87F10" w:rsidRPr="00681014" w:rsidRDefault="00283086" w:rsidP="003F045C">
            <w:pPr>
              <w:ind w:left="-90" w:right="-52"/>
              <w:jc w:val="center"/>
              <w:rPr>
                <w:rFonts w:eastAsia="Times New Roman"/>
                <w:b/>
                <w:sz w:val="20"/>
                <w:szCs w:val="20"/>
              </w:rPr>
            </w:pPr>
            <w:r w:rsidRPr="00681014">
              <w:rPr>
                <w:rFonts w:eastAsia="Times New Roman"/>
                <w:b/>
                <w:sz w:val="20"/>
                <w:szCs w:val="20"/>
              </w:rPr>
              <w:t>2</w:t>
            </w:r>
            <w:r w:rsidR="00681014" w:rsidRPr="00681014">
              <w:rPr>
                <w:rFonts w:eastAsia="Times New Roman"/>
                <w:b/>
                <w:sz w:val="20"/>
                <w:szCs w:val="20"/>
                <w:vertAlign w:val="superscript"/>
              </w:rPr>
              <w:t>nd</w:t>
            </w:r>
            <w:r w:rsidR="00681014">
              <w:rPr>
                <w:rFonts w:eastAsia="Times New Roman"/>
                <w:b/>
                <w:sz w:val="20"/>
                <w:szCs w:val="20"/>
              </w:rPr>
              <w:t xml:space="preserve"> </w:t>
            </w:r>
            <w:r w:rsidRPr="00681014">
              <w:rPr>
                <w:rFonts w:eastAsia="Times New Roman"/>
                <w:b/>
                <w:sz w:val="20"/>
                <w:szCs w:val="20"/>
              </w:rPr>
              <w:t xml:space="preserve"> </w:t>
            </w:r>
          </w:p>
          <w:p w:rsidR="00283086" w:rsidRPr="00681014" w:rsidRDefault="00681014" w:rsidP="003F045C">
            <w:pPr>
              <w:ind w:left="-90" w:right="-52"/>
              <w:jc w:val="center"/>
              <w:rPr>
                <w:rFonts w:eastAsia="Times New Roman"/>
                <w:b/>
                <w:sz w:val="20"/>
                <w:szCs w:val="20"/>
              </w:rPr>
            </w:pPr>
            <w:r>
              <w:rPr>
                <w:rFonts w:eastAsia="Times New Roman"/>
                <w:b/>
                <w:sz w:val="20"/>
                <w:szCs w:val="20"/>
              </w:rPr>
              <w:t>(</w:t>
            </w:r>
            <w:r w:rsidR="00283086" w:rsidRPr="00681014">
              <w:rPr>
                <w:rFonts w:eastAsia="Times New Roman"/>
                <w:b/>
                <w:sz w:val="20"/>
                <w:szCs w:val="20"/>
              </w:rPr>
              <w:t>yr4th)</w:t>
            </w:r>
          </w:p>
        </w:tc>
        <w:tc>
          <w:tcPr>
            <w:tcW w:w="462"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81014" w:rsidRDefault="00283086" w:rsidP="00622359">
            <w:pPr>
              <w:ind w:left="-90" w:right="-52"/>
              <w:jc w:val="center"/>
              <w:rPr>
                <w:rFonts w:eastAsia="Times New Roman"/>
                <w:b/>
                <w:sz w:val="20"/>
                <w:szCs w:val="20"/>
              </w:rPr>
            </w:pPr>
            <w:r w:rsidRPr="00681014">
              <w:rPr>
                <w:rFonts w:eastAsia="Times New Roman"/>
                <w:b/>
                <w:sz w:val="20"/>
                <w:szCs w:val="20"/>
              </w:rPr>
              <w:t>3</w:t>
            </w:r>
            <w:r w:rsidR="00681014" w:rsidRPr="00681014">
              <w:rPr>
                <w:rFonts w:eastAsia="Times New Roman"/>
                <w:b/>
                <w:sz w:val="20"/>
                <w:szCs w:val="20"/>
                <w:vertAlign w:val="superscript"/>
              </w:rPr>
              <w:t>rd</w:t>
            </w:r>
            <w:r w:rsidRPr="00681014">
              <w:rPr>
                <w:rFonts w:eastAsia="Times New Roman"/>
                <w:b/>
                <w:sz w:val="20"/>
                <w:szCs w:val="20"/>
              </w:rPr>
              <w:t>year (yr5th )</w:t>
            </w:r>
          </w:p>
        </w:tc>
        <w:tc>
          <w:tcPr>
            <w:tcW w:w="509"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81014" w:rsidRDefault="00283086" w:rsidP="00F87F10">
            <w:pPr>
              <w:ind w:left="-90" w:right="-52"/>
              <w:jc w:val="center"/>
              <w:rPr>
                <w:rFonts w:eastAsia="Times New Roman"/>
                <w:b/>
                <w:sz w:val="20"/>
                <w:szCs w:val="20"/>
              </w:rPr>
            </w:pPr>
            <w:r w:rsidRPr="00681014">
              <w:rPr>
                <w:rFonts w:eastAsia="Times New Roman"/>
                <w:b/>
                <w:sz w:val="20"/>
                <w:szCs w:val="20"/>
              </w:rPr>
              <w:t>4</w:t>
            </w:r>
            <w:r w:rsidRPr="00681014">
              <w:rPr>
                <w:rFonts w:eastAsia="Times New Roman"/>
                <w:b/>
                <w:sz w:val="20"/>
                <w:szCs w:val="20"/>
                <w:vertAlign w:val="superscript"/>
              </w:rPr>
              <w:t>th</w:t>
            </w:r>
            <w:r w:rsidR="00F87F10" w:rsidRPr="00681014">
              <w:rPr>
                <w:rFonts w:eastAsia="Times New Roman"/>
                <w:b/>
                <w:sz w:val="20"/>
                <w:szCs w:val="20"/>
              </w:rPr>
              <w:t xml:space="preserve"> </w:t>
            </w:r>
            <w:r w:rsidRPr="00681014">
              <w:rPr>
                <w:rFonts w:eastAsia="Times New Roman"/>
                <w:b/>
                <w:sz w:val="20"/>
                <w:szCs w:val="20"/>
              </w:rPr>
              <w:t>year</w:t>
            </w:r>
          </w:p>
          <w:p w:rsidR="00283086" w:rsidRPr="00681014" w:rsidRDefault="00283086" w:rsidP="00F87F10">
            <w:pPr>
              <w:ind w:left="-90" w:right="-52"/>
              <w:jc w:val="center"/>
              <w:rPr>
                <w:rFonts w:eastAsia="Times New Roman"/>
                <w:b/>
                <w:sz w:val="20"/>
                <w:szCs w:val="20"/>
              </w:rPr>
            </w:pPr>
            <w:r w:rsidRPr="00681014">
              <w:rPr>
                <w:rFonts w:eastAsia="Times New Roman"/>
                <w:b/>
                <w:sz w:val="20"/>
                <w:szCs w:val="20"/>
              </w:rPr>
              <w:t>(yr7th )</w:t>
            </w:r>
          </w:p>
        </w:tc>
        <w:tc>
          <w:tcPr>
            <w:tcW w:w="508" w:type="pct"/>
            <w:tcBorders>
              <w:top w:val="nil"/>
              <w:left w:val="nil"/>
              <w:bottom w:val="single" w:sz="4" w:space="0" w:color="auto"/>
              <w:right w:val="single" w:sz="4" w:space="0" w:color="auto"/>
            </w:tcBorders>
            <w:shd w:val="clear" w:color="auto" w:fill="C2D69B" w:themeFill="accent3" w:themeFillTint="99"/>
            <w:vAlign w:val="center"/>
            <w:hideMark/>
          </w:tcPr>
          <w:p w:rsidR="00681014" w:rsidRDefault="00283086" w:rsidP="003F045C">
            <w:pPr>
              <w:ind w:left="-90" w:right="-52"/>
              <w:jc w:val="center"/>
              <w:rPr>
                <w:rFonts w:eastAsia="Times New Roman"/>
                <w:b/>
                <w:sz w:val="20"/>
                <w:szCs w:val="20"/>
              </w:rPr>
            </w:pPr>
            <w:r w:rsidRPr="00681014">
              <w:rPr>
                <w:rFonts w:eastAsia="Times New Roman"/>
                <w:b/>
                <w:sz w:val="20"/>
                <w:szCs w:val="20"/>
              </w:rPr>
              <w:t>5</w:t>
            </w:r>
            <w:r w:rsidR="00681014" w:rsidRPr="00681014">
              <w:rPr>
                <w:rFonts w:eastAsia="Times New Roman"/>
                <w:b/>
                <w:sz w:val="20"/>
                <w:szCs w:val="20"/>
                <w:vertAlign w:val="superscript"/>
              </w:rPr>
              <w:t>th</w:t>
            </w:r>
            <w:r w:rsidR="00681014">
              <w:rPr>
                <w:rFonts w:eastAsia="Times New Roman"/>
                <w:b/>
                <w:sz w:val="20"/>
                <w:szCs w:val="20"/>
              </w:rPr>
              <w:t xml:space="preserve"> </w:t>
            </w:r>
            <w:r w:rsidRPr="00681014">
              <w:rPr>
                <w:rFonts w:eastAsia="Times New Roman"/>
                <w:b/>
                <w:sz w:val="20"/>
                <w:szCs w:val="20"/>
              </w:rPr>
              <w:t>year</w:t>
            </w:r>
          </w:p>
          <w:p w:rsidR="00283086" w:rsidRPr="00681014" w:rsidRDefault="00283086" w:rsidP="00681014">
            <w:pPr>
              <w:ind w:left="-90" w:right="-52"/>
              <w:jc w:val="center"/>
              <w:rPr>
                <w:rFonts w:eastAsia="Times New Roman"/>
                <w:b/>
                <w:sz w:val="20"/>
                <w:szCs w:val="20"/>
              </w:rPr>
            </w:pPr>
            <w:r w:rsidRPr="00681014">
              <w:rPr>
                <w:rFonts w:eastAsia="Times New Roman"/>
                <w:b/>
                <w:sz w:val="20"/>
                <w:szCs w:val="20"/>
              </w:rPr>
              <w:t>(yr8th)</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COST</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LABOUR</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MD/ha</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235.0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235.0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235.0</w:t>
            </w:r>
          </w:p>
        </w:tc>
        <w:tc>
          <w:tcPr>
            <w:tcW w:w="50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235.0</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235.0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Birr/MD</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19.8</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4,653</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4,653</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4,653</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4,653</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4,653.0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1.2</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seed</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kg/ha</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0.60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c>
          <w:tcPr>
            <w:tcW w:w="50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0.6</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Birr/kg</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180.00</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108</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108</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108</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108</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108.0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1.3</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OXEN</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OD/ha</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16</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c>
          <w:tcPr>
            <w:tcW w:w="50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Birr/OD</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72.00</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1,152.0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1.4</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DAP</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0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Birr/kg</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1563.21</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1,563</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1,563</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1,563</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1,563</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1,563</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1.5</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Insecticides</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lit/ha</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2.00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w:t>
            </w:r>
          </w:p>
        </w:tc>
        <w:tc>
          <w:tcPr>
            <w:tcW w:w="50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Birr/lit</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198.00</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396</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396</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396</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396</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396.0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1.6</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UREA</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0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w:t>
            </w:r>
            <w:proofErr w:type="spellStart"/>
            <w:r w:rsidRPr="00681014">
              <w:rPr>
                <w:rFonts w:eastAsia="Times New Roman"/>
                <w:sz w:val="20"/>
                <w:szCs w:val="20"/>
              </w:rPr>
              <w:t>qt</w:t>
            </w:r>
            <w:proofErr w:type="spellEnd"/>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1242.45</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1,242</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1.7</w:t>
            </w:r>
          </w:p>
        </w:tc>
        <w:tc>
          <w:tcPr>
            <w:tcW w:w="96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Compost</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proofErr w:type="spellStart"/>
            <w:r w:rsidRPr="00681014">
              <w:rPr>
                <w:rFonts w:eastAsia="Times New Roman"/>
                <w:sz w:val="20"/>
                <w:szCs w:val="20"/>
              </w:rPr>
              <w:t>qt</w:t>
            </w:r>
            <w:proofErr w:type="spellEnd"/>
            <w:r w:rsidRPr="00681014">
              <w:rPr>
                <w:rFonts w:eastAsia="Times New Roman"/>
                <w:sz w:val="20"/>
                <w:szCs w:val="20"/>
              </w:rPr>
              <w:t>/ha</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color w:val="000000"/>
                <w:sz w:val="20"/>
                <w:szCs w:val="20"/>
              </w:rPr>
            </w:pPr>
            <w:r w:rsidRPr="00681014">
              <w:rPr>
                <w:rFonts w:eastAsia="Times New Roman"/>
                <w:color w:val="000000"/>
                <w:sz w:val="20"/>
                <w:szCs w:val="20"/>
              </w:rPr>
              <w:t>Birr/</w:t>
            </w:r>
            <w:proofErr w:type="spellStart"/>
            <w:r w:rsidRPr="00681014">
              <w:rPr>
                <w:rFonts w:eastAsia="Times New Roman"/>
                <w:color w:val="000000"/>
                <w:sz w:val="20"/>
                <w:szCs w:val="20"/>
              </w:rPr>
              <w:t>qt</w:t>
            </w:r>
            <w:proofErr w:type="spellEnd"/>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w:t>
            </w:r>
          </w:p>
        </w:tc>
        <w:tc>
          <w:tcPr>
            <w:tcW w:w="96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Farm Implements</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Lump sum/ha</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882.0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1.9</w:t>
            </w:r>
          </w:p>
        </w:tc>
        <w:tc>
          <w:tcPr>
            <w:tcW w:w="96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Packing Materials 2</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Box</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90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130</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Birr/Harvest</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land tax</w:t>
            </w:r>
          </w:p>
        </w:tc>
        <w:tc>
          <w:tcPr>
            <w:tcW w:w="785" w:type="pct"/>
            <w:tcBorders>
              <w:top w:val="nil"/>
              <w:left w:val="nil"/>
              <w:bottom w:val="nil"/>
              <w:right w:val="nil"/>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ha</w:t>
            </w:r>
          </w:p>
        </w:tc>
        <w:tc>
          <w:tcPr>
            <w:tcW w:w="461"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462"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509" w:type="pct"/>
            <w:gridSpan w:val="2"/>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c>
          <w:tcPr>
            <w:tcW w:w="508"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(Birr/ha/season)</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18.00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1.11</w:t>
            </w:r>
          </w:p>
        </w:tc>
        <w:tc>
          <w:tcPr>
            <w:tcW w:w="96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Packing Materials1</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Sack</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90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130</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Price</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Birr/piece</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14</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1,080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1,215</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1,350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1,755</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1,755</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Sub Total</w:t>
            </w:r>
          </w:p>
        </w:tc>
        <w:tc>
          <w:tcPr>
            <w:tcW w:w="785"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11,095</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11,230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11,365</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11,770</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11,770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1.12</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Miscellaneous costs</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w:t>
            </w:r>
          </w:p>
        </w:tc>
        <w:tc>
          <w:tcPr>
            <w:tcW w:w="461"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5.0%</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555</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561</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568</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588</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588</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Total Cost</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11,649</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11,791</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11,933</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12,358</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12,358</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2</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Return</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2.1</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Yield (Main Crop)</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proofErr w:type="spellStart"/>
            <w:r w:rsidRPr="00681014">
              <w:rPr>
                <w:rFonts w:eastAsia="Times New Roman"/>
                <w:b/>
                <w:bCs/>
                <w:sz w:val="20"/>
                <w:szCs w:val="20"/>
              </w:rPr>
              <w:t>qt</w:t>
            </w:r>
            <w:proofErr w:type="spellEnd"/>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80.0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90.0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100.0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130.0</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130.0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Gross Return -Main</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Birr/</w:t>
            </w:r>
            <w:proofErr w:type="spellStart"/>
            <w:r w:rsidRPr="00681014">
              <w:rPr>
                <w:rFonts w:eastAsia="Times New Roman"/>
                <w:b/>
                <w:bCs/>
                <w:sz w:val="20"/>
                <w:szCs w:val="20"/>
              </w:rPr>
              <w:t>qt</w:t>
            </w:r>
            <w:proofErr w:type="spellEnd"/>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color w:val="000000"/>
                <w:sz w:val="20"/>
                <w:szCs w:val="20"/>
              </w:rPr>
            </w:pPr>
            <w:r w:rsidRPr="00681014">
              <w:rPr>
                <w:rFonts w:eastAsia="Times New Roman"/>
                <w:color w:val="000000"/>
                <w:sz w:val="20"/>
                <w:szCs w:val="20"/>
              </w:rPr>
              <w:t>450.00</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36,000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40,500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45,000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58,500</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58,500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2.2</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Yield (by-product)</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proofErr w:type="spellStart"/>
            <w:r w:rsidRPr="00681014">
              <w:rPr>
                <w:rFonts w:eastAsia="Times New Roman"/>
                <w:b/>
                <w:bCs/>
                <w:sz w:val="20"/>
                <w:szCs w:val="20"/>
              </w:rPr>
              <w:t>qt</w:t>
            </w:r>
            <w:proofErr w:type="spellEnd"/>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Gross Return-by-product</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Birr/ha</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2.3</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sz w:val="20"/>
                <w:szCs w:val="20"/>
              </w:rPr>
            </w:pPr>
            <w:r w:rsidRPr="00681014">
              <w:rPr>
                <w:rFonts w:eastAsia="Times New Roman"/>
                <w:sz w:val="20"/>
                <w:szCs w:val="20"/>
              </w:rPr>
              <w:t>total gross return</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sz w:val="20"/>
                <w:szCs w:val="20"/>
              </w:rPr>
            </w:pPr>
            <w:r w:rsidRPr="00681014">
              <w:rPr>
                <w:rFonts w:eastAsia="Times New Roman"/>
                <w:sz w:val="20"/>
                <w:szCs w:val="20"/>
              </w:rPr>
              <w:t>Birr/ha</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36,000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40,500</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45,000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58,500</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58,500</w:t>
            </w:r>
          </w:p>
        </w:tc>
      </w:tr>
      <w:tr w:rsidR="003F045C" w:rsidRPr="00681014" w:rsidTr="00622359">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283086" w:rsidRPr="00681014" w:rsidRDefault="00283086" w:rsidP="003F045C">
            <w:pPr>
              <w:ind w:left="-90" w:right="-52"/>
              <w:jc w:val="center"/>
              <w:rPr>
                <w:rFonts w:eastAsia="Times New Roman"/>
                <w:b/>
                <w:bCs/>
                <w:sz w:val="20"/>
                <w:szCs w:val="20"/>
              </w:rPr>
            </w:pPr>
            <w:r w:rsidRPr="00681014">
              <w:rPr>
                <w:rFonts w:eastAsia="Times New Roman"/>
                <w:b/>
                <w:bCs/>
                <w:sz w:val="20"/>
                <w:szCs w:val="20"/>
              </w:rPr>
              <w:t>2.4</w:t>
            </w:r>
          </w:p>
        </w:tc>
        <w:tc>
          <w:tcPr>
            <w:tcW w:w="960"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F87F10">
            <w:pPr>
              <w:ind w:left="-90" w:right="-52"/>
              <w:jc w:val="left"/>
              <w:rPr>
                <w:rFonts w:eastAsia="Times New Roman"/>
                <w:b/>
                <w:bCs/>
                <w:sz w:val="20"/>
                <w:szCs w:val="20"/>
              </w:rPr>
            </w:pPr>
            <w:r w:rsidRPr="00681014">
              <w:rPr>
                <w:rFonts w:eastAsia="Times New Roman"/>
                <w:b/>
                <w:bCs/>
                <w:sz w:val="20"/>
                <w:szCs w:val="20"/>
              </w:rPr>
              <w:t>Net Return</w:t>
            </w:r>
          </w:p>
        </w:tc>
        <w:tc>
          <w:tcPr>
            <w:tcW w:w="785" w:type="pct"/>
            <w:tcBorders>
              <w:top w:val="nil"/>
              <w:left w:val="nil"/>
              <w:bottom w:val="single" w:sz="4" w:space="0" w:color="auto"/>
              <w:right w:val="single" w:sz="4" w:space="0" w:color="auto"/>
            </w:tcBorders>
            <w:shd w:val="clear" w:color="auto" w:fill="auto"/>
            <w:vAlign w:val="center"/>
            <w:hideMark/>
          </w:tcPr>
          <w:p w:rsidR="00283086" w:rsidRPr="00681014" w:rsidRDefault="00283086" w:rsidP="00960F58">
            <w:pPr>
              <w:ind w:right="-52"/>
              <w:jc w:val="left"/>
              <w:rPr>
                <w:rFonts w:eastAsia="Times New Roman"/>
                <w:b/>
                <w:bCs/>
                <w:sz w:val="20"/>
                <w:szCs w:val="20"/>
              </w:rPr>
            </w:pPr>
            <w:r w:rsidRPr="00681014">
              <w:rPr>
                <w:rFonts w:eastAsia="Times New Roman"/>
                <w:b/>
                <w:bCs/>
                <w:sz w:val="20"/>
                <w:szCs w:val="20"/>
              </w:rPr>
              <w:t>Birr/ha</w:t>
            </w:r>
          </w:p>
        </w:tc>
        <w:tc>
          <w:tcPr>
            <w:tcW w:w="461"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w:t>
            </w:r>
          </w:p>
        </w:tc>
        <w:tc>
          <w:tcPr>
            <w:tcW w:w="509"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24,351</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28,709</w:t>
            </w:r>
          </w:p>
        </w:tc>
        <w:tc>
          <w:tcPr>
            <w:tcW w:w="462"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33,067</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46,142</w:t>
            </w:r>
          </w:p>
        </w:tc>
        <w:tc>
          <w:tcPr>
            <w:tcW w:w="508" w:type="pct"/>
            <w:tcBorders>
              <w:top w:val="nil"/>
              <w:left w:val="nil"/>
              <w:bottom w:val="single" w:sz="4" w:space="0" w:color="auto"/>
              <w:right w:val="single" w:sz="4" w:space="0" w:color="auto"/>
            </w:tcBorders>
            <w:shd w:val="clear" w:color="auto" w:fill="auto"/>
            <w:noWrap/>
            <w:vAlign w:val="center"/>
            <w:hideMark/>
          </w:tcPr>
          <w:p w:rsidR="00283086" w:rsidRPr="00681014" w:rsidRDefault="00283086" w:rsidP="003F045C">
            <w:pPr>
              <w:ind w:left="-90" w:right="-52"/>
              <w:jc w:val="center"/>
              <w:rPr>
                <w:rFonts w:eastAsia="Times New Roman"/>
                <w:sz w:val="20"/>
                <w:szCs w:val="20"/>
              </w:rPr>
            </w:pPr>
            <w:r w:rsidRPr="00681014">
              <w:rPr>
                <w:rFonts w:eastAsia="Times New Roman"/>
                <w:sz w:val="20"/>
                <w:szCs w:val="20"/>
              </w:rPr>
              <w:t>46,142</w:t>
            </w:r>
          </w:p>
        </w:tc>
      </w:tr>
      <w:tr w:rsidR="003F045C" w:rsidRPr="00681014" w:rsidTr="00622359">
        <w:trPr>
          <w:trHeight w:val="20"/>
        </w:trPr>
        <w:tc>
          <w:tcPr>
            <w:tcW w:w="343"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960"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785"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61"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09"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62"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462"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09" w:type="pct"/>
            <w:gridSpan w:val="2"/>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c>
          <w:tcPr>
            <w:tcW w:w="508" w:type="pct"/>
            <w:tcBorders>
              <w:top w:val="nil"/>
              <w:left w:val="nil"/>
              <w:bottom w:val="nil"/>
              <w:right w:val="nil"/>
            </w:tcBorders>
            <w:shd w:val="clear" w:color="auto" w:fill="auto"/>
            <w:noWrap/>
            <w:vAlign w:val="center"/>
            <w:hideMark/>
          </w:tcPr>
          <w:p w:rsidR="00283086" w:rsidRPr="00681014" w:rsidRDefault="00283086" w:rsidP="003F045C">
            <w:pPr>
              <w:ind w:left="-90" w:right="-52"/>
              <w:jc w:val="center"/>
              <w:rPr>
                <w:rFonts w:eastAsia="Times New Roman"/>
                <w:sz w:val="20"/>
                <w:szCs w:val="20"/>
              </w:rPr>
            </w:pPr>
          </w:p>
        </w:tc>
      </w:tr>
    </w:tbl>
    <w:p w:rsidR="00F87F10" w:rsidRDefault="00F87F10"/>
    <w:p w:rsidR="00F87F10" w:rsidRDefault="00F87F10" w:rsidP="00F87F10">
      <w:r>
        <w:br w:type="page"/>
      </w:r>
    </w:p>
    <w:p w:rsidR="00F87F10" w:rsidRDefault="00F87F10"/>
    <w:tbl>
      <w:tblPr>
        <w:tblW w:w="5000" w:type="pct"/>
        <w:tblLayout w:type="fixed"/>
        <w:tblLook w:val="04A0" w:firstRow="1" w:lastRow="0" w:firstColumn="1" w:lastColumn="0" w:noHBand="0" w:noVBand="1"/>
      </w:tblPr>
      <w:tblGrid>
        <w:gridCol w:w="478"/>
        <w:gridCol w:w="189"/>
        <w:gridCol w:w="1758"/>
        <w:gridCol w:w="397"/>
        <w:gridCol w:w="1088"/>
        <w:gridCol w:w="373"/>
        <w:gridCol w:w="461"/>
        <w:gridCol w:w="440"/>
        <w:gridCol w:w="579"/>
        <w:gridCol w:w="189"/>
        <w:gridCol w:w="646"/>
        <w:gridCol w:w="96"/>
        <w:gridCol w:w="882"/>
        <w:gridCol w:w="45"/>
        <w:gridCol w:w="945"/>
        <w:gridCol w:w="167"/>
        <w:gridCol w:w="1086"/>
      </w:tblGrid>
      <w:tr w:rsidR="003F045C" w:rsidRPr="00622359" w:rsidTr="00F87F10">
        <w:trPr>
          <w:trHeight w:val="20"/>
        </w:trPr>
        <w:tc>
          <w:tcPr>
            <w:tcW w:w="340"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1097"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744"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59"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391"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378"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72"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566"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553" w:type="pct"/>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G/Nut</w:t>
            </w:r>
          </w:p>
        </w:tc>
      </w:tr>
      <w:tr w:rsidR="00F87F10" w:rsidRPr="00622359" w:rsidTr="00F87F10">
        <w:trPr>
          <w:trHeight w:val="20"/>
        </w:trPr>
        <w:tc>
          <w:tcPr>
            <w:tcW w:w="3881" w:type="pct"/>
            <w:gridSpan w:val="14"/>
            <w:tcBorders>
              <w:top w:val="nil"/>
              <w:left w:val="nil"/>
              <w:bottom w:val="nil"/>
              <w:right w:val="nil"/>
            </w:tcBorders>
            <w:shd w:val="clear" w:color="auto" w:fill="auto"/>
            <w:noWrap/>
            <w:vAlign w:val="center"/>
            <w:hideMark/>
          </w:tcPr>
          <w:p w:rsidR="00F87F10" w:rsidRPr="00622359" w:rsidRDefault="00F87F10" w:rsidP="00F87F10">
            <w:pPr>
              <w:ind w:left="-90" w:right="-52"/>
              <w:jc w:val="center"/>
              <w:rPr>
                <w:rFonts w:eastAsia="Times New Roman"/>
                <w:sz w:val="20"/>
                <w:szCs w:val="20"/>
              </w:rPr>
            </w:pPr>
            <w:r w:rsidRPr="00622359">
              <w:rPr>
                <w:rFonts w:eastAsia="Times New Roman"/>
                <w:b/>
                <w:bCs/>
                <w:sz w:val="20"/>
                <w:szCs w:val="20"/>
              </w:rPr>
              <w:t>Table A5:  CROP BUDGET FOR PROPOSED PRODUCTION PER HECTARE</w:t>
            </w:r>
          </w:p>
        </w:tc>
        <w:tc>
          <w:tcPr>
            <w:tcW w:w="566" w:type="pct"/>
            <w:gridSpan w:val="2"/>
            <w:tcBorders>
              <w:top w:val="nil"/>
              <w:left w:val="nil"/>
              <w:bottom w:val="nil"/>
              <w:right w:val="nil"/>
            </w:tcBorders>
            <w:shd w:val="clear" w:color="auto" w:fill="auto"/>
            <w:noWrap/>
            <w:vAlign w:val="center"/>
            <w:hideMark/>
          </w:tcPr>
          <w:p w:rsidR="00F87F10" w:rsidRPr="00622359" w:rsidRDefault="00F87F10" w:rsidP="00F87F10">
            <w:pPr>
              <w:ind w:left="-90" w:right="-52"/>
              <w:jc w:val="center"/>
              <w:rPr>
                <w:rFonts w:eastAsia="Times New Roman"/>
                <w:sz w:val="20"/>
                <w:szCs w:val="20"/>
              </w:rPr>
            </w:pPr>
          </w:p>
        </w:tc>
        <w:tc>
          <w:tcPr>
            <w:tcW w:w="553" w:type="pct"/>
            <w:tcBorders>
              <w:top w:val="nil"/>
              <w:left w:val="nil"/>
              <w:bottom w:val="nil"/>
              <w:right w:val="nil"/>
            </w:tcBorders>
            <w:shd w:val="clear" w:color="auto" w:fill="auto"/>
            <w:noWrap/>
            <w:vAlign w:val="center"/>
            <w:hideMark/>
          </w:tcPr>
          <w:p w:rsidR="00F87F10" w:rsidRPr="00622359" w:rsidRDefault="00F87F10" w:rsidP="00F87F10">
            <w:pPr>
              <w:ind w:left="-90" w:right="-52"/>
              <w:jc w:val="center"/>
              <w:rPr>
                <w:rFonts w:eastAsia="Times New Roman"/>
                <w:sz w:val="20"/>
                <w:szCs w:val="20"/>
              </w:rPr>
            </w:pPr>
          </w:p>
        </w:tc>
      </w:tr>
      <w:tr w:rsidR="003F045C" w:rsidRPr="00622359" w:rsidTr="00622359">
        <w:trPr>
          <w:trHeight w:val="20"/>
        </w:trPr>
        <w:tc>
          <w:tcPr>
            <w:tcW w:w="244"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S.N.</w:t>
            </w:r>
          </w:p>
        </w:tc>
        <w:tc>
          <w:tcPr>
            <w:tcW w:w="991"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ITEMS</w:t>
            </w:r>
          </w:p>
        </w:tc>
        <w:tc>
          <w:tcPr>
            <w:tcW w:w="756"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Unit of Measurements</w:t>
            </w:r>
          </w:p>
        </w:tc>
        <w:tc>
          <w:tcPr>
            <w:tcW w:w="42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QT/UNIT</w:t>
            </w:r>
          </w:p>
        </w:tc>
        <w:tc>
          <w:tcPr>
            <w:tcW w:w="2583" w:type="pct"/>
            <w:gridSpan w:val="10"/>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Total  in each Years</w:t>
            </w:r>
          </w:p>
        </w:tc>
      </w:tr>
      <w:tr w:rsidR="00F87F10" w:rsidRPr="00622359" w:rsidTr="00622359">
        <w:trPr>
          <w:trHeight w:val="20"/>
        </w:trPr>
        <w:tc>
          <w:tcPr>
            <w:tcW w:w="244"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991"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756"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42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519"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1st year (yr3rd)</w:t>
            </w:r>
          </w:p>
        </w:tc>
        <w:tc>
          <w:tcPr>
            <w:tcW w:w="42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2nd (yr4th)</w:t>
            </w:r>
          </w:p>
        </w:tc>
        <w:tc>
          <w:tcPr>
            <w:tcW w:w="498" w:type="pct"/>
            <w:gridSpan w:val="2"/>
            <w:tcBorders>
              <w:top w:val="nil"/>
              <w:left w:val="nil"/>
              <w:bottom w:val="single" w:sz="4" w:space="0" w:color="auto"/>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3rd year (yr5th)</w:t>
            </w:r>
          </w:p>
        </w:tc>
        <w:tc>
          <w:tcPr>
            <w:tcW w:w="504" w:type="pct"/>
            <w:gridSpan w:val="2"/>
            <w:tcBorders>
              <w:top w:val="nil"/>
              <w:left w:val="nil"/>
              <w:bottom w:val="single" w:sz="4" w:space="0" w:color="auto"/>
              <w:right w:val="single" w:sz="4" w:space="0" w:color="auto"/>
            </w:tcBorders>
            <w:shd w:val="clear" w:color="auto" w:fill="C2D69B" w:themeFill="accent3" w:themeFillTint="99"/>
            <w:vAlign w:val="center"/>
            <w:hideMark/>
          </w:tcPr>
          <w:p w:rsidR="00F87F10" w:rsidRPr="00622359" w:rsidRDefault="00283086" w:rsidP="00F87F10">
            <w:pPr>
              <w:ind w:left="-90" w:right="-52"/>
              <w:jc w:val="center"/>
              <w:rPr>
                <w:rFonts w:eastAsia="Times New Roman"/>
                <w:b/>
                <w:sz w:val="20"/>
                <w:szCs w:val="20"/>
              </w:rPr>
            </w:pPr>
            <w:r w:rsidRPr="00622359">
              <w:rPr>
                <w:rFonts w:eastAsia="Times New Roman"/>
                <w:b/>
                <w:sz w:val="20"/>
                <w:szCs w:val="20"/>
              </w:rPr>
              <w:t>4th year</w:t>
            </w:r>
          </w:p>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(yr7th)</w:t>
            </w:r>
          </w:p>
        </w:tc>
        <w:tc>
          <w:tcPr>
            <w:tcW w:w="637" w:type="pct"/>
            <w:gridSpan w:val="2"/>
            <w:tcBorders>
              <w:top w:val="nil"/>
              <w:left w:val="nil"/>
              <w:bottom w:val="single" w:sz="4" w:space="0" w:color="auto"/>
              <w:right w:val="single" w:sz="4" w:space="0" w:color="auto"/>
            </w:tcBorders>
            <w:shd w:val="clear" w:color="auto" w:fill="C2D69B" w:themeFill="accent3" w:themeFillTint="99"/>
            <w:vAlign w:val="center"/>
            <w:hideMark/>
          </w:tcPr>
          <w:p w:rsidR="00F87F10" w:rsidRPr="00622359" w:rsidRDefault="00283086" w:rsidP="00F87F10">
            <w:pPr>
              <w:ind w:left="-90" w:right="-52"/>
              <w:jc w:val="center"/>
              <w:rPr>
                <w:rFonts w:eastAsia="Times New Roman"/>
                <w:b/>
                <w:sz w:val="20"/>
                <w:szCs w:val="20"/>
              </w:rPr>
            </w:pPr>
            <w:r w:rsidRPr="00622359">
              <w:rPr>
                <w:rFonts w:eastAsia="Times New Roman"/>
                <w:b/>
                <w:sz w:val="20"/>
                <w:szCs w:val="20"/>
              </w:rPr>
              <w:t>5th year</w:t>
            </w:r>
          </w:p>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(yr8th)</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COST</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1.1</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LABOUR</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r w:rsidRPr="00622359">
              <w:rPr>
                <w:rFonts w:eastAsia="Times New Roman"/>
                <w:b/>
                <w:bCs/>
                <w:sz w:val="20"/>
                <w:szCs w:val="20"/>
              </w:rPr>
              <w:t>MD/ha</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64.0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64.0</w:t>
            </w:r>
          </w:p>
        </w:tc>
        <w:tc>
          <w:tcPr>
            <w:tcW w:w="49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64.0</w:t>
            </w:r>
          </w:p>
        </w:tc>
        <w:tc>
          <w:tcPr>
            <w:tcW w:w="50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64.0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64.0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Birr/MD</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19.8</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1,267</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1,267</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1,267</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1,267</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1,267.2</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1.2</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seed</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kg/ha</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30.00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30.0</w:t>
            </w:r>
          </w:p>
        </w:tc>
        <w:tc>
          <w:tcPr>
            <w:tcW w:w="49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30.0</w:t>
            </w:r>
          </w:p>
        </w:tc>
        <w:tc>
          <w:tcPr>
            <w:tcW w:w="50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30.0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30.0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Birr/kg</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21.06</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632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632</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632</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632</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631.8</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1.3</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OXEN</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OD/ha</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12</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12.0</w:t>
            </w:r>
          </w:p>
        </w:tc>
        <w:tc>
          <w:tcPr>
            <w:tcW w:w="49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12.0</w:t>
            </w:r>
          </w:p>
        </w:tc>
        <w:tc>
          <w:tcPr>
            <w:tcW w:w="50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Birr/OD</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72.00</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864</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864</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864</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864</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864.0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1.4</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DAP</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proofErr w:type="spellStart"/>
            <w:r w:rsidRPr="00622359">
              <w:rPr>
                <w:rFonts w:eastAsia="Times New Roman"/>
                <w:sz w:val="20"/>
                <w:szCs w:val="20"/>
              </w:rPr>
              <w:t>qt</w:t>
            </w:r>
            <w:proofErr w:type="spellEnd"/>
            <w:r w:rsidRPr="00622359">
              <w:rPr>
                <w:rFonts w:eastAsia="Times New Roman"/>
                <w:sz w:val="20"/>
                <w:szCs w:val="20"/>
              </w:rPr>
              <w:t>/ha</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49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50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Birr/kg</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1563.21</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1,563</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1,563</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1,563</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1,563</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1,563</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Insecticides</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lit/ha</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2.00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c>
          <w:tcPr>
            <w:tcW w:w="49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c>
          <w:tcPr>
            <w:tcW w:w="50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Birr/lit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198.00</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1.6</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UREA</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proofErr w:type="spellStart"/>
            <w:r w:rsidRPr="00622359">
              <w:rPr>
                <w:rFonts w:eastAsia="Times New Roman"/>
                <w:sz w:val="20"/>
                <w:szCs w:val="20"/>
              </w:rPr>
              <w:t>qt</w:t>
            </w:r>
            <w:proofErr w:type="spellEnd"/>
            <w:r w:rsidRPr="00622359">
              <w:rPr>
                <w:rFonts w:eastAsia="Times New Roman"/>
                <w:sz w:val="20"/>
                <w:szCs w:val="20"/>
              </w:rPr>
              <w:t>/ha</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0.50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0.50</w:t>
            </w:r>
          </w:p>
        </w:tc>
        <w:tc>
          <w:tcPr>
            <w:tcW w:w="49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0.50</w:t>
            </w:r>
          </w:p>
        </w:tc>
        <w:tc>
          <w:tcPr>
            <w:tcW w:w="50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0.50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0.50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w:t>
            </w:r>
            <w:proofErr w:type="spellStart"/>
            <w:r w:rsidRPr="00622359">
              <w:rPr>
                <w:rFonts w:eastAsia="Times New Roman"/>
                <w:sz w:val="20"/>
                <w:szCs w:val="20"/>
              </w:rPr>
              <w:t>qt</w:t>
            </w:r>
            <w:proofErr w:type="spellEnd"/>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1242.45</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621</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621</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621</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621</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621</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1.7</w:t>
            </w:r>
          </w:p>
        </w:tc>
        <w:tc>
          <w:tcPr>
            <w:tcW w:w="991"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Compost</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sz w:val="20"/>
                <w:szCs w:val="20"/>
              </w:rPr>
            </w:pPr>
            <w:proofErr w:type="spellStart"/>
            <w:r w:rsidRPr="00622359">
              <w:rPr>
                <w:rFonts w:eastAsia="Times New Roman"/>
                <w:sz w:val="20"/>
                <w:szCs w:val="20"/>
              </w:rPr>
              <w:t>qt</w:t>
            </w:r>
            <w:proofErr w:type="spellEnd"/>
            <w:r w:rsidRPr="00622359">
              <w:rPr>
                <w:rFonts w:eastAsia="Times New Roman"/>
                <w:sz w:val="20"/>
                <w:szCs w:val="20"/>
              </w:rPr>
              <w:t>/ha</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color w:val="000000"/>
                <w:sz w:val="20"/>
                <w:szCs w:val="20"/>
              </w:rPr>
            </w:pPr>
            <w:r w:rsidRPr="00622359">
              <w:rPr>
                <w:rFonts w:eastAsia="Times New Roman"/>
                <w:color w:val="000000"/>
                <w:sz w:val="20"/>
                <w:szCs w:val="20"/>
              </w:rPr>
              <w:t>Birr/</w:t>
            </w:r>
            <w:proofErr w:type="spellStart"/>
            <w:r w:rsidRPr="00622359">
              <w:rPr>
                <w:rFonts w:eastAsia="Times New Roman"/>
                <w:color w:val="000000"/>
                <w:sz w:val="20"/>
                <w:szCs w:val="20"/>
              </w:rPr>
              <w:t>qt</w:t>
            </w:r>
            <w:proofErr w:type="spellEnd"/>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w:t>
            </w:r>
          </w:p>
        </w:tc>
        <w:tc>
          <w:tcPr>
            <w:tcW w:w="991"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Farm Implements</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Lump sum/ha</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Birr/ha</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1.9</w:t>
            </w:r>
          </w:p>
        </w:tc>
        <w:tc>
          <w:tcPr>
            <w:tcW w:w="991"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Packing Materials 2</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Box</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Birr/Harvest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1.1</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land tax</w:t>
            </w:r>
          </w:p>
        </w:tc>
        <w:tc>
          <w:tcPr>
            <w:tcW w:w="756" w:type="pct"/>
            <w:gridSpan w:val="2"/>
            <w:tcBorders>
              <w:top w:val="nil"/>
              <w:left w:val="nil"/>
              <w:bottom w:val="nil"/>
              <w:right w:val="nil"/>
            </w:tcBorders>
            <w:shd w:val="clear" w:color="auto" w:fill="auto"/>
            <w:noWrap/>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ha</w:t>
            </w:r>
          </w:p>
        </w:tc>
        <w:tc>
          <w:tcPr>
            <w:tcW w:w="425" w:type="pct"/>
            <w:gridSpan w:val="2"/>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49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50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single" w:sz="4" w:space="0" w:color="auto"/>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(Birr/ha/season)</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1.11</w:t>
            </w:r>
          </w:p>
        </w:tc>
        <w:tc>
          <w:tcPr>
            <w:tcW w:w="991"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Packing Materials1</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Sack</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Birr/piece</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14</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405</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473</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473</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473</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473</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Sub Total</w:t>
            </w:r>
          </w:p>
        </w:tc>
        <w:tc>
          <w:tcPr>
            <w:tcW w:w="75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Birr/ha</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6,648</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6,716</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6,716</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6,716</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6,716</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1.12</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Miscellaneous costs</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5.0%</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332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336</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336</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336</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335.8</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Total Cost</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r w:rsidRPr="00622359">
              <w:rPr>
                <w:rFonts w:eastAsia="Times New Roman"/>
                <w:b/>
                <w:bCs/>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6,981</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7,052</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7,052</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7,052</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7,051.7</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2</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Return</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r w:rsidRPr="00622359">
              <w:rPr>
                <w:rFonts w:eastAsia="Times New Roman"/>
                <w:b/>
                <w:bCs/>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2.1</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Yield (Main Crop)</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proofErr w:type="spellStart"/>
            <w:r w:rsidRPr="00622359">
              <w:rPr>
                <w:rFonts w:eastAsia="Times New Roman"/>
                <w:b/>
                <w:bCs/>
                <w:sz w:val="20"/>
                <w:szCs w:val="20"/>
              </w:rPr>
              <w:t>qt</w:t>
            </w:r>
            <w:proofErr w:type="spellEnd"/>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30.0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35.0</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35.0</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35.0</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Gross Return -Main</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r w:rsidRPr="00622359">
              <w:rPr>
                <w:rFonts w:eastAsia="Times New Roman"/>
                <w:b/>
                <w:bCs/>
                <w:sz w:val="20"/>
                <w:szCs w:val="20"/>
              </w:rPr>
              <w:t>Birr/</w:t>
            </w:r>
            <w:proofErr w:type="spellStart"/>
            <w:r w:rsidRPr="00622359">
              <w:rPr>
                <w:rFonts w:eastAsia="Times New Roman"/>
                <w:b/>
                <w:bCs/>
                <w:sz w:val="20"/>
                <w:szCs w:val="20"/>
              </w:rPr>
              <w:t>qt</w:t>
            </w:r>
            <w:proofErr w:type="spellEnd"/>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1404.00</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42,120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2.2</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Yield (by-product)</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proofErr w:type="spellStart"/>
            <w:r w:rsidRPr="00622359">
              <w:rPr>
                <w:rFonts w:eastAsia="Times New Roman"/>
                <w:b/>
                <w:bCs/>
                <w:sz w:val="20"/>
                <w:szCs w:val="20"/>
              </w:rPr>
              <w:t>qt</w:t>
            </w:r>
            <w:proofErr w:type="spellEnd"/>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Gross Return-by-product</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r w:rsidRPr="00622359">
              <w:rPr>
                <w:rFonts w:eastAsia="Times New Roman"/>
                <w:b/>
                <w:bCs/>
                <w:sz w:val="20"/>
                <w:szCs w:val="20"/>
              </w:rPr>
              <w:t>Birr/ha</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2.3</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total gross return</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sz w:val="20"/>
                <w:szCs w:val="20"/>
              </w:rPr>
            </w:pPr>
            <w:r w:rsidRPr="00622359">
              <w:rPr>
                <w:rFonts w:eastAsia="Times New Roman"/>
                <w:sz w:val="20"/>
                <w:szCs w:val="20"/>
              </w:rPr>
              <w:t>Birr/ha</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42,120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49,140.0</w:t>
            </w:r>
          </w:p>
        </w:tc>
      </w:tr>
      <w:tr w:rsidR="00F87F10" w:rsidRPr="00622359" w:rsidTr="00622359">
        <w:trPr>
          <w:trHeight w:val="2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2.4</w:t>
            </w:r>
          </w:p>
        </w:tc>
        <w:tc>
          <w:tcPr>
            <w:tcW w:w="991"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Net Return</w:t>
            </w:r>
          </w:p>
        </w:tc>
        <w:tc>
          <w:tcPr>
            <w:tcW w:w="75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960F58">
            <w:pPr>
              <w:ind w:right="-52"/>
              <w:jc w:val="left"/>
              <w:rPr>
                <w:rFonts w:eastAsia="Times New Roman"/>
                <w:b/>
                <w:bCs/>
                <w:sz w:val="20"/>
                <w:szCs w:val="20"/>
              </w:rPr>
            </w:pPr>
            <w:r w:rsidRPr="00622359">
              <w:rPr>
                <w:rFonts w:eastAsia="Times New Roman"/>
                <w:b/>
                <w:bCs/>
                <w:sz w:val="20"/>
                <w:szCs w:val="20"/>
              </w:rPr>
              <w:t>Birr/ha</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19"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35,139</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42,088</w:t>
            </w:r>
          </w:p>
        </w:tc>
        <w:tc>
          <w:tcPr>
            <w:tcW w:w="49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42,088</w:t>
            </w:r>
          </w:p>
        </w:tc>
        <w:tc>
          <w:tcPr>
            <w:tcW w:w="50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42,088</w:t>
            </w:r>
          </w:p>
        </w:tc>
        <w:tc>
          <w:tcPr>
            <w:tcW w:w="637"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42,088.3</w:t>
            </w:r>
          </w:p>
        </w:tc>
      </w:tr>
      <w:tr w:rsidR="00F87F10" w:rsidRPr="00622359" w:rsidTr="00622359">
        <w:trPr>
          <w:trHeight w:val="20"/>
        </w:trPr>
        <w:tc>
          <w:tcPr>
            <w:tcW w:w="244" w:type="pct"/>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991"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756"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25"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519"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25"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98"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504"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637"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r>
    </w:tbl>
    <w:p w:rsidR="00F87F10" w:rsidRDefault="00F87F10"/>
    <w:p w:rsidR="00F87F10" w:rsidRDefault="00F87F10" w:rsidP="00F87F10">
      <w:r>
        <w:br w:type="page"/>
      </w:r>
    </w:p>
    <w:p w:rsidR="00F87F10" w:rsidRDefault="00F87F10"/>
    <w:tbl>
      <w:tblPr>
        <w:tblW w:w="5000" w:type="pct"/>
        <w:tblLayout w:type="fixed"/>
        <w:tblLook w:val="04A0" w:firstRow="1" w:lastRow="0" w:firstColumn="1" w:lastColumn="0" w:noHBand="0" w:noVBand="1"/>
      </w:tblPr>
      <w:tblGrid>
        <w:gridCol w:w="478"/>
        <w:gridCol w:w="1946"/>
        <w:gridCol w:w="92"/>
        <w:gridCol w:w="1392"/>
        <w:gridCol w:w="90"/>
        <w:gridCol w:w="744"/>
        <w:gridCol w:w="92"/>
        <w:gridCol w:w="837"/>
        <w:gridCol w:w="98"/>
        <w:gridCol w:w="736"/>
        <w:gridCol w:w="98"/>
        <w:gridCol w:w="835"/>
        <w:gridCol w:w="927"/>
        <w:gridCol w:w="181"/>
        <w:gridCol w:w="1273"/>
      </w:tblGrid>
      <w:tr w:rsidR="00F87F10" w:rsidRPr="00622359" w:rsidTr="00F87F10">
        <w:trPr>
          <w:trHeight w:val="20"/>
        </w:trPr>
        <w:tc>
          <w:tcPr>
            <w:tcW w:w="243" w:type="pct"/>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991" w:type="pct"/>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756"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425"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523" w:type="pct"/>
            <w:gridSpan w:val="3"/>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425"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425" w:type="pct"/>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472" w:type="pct"/>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p>
        </w:tc>
        <w:tc>
          <w:tcPr>
            <w:tcW w:w="740" w:type="pct"/>
            <w:gridSpan w:val="2"/>
            <w:tcBorders>
              <w:top w:val="nil"/>
              <w:left w:val="nil"/>
              <w:bottom w:val="nil"/>
              <w:right w:val="nil"/>
            </w:tcBorders>
            <w:shd w:val="clear" w:color="auto" w:fill="auto"/>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S/Potato</w:t>
            </w:r>
          </w:p>
        </w:tc>
      </w:tr>
      <w:tr w:rsidR="00AC60ED" w:rsidRPr="00622359" w:rsidTr="00AC60ED">
        <w:trPr>
          <w:trHeight w:val="20"/>
        </w:trPr>
        <w:tc>
          <w:tcPr>
            <w:tcW w:w="3788" w:type="pct"/>
            <w:gridSpan w:val="12"/>
            <w:tcBorders>
              <w:top w:val="nil"/>
              <w:left w:val="nil"/>
              <w:bottom w:val="nil"/>
              <w:right w:val="nil"/>
            </w:tcBorders>
            <w:shd w:val="clear" w:color="auto" w:fill="auto"/>
            <w:noWrap/>
            <w:vAlign w:val="center"/>
            <w:hideMark/>
          </w:tcPr>
          <w:p w:rsidR="00AC60ED" w:rsidRPr="00622359" w:rsidRDefault="00AC60ED" w:rsidP="00AC60ED">
            <w:pPr>
              <w:ind w:left="-90" w:right="-52"/>
              <w:jc w:val="left"/>
              <w:rPr>
                <w:rFonts w:eastAsia="Times New Roman"/>
                <w:sz w:val="20"/>
                <w:szCs w:val="20"/>
              </w:rPr>
            </w:pPr>
            <w:r w:rsidRPr="00622359">
              <w:rPr>
                <w:rFonts w:eastAsia="Times New Roman"/>
                <w:b/>
                <w:bCs/>
                <w:sz w:val="20"/>
                <w:szCs w:val="20"/>
              </w:rPr>
              <w:t>Table A6:  CROP BUDGET FOR PROPOSED PRODUCTION PER HECTARE</w:t>
            </w:r>
          </w:p>
        </w:tc>
        <w:tc>
          <w:tcPr>
            <w:tcW w:w="472" w:type="pct"/>
            <w:tcBorders>
              <w:top w:val="nil"/>
              <w:left w:val="nil"/>
              <w:bottom w:val="nil"/>
              <w:right w:val="nil"/>
            </w:tcBorders>
            <w:shd w:val="clear" w:color="auto" w:fill="auto"/>
            <w:noWrap/>
            <w:vAlign w:val="center"/>
            <w:hideMark/>
          </w:tcPr>
          <w:p w:rsidR="00AC60ED" w:rsidRPr="00622359" w:rsidRDefault="00AC60ED" w:rsidP="00F87F10">
            <w:pPr>
              <w:ind w:left="-90" w:right="-52"/>
              <w:jc w:val="center"/>
              <w:rPr>
                <w:rFonts w:eastAsia="Times New Roman"/>
                <w:sz w:val="20"/>
                <w:szCs w:val="20"/>
              </w:rPr>
            </w:pPr>
          </w:p>
        </w:tc>
        <w:tc>
          <w:tcPr>
            <w:tcW w:w="740" w:type="pct"/>
            <w:gridSpan w:val="2"/>
            <w:tcBorders>
              <w:top w:val="nil"/>
              <w:left w:val="nil"/>
              <w:bottom w:val="nil"/>
              <w:right w:val="nil"/>
            </w:tcBorders>
            <w:shd w:val="clear" w:color="auto" w:fill="auto"/>
            <w:noWrap/>
            <w:vAlign w:val="center"/>
            <w:hideMark/>
          </w:tcPr>
          <w:p w:rsidR="00AC60ED" w:rsidRPr="00622359" w:rsidRDefault="00AC60ED" w:rsidP="00F87F10">
            <w:pPr>
              <w:ind w:left="-90" w:right="-52"/>
              <w:jc w:val="center"/>
              <w:rPr>
                <w:rFonts w:eastAsia="Times New Roman"/>
                <w:sz w:val="20"/>
                <w:szCs w:val="20"/>
              </w:rPr>
            </w:pPr>
          </w:p>
        </w:tc>
      </w:tr>
      <w:tr w:rsidR="00F87F10" w:rsidRPr="00622359" w:rsidTr="00AC60ED">
        <w:trPr>
          <w:trHeight w:val="20"/>
        </w:trPr>
        <w:tc>
          <w:tcPr>
            <w:tcW w:w="243"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S.N.</w:t>
            </w:r>
          </w:p>
        </w:tc>
        <w:tc>
          <w:tcPr>
            <w:tcW w:w="1038"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ITEMS</w:t>
            </w:r>
          </w:p>
        </w:tc>
        <w:tc>
          <w:tcPr>
            <w:tcW w:w="75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Unit of Measurements</w:t>
            </w:r>
          </w:p>
        </w:tc>
        <w:tc>
          <w:tcPr>
            <w:tcW w:w="426"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QT/</w:t>
            </w:r>
            <w:r w:rsidR="00622359">
              <w:rPr>
                <w:rFonts w:eastAsia="Times New Roman"/>
                <w:b/>
                <w:sz w:val="20"/>
                <w:szCs w:val="20"/>
              </w:rPr>
              <w:t xml:space="preserve"> </w:t>
            </w:r>
            <w:r w:rsidRPr="00622359">
              <w:rPr>
                <w:rFonts w:eastAsia="Times New Roman"/>
                <w:b/>
                <w:sz w:val="20"/>
                <w:szCs w:val="20"/>
              </w:rPr>
              <w:t>UNIT</w:t>
            </w:r>
          </w:p>
        </w:tc>
        <w:tc>
          <w:tcPr>
            <w:tcW w:w="2537" w:type="pct"/>
            <w:gridSpan w:val="8"/>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Total  in each Years</w:t>
            </w:r>
          </w:p>
        </w:tc>
      </w:tr>
      <w:tr w:rsidR="00F87F10" w:rsidRPr="00622359" w:rsidTr="00F87F10">
        <w:trPr>
          <w:trHeight w:val="20"/>
        </w:trPr>
        <w:tc>
          <w:tcPr>
            <w:tcW w:w="243"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1038"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75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426"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283086" w:rsidRPr="00622359" w:rsidRDefault="00283086" w:rsidP="00F87F10">
            <w:pPr>
              <w:ind w:left="-90" w:right="-52"/>
              <w:jc w:val="center"/>
              <w:rPr>
                <w:rFonts w:eastAsia="Times New Roman"/>
                <w:b/>
                <w:sz w:val="20"/>
                <w:szCs w:val="20"/>
              </w:rPr>
            </w:pPr>
          </w:p>
        </w:tc>
        <w:tc>
          <w:tcPr>
            <w:tcW w:w="426" w:type="pct"/>
            <w:tcBorders>
              <w:top w:val="nil"/>
              <w:left w:val="nil"/>
              <w:bottom w:val="single" w:sz="4" w:space="0" w:color="auto"/>
              <w:right w:val="single" w:sz="4" w:space="0" w:color="auto"/>
            </w:tcBorders>
            <w:shd w:val="clear" w:color="auto" w:fill="C2D69B" w:themeFill="accent3" w:themeFillTint="99"/>
            <w:vAlign w:val="center"/>
            <w:hideMark/>
          </w:tcPr>
          <w:p w:rsidR="00283086" w:rsidRPr="00622359" w:rsidRDefault="00F87F10" w:rsidP="00622359">
            <w:pPr>
              <w:ind w:left="-90" w:right="-52"/>
              <w:jc w:val="center"/>
              <w:rPr>
                <w:rFonts w:eastAsia="Times New Roman"/>
                <w:b/>
                <w:sz w:val="20"/>
                <w:szCs w:val="20"/>
              </w:rPr>
            </w:pPr>
            <w:r w:rsidRPr="00622359">
              <w:rPr>
                <w:rFonts w:eastAsia="Times New Roman"/>
                <w:b/>
                <w:sz w:val="20"/>
                <w:szCs w:val="20"/>
              </w:rPr>
              <w:t>1</w:t>
            </w:r>
            <w:r w:rsidRPr="00622359">
              <w:rPr>
                <w:rFonts w:eastAsia="Times New Roman"/>
                <w:b/>
                <w:sz w:val="20"/>
                <w:szCs w:val="20"/>
                <w:vertAlign w:val="superscript"/>
              </w:rPr>
              <w:t>st</w:t>
            </w:r>
            <w:r w:rsidR="00622359">
              <w:rPr>
                <w:rFonts w:eastAsia="Times New Roman"/>
                <w:b/>
                <w:sz w:val="20"/>
                <w:szCs w:val="20"/>
              </w:rPr>
              <w:t xml:space="preserve"> </w:t>
            </w:r>
            <w:r w:rsidRPr="00622359">
              <w:rPr>
                <w:rFonts w:eastAsia="Times New Roman"/>
                <w:b/>
                <w:sz w:val="20"/>
                <w:szCs w:val="20"/>
              </w:rPr>
              <w:t>year (yr3rd</w:t>
            </w:r>
            <w:r w:rsidR="00283086" w:rsidRPr="00622359">
              <w:rPr>
                <w:rFonts w:eastAsia="Times New Roman"/>
                <w:b/>
                <w:sz w:val="20"/>
                <w:szCs w:val="20"/>
              </w:rPr>
              <w:t>)</w:t>
            </w:r>
          </w:p>
        </w:tc>
        <w:tc>
          <w:tcPr>
            <w:tcW w:w="42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F87F10" w:rsidRPr="00622359" w:rsidRDefault="00283086" w:rsidP="00F87F10">
            <w:pPr>
              <w:ind w:left="-90" w:right="-52"/>
              <w:jc w:val="center"/>
              <w:rPr>
                <w:rFonts w:eastAsia="Times New Roman"/>
                <w:b/>
                <w:sz w:val="20"/>
                <w:szCs w:val="20"/>
              </w:rPr>
            </w:pPr>
            <w:r w:rsidRPr="00622359">
              <w:rPr>
                <w:rFonts w:eastAsia="Times New Roman"/>
                <w:b/>
                <w:sz w:val="20"/>
                <w:szCs w:val="20"/>
              </w:rPr>
              <w:t>2</w:t>
            </w:r>
            <w:r w:rsidRPr="00622359">
              <w:rPr>
                <w:rFonts w:eastAsia="Times New Roman"/>
                <w:b/>
                <w:sz w:val="20"/>
                <w:szCs w:val="20"/>
                <w:vertAlign w:val="superscript"/>
              </w:rPr>
              <w:t>nd</w:t>
            </w:r>
          </w:p>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 xml:space="preserve"> ( yr4th)</w:t>
            </w:r>
          </w:p>
        </w:tc>
        <w:tc>
          <w:tcPr>
            <w:tcW w:w="47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F87F10" w:rsidRPr="00622359" w:rsidRDefault="00283086" w:rsidP="00F87F10">
            <w:pPr>
              <w:ind w:left="-90" w:right="-52"/>
              <w:jc w:val="center"/>
              <w:rPr>
                <w:rFonts w:eastAsia="Times New Roman"/>
                <w:b/>
                <w:sz w:val="20"/>
                <w:szCs w:val="20"/>
              </w:rPr>
            </w:pPr>
            <w:r w:rsidRPr="00622359">
              <w:rPr>
                <w:rFonts w:eastAsia="Times New Roman"/>
                <w:b/>
                <w:sz w:val="20"/>
                <w:szCs w:val="20"/>
              </w:rPr>
              <w:t>3</w:t>
            </w:r>
            <w:r w:rsidRPr="00622359">
              <w:rPr>
                <w:rFonts w:eastAsia="Times New Roman"/>
                <w:b/>
                <w:sz w:val="20"/>
                <w:szCs w:val="20"/>
                <w:vertAlign w:val="superscript"/>
              </w:rPr>
              <w:t>rd</w:t>
            </w:r>
            <w:r w:rsidR="00622359">
              <w:rPr>
                <w:rFonts w:eastAsia="Times New Roman"/>
                <w:b/>
                <w:sz w:val="20"/>
                <w:szCs w:val="20"/>
              </w:rPr>
              <w:t xml:space="preserve"> </w:t>
            </w:r>
            <w:r w:rsidRPr="00622359">
              <w:rPr>
                <w:rFonts w:eastAsia="Times New Roman"/>
                <w:b/>
                <w:sz w:val="20"/>
                <w:szCs w:val="20"/>
              </w:rPr>
              <w:t>year</w:t>
            </w:r>
          </w:p>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 xml:space="preserve"> (yr5th )</w:t>
            </w:r>
          </w:p>
        </w:tc>
        <w:tc>
          <w:tcPr>
            <w:tcW w:w="564"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22359" w:rsidRDefault="00283086" w:rsidP="00F87F10">
            <w:pPr>
              <w:ind w:left="-90" w:right="-52"/>
              <w:jc w:val="center"/>
              <w:rPr>
                <w:rFonts w:eastAsia="Times New Roman"/>
                <w:b/>
                <w:sz w:val="20"/>
                <w:szCs w:val="20"/>
              </w:rPr>
            </w:pPr>
            <w:r w:rsidRPr="00622359">
              <w:rPr>
                <w:rFonts w:eastAsia="Times New Roman"/>
                <w:b/>
                <w:sz w:val="20"/>
                <w:szCs w:val="20"/>
              </w:rPr>
              <w:t>4</w:t>
            </w:r>
            <w:r w:rsidRPr="00622359">
              <w:rPr>
                <w:rFonts w:eastAsia="Times New Roman"/>
                <w:b/>
                <w:sz w:val="20"/>
                <w:szCs w:val="20"/>
                <w:vertAlign w:val="superscript"/>
              </w:rPr>
              <w:t>th</w:t>
            </w:r>
            <w:r w:rsidR="00622359">
              <w:rPr>
                <w:rFonts w:eastAsia="Times New Roman"/>
                <w:b/>
                <w:sz w:val="20"/>
                <w:szCs w:val="20"/>
              </w:rPr>
              <w:t xml:space="preserve"> </w:t>
            </w:r>
            <w:r w:rsidRPr="00622359">
              <w:rPr>
                <w:rFonts w:eastAsia="Times New Roman"/>
                <w:b/>
                <w:sz w:val="20"/>
                <w:szCs w:val="20"/>
              </w:rPr>
              <w:t>year</w:t>
            </w:r>
          </w:p>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(yr7th )</w:t>
            </w:r>
          </w:p>
        </w:tc>
        <w:tc>
          <w:tcPr>
            <w:tcW w:w="648" w:type="pct"/>
            <w:tcBorders>
              <w:top w:val="nil"/>
              <w:left w:val="nil"/>
              <w:bottom w:val="single" w:sz="4" w:space="0" w:color="auto"/>
              <w:right w:val="single" w:sz="4" w:space="0" w:color="auto"/>
            </w:tcBorders>
            <w:shd w:val="clear" w:color="auto" w:fill="C2D69B" w:themeFill="accent3" w:themeFillTint="99"/>
            <w:vAlign w:val="center"/>
            <w:hideMark/>
          </w:tcPr>
          <w:p w:rsidR="00622359" w:rsidRDefault="00622359" w:rsidP="00F87F10">
            <w:pPr>
              <w:ind w:left="-90" w:right="-52"/>
              <w:jc w:val="center"/>
              <w:rPr>
                <w:rFonts w:eastAsia="Times New Roman"/>
                <w:b/>
                <w:sz w:val="20"/>
                <w:szCs w:val="20"/>
              </w:rPr>
            </w:pPr>
            <w:r>
              <w:rPr>
                <w:rFonts w:eastAsia="Times New Roman"/>
                <w:b/>
                <w:sz w:val="20"/>
                <w:szCs w:val="20"/>
              </w:rPr>
              <w:t>5</w:t>
            </w:r>
            <w:r w:rsidRPr="00622359">
              <w:rPr>
                <w:rFonts w:eastAsia="Times New Roman"/>
                <w:b/>
                <w:sz w:val="20"/>
                <w:szCs w:val="20"/>
                <w:vertAlign w:val="superscript"/>
              </w:rPr>
              <w:t>th</w:t>
            </w:r>
            <w:r>
              <w:rPr>
                <w:rFonts w:eastAsia="Times New Roman"/>
                <w:b/>
                <w:sz w:val="20"/>
                <w:szCs w:val="20"/>
              </w:rPr>
              <w:t xml:space="preserve"> </w:t>
            </w:r>
            <w:r w:rsidR="00283086" w:rsidRPr="00622359">
              <w:rPr>
                <w:rFonts w:eastAsia="Times New Roman"/>
                <w:b/>
                <w:sz w:val="20"/>
                <w:szCs w:val="20"/>
              </w:rPr>
              <w:t>year</w:t>
            </w:r>
          </w:p>
          <w:p w:rsidR="00283086" w:rsidRPr="00622359" w:rsidRDefault="00283086" w:rsidP="00F87F10">
            <w:pPr>
              <w:ind w:left="-90" w:right="-52"/>
              <w:jc w:val="center"/>
              <w:rPr>
                <w:rFonts w:eastAsia="Times New Roman"/>
                <w:b/>
                <w:sz w:val="20"/>
                <w:szCs w:val="20"/>
              </w:rPr>
            </w:pPr>
            <w:r w:rsidRPr="00622359">
              <w:rPr>
                <w:rFonts w:eastAsia="Times New Roman"/>
                <w:b/>
                <w:sz w:val="20"/>
                <w:szCs w:val="20"/>
              </w:rPr>
              <w:t>(yr8th )</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COST</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1.1</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LABOUR</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r w:rsidRPr="00622359">
              <w:rPr>
                <w:rFonts w:eastAsia="Times New Roman"/>
                <w:b/>
                <w:bCs/>
                <w:sz w:val="20"/>
                <w:szCs w:val="20"/>
              </w:rPr>
              <w:t>MD/ha</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76.0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76.0</w:t>
            </w:r>
          </w:p>
        </w:tc>
        <w:tc>
          <w:tcPr>
            <w:tcW w:w="47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76.0</w:t>
            </w:r>
          </w:p>
        </w:tc>
        <w:tc>
          <w:tcPr>
            <w:tcW w:w="56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76.0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76.0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Birr/MD</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19.8</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1,505</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1,505</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1,505</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1,505</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1,504.8</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1.2</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cuttings</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cutting/ha</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56000.00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56,000.0</w:t>
            </w:r>
          </w:p>
        </w:tc>
        <w:tc>
          <w:tcPr>
            <w:tcW w:w="47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56,000.0</w:t>
            </w:r>
          </w:p>
        </w:tc>
        <w:tc>
          <w:tcPr>
            <w:tcW w:w="56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56,000.0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56,000.0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Birr/cutting</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0.05</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2,520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2,520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2,520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2,520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2,520.0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1.3</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OXEN</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OD/ha</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8</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8.0</w:t>
            </w:r>
          </w:p>
        </w:tc>
        <w:tc>
          <w:tcPr>
            <w:tcW w:w="47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8.0</w:t>
            </w:r>
          </w:p>
        </w:tc>
        <w:tc>
          <w:tcPr>
            <w:tcW w:w="56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Birr/OD</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72.00</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576</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576</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576</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576</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576.0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1.4</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DAP</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proofErr w:type="spellStart"/>
            <w:r w:rsidRPr="00622359">
              <w:rPr>
                <w:rFonts w:eastAsia="Times New Roman"/>
                <w:sz w:val="20"/>
                <w:szCs w:val="20"/>
              </w:rPr>
              <w:t>qt</w:t>
            </w:r>
            <w:proofErr w:type="spellEnd"/>
            <w:r w:rsidRPr="00622359">
              <w:rPr>
                <w:rFonts w:eastAsia="Times New Roman"/>
                <w:sz w:val="20"/>
                <w:szCs w:val="20"/>
              </w:rPr>
              <w:t>/ha</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0.75</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0.75</w:t>
            </w:r>
          </w:p>
        </w:tc>
        <w:tc>
          <w:tcPr>
            <w:tcW w:w="47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0.75</w:t>
            </w:r>
          </w:p>
        </w:tc>
        <w:tc>
          <w:tcPr>
            <w:tcW w:w="56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0.75</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0.75</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Birr/kg</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1563.21</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1,172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1,172</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1,172</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1,172</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1,172</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Insecticides</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lit/ha</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2.00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c>
          <w:tcPr>
            <w:tcW w:w="47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c>
          <w:tcPr>
            <w:tcW w:w="56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Birr/lit</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198.00</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396.0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1.6</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UREA</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proofErr w:type="spellStart"/>
            <w:r w:rsidRPr="00622359">
              <w:rPr>
                <w:rFonts w:eastAsia="Times New Roman"/>
                <w:sz w:val="20"/>
                <w:szCs w:val="20"/>
              </w:rPr>
              <w:t>qt</w:t>
            </w:r>
            <w:proofErr w:type="spellEnd"/>
            <w:r w:rsidRPr="00622359">
              <w:rPr>
                <w:rFonts w:eastAsia="Times New Roman"/>
                <w:sz w:val="20"/>
                <w:szCs w:val="20"/>
              </w:rPr>
              <w:t>/ha</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47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56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w:t>
            </w:r>
            <w:proofErr w:type="spellStart"/>
            <w:r w:rsidRPr="00622359">
              <w:rPr>
                <w:rFonts w:eastAsia="Times New Roman"/>
                <w:sz w:val="20"/>
                <w:szCs w:val="20"/>
              </w:rPr>
              <w:t>qt</w:t>
            </w:r>
            <w:proofErr w:type="spellEnd"/>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1242.45</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1,242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1,242</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1,242</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1,242</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1,242</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1.7</w:t>
            </w:r>
          </w:p>
        </w:tc>
        <w:tc>
          <w:tcPr>
            <w:tcW w:w="103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Compost</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sz w:val="20"/>
                <w:szCs w:val="20"/>
              </w:rPr>
            </w:pPr>
            <w:proofErr w:type="spellStart"/>
            <w:r w:rsidRPr="00622359">
              <w:rPr>
                <w:rFonts w:eastAsia="Times New Roman"/>
                <w:sz w:val="20"/>
                <w:szCs w:val="20"/>
              </w:rPr>
              <w:t>qt</w:t>
            </w:r>
            <w:proofErr w:type="spellEnd"/>
            <w:r w:rsidRPr="00622359">
              <w:rPr>
                <w:rFonts w:eastAsia="Times New Roman"/>
                <w:sz w:val="20"/>
                <w:szCs w:val="20"/>
              </w:rPr>
              <w:t>/ha</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color w:val="000000"/>
                <w:sz w:val="20"/>
                <w:szCs w:val="20"/>
              </w:rPr>
            </w:pPr>
            <w:r w:rsidRPr="00622359">
              <w:rPr>
                <w:rFonts w:eastAsia="Times New Roman"/>
                <w:color w:val="000000"/>
                <w:sz w:val="20"/>
                <w:szCs w:val="20"/>
              </w:rPr>
              <w:t>Birr/</w:t>
            </w:r>
            <w:proofErr w:type="spellStart"/>
            <w:r w:rsidRPr="00622359">
              <w:rPr>
                <w:rFonts w:eastAsia="Times New Roman"/>
                <w:color w:val="000000"/>
                <w:sz w:val="20"/>
                <w:szCs w:val="20"/>
              </w:rPr>
              <w:t>qt</w:t>
            </w:r>
            <w:proofErr w:type="spellEnd"/>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w:t>
            </w:r>
          </w:p>
        </w:tc>
        <w:tc>
          <w:tcPr>
            <w:tcW w:w="103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Farm Implements</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Lump sum/ha</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Birr/ha</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882.0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1.9</w:t>
            </w:r>
          </w:p>
        </w:tc>
        <w:tc>
          <w:tcPr>
            <w:tcW w:w="103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Packing Materials 2</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Box</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Birr/Harvest</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1.1</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land tax</w:t>
            </w:r>
          </w:p>
        </w:tc>
        <w:tc>
          <w:tcPr>
            <w:tcW w:w="755" w:type="pct"/>
            <w:gridSpan w:val="2"/>
            <w:tcBorders>
              <w:top w:val="nil"/>
              <w:left w:val="nil"/>
              <w:bottom w:val="nil"/>
              <w:right w:val="nil"/>
            </w:tcBorders>
            <w:shd w:val="clear" w:color="auto" w:fill="auto"/>
            <w:noWrap/>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ha</w:t>
            </w:r>
          </w:p>
        </w:tc>
        <w:tc>
          <w:tcPr>
            <w:tcW w:w="426" w:type="pct"/>
            <w:gridSpan w:val="2"/>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42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47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564"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single" w:sz="4" w:space="0" w:color="auto"/>
              <w:left w:val="nil"/>
              <w:bottom w:val="single" w:sz="4" w:space="0" w:color="auto"/>
              <w:right w:val="single" w:sz="4" w:space="0" w:color="auto"/>
            </w:tcBorders>
            <w:shd w:val="clear" w:color="auto" w:fill="auto"/>
            <w:vAlign w:val="center"/>
            <w:hideMark/>
          </w:tcPr>
          <w:p w:rsidR="00554FEF" w:rsidRDefault="00283086" w:rsidP="00554FEF">
            <w:pPr>
              <w:ind w:left="4" w:right="-52"/>
              <w:jc w:val="left"/>
              <w:rPr>
                <w:rFonts w:eastAsia="Times New Roman"/>
                <w:sz w:val="20"/>
                <w:szCs w:val="20"/>
              </w:rPr>
            </w:pPr>
            <w:r w:rsidRPr="00622359">
              <w:rPr>
                <w:rFonts w:eastAsia="Times New Roman"/>
                <w:sz w:val="20"/>
                <w:szCs w:val="20"/>
              </w:rPr>
              <w:t>(Birr/ha/</w:t>
            </w:r>
          </w:p>
          <w:p w:rsidR="00283086" w:rsidRPr="00622359" w:rsidRDefault="00283086" w:rsidP="00554FEF">
            <w:pPr>
              <w:ind w:left="4" w:right="-52"/>
              <w:jc w:val="left"/>
              <w:rPr>
                <w:rFonts w:eastAsia="Times New Roman"/>
                <w:sz w:val="20"/>
                <w:szCs w:val="20"/>
              </w:rPr>
            </w:pPr>
            <w:r w:rsidRPr="00622359">
              <w:rPr>
                <w:rFonts w:eastAsia="Times New Roman"/>
                <w:sz w:val="20"/>
                <w:szCs w:val="20"/>
              </w:rPr>
              <w:t>season)</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18.00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1.11</w:t>
            </w:r>
          </w:p>
        </w:tc>
        <w:tc>
          <w:tcPr>
            <w:tcW w:w="103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Packing Materials1</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Sack</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Price</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Birr/piece</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14</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1,080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1,350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1,620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2,025</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2,025</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Sub Total</w:t>
            </w:r>
          </w:p>
        </w:tc>
        <w:tc>
          <w:tcPr>
            <w:tcW w:w="75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Birr/ha</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9,392</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9,662</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9,932</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10,337</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10,337</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1.12</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Miscellaneous costs</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w:t>
            </w:r>
          </w:p>
        </w:tc>
        <w:tc>
          <w:tcPr>
            <w:tcW w:w="426"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5.0%</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470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483</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497</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517</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517</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Total Cost</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r w:rsidRPr="00622359">
              <w:rPr>
                <w:rFonts w:eastAsia="Times New Roman"/>
                <w:b/>
                <w:bCs/>
                <w:sz w:val="20"/>
                <w:szCs w:val="20"/>
              </w:rPr>
              <w:t>-</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9,861</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10,145</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10,428</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10,853</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10,853</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2</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Return</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r w:rsidRPr="00622359">
              <w:rPr>
                <w:rFonts w:eastAsia="Times New Roman"/>
                <w:b/>
                <w:bCs/>
                <w:sz w:val="20"/>
                <w:szCs w:val="20"/>
              </w:rPr>
              <w:t>-</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2.1</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Yield (Main Crop)</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proofErr w:type="spellStart"/>
            <w:r w:rsidRPr="00622359">
              <w:rPr>
                <w:rFonts w:eastAsia="Times New Roman"/>
                <w:b/>
                <w:bCs/>
                <w:sz w:val="20"/>
                <w:szCs w:val="20"/>
              </w:rPr>
              <w:t>qt</w:t>
            </w:r>
            <w:proofErr w:type="spellEnd"/>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80.0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100.0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120.0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150.0</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150.0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Gross Return -Main</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r w:rsidRPr="00622359">
              <w:rPr>
                <w:rFonts w:eastAsia="Times New Roman"/>
                <w:b/>
                <w:bCs/>
                <w:sz w:val="20"/>
                <w:szCs w:val="20"/>
              </w:rPr>
              <w:t>Birr/</w:t>
            </w:r>
            <w:proofErr w:type="spellStart"/>
            <w:r w:rsidRPr="00622359">
              <w:rPr>
                <w:rFonts w:eastAsia="Times New Roman"/>
                <w:b/>
                <w:bCs/>
                <w:sz w:val="20"/>
                <w:szCs w:val="20"/>
              </w:rPr>
              <w:t>qt</w:t>
            </w:r>
            <w:proofErr w:type="spellEnd"/>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color w:val="000000"/>
                <w:sz w:val="20"/>
                <w:szCs w:val="20"/>
              </w:rPr>
            </w:pPr>
            <w:r w:rsidRPr="00622359">
              <w:rPr>
                <w:rFonts w:eastAsia="Times New Roman"/>
                <w:color w:val="000000"/>
                <w:sz w:val="20"/>
                <w:szCs w:val="20"/>
              </w:rPr>
              <w:t>450.00</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36,000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45,000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54,000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67,500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67,500.0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2.2</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Yield (by-product)</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proofErr w:type="spellStart"/>
            <w:r w:rsidRPr="00622359">
              <w:rPr>
                <w:rFonts w:eastAsia="Times New Roman"/>
                <w:b/>
                <w:bCs/>
                <w:sz w:val="20"/>
                <w:szCs w:val="20"/>
              </w:rPr>
              <w:t>qt</w:t>
            </w:r>
            <w:proofErr w:type="spellEnd"/>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48"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Gross Return-by-product</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r w:rsidRPr="00622359">
              <w:rPr>
                <w:rFonts w:eastAsia="Times New Roman"/>
                <w:b/>
                <w:bCs/>
                <w:sz w:val="20"/>
                <w:szCs w:val="20"/>
              </w:rPr>
              <w:t>Birr/ha</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2.3</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sz w:val="20"/>
                <w:szCs w:val="20"/>
              </w:rPr>
            </w:pPr>
            <w:r w:rsidRPr="00622359">
              <w:rPr>
                <w:rFonts w:eastAsia="Times New Roman"/>
                <w:sz w:val="20"/>
                <w:szCs w:val="20"/>
              </w:rPr>
              <w:t>total gross return</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sz w:val="20"/>
                <w:szCs w:val="20"/>
              </w:rPr>
            </w:pPr>
            <w:r w:rsidRPr="00622359">
              <w:rPr>
                <w:rFonts w:eastAsia="Times New Roman"/>
                <w:sz w:val="20"/>
                <w:szCs w:val="20"/>
              </w:rPr>
              <w:t>Birr/ha</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36,000</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45,000</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54,000</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67,500</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67,500.0</w:t>
            </w:r>
          </w:p>
        </w:tc>
      </w:tr>
      <w:tr w:rsidR="00F87F10" w:rsidRPr="00622359" w:rsidTr="00F87F1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b/>
                <w:bCs/>
                <w:sz w:val="20"/>
                <w:szCs w:val="20"/>
              </w:rPr>
            </w:pPr>
            <w:r w:rsidRPr="00622359">
              <w:rPr>
                <w:rFonts w:eastAsia="Times New Roman"/>
                <w:b/>
                <w:bCs/>
                <w:sz w:val="20"/>
                <w:szCs w:val="20"/>
              </w:rPr>
              <w:t>2.4</w:t>
            </w:r>
          </w:p>
        </w:tc>
        <w:tc>
          <w:tcPr>
            <w:tcW w:w="1038"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left"/>
              <w:rPr>
                <w:rFonts w:eastAsia="Times New Roman"/>
                <w:b/>
                <w:bCs/>
                <w:sz w:val="20"/>
                <w:szCs w:val="20"/>
              </w:rPr>
            </w:pPr>
            <w:r w:rsidRPr="00622359">
              <w:rPr>
                <w:rFonts w:eastAsia="Times New Roman"/>
                <w:b/>
                <w:bCs/>
                <w:sz w:val="20"/>
                <w:szCs w:val="20"/>
              </w:rPr>
              <w:t>Net Return</w:t>
            </w:r>
          </w:p>
        </w:tc>
        <w:tc>
          <w:tcPr>
            <w:tcW w:w="755" w:type="pct"/>
            <w:gridSpan w:val="2"/>
            <w:tcBorders>
              <w:top w:val="nil"/>
              <w:left w:val="nil"/>
              <w:bottom w:val="single" w:sz="4" w:space="0" w:color="auto"/>
              <w:right w:val="single" w:sz="4" w:space="0" w:color="auto"/>
            </w:tcBorders>
            <w:shd w:val="clear" w:color="auto" w:fill="auto"/>
            <w:vAlign w:val="center"/>
            <w:hideMark/>
          </w:tcPr>
          <w:p w:rsidR="00283086" w:rsidRPr="00622359" w:rsidRDefault="00283086" w:rsidP="00554FEF">
            <w:pPr>
              <w:ind w:left="4" w:right="-52"/>
              <w:jc w:val="left"/>
              <w:rPr>
                <w:rFonts w:eastAsia="Times New Roman"/>
                <w:b/>
                <w:bCs/>
                <w:sz w:val="20"/>
                <w:szCs w:val="20"/>
              </w:rPr>
            </w:pPr>
            <w:r w:rsidRPr="00622359">
              <w:rPr>
                <w:rFonts w:eastAsia="Times New Roman"/>
                <w:b/>
                <w:bCs/>
                <w:sz w:val="20"/>
                <w:szCs w:val="20"/>
              </w:rPr>
              <w:t>Birr/ha</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26,139</w:t>
            </w:r>
          </w:p>
        </w:tc>
        <w:tc>
          <w:tcPr>
            <w:tcW w:w="42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34,855</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43,572</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56,647</w:t>
            </w:r>
          </w:p>
        </w:tc>
        <w:tc>
          <w:tcPr>
            <w:tcW w:w="648" w:type="pct"/>
            <w:tcBorders>
              <w:top w:val="nil"/>
              <w:left w:val="nil"/>
              <w:bottom w:val="single" w:sz="4" w:space="0" w:color="auto"/>
              <w:right w:val="single" w:sz="4" w:space="0" w:color="auto"/>
            </w:tcBorders>
            <w:shd w:val="clear" w:color="auto" w:fill="auto"/>
            <w:vAlign w:val="center"/>
            <w:hideMark/>
          </w:tcPr>
          <w:p w:rsidR="00283086" w:rsidRPr="00622359" w:rsidRDefault="00283086" w:rsidP="00F87F10">
            <w:pPr>
              <w:ind w:left="-90" w:right="-52"/>
              <w:jc w:val="center"/>
              <w:rPr>
                <w:rFonts w:eastAsia="Times New Roman"/>
                <w:sz w:val="20"/>
                <w:szCs w:val="20"/>
              </w:rPr>
            </w:pPr>
            <w:r w:rsidRPr="00622359">
              <w:rPr>
                <w:rFonts w:eastAsia="Times New Roman"/>
                <w:sz w:val="20"/>
                <w:szCs w:val="20"/>
              </w:rPr>
              <w:t>56,646.5</w:t>
            </w:r>
          </w:p>
        </w:tc>
      </w:tr>
    </w:tbl>
    <w:p w:rsidR="00283086" w:rsidRPr="00791291" w:rsidRDefault="00283086" w:rsidP="00232958">
      <w:pPr>
        <w:rPr>
          <w:highlight w:val="lightGray"/>
        </w:rPr>
      </w:pPr>
    </w:p>
    <w:p w:rsidR="00F87F10" w:rsidRDefault="00F87F10">
      <w:pPr>
        <w:jc w:val="left"/>
        <w:rPr>
          <w:b/>
          <w:bCs/>
          <w:sz w:val="20"/>
          <w:szCs w:val="18"/>
        </w:rPr>
      </w:pPr>
      <w:bookmarkStart w:id="289" w:name="_Ref474564847"/>
      <w:r>
        <w:br w:type="page"/>
      </w:r>
    </w:p>
    <w:p w:rsidR="00AB2527" w:rsidRDefault="00622359" w:rsidP="00622359">
      <w:pPr>
        <w:pStyle w:val="Caption"/>
        <w:rPr>
          <w:sz w:val="22"/>
        </w:rPr>
      </w:pPr>
      <w:bookmarkStart w:id="290" w:name="_Ref524900125"/>
      <w:bookmarkStart w:id="291" w:name="_Toc531652623"/>
      <w:bookmarkEnd w:id="289"/>
      <w:r>
        <w:lastRenderedPageBreak/>
        <w:t xml:space="preserve">APPENDIX </w:t>
      </w:r>
      <w:r w:rsidR="00B67D5E">
        <w:fldChar w:fldCharType="begin"/>
      </w:r>
      <w:r w:rsidR="00B67D5E">
        <w:instrText xml:space="preserve"> SEQ APPENDIX \* ROMAN </w:instrText>
      </w:r>
      <w:r w:rsidR="00B67D5E">
        <w:fldChar w:fldCharType="separate"/>
      </w:r>
      <w:r w:rsidR="004C4C9E">
        <w:rPr>
          <w:noProof/>
        </w:rPr>
        <w:t>IV</w:t>
      </w:r>
      <w:r w:rsidR="00B67D5E">
        <w:rPr>
          <w:noProof/>
        </w:rPr>
        <w:fldChar w:fldCharType="end"/>
      </w:r>
      <w:bookmarkEnd w:id="290"/>
      <w:r w:rsidRPr="00F87F10">
        <w:rPr>
          <w:sz w:val="22"/>
        </w:rPr>
        <w:t xml:space="preserve">: “with the Project” Economic Crop Budget of </w:t>
      </w:r>
      <w:proofErr w:type="spellStart"/>
      <w:r w:rsidRPr="00F87F10">
        <w:rPr>
          <w:sz w:val="22"/>
        </w:rPr>
        <w:t>Cherialga</w:t>
      </w:r>
      <w:proofErr w:type="spellEnd"/>
      <w:r w:rsidRPr="00F87F10">
        <w:rPr>
          <w:sz w:val="22"/>
        </w:rPr>
        <w:t xml:space="preserve"> SSIP-SER Approach</w:t>
      </w:r>
      <w:bookmarkEnd w:id="291"/>
    </w:p>
    <w:p w:rsidR="00330DC5" w:rsidRPr="00330DC5" w:rsidRDefault="00330DC5" w:rsidP="00330DC5"/>
    <w:p w:rsidR="00F87F10" w:rsidRPr="00F87F10" w:rsidRDefault="00F87F10" w:rsidP="00F87F10">
      <w:pPr>
        <w:rPr>
          <w:sz w:val="24"/>
          <w:highlight w:val="lightGray"/>
        </w:rPr>
      </w:pPr>
    </w:p>
    <w:tbl>
      <w:tblPr>
        <w:tblW w:w="5085" w:type="pct"/>
        <w:tblInd w:w="-162" w:type="dxa"/>
        <w:tblLayout w:type="fixed"/>
        <w:tblLook w:val="04A0" w:firstRow="1" w:lastRow="0" w:firstColumn="1" w:lastColumn="0" w:noHBand="0" w:noVBand="1"/>
      </w:tblPr>
      <w:tblGrid>
        <w:gridCol w:w="722"/>
        <w:gridCol w:w="2060"/>
        <w:gridCol w:w="1480"/>
        <w:gridCol w:w="917"/>
        <w:gridCol w:w="937"/>
        <w:gridCol w:w="258"/>
        <w:gridCol w:w="579"/>
        <w:gridCol w:w="216"/>
        <w:gridCol w:w="617"/>
        <w:gridCol w:w="178"/>
        <w:gridCol w:w="959"/>
        <w:gridCol w:w="1063"/>
      </w:tblGrid>
      <w:tr w:rsidR="00F87F10" w:rsidRPr="00C9636C" w:rsidTr="00F87F10">
        <w:trPr>
          <w:trHeight w:val="20"/>
        </w:trPr>
        <w:tc>
          <w:tcPr>
            <w:tcW w:w="4468" w:type="pct"/>
            <w:gridSpan w:val="11"/>
            <w:tcBorders>
              <w:top w:val="nil"/>
              <w:left w:val="nil"/>
              <w:bottom w:val="nil"/>
              <w:right w:val="nil"/>
            </w:tcBorders>
            <w:shd w:val="clear" w:color="auto" w:fill="auto"/>
            <w:noWrap/>
            <w:vAlign w:val="center"/>
            <w:hideMark/>
          </w:tcPr>
          <w:p w:rsidR="00F87F10" w:rsidRPr="00C9636C" w:rsidRDefault="00F87F10" w:rsidP="008A4190">
            <w:pPr>
              <w:ind w:left="-108"/>
              <w:jc w:val="left"/>
              <w:rPr>
                <w:rFonts w:eastAsia="Times New Roman"/>
                <w:sz w:val="20"/>
                <w:szCs w:val="20"/>
              </w:rPr>
            </w:pPr>
            <w:r w:rsidRPr="00C9636C">
              <w:rPr>
                <w:rFonts w:eastAsia="Times New Roman"/>
                <w:b/>
                <w:bCs/>
                <w:sz w:val="20"/>
                <w:szCs w:val="20"/>
              </w:rPr>
              <w:t>Table A1:  CROP BUDGET FOR PROPOSED PRODUCTION PER HECTARE</w:t>
            </w:r>
          </w:p>
        </w:tc>
        <w:tc>
          <w:tcPr>
            <w:tcW w:w="532" w:type="pct"/>
            <w:tcBorders>
              <w:top w:val="nil"/>
              <w:left w:val="nil"/>
              <w:bottom w:val="nil"/>
              <w:right w:val="nil"/>
            </w:tcBorders>
            <w:shd w:val="clear" w:color="auto" w:fill="auto"/>
            <w:noWrap/>
            <w:vAlign w:val="center"/>
            <w:hideMark/>
          </w:tcPr>
          <w:p w:rsidR="00F87F10" w:rsidRPr="00C9636C" w:rsidRDefault="00F87F10" w:rsidP="00F87F10">
            <w:pPr>
              <w:jc w:val="center"/>
              <w:rPr>
                <w:rFonts w:eastAsia="Times New Roman"/>
                <w:sz w:val="20"/>
                <w:szCs w:val="20"/>
              </w:rPr>
            </w:pPr>
          </w:p>
        </w:tc>
      </w:tr>
      <w:tr w:rsidR="00F87F10" w:rsidRPr="00C9636C" w:rsidTr="00F87F10">
        <w:trPr>
          <w:trHeight w:val="20"/>
        </w:trPr>
        <w:tc>
          <w:tcPr>
            <w:tcW w:w="362"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1032"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741"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59"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598" w:type="pct"/>
            <w:gridSpan w:val="2"/>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398" w:type="pct"/>
            <w:gridSpan w:val="2"/>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398" w:type="pct"/>
            <w:gridSpan w:val="2"/>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80"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532" w:type="pct"/>
            <w:tcBorders>
              <w:top w:val="nil"/>
              <w:left w:val="nil"/>
              <w:bottom w:val="nil"/>
              <w:right w:val="nil"/>
            </w:tcBorders>
            <w:shd w:val="clear" w:color="auto" w:fill="auto"/>
            <w:noWrap/>
            <w:vAlign w:val="center"/>
            <w:hideMark/>
          </w:tcPr>
          <w:p w:rsidR="00AB2527" w:rsidRPr="00C9636C" w:rsidRDefault="00AB2527" w:rsidP="00F87F10">
            <w:pPr>
              <w:jc w:val="center"/>
              <w:rPr>
                <w:rFonts w:eastAsia="Times New Roman"/>
                <w:b/>
                <w:sz w:val="20"/>
                <w:szCs w:val="20"/>
              </w:rPr>
            </w:pPr>
            <w:r w:rsidRPr="00C9636C">
              <w:rPr>
                <w:rFonts w:eastAsia="Times New Roman"/>
                <w:b/>
                <w:sz w:val="20"/>
                <w:szCs w:val="20"/>
              </w:rPr>
              <w:t>Maize</w:t>
            </w:r>
          </w:p>
        </w:tc>
      </w:tr>
      <w:tr w:rsidR="00F87F10" w:rsidRPr="00C9636C" w:rsidTr="00F87F10">
        <w:trPr>
          <w:trHeight w:val="20"/>
        </w:trPr>
        <w:tc>
          <w:tcPr>
            <w:tcW w:w="362"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C9636C" w:rsidRDefault="00AB2527" w:rsidP="00F87F10">
            <w:pPr>
              <w:ind w:left="-108"/>
              <w:jc w:val="center"/>
              <w:rPr>
                <w:rFonts w:eastAsia="Times New Roman"/>
                <w:b/>
                <w:sz w:val="20"/>
                <w:szCs w:val="20"/>
              </w:rPr>
            </w:pPr>
            <w:r w:rsidRPr="00C9636C">
              <w:rPr>
                <w:rFonts w:eastAsia="Times New Roman"/>
                <w:b/>
                <w:sz w:val="20"/>
                <w:szCs w:val="20"/>
              </w:rPr>
              <w:t>S.N.</w:t>
            </w:r>
          </w:p>
        </w:tc>
        <w:tc>
          <w:tcPr>
            <w:tcW w:w="1032"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C9636C" w:rsidRDefault="00AB2527" w:rsidP="00F87F10">
            <w:pPr>
              <w:ind w:left="-108"/>
              <w:jc w:val="center"/>
              <w:rPr>
                <w:rFonts w:eastAsia="Times New Roman"/>
                <w:b/>
                <w:sz w:val="20"/>
                <w:szCs w:val="20"/>
              </w:rPr>
            </w:pPr>
            <w:r w:rsidRPr="00C9636C">
              <w:rPr>
                <w:rFonts w:eastAsia="Times New Roman"/>
                <w:b/>
                <w:sz w:val="20"/>
                <w:szCs w:val="20"/>
              </w:rPr>
              <w:t>ITEMS</w:t>
            </w:r>
          </w:p>
        </w:tc>
        <w:tc>
          <w:tcPr>
            <w:tcW w:w="741"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9636C" w:rsidRDefault="00AB2527" w:rsidP="00F87F10">
            <w:pPr>
              <w:ind w:left="-108"/>
              <w:jc w:val="center"/>
              <w:rPr>
                <w:rFonts w:eastAsia="Times New Roman"/>
                <w:b/>
                <w:sz w:val="20"/>
                <w:szCs w:val="20"/>
              </w:rPr>
            </w:pPr>
            <w:r w:rsidRPr="00C9636C">
              <w:rPr>
                <w:rFonts w:eastAsia="Times New Roman"/>
                <w:b/>
                <w:sz w:val="20"/>
                <w:szCs w:val="20"/>
              </w:rPr>
              <w:t xml:space="preserve">Unit of </w:t>
            </w:r>
            <w:r w:rsidR="00F87F10" w:rsidRPr="00C9636C">
              <w:rPr>
                <w:rFonts w:eastAsia="Times New Roman"/>
                <w:b/>
                <w:sz w:val="20"/>
                <w:szCs w:val="20"/>
              </w:rPr>
              <w:t>Measurement</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C9636C" w:rsidRDefault="00AB2527" w:rsidP="00F87F10">
            <w:pPr>
              <w:ind w:left="-108"/>
              <w:jc w:val="center"/>
              <w:rPr>
                <w:rFonts w:eastAsia="Times New Roman"/>
                <w:b/>
                <w:sz w:val="20"/>
                <w:szCs w:val="20"/>
              </w:rPr>
            </w:pPr>
            <w:r w:rsidRPr="00C9636C">
              <w:rPr>
                <w:rFonts w:eastAsia="Times New Roman"/>
                <w:b/>
                <w:sz w:val="20"/>
                <w:szCs w:val="20"/>
              </w:rPr>
              <w:t>QT/UNIT</w:t>
            </w:r>
          </w:p>
        </w:tc>
        <w:tc>
          <w:tcPr>
            <w:tcW w:w="2406" w:type="pct"/>
            <w:gridSpan w:val="8"/>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AB2527" w:rsidRPr="00C9636C" w:rsidRDefault="00AB2527" w:rsidP="00F87F10">
            <w:pPr>
              <w:ind w:left="-108"/>
              <w:jc w:val="center"/>
              <w:rPr>
                <w:rFonts w:eastAsia="Times New Roman"/>
                <w:b/>
                <w:sz w:val="20"/>
                <w:szCs w:val="20"/>
              </w:rPr>
            </w:pPr>
            <w:r w:rsidRPr="00C9636C">
              <w:rPr>
                <w:rFonts w:eastAsia="Times New Roman"/>
                <w:b/>
                <w:sz w:val="20"/>
                <w:szCs w:val="20"/>
              </w:rPr>
              <w:t>Total  in each Years</w:t>
            </w:r>
          </w:p>
        </w:tc>
      </w:tr>
      <w:tr w:rsidR="00F87F10" w:rsidRPr="00C9636C" w:rsidTr="00F87F10">
        <w:trPr>
          <w:trHeight w:val="20"/>
        </w:trPr>
        <w:tc>
          <w:tcPr>
            <w:tcW w:w="362"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9636C" w:rsidRDefault="00AB2527" w:rsidP="00F87F10">
            <w:pPr>
              <w:ind w:left="-108"/>
              <w:jc w:val="center"/>
              <w:rPr>
                <w:rFonts w:eastAsia="Times New Roman"/>
                <w:b/>
                <w:sz w:val="20"/>
                <w:szCs w:val="20"/>
              </w:rPr>
            </w:pPr>
          </w:p>
        </w:tc>
        <w:tc>
          <w:tcPr>
            <w:tcW w:w="1032"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9636C" w:rsidRDefault="00AB2527" w:rsidP="00F87F10">
            <w:pPr>
              <w:ind w:left="-108"/>
              <w:jc w:val="center"/>
              <w:rPr>
                <w:rFonts w:eastAsia="Times New Roman"/>
                <w:b/>
                <w:sz w:val="20"/>
                <w:szCs w:val="20"/>
              </w:rPr>
            </w:pPr>
          </w:p>
        </w:tc>
        <w:tc>
          <w:tcPr>
            <w:tcW w:w="741"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9636C" w:rsidRDefault="00AB2527" w:rsidP="00F87F10">
            <w:pPr>
              <w:ind w:left="-108"/>
              <w:jc w:val="center"/>
              <w:rPr>
                <w:rFonts w:eastAsia="Times New Roman"/>
                <w:b/>
                <w:sz w:val="20"/>
                <w:szCs w:val="20"/>
              </w:rPr>
            </w:pPr>
          </w:p>
        </w:tc>
        <w:tc>
          <w:tcPr>
            <w:tcW w:w="459"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9636C" w:rsidRDefault="00AB2527" w:rsidP="00F87F10">
            <w:pPr>
              <w:ind w:left="-108"/>
              <w:jc w:val="center"/>
              <w:rPr>
                <w:rFonts w:eastAsia="Times New Roman"/>
                <w:b/>
                <w:sz w:val="20"/>
                <w:szCs w:val="20"/>
              </w:rPr>
            </w:pPr>
          </w:p>
        </w:tc>
        <w:tc>
          <w:tcPr>
            <w:tcW w:w="469" w:type="pct"/>
            <w:tcBorders>
              <w:top w:val="nil"/>
              <w:left w:val="nil"/>
              <w:bottom w:val="single" w:sz="4" w:space="0" w:color="auto"/>
              <w:right w:val="single" w:sz="4" w:space="0" w:color="auto"/>
            </w:tcBorders>
            <w:shd w:val="clear" w:color="auto" w:fill="C2D69B" w:themeFill="accent3" w:themeFillTint="99"/>
            <w:vAlign w:val="center"/>
            <w:hideMark/>
          </w:tcPr>
          <w:p w:rsidR="00AB2527" w:rsidRPr="00C9636C" w:rsidRDefault="00622359" w:rsidP="00F87F10">
            <w:pPr>
              <w:ind w:left="-108"/>
              <w:jc w:val="center"/>
              <w:rPr>
                <w:rFonts w:eastAsia="Times New Roman"/>
                <w:b/>
                <w:sz w:val="20"/>
                <w:szCs w:val="20"/>
              </w:rPr>
            </w:pPr>
            <w:r w:rsidRPr="00C9636C">
              <w:rPr>
                <w:rFonts w:eastAsia="Times New Roman"/>
                <w:b/>
                <w:sz w:val="20"/>
                <w:szCs w:val="20"/>
              </w:rPr>
              <w:t>1</w:t>
            </w:r>
            <w:r w:rsidRPr="00C9636C">
              <w:rPr>
                <w:rFonts w:eastAsia="Times New Roman"/>
                <w:b/>
                <w:sz w:val="20"/>
                <w:szCs w:val="20"/>
                <w:vertAlign w:val="superscript"/>
              </w:rPr>
              <w:t>st</w:t>
            </w:r>
            <w:r w:rsidRPr="00C9636C">
              <w:rPr>
                <w:rFonts w:eastAsia="Times New Roman"/>
                <w:b/>
                <w:sz w:val="20"/>
                <w:szCs w:val="20"/>
              </w:rPr>
              <w:t xml:space="preserve"> </w:t>
            </w:r>
            <w:r w:rsidR="00AB2527" w:rsidRPr="00C9636C">
              <w:rPr>
                <w:rFonts w:eastAsia="Times New Roman"/>
                <w:b/>
                <w:sz w:val="20"/>
                <w:szCs w:val="20"/>
              </w:rPr>
              <w:t>year (yr3rd  )</w:t>
            </w:r>
          </w:p>
        </w:tc>
        <w:tc>
          <w:tcPr>
            <w:tcW w:w="419"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22359" w:rsidRPr="00C9636C" w:rsidRDefault="00AB2527" w:rsidP="00622359">
            <w:pPr>
              <w:ind w:left="-108"/>
              <w:jc w:val="center"/>
              <w:rPr>
                <w:rFonts w:eastAsia="Times New Roman"/>
                <w:b/>
                <w:sz w:val="20"/>
                <w:szCs w:val="20"/>
              </w:rPr>
            </w:pPr>
            <w:r w:rsidRPr="00C9636C">
              <w:rPr>
                <w:rFonts w:eastAsia="Times New Roman"/>
                <w:b/>
                <w:sz w:val="20"/>
                <w:szCs w:val="20"/>
              </w:rPr>
              <w:t>2</w:t>
            </w:r>
            <w:r w:rsidRPr="00C9636C">
              <w:rPr>
                <w:rFonts w:eastAsia="Times New Roman"/>
                <w:b/>
                <w:sz w:val="20"/>
                <w:szCs w:val="20"/>
                <w:vertAlign w:val="superscript"/>
              </w:rPr>
              <w:t>nd</w:t>
            </w:r>
            <w:r w:rsidR="00622359" w:rsidRPr="00C9636C">
              <w:rPr>
                <w:rFonts w:eastAsia="Times New Roman"/>
                <w:b/>
                <w:sz w:val="20"/>
                <w:szCs w:val="20"/>
              </w:rPr>
              <w:t xml:space="preserve"> </w:t>
            </w:r>
          </w:p>
          <w:p w:rsidR="00AB2527" w:rsidRPr="00C9636C" w:rsidRDefault="00AB2527" w:rsidP="00622359">
            <w:pPr>
              <w:ind w:left="-108"/>
              <w:jc w:val="center"/>
              <w:rPr>
                <w:rFonts w:eastAsia="Times New Roman"/>
                <w:b/>
                <w:sz w:val="20"/>
                <w:szCs w:val="20"/>
              </w:rPr>
            </w:pPr>
            <w:r w:rsidRPr="00C9636C">
              <w:rPr>
                <w:rFonts w:eastAsia="Times New Roman"/>
                <w:b/>
                <w:sz w:val="20"/>
                <w:szCs w:val="20"/>
              </w:rPr>
              <w:t>(yr4th)</w:t>
            </w:r>
          </w:p>
        </w:tc>
        <w:tc>
          <w:tcPr>
            <w:tcW w:w="417"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C9636C" w:rsidRDefault="00622359" w:rsidP="00F87F10">
            <w:pPr>
              <w:ind w:left="-108" w:right="-109"/>
              <w:jc w:val="center"/>
              <w:rPr>
                <w:rFonts w:eastAsia="Times New Roman"/>
                <w:b/>
                <w:sz w:val="20"/>
                <w:szCs w:val="20"/>
              </w:rPr>
            </w:pPr>
            <w:r w:rsidRPr="00C9636C">
              <w:rPr>
                <w:rFonts w:eastAsia="Times New Roman"/>
                <w:b/>
                <w:sz w:val="20"/>
                <w:szCs w:val="20"/>
              </w:rPr>
              <w:t>3</w:t>
            </w:r>
            <w:r w:rsidRPr="00C9636C">
              <w:rPr>
                <w:rFonts w:eastAsia="Times New Roman"/>
                <w:b/>
                <w:sz w:val="20"/>
                <w:szCs w:val="20"/>
                <w:vertAlign w:val="superscript"/>
              </w:rPr>
              <w:t>rd</w:t>
            </w:r>
            <w:r w:rsidRPr="00C9636C">
              <w:rPr>
                <w:rFonts w:eastAsia="Times New Roman"/>
                <w:b/>
                <w:sz w:val="20"/>
                <w:szCs w:val="20"/>
              </w:rPr>
              <w:t xml:space="preserve"> </w:t>
            </w:r>
            <w:r w:rsidR="00AB2527" w:rsidRPr="00C9636C">
              <w:rPr>
                <w:rFonts w:eastAsia="Times New Roman"/>
                <w:b/>
                <w:sz w:val="20"/>
                <w:szCs w:val="20"/>
              </w:rPr>
              <w:t>year (yr5th )</w:t>
            </w:r>
          </w:p>
        </w:tc>
        <w:tc>
          <w:tcPr>
            <w:tcW w:w="569"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C9636C" w:rsidRDefault="00AB2527" w:rsidP="00C9636C">
            <w:pPr>
              <w:ind w:left="-108" w:right="-85"/>
              <w:jc w:val="center"/>
              <w:rPr>
                <w:rFonts w:eastAsia="Times New Roman"/>
                <w:b/>
                <w:sz w:val="20"/>
                <w:szCs w:val="20"/>
              </w:rPr>
            </w:pPr>
            <w:r w:rsidRPr="00C9636C">
              <w:rPr>
                <w:rFonts w:eastAsia="Times New Roman"/>
                <w:b/>
                <w:sz w:val="20"/>
                <w:szCs w:val="20"/>
              </w:rPr>
              <w:t>4</w:t>
            </w:r>
            <w:r w:rsidRPr="00C9636C">
              <w:rPr>
                <w:rFonts w:eastAsia="Times New Roman"/>
                <w:b/>
                <w:sz w:val="20"/>
                <w:szCs w:val="20"/>
                <w:vertAlign w:val="superscript"/>
              </w:rPr>
              <w:t>th</w:t>
            </w:r>
            <w:r w:rsidR="00C9636C">
              <w:rPr>
                <w:rFonts w:eastAsia="Times New Roman"/>
                <w:b/>
                <w:sz w:val="20"/>
                <w:szCs w:val="20"/>
              </w:rPr>
              <w:t xml:space="preserve"> </w:t>
            </w:r>
            <w:r w:rsidRPr="00C9636C">
              <w:rPr>
                <w:rFonts w:eastAsia="Times New Roman"/>
                <w:b/>
                <w:sz w:val="20"/>
                <w:szCs w:val="20"/>
              </w:rPr>
              <w:t>year</w:t>
            </w:r>
            <w:r w:rsidR="00C9636C">
              <w:rPr>
                <w:rFonts w:eastAsia="Times New Roman"/>
                <w:b/>
                <w:sz w:val="20"/>
                <w:szCs w:val="20"/>
              </w:rPr>
              <w:t xml:space="preserve"> </w:t>
            </w:r>
            <w:r w:rsidRPr="00C9636C">
              <w:rPr>
                <w:rFonts w:eastAsia="Times New Roman"/>
                <w:b/>
                <w:sz w:val="20"/>
                <w:szCs w:val="20"/>
              </w:rPr>
              <w:t>(yr7th )</w:t>
            </w:r>
          </w:p>
        </w:tc>
        <w:tc>
          <w:tcPr>
            <w:tcW w:w="532" w:type="pct"/>
            <w:tcBorders>
              <w:top w:val="nil"/>
              <w:left w:val="nil"/>
              <w:bottom w:val="single" w:sz="4" w:space="0" w:color="auto"/>
              <w:right w:val="single" w:sz="4" w:space="0" w:color="auto"/>
            </w:tcBorders>
            <w:shd w:val="clear" w:color="auto" w:fill="C2D69B" w:themeFill="accent3" w:themeFillTint="99"/>
            <w:vAlign w:val="center"/>
            <w:hideMark/>
          </w:tcPr>
          <w:p w:rsidR="00AB2527" w:rsidRPr="00C9636C" w:rsidRDefault="00AB2527" w:rsidP="00C9636C">
            <w:pPr>
              <w:ind w:left="-41" w:right="-133"/>
              <w:jc w:val="center"/>
              <w:rPr>
                <w:rFonts w:eastAsia="Times New Roman"/>
                <w:b/>
                <w:sz w:val="20"/>
                <w:szCs w:val="20"/>
              </w:rPr>
            </w:pPr>
            <w:r w:rsidRPr="00C9636C">
              <w:rPr>
                <w:rFonts w:eastAsia="Times New Roman"/>
                <w:b/>
                <w:sz w:val="20"/>
                <w:szCs w:val="20"/>
              </w:rPr>
              <w:t>5</w:t>
            </w:r>
            <w:r w:rsidRPr="00C9636C">
              <w:rPr>
                <w:rFonts w:eastAsia="Times New Roman"/>
                <w:b/>
                <w:sz w:val="20"/>
                <w:szCs w:val="20"/>
                <w:vertAlign w:val="superscript"/>
              </w:rPr>
              <w:t>th</w:t>
            </w:r>
            <w:r w:rsidR="00C9636C">
              <w:rPr>
                <w:rFonts w:eastAsia="Times New Roman"/>
                <w:b/>
                <w:sz w:val="20"/>
                <w:szCs w:val="20"/>
              </w:rPr>
              <w:t xml:space="preserve"> </w:t>
            </w:r>
            <w:r w:rsidRPr="00C9636C">
              <w:rPr>
                <w:rFonts w:eastAsia="Times New Roman"/>
                <w:b/>
                <w:sz w:val="20"/>
                <w:szCs w:val="20"/>
              </w:rPr>
              <w:t>year</w:t>
            </w:r>
            <w:r w:rsidR="00C9636C">
              <w:rPr>
                <w:rFonts w:eastAsia="Times New Roman"/>
                <w:b/>
                <w:sz w:val="20"/>
                <w:szCs w:val="20"/>
              </w:rPr>
              <w:t xml:space="preserve"> </w:t>
            </w:r>
            <w:r w:rsidRPr="00C9636C">
              <w:rPr>
                <w:rFonts w:eastAsia="Times New Roman"/>
                <w:b/>
                <w:sz w:val="20"/>
                <w:szCs w:val="20"/>
              </w:rPr>
              <w:t>(yr8th)</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COST</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b/>
                <w:bCs/>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1.1</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LABOUR</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MD/ha</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141.0</w:t>
            </w:r>
          </w:p>
        </w:tc>
        <w:tc>
          <w:tcPr>
            <w:tcW w:w="41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141.0</w:t>
            </w:r>
          </w:p>
        </w:tc>
        <w:tc>
          <w:tcPr>
            <w:tcW w:w="417"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141.0</w:t>
            </w:r>
          </w:p>
        </w:tc>
        <w:tc>
          <w:tcPr>
            <w:tcW w:w="56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141.0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141.0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Birr/MD</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21.0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2,961</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2,961</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2,961</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2,961</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2,961.0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1.2</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seed</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kg/ha</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25.00</w:t>
            </w:r>
          </w:p>
        </w:tc>
        <w:tc>
          <w:tcPr>
            <w:tcW w:w="41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25.0</w:t>
            </w:r>
          </w:p>
        </w:tc>
        <w:tc>
          <w:tcPr>
            <w:tcW w:w="417"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25.0</w:t>
            </w:r>
          </w:p>
        </w:tc>
        <w:tc>
          <w:tcPr>
            <w:tcW w:w="56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25.0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25.0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Birr/kg</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12.00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300</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300</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300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300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300.0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1.3</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OXEN</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OD/ha</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8</w:t>
            </w:r>
          </w:p>
        </w:tc>
        <w:tc>
          <w:tcPr>
            <w:tcW w:w="41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8.0</w:t>
            </w:r>
          </w:p>
        </w:tc>
        <w:tc>
          <w:tcPr>
            <w:tcW w:w="417"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8.0</w:t>
            </w:r>
          </w:p>
        </w:tc>
        <w:tc>
          <w:tcPr>
            <w:tcW w:w="56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8.0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8.0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Birr/OD</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80.00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640</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640</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640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640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640.0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1.4</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DAP</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proofErr w:type="spellStart"/>
            <w:r w:rsidRPr="00C9636C">
              <w:rPr>
                <w:rFonts w:eastAsia="Times New Roman"/>
                <w:sz w:val="20"/>
                <w:szCs w:val="20"/>
              </w:rPr>
              <w:t>qt</w:t>
            </w:r>
            <w:proofErr w:type="spellEnd"/>
            <w:r w:rsidRPr="00C9636C">
              <w:rPr>
                <w:rFonts w:eastAsia="Times New Roman"/>
                <w:sz w:val="20"/>
                <w:szCs w:val="20"/>
              </w:rPr>
              <w:t>/ha</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41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417"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56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1.00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Birr/kg</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1729.01</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1,729</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1,729</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1,729</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1,729</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1,729</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1.5</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proofErr w:type="spellStart"/>
            <w:r w:rsidRPr="00C9636C">
              <w:rPr>
                <w:rFonts w:eastAsia="Times New Roman"/>
                <w:sz w:val="20"/>
                <w:szCs w:val="20"/>
              </w:rPr>
              <w:t>Insectcide</w:t>
            </w:r>
            <w:proofErr w:type="spellEnd"/>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lit/ha</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3</w:t>
            </w:r>
          </w:p>
        </w:tc>
        <w:tc>
          <w:tcPr>
            <w:tcW w:w="41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3.0</w:t>
            </w:r>
          </w:p>
        </w:tc>
        <w:tc>
          <w:tcPr>
            <w:tcW w:w="417"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3.0</w:t>
            </w:r>
          </w:p>
        </w:tc>
        <w:tc>
          <w:tcPr>
            <w:tcW w:w="56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3.0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Birr/lit</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219.00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657</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657</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657</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657</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657.0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1.6</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UREA</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proofErr w:type="spellStart"/>
            <w:r w:rsidRPr="00C9636C">
              <w:rPr>
                <w:rFonts w:eastAsia="Times New Roman"/>
                <w:sz w:val="20"/>
                <w:szCs w:val="20"/>
              </w:rPr>
              <w:t>qt</w:t>
            </w:r>
            <w:proofErr w:type="spellEnd"/>
            <w:r w:rsidRPr="00C9636C">
              <w:rPr>
                <w:rFonts w:eastAsia="Times New Roman"/>
                <w:sz w:val="20"/>
                <w:szCs w:val="20"/>
              </w:rPr>
              <w:t>/ha</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41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417"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56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1.00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1.00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w:t>
            </w:r>
            <w:proofErr w:type="spellStart"/>
            <w:r w:rsidRPr="00C9636C">
              <w:rPr>
                <w:rFonts w:eastAsia="Times New Roman"/>
                <w:sz w:val="20"/>
                <w:szCs w:val="20"/>
              </w:rPr>
              <w:t>qt</w:t>
            </w:r>
            <w:proofErr w:type="spellEnd"/>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1374.23</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1,374</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1,374</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1,374</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1,374</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1,374</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1.7</w:t>
            </w:r>
          </w:p>
        </w:tc>
        <w:tc>
          <w:tcPr>
            <w:tcW w:w="10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Compost</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proofErr w:type="spellStart"/>
            <w:r w:rsidRPr="00C9636C">
              <w:rPr>
                <w:rFonts w:eastAsia="Times New Roman"/>
                <w:sz w:val="20"/>
                <w:szCs w:val="20"/>
              </w:rPr>
              <w:t>qt</w:t>
            </w:r>
            <w:proofErr w:type="spellEnd"/>
            <w:r w:rsidRPr="00C9636C">
              <w:rPr>
                <w:rFonts w:eastAsia="Times New Roman"/>
                <w:sz w:val="20"/>
                <w:szCs w:val="20"/>
              </w:rPr>
              <w:t>/ha</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color w:val="000000"/>
                <w:sz w:val="20"/>
                <w:szCs w:val="20"/>
              </w:rPr>
            </w:pPr>
            <w:r w:rsidRPr="00C9636C">
              <w:rPr>
                <w:rFonts w:eastAsia="Times New Roman"/>
                <w:color w:val="000000"/>
                <w:sz w:val="20"/>
                <w:szCs w:val="20"/>
              </w:rPr>
              <w:t>Birr/</w:t>
            </w:r>
            <w:proofErr w:type="spellStart"/>
            <w:r w:rsidRPr="00C9636C">
              <w:rPr>
                <w:rFonts w:eastAsia="Times New Roman"/>
                <w:color w:val="000000"/>
                <w:sz w:val="20"/>
                <w:szCs w:val="20"/>
              </w:rPr>
              <w:t>qt</w:t>
            </w:r>
            <w:proofErr w:type="spellEnd"/>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1.8</w:t>
            </w:r>
          </w:p>
        </w:tc>
        <w:tc>
          <w:tcPr>
            <w:tcW w:w="10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Farm Implements</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proofErr w:type="spellStart"/>
            <w:r w:rsidRPr="00C9636C">
              <w:rPr>
                <w:rFonts w:eastAsia="Times New Roman"/>
                <w:sz w:val="20"/>
                <w:szCs w:val="20"/>
              </w:rPr>
              <w:t>Lumpsum</w:t>
            </w:r>
            <w:proofErr w:type="spellEnd"/>
            <w:r w:rsidRPr="00C9636C">
              <w:rPr>
                <w:rFonts w:eastAsia="Times New Roman"/>
                <w:sz w:val="20"/>
                <w:szCs w:val="20"/>
              </w:rPr>
              <w:t>/ha</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1</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Birr/ha</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980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980</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980</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980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980</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980.0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1.9</w:t>
            </w:r>
          </w:p>
        </w:tc>
        <w:tc>
          <w:tcPr>
            <w:tcW w:w="10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Packing Materials 2</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Box</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35</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45</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75</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75</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Birr/Harvest</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1.10</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land tax</w:t>
            </w:r>
          </w:p>
        </w:tc>
        <w:tc>
          <w:tcPr>
            <w:tcW w:w="741" w:type="pct"/>
            <w:tcBorders>
              <w:top w:val="nil"/>
              <w:left w:val="nil"/>
              <w:bottom w:val="nil"/>
              <w:right w:val="nil"/>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ha</w:t>
            </w:r>
          </w:p>
        </w:tc>
        <w:tc>
          <w:tcPr>
            <w:tcW w:w="459"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w:t>
            </w:r>
          </w:p>
        </w:tc>
        <w:tc>
          <w:tcPr>
            <w:tcW w:w="46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w:t>
            </w:r>
          </w:p>
        </w:tc>
        <w:tc>
          <w:tcPr>
            <w:tcW w:w="41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w:t>
            </w:r>
          </w:p>
        </w:tc>
        <w:tc>
          <w:tcPr>
            <w:tcW w:w="417"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w:t>
            </w:r>
          </w:p>
        </w:tc>
        <w:tc>
          <w:tcPr>
            <w:tcW w:w="569" w:type="pct"/>
            <w:gridSpan w:val="2"/>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w:t>
            </w:r>
          </w:p>
        </w:tc>
        <w:tc>
          <w:tcPr>
            <w:tcW w:w="5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jc w:val="center"/>
              <w:rPr>
                <w:rFonts w:eastAsia="Times New Roman"/>
                <w:b/>
                <w:bCs/>
                <w:sz w:val="20"/>
                <w:szCs w:val="20"/>
              </w:rPr>
            </w:pPr>
            <w:r w:rsidRPr="00C9636C">
              <w:rPr>
                <w:rFonts w:eastAsia="Times New Roman"/>
                <w:b/>
                <w:bCs/>
                <w:sz w:val="20"/>
                <w:szCs w:val="20"/>
              </w:rPr>
              <w:t>1</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C9636C" w:rsidRDefault="00AB2527" w:rsidP="00CA3D79">
            <w:pPr>
              <w:ind w:left="-111"/>
              <w:jc w:val="center"/>
              <w:rPr>
                <w:rFonts w:eastAsia="Times New Roman"/>
                <w:sz w:val="20"/>
                <w:szCs w:val="20"/>
              </w:rPr>
            </w:pPr>
            <w:r w:rsidRPr="00C9636C">
              <w:rPr>
                <w:rFonts w:eastAsia="Times New Roman"/>
                <w:sz w:val="20"/>
                <w:szCs w:val="20"/>
              </w:rPr>
              <w:t>(Birr/ha/</w:t>
            </w:r>
          </w:p>
          <w:p w:rsidR="00AB2527" w:rsidRPr="00C9636C" w:rsidRDefault="00AB2527" w:rsidP="00CA3D79">
            <w:pPr>
              <w:ind w:left="-111"/>
              <w:jc w:val="center"/>
              <w:rPr>
                <w:rFonts w:eastAsia="Times New Roman"/>
                <w:sz w:val="20"/>
                <w:szCs w:val="20"/>
              </w:rPr>
            </w:pPr>
            <w:r w:rsidRPr="00C9636C">
              <w:rPr>
                <w:rFonts w:eastAsia="Times New Roman"/>
                <w:sz w:val="20"/>
                <w:szCs w:val="20"/>
              </w:rPr>
              <w:t>season)</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20.00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20.00</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20.00</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20.00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20.00</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20.00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1.11</w:t>
            </w:r>
          </w:p>
        </w:tc>
        <w:tc>
          <w:tcPr>
            <w:tcW w:w="10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Packing Materials1</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Sack</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35</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45</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75</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75</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Price</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Birr/piece</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15</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525</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675</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900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1,125</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1,125</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Sub Total</w:t>
            </w:r>
          </w:p>
        </w:tc>
        <w:tc>
          <w:tcPr>
            <w:tcW w:w="741"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Birr/ha</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9,186</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9,336</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9,561</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9,786</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9,786</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1.12</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Miscellaneous costs</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w:t>
            </w:r>
          </w:p>
        </w:tc>
        <w:tc>
          <w:tcPr>
            <w:tcW w:w="459"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5.0%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459</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467</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478</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489</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489</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Total Cost</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9,646</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9,803</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10,039</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10,276</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b/>
                <w:bCs/>
                <w:sz w:val="20"/>
                <w:szCs w:val="20"/>
              </w:rPr>
            </w:pPr>
            <w:r w:rsidRPr="00C9636C">
              <w:rPr>
                <w:rFonts w:eastAsia="Times New Roman"/>
                <w:b/>
                <w:bCs/>
                <w:sz w:val="20"/>
                <w:szCs w:val="20"/>
              </w:rPr>
              <w:t>10,276</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2</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Return</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2.1</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Yield (Main Crop)</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proofErr w:type="spellStart"/>
            <w:r w:rsidRPr="00C9636C">
              <w:rPr>
                <w:rFonts w:eastAsia="Times New Roman"/>
                <w:b/>
                <w:bCs/>
                <w:sz w:val="20"/>
                <w:szCs w:val="20"/>
              </w:rPr>
              <w:t>qt</w:t>
            </w:r>
            <w:proofErr w:type="spellEnd"/>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35.0</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45.0</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60.0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75.0</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75.0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Gross Return -Main</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Birr/</w:t>
            </w:r>
            <w:proofErr w:type="spellStart"/>
            <w:r w:rsidRPr="00C9636C">
              <w:rPr>
                <w:rFonts w:eastAsia="Times New Roman"/>
                <w:b/>
                <w:bCs/>
                <w:sz w:val="20"/>
                <w:szCs w:val="20"/>
              </w:rPr>
              <w:t>qt</w:t>
            </w:r>
            <w:proofErr w:type="spellEnd"/>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color w:val="000000"/>
                <w:sz w:val="20"/>
                <w:szCs w:val="20"/>
              </w:rPr>
            </w:pPr>
            <w:r w:rsidRPr="00C9636C">
              <w:rPr>
                <w:rFonts w:eastAsia="Times New Roman"/>
                <w:color w:val="000000"/>
                <w:sz w:val="20"/>
                <w:szCs w:val="20"/>
              </w:rPr>
              <w:t>600.00</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21,000</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27,000</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36,000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45,000</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45,000</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2.2</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Yield (by-product)</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proofErr w:type="spellStart"/>
            <w:r w:rsidRPr="00C9636C">
              <w:rPr>
                <w:rFonts w:eastAsia="Times New Roman"/>
                <w:b/>
                <w:bCs/>
                <w:sz w:val="20"/>
                <w:szCs w:val="20"/>
              </w:rPr>
              <w:t>qt</w:t>
            </w:r>
            <w:proofErr w:type="spellEnd"/>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32</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41</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54</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68</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68</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Gross Return-by-product</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Birr/ha</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5</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158</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203</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270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338</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338</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2.3</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total gross return</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sz w:val="20"/>
                <w:szCs w:val="20"/>
              </w:rPr>
            </w:pPr>
            <w:r w:rsidRPr="00C9636C">
              <w:rPr>
                <w:rFonts w:eastAsia="Times New Roman"/>
                <w:sz w:val="20"/>
                <w:szCs w:val="20"/>
              </w:rPr>
              <w:t>Birr/ha</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21,158</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27,203</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36,270</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45,338</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45,338</w:t>
            </w:r>
          </w:p>
        </w:tc>
      </w:tr>
      <w:tr w:rsidR="00F87F10" w:rsidRPr="00C9636C" w:rsidTr="00F87F10">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AB2527" w:rsidRPr="00C9636C" w:rsidRDefault="00AB2527" w:rsidP="00F87F10">
            <w:pPr>
              <w:ind w:left="-108"/>
              <w:jc w:val="center"/>
              <w:rPr>
                <w:rFonts w:eastAsia="Times New Roman"/>
                <w:b/>
                <w:bCs/>
                <w:sz w:val="20"/>
                <w:szCs w:val="20"/>
              </w:rPr>
            </w:pPr>
            <w:r w:rsidRPr="00C9636C">
              <w:rPr>
                <w:rFonts w:eastAsia="Times New Roman"/>
                <w:b/>
                <w:bCs/>
                <w:sz w:val="20"/>
                <w:szCs w:val="20"/>
              </w:rPr>
              <w:t>2.4</w:t>
            </w:r>
          </w:p>
        </w:tc>
        <w:tc>
          <w:tcPr>
            <w:tcW w:w="1032"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Net Return</w:t>
            </w:r>
          </w:p>
        </w:tc>
        <w:tc>
          <w:tcPr>
            <w:tcW w:w="741" w:type="pct"/>
            <w:tcBorders>
              <w:top w:val="nil"/>
              <w:left w:val="nil"/>
              <w:bottom w:val="single" w:sz="4" w:space="0" w:color="auto"/>
              <w:right w:val="single" w:sz="4" w:space="0" w:color="auto"/>
            </w:tcBorders>
            <w:shd w:val="clear" w:color="auto" w:fill="auto"/>
            <w:vAlign w:val="center"/>
            <w:hideMark/>
          </w:tcPr>
          <w:p w:rsidR="00AB2527" w:rsidRPr="00C9636C" w:rsidRDefault="00AB2527" w:rsidP="00330DC5">
            <w:pPr>
              <w:jc w:val="left"/>
              <w:rPr>
                <w:rFonts w:eastAsia="Times New Roman"/>
                <w:b/>
                <w:bCs/>
                <w:sz w:val="20"/>
                <w:szCs w:val="20"/>
              </w:rPr>
            </w:pPr>
            <w:r w:rsidRPr="00C9636C">
              <w:rPr>
                <w:rFonts w:eastAsia="Times New Roman"/>
                <w:b/>
                <w:bCs/>
                <w:sz w:val="20"/>
                <w:szCs w:val="20"/>
              </w:rPr>
              <w:t>Birr/ha</w:t>
            </w:r>
          </w:p>
        </w:tc>
        <w:tc>
          <w:tcPr>
            <w:tcW w:w="45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w:t>
            </w:r>
          </w:p>
        </w:tc>
        <w:tc>
          <w:tcPr>
            <w:tcW w:w="469"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11,512</w:t>
            </w:r>
          </w:p>
        </w:tc>
        <w:tc>
          <w:tcPr>
            <w:tcW w:w="41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17,400</w:t>
            </w:r>
          </w:p>
        </w:tc>
        <w:tc>
          <w:tcPr>
            <w:tcW w:w="417"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26,231</w:t>
            </w:r>
          </w:p>
        </w:tc>
        <w:tc>
          <w:tcPr>
            <w:tcW w:w="569" w:type="pct"/>
            <w:gridSpan w:val="2"/>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ind w:left="-108"/>
              <w:jc w:val="center"/>
              <w:rPr>
                <w:rFonts w:eastAsia="Times New Roman"/>
                <w:sz w:val="20"/>
                <w:szCs w:val="20"/>
              </w:rPr>
            </w:pPr>
            <w:r w:rsidRPr="00C9636C">
              <w:rPr>
                <w:rFonts w:eastAsia="Times New Roman"/>
                <w:sz w:val="20"/>
                <w:szCs w:val="20"/>
              </w:rPr>
              <w:t>35,062</w:t>
            </w:r>
          </w:p>
        </w:tc>
        <w:tc>
          <w:tcPr>
            <w:tcW w:w="532" w:type="pct"/>
            <w:tcBorders>
              <w:top w:val="nil"/>
              <w:left w:val="nil"/>
              <w:bottom w:val="single" w:sz="4" w:space="0" w:color="auto"/>
              <w:right w:val="single" w:sz="4" w:space="0" w:color="auto"/>
            </w:tcBorders>
            <w:shd w:val="clear" w:color="auto" w:fill="auto"/>
            <w:noWrap/>
            <w:vAlign w:val="center"/>
            <w:hideMark/>
          </w:tcPr>
          <w:p w:rsidR="00AB2527" w:rsidRPr="00C9636C" w:rsidRDefault="00AB2527" w:rsidP="00F87F10">
            <w:pPr>
              <w:jc w:val="center"/>
              <w:rPr>
                <w:rFonts w:eastAsia="Times New Roman"/>
                <w:sz w:val="20"/>
                <w:szCs w:val="20"/>
              </w:rPr>
            </w:pPr>
            <w:r w:rsidRPr="00C9636C">
              <w:rPr>
                <w:rFonts w:eastAsia="Times New Roman"/>
                <w:sz w:val="20"/>
                <w:szCs w:val="20"/>
              </w:rPr>
              <w:t>35,062</w:t>
            </w:r>
          </w:p>
        </w:tc>
      </w:tr>
      <w:tr w:rsidR="00F87F10" w:rsidRPr="00C9636C" w:rsidTr="00F87F10">
        <w:trPr>
          <w:trHeight w:val="20"/>
        </w:trPr>
        <w:tc>
          <w:tcPr>
            <w:tcW w:w="362"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1032"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741"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59"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69" w:type="pct"/>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19" w:type="pct"/>
            <w:gridSpan w:val="2"/>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417" w:type="pct"/>
            <w:gridSpan w:val="2"/>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569" w:type="pct"/>
            <w:gridSpan w:val="2"/>
            <w:tcBorders>
              <w:top w:val="nil"/>
              <w:left w:val="nil"/>
              <w:bottom w:val="nil"/>
              <w:right w:val="nil"/>
            </w:tcBorders>
            <w:shd w:val="clear" w:color="auto" w:fill="auto"/>
            <w:noWrap/>
            <w:vAlign w:val="center"/>
            <w:hideMark/>
          </w:tcPr>
          <w:p w:rsidR="00AB2527" w:rsidRPr="00C9636C" w:rsidRDefault="00AB2527" w:rsidP="00F87F10">
            <w:pPr>
              <w:ind w:left="-108"/>
              <w:jc w:val="center"/>
              <w:rPr>
                <w:rFonts w:eastAsia="Times New Roman"/>
                <w:sz w:val="20"/>
                <w:szCs w:val="20"/>
              </w:rPr>
            </w:pPr>
          </w:p>
        </w:tc>
        <w:tc>
          <w:tcPr>
            <w:tcW w:w="532" w:type="pct"/>
            <w:tcBorders>
              <w:top w:val="nil"/>
              <w:left w:val="nil"/>
              <w:bottom w:val="nil"/>
              <w:right w:val="nil"/>
            </w:tcBorders>
            <w:shd w:val="clear" w:color="auto" w:fill="auto"/>
            <w:noWrap/>
            <w:vAlign w:val="center"/>
            <w:hideMark/>
          </w:tcPr>
          <w:p w:rsidR="00AB2527" w:rsidRPr="00C9636C" w:rsidRDefault="00AB2527" w:rsidP="00F87F10">
            <w:pPr>
              <w:jc w:val="center"/>
              <w:rPr>
                <w:rFonts w:eastAsia="Times New Roman"/>
                <w:sz w:val="20"/>
                <w:szCs w:val="20"/>
              </w:rPr>
            </w:pPr>
          </w:p>
        </w:tc>
      </w:tr>
    </w:tbl>
    <w:p w:rsidR="00F87F10" w:rsidRDefault="00F87F10"/>
    <w:p w:rsidR="00F87F10" w:rsidRDefault="00F87F10" w:rsidP="00F87F10">
      <w:r>
        <w:br w:type="page"/>
      </w:r>
    </w:p>
    <w:tbl>
      <w:tblPr>
        <w:tblW w:w="5085" w:type="pct"/>
        <w:tblInd w:w="-162" w:type="dxa"/>
        <w:tblLayout w:type="fixed"/>
        <w:tblLook w:val="04A0" w:firstRow="1" w:lastRow="0" w:firstColumn="1" w:lastColumn="0" w:noHBand="0" w:noVBand="1"/>
      </w:tblPr>
      <w:tblGrid>
        <w:gridCol w:w="538"/>
        <w:gridCol w:w="171"/>
        <w:gridCol w:w="2061"/>
        <w:gridCol w:w="178"/>
        <w:gridCol w:w="1302"/>
        <w:gridCol w:w="88"/>
        <w:gridCol w:w="829"/>
        <w:gridCol w:w="6"/>
        <w:gridCol w:w="845"/>
        <w:gridCol w:w="96"/>
        <w:gridCol w:w="837"/>
        <w:gridCol w:w="739"/>
        <w:gridCol w:w="94"/>
        <w:gridCol w:w="927"/>
        <w:gridCol w:w="212"/>
        <w:gridCol w:w="1063"/>
      </w:tblGrid>
      <w:tr w:rsidR="00F87F10" w:rsidRPr="00CA3D79" w:rsidTr="00AF365D">
        <w:trPr>
          <w:trHeight w:val="20"/>
        </w:trPr>
        <w:tc>
          <w:tcPr>
            <w:tcW w:w="356"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b/>
                <w:bCs/>
                <w:i/>
                <w:iCs/>
                <w:sz w:val="20"/>
                <w:szCs w:val="20"/>
              </w:rPr>
            </w:pPr>
          </w:p>
        </w:tc>
        <w:tc>
          <w:tcPr>
            <w:tcW w:w="1032" w:type="pct"/>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b/>
                <w:bCs/>
                <w:i/>
                <w:iCs/>
                <w:sz w:val="20"/>
                <w:szCs w:val="20"/>
              </w:rPr>
            </w:pPr>
          </w:p>
        </w:tc>
        <w:tc>
          <w:tcPr>
            <w:tcW w:w="741"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b/>
                <w:bCs/>
                <w:i/>
                <w:iCs/>
                <w:sz w:val="20"/>
                <w:szCs w:val="20"/>
              </w:rPr>
            </w:pPr>
          </w:p>
        </w:tc>
        <w:tc>
          <w:tcPr>
            <w:tcW w:w="459"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b/>
                <w:bCs/>
                <w:i/>
                <w:iCs/>
                <w:sz w:val="20"/>
                <w:szCs w:val="20"/>
              </w:rPr>
            </w:pPr>
          </w:p>
        </w:tc>
        <w:tc>
          <w:tcPr>
            <w:tcW w:w="474" w:type="pct"/>
            <w:gridSpan w:val="3"/>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b/>
                <w:bCs/>
                <w:sz w:val="20"/>
                <w:szCs w:val="20"/>
              </w:rPr>
            </w:pPr>
          </w:p>
        </w:tc>
        <w:tc>
          <w:tcPr>
            <w:tcW w:w="419" w:type="pct"/>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b/>
                <w:bCs/>
                <w:sz w:val="20"/>
                <w:szCs w:val="20"/>
              </w:rPr>
            </w:pPr>
          </w:p>
        </w:tc>
        <w:tc>
          <w:tcPr>
            <w:tcW w:w="417"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570"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531" w:type="pct"/>
            <w:tcBorders>
              <w:top w:val="nil"/>
              <w:left w:val="nil"/>
              <w:bottom w:val="nil"/>
              <w:right w:val="nil"/>
            </w:tcBorders>
            <w:shd w:val="clear" w:color="auto" w:fill="auto"/>
            <w:noWrap/>
            <w:vAlign w:val="center"/>
            <w:hideMark/>
          </w:tcPr>
          <w:p w:rsidR="00AB2527" w:rsidRPr="00CA3D79" w:rsidRDefault="00AB2527" w:rsidP="00F87F10">
            <w:pPr>
              <w:jc w:val="center"/>
              <w:rPr>
                <w:rFonts w:eastAsia="Times New Roman"/>
                <w:b/>
                <w:sz w:val="20"/>
                <w:szCs w:val="20"/>
              </w:rPr>
            </w:pPr>
            <w:r w:rsidRPr="00CA3D79">
              <w:rPr>
                <w:rFonts w:eastAsia="Times New Roman"/>
                <w:b/>
                <w:sz w:val="20"/>
                <w:szCs w:val="20"/>
              </w:rPr>
              <w:t>Sesame</w:t>
            </w:r>
          </w:p>
        </w:tc>
      </w:tr>
      <w:tr w:rsidR="00554FEF" w:rsidRPr="00CA3D79" w:rsidTr="00554FEF">
        <w:trPr>
          <w:trHeight w:val="20"/>
        </w:trPr>
        <w:tc>
          <w:tcPr>
            <w:tcW w:w="5000" w:type="pct"/>
            <w:gridSpan w:val="16"/>
            <w:tcBorders>
              <w:top w:val="nil"/>
              <w:left w:val="nil"/>
              <w:bottom w:val="nil"/>
              <w:right w:val="nil"/>
            </w:tcBorders>
            <w:shd w:val="clear" w:color="auto" w:fill="auto"/>
            <w:noWrap/>
            <w:vAlign w:val="center"/>
            <w:hideMark/>
          </w:tcPr>
          <w:p w:rsidR="00554FEF" w:rsidRPr="00CA3D79" w:rsidRDefault="00554FEF" w:rsidP="00554FEF">
            <w:pPr>
              <w:jc w:val="left"/>
              <w:rPr>
                <w:rFonts w:eastAsia="Times New Roman"/>
                <w:sz w:val="20"/>
                <w:szCs w:val="20"/>
              </w:rPr>
            </w:pPr>
            <w:r w:rsidRPr="00CA3D79">
              <w:rPr>
                <w:rFonts w:eastAsia="Times New Roman"/>
                <w:b/>
                <w:bCs/>
                <w:sz w:val="20"/>
                <w:szCs w:val="20"/>
              </w:rPr>
              <w:t>Table A2:  CROP BUDGET FOR PROPOSED PRODUCTION PER HECTARE</w:t>
            </w:r>
          </w:p>
        </w:tc>
      </w:tr>
      <w:tr w:rsidR="00F87F10" w:rsidRPr="00CA3D79" w:rsidTr="00AF365D">
        <w:trPr>
          <w:trHeight w:val="20"/>
        </w:trPr>
        <w:tc>
          <w:tcPr>
            <w:tcW w:w="270"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CA3D79" w:rsidRDefault="00AB2527" w:rsidP="00F87F10">
            <w:pPr>
              <w:ind w:left="-108" w:right="-110"/>
              <w:jc w:val="center"/>
              <w:rPr>
                <w:rFonts w:eastAsia="Times New Roman"/>
                <w:b/>
                <w:sz w:val="20"/>
                <w:szCs w:val="20"/>
              </w:rPr>
            </w:pPr>
            <w:r w:rsidRPr="00CA3D79">
              <w:rPr>
                <w:rFonts w:eastAsia="Times New Roman"/>
                <w:b/>
                <w:sz w:val="20"/>
                <w:szCs w:val="20"/>
              </w:rPr>
              <w:t>S.N.</w:t>
            </w:r>
          </w:p>
        </w:tc>
        <w:tc>
          <w:tcPr>
            <w:tcW w:w="1207" w:type="pct"/>
            <w:gridSpan w:val="3"/>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CA3D79" w:rsidRDefault="00AB2527" w:rsidP="00F87F10">
            <w:pPr>
              <w:ind w:left="-108" w:right="-110"/>
              <w:jc w:val="center"/>
              <w:rPr>
                <w:rFonts w:eastAsia="Times New Roman"/>
                <w:b/>
                <w:sz w:val="20"/>
                <w:szCs w:val="20"/>
              </w:rPr>
            </w:pPr>
            <w:r w:rsidRPr="00CA3D79">
              <w:rPr>
                <w:rFonts w:eastAsia="Times New Roman"/>
                <w:b/>
                <w:sz w:val="20"/>
                <w:szCs w:val="20"/>
              </w:rPr>
              <w:t>ITEMS</w:t>
            </w:r>
          </w:p>
        </w:tc>
        <w:tc>
          <w:tcPr>
            <w:tcW w:w="696"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A3D79" w:rsidRDefault="00AB2527" w:rsidP="00F87F10">
            <w:pPr>
              <w:ind w:left="-108" w:right="-110"/>
              <w:jc w:val="center"/>
              <w:rPr>
                <w:rFonts w:eastAsia="Times New Roman"/>
                <w:b/>
                <w:sz w:val="20"/>
                <w:szCs w:val="20"/>
              </w:rPr>
            </w:pPr>
            <w:r w:rsidRPr="00CA3D79">
              <w:rPr>
                <w:rFonts w:eastAsia="Times New Roman"/>
                <w:b/>
                <w:sz w:val="20"/>
                <w:szCs w:val="20"/>
              </w:rPr>
              <w:t xml:space="preserve">Unit of </w:t>
            </w:r>
            <w:r w:rsidR="00F87F10" w:rsidRPr="00CA3D79">
              <w:rPr>
                <w:rFonts w:eastAsia="Times New Roman"/>
                <w:b/>
                <w:sz w:val="20"/>
                <w:szCs w:val="20"/>
              </w:rPr>
              <w:t>Measurement</w:t>
            </w:r>
          </w:p>
        </w:tc>
        <w:tc>
          <w:tcPr>
            <w:tcW w:w="418"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CA3D79" w:rsidRDefault="00AB2527" w:rsidP="00F87F10">
            <w:pPr>
              <w:ind w:left="-108" w:right="-110"/>
              <w:jc w:val="center"/>
              <w:rPr>
                <w:rFonts w:eastAsia="Times New Roman"/>
                <w:b/>
                <w:sz w:val="20"/>
                <w:szCs w:val="20"/>
              </w:rPr>
            </w:pPr>
            <w:r w:rsidRPr="00CA3D79">
              <w:rPr>
                <w:rFonts w:eastAsia="Times New Roman"/>
                <w:b/>
                <w:sz w:val="20"/>
                <w:szCs w:val="20"/>
              </w:rPr>
              <w:t>QT/UNIT</w:t>
            </w:r>
          </w:p>
        </w:tc>
        <w:tc>
          <w:tcPr>
            <w:tcW w:w="2409" w:type="pct"/>
            <w:gridSpan w:val="8"/>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AB2527" w:rsidRPr="00CA3D79" w:rsidRDefault="00AB2527" w:rsidP="00F87F10">
            <w:pPr>
              <w:ind w:left="-108" w:right="-110"/>
              <w:jc w:val="center"/>
              <w:rPr>
                <w:rFonts w:eastAsia="Times New Roman"/>
                <w:b/>
                <w:sz w:val="20"/>
                <w:szCs w:val="20"/>
              </w:rPr>
            </w:pPr>
            <w:r w:rsidRPr="00CA3D79">
              <w:rPr>
                <w:rFonts w:eastAsia="Times New Roman"/>
                <w:b/>
                <w:sz w:val="20"/>
                <w:szCs w:val="20"/>
              </w:rPr>
              <w:t>Total  in each Years</w:t>
            </w:r>
          </w:p>
        </w:tc>
      </w:tr>
      <w:tr w:rsidR="00F87F10" w:rsidRPr="00CA3D79" w:rsidTr="00AF365D">
        <w:trPr>
          <w:trHeight w:val="20"/>
        </w:trPr>
        <w:tc>
          <w:tcPr>
            <w:tcW w:w="270"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A3D79" w:rsidRDefault="00AB2527" w:rsidP="00F87F10">
            <w:pPr>
              <w:ind w:left="-108" w:right="-110"/>
              <w:jc w:val="center"/>
              <w:rPr>
                <w:rFonts w:eastAsia="Times New Roman"/>
                <w:b/>
                <w:sz w:val="20"/>
                <w:szCs w:val="20"/>
              </w:rPr>
            </w:pPr>
          </w:p>
        </w:tc>
        <w:tc>
          <w:tcPr>
            <w:tcW w:w="1207" w:type="pct"/>
            <w:gridSpan w:val="3"/>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A3D79" w:rsidRDefault="00AB2527" w:rsidP="00F87F10">
            <w:pPr>
              <w:ind w:left="-108" w:right="-110"/>
              <w:jc w:val="center"/>
              <w:rPr>
                <w:rFonts w:eastAsia="Times New Roman"/>
                <w:b/>
                <w:sz w:val="20"/>
                <w:szCs w:val="20"/>
              </w:rPr>
            </w:pPr>
          </w:p>
        </w:tc>
        <w:tc>
          <w:tcPr>
            <w:tcW w:w="696"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A3D79" w:rsidRDefault="00AB2527" w:rsidP="00F87F10">
            <w:pPr>
              <w:ind w:left="-108" w:right="-110"/>
              <w:jc w:val="center"/>
              <w:rPr>
                <w:rFonts w:eastAsia="Times New Roman"/>
                <w:b/>
                <w:sz w:val="20"/>
                <w:szCs w:val="20"/>
              </w:rPr>
            </w:pPr>
          </w:p>
        </w:tc>
        <w:tc>
          <w:tcPr>
            <w:tcW w:w="418"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CA3D79" w:rsidRDefault="00AB2527" w:rsidP="00F87F10">
            <w:pPr>
              <w:ind w:left="-108" w:right="-110"/>
              <w:jc w:val="center"/>
              <w:rPr>
                <w:rFonts w:eastAsia="Times New Roman"/>
                <w:b/>
                <w:sz w:val="20"/>
                <w:szCs w:val="20"/>
              </w:rPr>
            </w:pPr>
          </w:p>
        </w:tc>
        <w:tc>
          <w:tcPr>
            <w:tcW w:w="423" w:type="pct"/>
            <w:tcBorders>
              <w:top w:val="nil"/>
              <w:left w:val="nil"/>
              <w:bottom w:val="single" w:sz="4" w:space="0" w:color="auto"/>
              <w:right w:val="single" w:sz="4" w:space="0" w:color="auto"/>
            </w:tcBorders>
            <w:shd w:val="clear" w:color="auto" w:fill="C2D69B" w:themeFill="accent3" w:themeFillTint="99"/>
            <w:vAlign w:val="center"/>
            <w:hideMark/>
          </w:tcPr>
          <w:p w:rsidR="00AB2527" w:rsidRPr="00CA3D79" w:rsidRDefault="00AB2527" w:rsidP="00554FEF">
            <w:pPr>
              <w:ind w:left="-108" w:right="-110"/>
              <w:jc w:val="center"/>
              <w:rPr>
                <w:rFonts w:eastAsia="Times New Roman"/>
                <w:b/>
                <w:sz w:val="20"/>
                <w:szCs w:val="20"/>
              </w:rPr>
            </w:pPr>
            <w:r w:rsidRPr="00CA3D79">
              <w:rPr>
                <w:rFonts w:eastAsia="Times New Roman"/>
                <w:b/>
                <w:sz w:val="20"/>
                <w:szCs w:val="20"/>
              </w:rPr>
              <w:t>1</w:t>
            </w:r>
            <w:r w:rsidRPr="00CA3D79">
              <w:rPr>
                <w:rFonts w:eastAsia="Times New Roman"/>
                <w:b/>
                <w:sz w:val="20"/>
                <w:szCs w:val="20"/>
                <w:vertAlign w:val="superscript"/>
              </w:rPr>
              <w:t>st</w:t>
            </w:r>
            <w:r w:rsidR="00CA3D79">
              <w:rPr>
                <w:rFonts w:eastAsia="Times New Roman"/>
                <w:b/>
                <w:sz w:val="20"/>
                <w:szCs w:val="20"/>
              </w:rPr>
              <w:t xml:space="preserve"> </w:t>
            </w:r>
            <w:r w:rsidRPr="00CA3D79">
              <w:rPr>
                <w:rFonts w:eastAsia="Times New Roman"/>
                <w:b/>
                <w:sz w:val="20"/>
                <w:szCs w:val="20"/>
              </w:rPr>
              <w:t xml:space="preserve"> year (yr3rd)</w:t>
            </w:r>
          </w:p>
        </w:tc>
        <w:tc>
          <w:tcPr>
            <w:tcW w:w="467" w:type="pct"/>
            <w:gridSpan w:val="2"/>
            <w:tcBorders>
              <w:top w:val="nil"/>
              <w:left w:val="nil"/>
              <w:bottom w:val="single" w:sz="4" w:space="0" w:color="auto"/>
              <w:right w:val="single" w:sz="4" w:space="0" w:color="auto"/>
            </w:tcBorders>
            <w:shd w:val="clear" w:color="auto" w:fill="C2D69B" w:themeFill="accent3" w:themeFillTint="99"/>
            <w:vAlign w:val="center"/>
            <w:hideMark/>
          </w:tcPr>
          <w:p w:rsidR="00F87F10" w:rsidRPr="00CA3D79" w:rsidRDefault="00AB2527" w:rsidP="00F87F10">
            <w:pPr>
              <w:ind w:left="-108" w:right="-110"/>
              <w:jc w:val="center"/>
              <w:rPr>
                <w:rFonts w:eastAsia="Times New Roman"/>
                <w:b/>
                <w:sz w:val="20"/>
                <w:szCs w:val="20"/>
              </w:rPr>
            </w:pPr>
            <w:r w:rsidRPr="00CA3D79">
              <w:rPr>
                <w:rFonts w:eastAsia="Times New Roman"/>
                <w:b/>
                <w:sz w:val="20"/>
                <w:szCs w:val="20"/>
              </w:rPr>
              <w:t>2</w:t>
            </w:r>
            <w:r w:rsidRPr="00CA3D79">
              <w:rPr>
                <w:rFonts w:eastAsia="Times New Roman"/>
                <w:b/>
                <w:sz w:val="20"/>
                <w:szCs w:val="20"/>
                <w:vertAlign w:val="superscript"/>
              </w:rPr>
              <w:t>nd</w:t>
            </w:r>
            <w:r w:rsidR="00CA3D79">
              <w:rPr>
                <w:rFonts w:eastAsia="Times New Roman"/>
                <w:b/>
                <w:sz w:val="20"/>
                <w:szCs w:val="20"/>
              </w:rPr>
              <w:t xml:space="preserve"> </w:t>
            </w:r>
          </w:p>
          <w:p w:rsidR="00AB2527" w:rsidRPr="00CA3D79" w:rsidRDefault="00554FEF" w:rsidP="00F87F10">
            <w:pPr>
              <w:ind w:left="-108" w:right="-110"/>
              <w:jc w:val="center"/>
              <w:rPr>
                <w:rFonts w:eastAsia="Times New Roman"/>
                <w:b/>
                <w:sz w:val="20"/>
                <w:szCs w:val="20"/>
              </w:rPr>
            </w:pPr>
            <w:r>
              <w:rPr>
                <w:rFonts w:eastAsia="Times New Roman"/>
                <w:b/>
                <w:sz w:val="20"/>
                <w:szCs w:val="20"/>
              </w:rPr>
              <w:t>(</w:t>
            </w:r>
            <w:r w:rsidR="00AB2527" w:rsidRPr="00CA3D79">
              <w:rPr>
                <w:rFonts w:eastAsia="Times New Roman"/>
                <w:b/>
                <w:sz w:val="20"/>
                <w:szCs w:val="20"/>
              </w:rPr>
              <w:t>yr4th)</w:t>
            </w:r>
          </w:p>
        </w:tc>
        <w:tc>
          <w:tcPr>
            <w:tcW w:w="370" w:type="pct"/>
            <w:tcBorders>
              <w:top w:val="nil"/>
              <w:left w:val="nil"/>
              <w:bottom w:val="single" w:sz="4" w:space="0" w:color="auto"/>
              <w:right w:val="single" w:sz="4" w:space="0" w:color="auto"/>
            </w:tcBorders>
            <w:shd w:val="clear" w:color="auto" w:fill="C2D69B" w:themeFill="accent3" w:themeFillTint="99"/>
            <w:vAlign w:val="center"/>
            <w:hideMark/>
          </w:tcPr>
          <w:p w:rsidR="00AB2527" w:rsidRPr="00CA3D79" w:rsidRDefault="00AB2527" w:rsidP="00554FEF">
            <w:pPr>
              <w:ind w:left="-108" w:right="-110"/>
              <w:jc w:val="center"/>
              <w:rPr>
                <w:rFonts w:eastAsia="Times New Roman"/>
                <w:b/>
                <w:sz w:val="20"/>
                <w:szCs w:val="20"/>
              </w:rPr>
            </w:pPr>
            <w:r w:rsidRPr="00CA3D79">
              <w:rPr>
                <w:rFonts w:eastAsia="Times New Roman"/>
                <w:b/>
                <w:sz w:val="20"/>
                <w:szCs w:val="20"/>
              </w:rPr>
              <w:t>3</w:t>
            </w:r>
            <w:r w:rsidRPr="00CA3D79">
              <w:rPr>
                <w:rFonts w:eastAsia="Times New Roman"/>
                <w:b/>
                <w:sz w:val="20"/>
                <w:szCs w:val="20"/>
                <w:vertAlign w:val="superscript"/>
              </w:rPr>
              <w:t>rd</w:t>
            </w:r>
            <w:r w:rsidR="00CA3D79">
              <w:rPr>
                <w:rFonts w:eastAsia="Times New Roman"/>
                <w:b/>
                <w:sz w:val="20"/>
                <w:szCs w:val="20"/>
              </w:rPr>
              <w:t xml:space="preserve"> </w:t>
            </w:r>
            <w:r w:rsidRPr="00CA3D79">
              <w:rPr>
                <w:rFonts w:eastAsia="Times New Roman"/>
                <w:b/>
                <w:sz w:val="20"/>
                <w:szCs w:val="20"/>
              </w:rPr>
              <w:t>year (yr5th)</w:t>
            </w:r>
          </w:p>
        </w:tc>
        <w:tc>
          <w:tcPr>
            <w:tcW w:w="511" w:type="pct"/>
            <w:gridSpan w:val="2"/>
            <w:tcBorders>
              <w:top w:val="nil"/>
              <w:left w:val="nil"/>
              <w:bottom w:val="single" w:sz="4" w:space="0" w:color="auto"/>
              <w:right w:val="single" w:sz="4" w:space="0" w:color="auto"/>
            </w:tcBorders>
            <w:shd w:val="clear" w:color="auto" w:fill="C2D69B" w:themeFill="accent3" w:themeFillTint="99"/>
            <w:vAlign w:val="center"/>
            <w:hideMark/>
          </w:tcPr>
          <w:p w:rsidR="00F87F10" w:rsidRPr="00CA3D79" w:rsidRDefault="00AB2527" w:rsidP="00F87F10">
            <w:pPr>
              <w:ind w:left="-108" w:right="-110"/>
              <w:jc w:val="center"/>
              <w:rPr>
                <w:rFonts w:eastAsia="Times New Roman"/>
                <w:b/>
                <w:sz w:val="20"/>
                <w:szCs w:val="20"/>
              </w:rPr>
            </w:pPr>
            <w:r w:rsidRPr="00CA3D79">
              <w:rPr>
                <w:rFonts w:eastAsia="Times New Roman"/>
                <w:b/>
                <w:sz w:val="20"/>
                <w:szCs w:val="20"/>
              </w:rPr>
              <w:t>4</w:t>
            </w:r>
            <w:r w:rsidRPr="00CA3D79">
              <w:rPr>
                <w:rFonts w:eastAsia="Times New Roman"/>
                <w:b/>
                <w:sz w:val="20"/>
                <w:szCs w:val="20"/>
                <w:vertAlign w:val="superscript"/>
              </w:rPr>
              <w:t>th</w:t>
            </w:r>
            <w:r w:rsidR="00CA3D79">
              <w:rPr>
                <w:rFonts w:eastAsia="Times New Roman"/>
                <w:b/>
                <w:sz w:val="20"/>
                <w:szCs w:val="20"/>
              </w:rPr>
              <w:t xml:space="preserve"> </w:t>
            </w:r>
            <w:r w:rsidRPr="00CA3D79">
              <w:rPr>
                <w:rFonts w:eastAsia="Times New Roman"/>
                <w:b/>
                <w:sz w:val="20"/>
                <w:szCs w:val="20"/>
              </w:rPr>
              <w:t>year</w:t>
            </w:r>
          </w:p>
          <w:p w:rsidR="00AB2527" w:rsidRPr="00CA3D79" w:rsidRDefault="00AB2527" w:rsidP="00554FEF">
            <w:pPr>
              <w:ind w:left="-108" w:right="-110"/>
              <w:jc w:val="center"/>
              <w:rPr>
                <w:rFonts w:eastAsia="Times New Roman"/>
                <w:b/>
                <w:sz w:val="20"/>
                <w:szCs w:val="20"/>
              </w:rPr>
            </w:pPr>
            <w:r w:rsidRPr="00CA3D79">
              <w:rPr>
                <w:rFonts w:eastAsia="Times New Roman"/>
                <w:b/>
                <w:sz w:val="20"/>
                <w:szCs w:val="20"/>
              </w:rPr>
              <w:t>(yr7th)</w:t>
            </w:r>
          </w:p>
        </w:tc>
        <w:tc>
          <w:tcPr>
            <w:tcW w:w="637"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CA3D79" w:rsidRDefault="00AB2527" w:rsidP="00554FEF">
            <w:pPr>
              <w:ind w:right="-110"/>
              <w:jc w:val="center"/>
              <w:rPr>
                <w:rFonts w:eastAsia="Times New Roman"/>
                <w:b/>
                <w:sz w:val="20"/>
                <w:szCs w:val="20"/>
              </w:rPr>
            </w:pPr>
            <w:r w:rsidRPr="00CA3D79">
              <w:rPr>
                <w:rFonts w:eastAsia="Times New Roman"/>
                <w:b/>
                <w:sz w:val="20"/>
                <w:szCs w:val="20"/>
              </w:rPr>
              <w:t>5</w:t>
            </w:r>
            <w:r w:rsidRPr="00CA3D79">
              <w:rPr>
                <w:rFonts w:eastAsia="Times New Roman"/>
                <w:b/>
                <w:sz w:val="20"/>
                <w:szCs w:val="20"/>
                <w:vertAlign w:val="superscript"/>
              </w:rPr>
              <w:t>th</w:t>
            </w:r>
            <w:r w:rsidR="00CA3D79">
              <w:rPr>
                <w:rFonts w:eastAsia="Times New Roman"/>
                <w:b/>
                <w:sz w:val="20"/>
                <w:szCs w:val="20"/>
              </w:rPr>
              <w:t xml:space="preserve"> y</w:t>
            </w:r>
            <w:r w:rsidRPr="00CA3D79">
              <w:rPr>
                <w:rFonts w:eastAsia="Times New Roman"/>
                <w:b/>
                <w:sz w:val="20"/>
                <w:szCs w:val="20"/>
              </w:rPr>
              <w:t>ear</w:t>
            </w:r>
            <w:r w:rsidR="00CA3D79">
              <w:rPr>
                <w:rFonts w:eastAsia="Times New Roman"/>
                <w:b/>
                <w:sz w:val="20"/>
                <w:szCs w:val="20"/>
              </w:rPr>
              <w:t xml:space="preserve"> </w:t>
            </w:r>
            <w:r w:rsidRPr="00CA3D79">
              <w:rPr>
                <w:rFonts w:eastAsia="Times New Roman"/>
                <w:b/>
                <w:sz w:val="20"/>
                <w:szCs w:val="20"/>
              </w:rPr>
              <w:t>(yr8th)</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COST</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b/>
                <w:bCs/>
                <w:sz w:val="20"/>
                <w:szCs w:val="20"/>
              </w:rPr>
            </w:pP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1.1</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LABOUR</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MD/ha</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68.0</w:t>
            </w:r>
          </w:p>
        </w:tc>
        <w:tc>
          <w:tcPr>
            <w:tcW w:w="46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68.0</w:t>
            </w:r>
          </w:p>
        </w:tc>
        <w:tc>
          <w:tcPr>
            <w:tcW w:w="370"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68.0</w:t>
            </w:r>
          </w:p>
        </w:tc>
        <w:tc>
          <w:tcPr>
            <w:tcW w:w="511"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68.0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Birr/MD</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21.0</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1,428</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1,428</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1,428</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1,428</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1,428.0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1.2</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seed</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kg/ha</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10.00</w:t>
            </w:r>
          </w:p>
        </w:tc>
        <w:tc>
          <w:tcPr>
            <w:tcW w:w="46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10.0</w:t>
            </w:r>
          </w:p>
        </w:tc>
        <w:tc>
          <w:tcPr>
            <w:tcW w:w="370"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10.0</w:t>
            </w:r>
          </w:p>
        </w:tc>
        <w:tc>
          <w:tcPr>
            <w:tcW w:w="511"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10.0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10.0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Birr/kg</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14.46</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145</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145</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145</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145</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144.6</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1.3</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OXEN</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OD/ha</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16</w:t>
            </w:r>
          </w:p>
        </w:tc>
        <w:tc>
          <w:tcPr>
            <w:tcW w:w="46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16.0</w:t>
            </w:r>
          </w:p>
        </w:tc>
        <w:tc>
          <w:tcPr>
            <w:tcW w:w="370"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16.0</w:t>
            </w:r>
          </w:p>
        </w:tc>
        <w:tc>
          <w:tcPr>
            <w:tcW w:w="511"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16.0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16.0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Birr/OD</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80.00</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1,280</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1,280</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1,280</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1,280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1,280.0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DAP</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proofErr w:type="spellStart"/>
            <w:r w:rsidRPr="00CA3D79">
              <w:rPr>
                <w:rFonts w:eastAsia="Times New Roman"/>
                <w:sz w:val="20"/>
                <w:szCs w:val="20"/>
              </w:rPr>
              <w:t>qt</w:t>
            </w:r>
            <w:proofErr w:type="spellEnd"/>
            <w:r w:rsidRPr="00CA3D79">
              <w:rPr>
                <w:rFonts w:eastAsia="Times New Roman"/>
                <w:sz w:val="20"/>
                <w:szCs w:val="20"/>
              </w:rPr>
              <w:t>/ha</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1.00</w:t>
            </w:r>
          </w:p>
        </w:tc>
        <w:tc>
          <w:tcPr>
            <w:tcW w:w="46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1.00</w:t>
            </w:r>
          </w:p>
        </w:tc>
        <w:tc>
          <w:tcPr>
            <w:tcW w:w="370"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1.00</w:t>
            </w:r>
          </w:p>
        </w:tc>
        <w:tc>
          <w:tcPr>
            <w:tcW w:w="511"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1.00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1.00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Birr/kg</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1729.01</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1,729</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1,729</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1,729</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1,729</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1,729</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1.5</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proofErr w:type="spellStart"/>
            <w:r w:rsidRPr="00CA3D79">
              <w:rPr>
                <w:rFonts w:eastAsia="Times New Roman"/>
                <w:sz w:val="20"/>
                <w:szCs w:val="20"/>
              </w:rPr>
              <w:t>Insectcide</w:t>
            </w:r>
            <w:proofErr w:type="spellEnd"/>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lit/ha</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2.00</w:t>
            </w:r>
          </w:p>
        </w:tc>
        <w:tc>
          <w:tcPr>
            <w:tcW w:w="46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w:t>
            </w:r>
          </w:p>
        </w:tc>
        <w:tc>
          <w:tcPr>
            <w:tcW w:w="370"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w:t>
            </w:r>
          </w:p>
        </w:tc>
        <w:tc>
          <w:tcPr>
            <w:tcW w:w="511"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2.0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Birr/lit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219.00</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438</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438</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438</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438</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438.0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1.6</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UREA</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proofErr w:type="spellStart"/>
            <w:r w:rsidRPr="00CA3D79">
              <w:rPr>
                <w:rFonts w:eastAsia="Times New Roman"/>
                <w:sz w:val="20"/>
                <w:szCs w:val="20"/>
              </w:rPr>
              <w:t>qt</w:t>
            </w:r>
            <w:proofErr w:type="spellEnd"/>
            <w:r w:rsidRPr="00CA3D79">
              <w:rPr>
                <w:rFonts w:eastAsia="Times New Roman"/>
                <w:sz w:val="20"/>
                <w:szCs w:val="20"/>
              </w:rPr>
              <w:t>/ha</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0.50</w:t>
            </w:r>
          </w:p>
        </w:tc>
        <w:tc>
          <w:tcPr>
            <w:tcW w:w="46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0.50</w:t>
            </w:r>
          </w:p>
        </w:tc>
        <w:tc>
          <w:tcPr>
            <w:tcW w:w="370"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0.50</w:t>
            </w:r>
          </w:p>
        </w:tc>
        <w:tc>
          <w:tcPr>
            <w:tcW w:w="511"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0.50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0.50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w:t>
            </w:r>
            <w:proofErr w:type="spellStart"/>
            <w:r w:rsidRPr="00CA3D79">
              <w:rPr>
                <w:rFonts w:eastAsia="Times New Roman"/>
                <w:sz w:val="20"/>
                <w:szCs w:val="20"/>
              </w:rPr>
              <w:t>qt</w:t>
            </w:r>
            <w:proofErr w:type="spellEnd"/>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1374.23</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687</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687</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687</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687</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687</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1.7</w:t>
            </w:r>
          </w:p>
        </w:tc>
        <w:tc>
          <w:tcPr>
            <w:tcW w:w="1207" w:type="pct"/>
            <w:gridSpan w:val="3"/>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Compost</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proofErr w:type="spellStart"/>
            <w:r w:rsidRPr="00CA3D79">
              <w:rPr>
                <w:rFonts w:eastAsia="Times New Roman"/>
                <w:sz w:val="20"/>
                <w:szCs w:val="20"/>
              </w:rPr>
              <w:t>qt</w:t>
            </w:r>
            <w:proofErr w:type="spellEnd"/>
            <w:r w:rsidRPr="00CA3D79">
              <w:rPr>
                <w:rFonts w:eastAsia="Times New Roman"/>
                <w:sz w:val="20"/>
                <w:szCs w:val="20"/>
              </w:rPr>
              <w:t>/ha</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color w:val="000000"/>
                <w:sz w:val="20"/>
                <w:szCs w:val="20"/>
              </w:rPr>
            </w:pPr>
            <w:r w:rsidRPr="00CA3D79">
              <w:rPr>
                <w:rFonts w:eastAsia="Times New Roman"/>
                <w:color w:val="000000"/>
                <w:sz w:val="20"/>
                <w:szCs w:val="20"/>
              </w:rPr>
              <w:t>Birr/</w:t>
            </w:r>
            <w:proofErr w:type="spellStart"/>
            <w:r w:rsidRPr="00CA3D79">
              <w:rPr>
                <w:rFonts w:eastAsia="Times New Roman"/>
                <w:color w:val="000000"/>
                <w:sz w:val="20"/>
                <w:szCs w:val="20"/>
              </w:rPr>
              <w:t>qt</w:t>
            </w:r>
            <w:proofErr w:type="spellEnd"/>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w:t>
            </w:r>
          </w:p>
        </w:tc>
        <w:tc>
          <w:tcPr>
            <w:tcW w:w="1207" w:type="pct"/>
            <w:gridSpan w:val="3"/>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Farm Implements</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proofErr w:type="spellStart"/>
            <w:r w:rsidRPr="00CA3D79">
              <w:rPr>
                <w:rFonts w:eastAsia="Times New Roman"/>
                <w:sz w:val="20"/>
                <w:szCs w:val="20"/>
              </w:rPr>
              <w:t>Lumpsum</w:t>
            </w:r>
            <w:proofErr w:type="spellEnd"/>
            <w:r w:rsidRPr="00CA3D79">
              <w:rPr>
                <w:rFonts w:eastAsia="Times New Roman"/>
                <w:sz w:val="20"/>
                <w:szCs w:val="20"/>
              </w:rPr>
              <w:t>/ha</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Birr/ha</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980</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980</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980</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980</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980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980.0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1.9</w:t>
            </w:r>
          </w:p>
        </w:tc>
        <w:tc>
          <w:tcPr>
            <w:tcW w:w="1207" w:type="pct"/>
            <w:gridSpan w:val="3"/>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Packing Materials 2</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Box</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16</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18</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Birr/Harvest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1.1</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land tax</w:t>
            </w:r>
          </w:p>
        </w:tc>
        <w:tc>
          <w:tcPr>
            <w:tcW w:w="696" w:type="pct"/>
            <w:gridSpan w:val="2"/>
            <w:tcBorders>
              <w:top w:val="nil"/>
              <w:left w:val="nil"/>
              <w:bottom w:val="nil"/>
              <w:right w:val="nil"/>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ha</w:t>
            </w:r>
          </w:p>
        </w:tc>
        <w:tc>
          <w:tcPr>
            <w:tcW w:w="418"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w:t>
            </w:r>
          </w:p>
        </w:tc>
        <w:tc>
          <w:tcPr>
            <w:tcW w:w="423"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w:t>
            </w:r>
          </w:p>
        </w:tc>
        <w:tc>
          <w:tcPr>
            <w:tcW w:w="46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w:t>
            </w:r>
          </w:p>
        </w:tc>
        <w:tc>
          <w:tcPr>
            <w:tcW w:w="370" w:type="pct"/>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w:t>
            </w:r>
          </w:p>
        </w:tc>
        <w:tc>
          <w:tcPr>
            <w:tcW w:w="511"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b/>
                <w:bCs/>
                <w:sz w:val="20"/>
                <w:szCs w:val="20"/>
              </w:rPr>
            </w:pPr>
            <w:r w:rsidRPr="00CA3D79">
              <w:rPr>
                <w:rFonts w:eastAsia="Times New Roman"/>
                <w:b/>
                <w:bCs/>
                <w:sz w:val="20"/>
                <w:szCs w:val="20"/>
              </w:rPr>
              <w:t>1</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single" w:sz="4" w:space="0" w:color="auto"/>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(Birr/ha/season)</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20.00</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20.00</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20.00</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20.00</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20.00</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20.00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1.11</w:t>
            </w:r>
          </w:p>
        </w:tc>
        <w:tc>
          <w:tcPr>
            <w:tcW w:w="1207" w:type="pct"/>
            <w:gridSpan w:val="3"/>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Packing Materials1</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Sack</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16</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18.0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Price</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Birr/piece</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15</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210</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240</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270</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270</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270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Sub Total</w:t>
            </w:r>
          </w:p>
        </w:tc>
        <w:tc>
          <w:tcPr>
            <w:tcW w:w="696"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Birr/ha</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6,917</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6,947</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6,977</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6,977</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6,977</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1.12</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Miscellaneous costs</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5.0%</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346</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347</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349</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349</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348.8</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Total Cost</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7,263</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7,294</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7,326</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7,326</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7,325.6</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2</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Return</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2.1</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Yield (Main Crop)</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proofErr w:type="spellStart"/>
            <w:r w:rsidRPr="00CA3D79">
              <w:rPr>
                <w:rFonts w:eastAsia="Times New Roman"/>
                <w:b/>
                <w:bCs/>
                <w:sz w:val="20"/>
                <w:szCs w:val="20"/>
              </w:rPr>
              <w:t>qt</w:t>
            </w:r>
            <w:proofErr w:type="spellEnd"/>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14.0</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16.0</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18.0</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18.0</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18.0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Gross Return -Main</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Birr/</w:t>
            </w:r>
            <w:proofErr w:type="spellStart"/>
            <w:r w:rsidRPr="00CA3D79">
              <w:rPr>
                <w:rFonts w:eastAsia="Times New Roman"/>
                <w:b/>
                <w:bCs/>
                <w:sz w:val="20"/>
                <w:szCs w:val="20"/>
              </w:rPr>
              <w:t>qt</w:t>
            </w:r>
            <w:proofErr w:type="spellEnd"/>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color w:val="000000"/>
                <w:sz w:val="20"/>
                <w:szCs w:val="20"/>
              </w:rPr>
            </w:pPr>
            <w:r w:rsidRPr="00CA3D79">
              <w:rPr>
                <w:rFonts w:eastAsia="Times New Roman"/>
                <w:color w:val="000000"/>
                <w:sz w:val="20"/>
                <w:szCs w:val="20"/>
              </w:rPr>
              <w:t>1807.50</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25,305</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28,920</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32,535</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32,535</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32,535.0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2.2</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Yield (by-product)</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proofErr w:type="spellStart"/>
            <w:r w:rsidRPr="00CA3D79">
              <w:rPr>
                <w:rFonts w:eastAsia="Times New Roman"/>
                <w:b/>
                <w:bCs/>
                <w:sz w:val="20"/>
                <w:szCs w:val="20"/>
              </w:rPr>
              <w:t>qt</w:t>
            </w:r>
            <w:proofErr w:type="spellEnd"/>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Gross Return-by-product</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Birr/ha</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2.3</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total gross return</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sz w:val="20"/>
                <w:szCs w:val="20"/>
              </w:rPr>
            </w:pPr>
            <w:r w:rsidRPr="00CA3D79">
              <w:rPr>
                <w:rFonts w:eastAsia="Times New Roman"/>
                <w:sz w:val="20"/>
                <w:szCs w:val="20"/>
              </w:rPr>
              <w:t>Birr/ha</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25,305</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28,920</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32,535</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32,535</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32,535.0</w:t>
            </w:r>
          </w:p>
        </w:tc>
      </w:tr>
      <w:tr w:rsidR="00F87F10" w:rsidRPr="00CA3D79" w:rsidTr="00AF365D">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AB2527" w:rsidRPr="00CA3D79" w:rsidRDefault="00AB2527" w:rsidP="00F87F10">
            <w:pPr>
              <w:ind w:left="-108"/>
              <w:jc w:val="center"/>
              <w:rPr>
                <w:rFonts w:eastAsia="Times New Roman"/>
                <w:b/>
                <w:bCs/>
                <w:sz w:val="20"/>
                <w:szCs w:val="20"/>
              </w:rPr>
            </w:pPr>
            <w:r w:rsidRPr="00CA3D79">
              <w:rPr>
                <w:rFonts w:eastAsia="Times New Roman"/>
                <w:b/>
                <w:bCs/>
                <w:sz w:val="20"/>
                <w:szCs w:val="20"/>
              </w:rPr>
              <w:t>2.4</w:t>
            </w:r>
          </w:p>
        </w:tc>
        <w:tc>
          <w:tcPr>
            <w:tcW w:w="1207" w:type="pct"/>
            <w:gridSpan w:val="3"/>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Net Return</w:t>
            </w:r>
          </w:p>
        </w:tc>
        <w:tc>
          <w:tcPr>
            <w:tcW w:w="696"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841F94">
            <w:pPr>
              <w:ind w:left="-5"/>
              <w:jc w:val="left"/>
              <w:rPr>
                <w:rFonts w:eastAsia="Times New Roman"/>
                <w:b/>
                <w:bCs/>
                <w:sz w:val="20"/>
                <w:szCs w:val="20"/>
              </w:rPr>
            </w:pPr>
            <w:r w:rsidRPr="00CA3D79">
              <w:rPr>
                <w:rFonts w:eastAsia="Times New Roman"/>
                <w:b/>
                <w:bCs/>
                <w:sz w:val="20"/>
                <w:szCs w:val="20"/>
              </w:rPr>
              <w:t>Birr/ha</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w:t>
            </w:r>
          </w:p>
        </w:tc>
        <w:tc>
          <w:tcPr>
            <w:tcW w:w="423"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18,042</w:t>
            </w:r>
          </w:p>
        </w:tc>
        <w:tc>
          <w:tcPr>
            <w:tcW w:w="467"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21,626</w:t>
            </w:r>
          </w:p>
        </w:tc>
        <w:tc>
          <w:tcPr>
            <w:tcW w:w="370" w:type="pct"/>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25,209</w:t>
            </w:r>
          </w:p>
        </w:tc>
        <w:tc>
          <w:tcPr>
            <w:tcW w:w="511" w:type="pct"/>
            <w:gridSpan w:val="2"/>
            <w:tcBorders>
              <w:top w:val="nil"/>
              <w:left w:val="nil"/>
              <w:bottom w:val="single" w:sz="4" w:space="0" w:color="auto"/>
              <w:right w:val="single" w:sz="4" w:space="0" w:color="auto"/>
            </w:tcBorders>
            <w:shd w:val="clear" w:color="auto" w:fill="auto"/>
            <w:noWrap/>
            <w:vAlign w:val="center"/>
            <w:hideMark/>
          </w:tcPr>
          <w:p w:rsidR="00AB2527" w:rsidRPr="00CA3D79" w:rsidRDefault="00AB2527" w:rsidP="00F87F10">
            <w:pPr>
              <w:ind w:left="-108"/>
              <w:jc w:val="center"/>
              <w:rPr>
                <w:rFonts w:eastAsia="Times New Roman"/>
                <w:sz w:val="20"/>
                <w:szCs w:val="20"/>
              </w:rPr>
            </w:pPr>
            <w:r w:rsidRPr="00CA3D79">
              <w:rPr>
                <w:rFonts w:eastAsia="Times New Roman"/>
                <w:sz w:val="20"/>
                <w:szCs w:val="20"/>
              </w:rPr>
              <w:t>25,209</w:t>
            </w:r>
          </w:p>
        </w:tc>
        <w:tc>
          <w:tcPr>
            <w:tcW w:w="637" w:type="pct"/>
            <w:gridSpan w:val="2"/>
            <w:tcBorders>
              <w:top w:val="nil"/>
              <w:left w:val="nil"/>
              <w:bottom w:val="single" w:sz="4" w:space="0" w:color="auto"/>
              <w:right w:val="single" w:sz="4" w:space="0" w:color="auto"/>
            </w:tcBorders>
            <w:shd w:val="clear" w:color="auto" w:fill="auto"/>
            <w:vAlign w:val="center"/>
            <w:hideMark/>
          </w:tcPr>
          <w:p w:rsidR="00AB2527" w:rsidRPr="00CA3D79" w:rsidRDefault="00AB2527" w:rsidP="00F87F10">
            <w:pPr>
              <w:jc w:val="center"/>
              <w:rPr>
                <w:rFonts w:eastAsia="Times New Roman"/>
                <w:sz w:val="20"/>
                <w:szCs w:val="20"/>
              </w:rPr>
            </w:pPr>
            <w:r w:rsidRPr="00CA3D79">
              <w:rPr>
                <w:rFonts w:eastAsia="Times New Roman"/>
                <w:sz w:val="20"/>
                <w:szCs w:val="20"/>
              </w:rPr>
              <w:t>25,209.4</w:t>
            </w:r>
          </w:p>
        </w:tc>
      </w:tr>
      <w:tr w:rsidR="00F87F10" w:rsidRPr="00CA3D79" w:rsidTr="00AF365D">
        <w:trPr>
          <w:trHeight w:val="20"/>
        </w:trPr>
        <w:tc>
          <w:tcPr>
            <w:tcW w:w="270" w:type="pct"/>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1207" w:type="pct"/>
            <w:gridSpan w:val="3"/>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696"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418"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423" w:type="pct"/>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467"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370" w:type="pct"/>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511" w:type="pct"/>
            <w:gridSpan w:val="2"/>
            <w:tcBorders>
              <w:top w:val="nil"/>
              <w:left w:val="nil"/>
              <w:bottom w:val="nil"/>
              <w:right w:val="nil"/>
            </w:tcBorders>
            <w:shd w:val="clear" w:color="auto" w:fill="auto"/>
            <w:noWrap/>
            <w:vAlign w:val="center"/>
            <w:hideMark/>
          </w:tcPr>
          <w:p w:rsidR="00AB2527" w:rsidRPr="00CA3D79" w:rsidRDefault="00AB2527" w:rsidP="00F87F10">
            <w:pPr>
              <w:ind w:left="-108"/>
              <w:jc w:val="center"/>
              <w:rPr>
                <w:rFonts w:eastAsia="Times New Roman"/>
                <w:sz w:val="20"/>
                <w:szCs w:val="20"/>
              </w:rPr>
            </w:pPr>
          </w:p>
        </w:tc>
        <w:tc>
          <w:tcPr>
            <w:tcW w:w="637" w:type="pct"/>
            <w:gridSpan w:val="2"/>
            <w:tcBorders>
              <w:top w:val="nil"/>
              <w:left w:val="nil"/>
              <w:bottom w:val="nil"/>
              <w:right w:val="nil"/>
            </w:tcBorders>
            <w:shd w:val="clear" w:color="auto" w:fill="auto"/>
            <w:noWrap/>
            <w:vAlign w:val="center"/>
            <w:hideMark/>
          </w:tcPr>
          <w:p w:rsidR="00AB2527" w:rsidRPr="00CA3D79" w:rsidRDefault="00AB2527" w:rsidP="00F87F10">
            <w:pPr>
              <w:jc w:val="center"/>
              <w:rPr>
                <w:rFonts w:eastAsia="Times New Roman"/>
                <w:sz w:val="20"/>
                <w:szCs w:val="20"/>
              </w:rPr>
            </w:pPr>
          </w:p>
        </w:tc>
      </w:tr>
    </w:tbl>
    <w:p w:rsidR="00916272" w:rsidRDefault="00916272"/>
    <w:p w:rsidR="00916272" w:rsidRDefault="00916272" w:rsidP="00916272">
      <w:r>
        <w:br w:type="page"/>
      </w:r>
    </w:p>
    <w:tbl>
      <w:tblPr>
        <w:tblW w:w="5000" w:type="pct"/>
        <w:tblLook w:val="04A0" w:firstRow="1" w:lastRow="0" w:firstColumn="1" w:lastColumn="0" w:noHBand="0" w:noVBand="1"/>
      </w:tblPr>
      <w:tblGrid>
        <w:gridCol w:w="529"/>
        <w:gridCol w:w="22"/>
        <w:gridCol w:w="2355"/>
        <w:gridCol w:w="65"/>
        <w:gridCol w:w="1302"/>
        <w:gridCol w:w="143"/>
        <w:gridCol w:w="678"/>
        <w:gridCol w:w="216"/>
        <w:gridCol w:w="621"/>
        <w:gridCol w:w="96"/>
        <w:gridCol w:w="823"/>
        <w:gridCol w:w="727"/>
        <w:gridCol w:w="90"/>
        <w:gridCol w:w="915"/>
        <w:gridCol w:w="84"/>
        <w:gridCol w:w="1153"/>
      </w:tblGrid>
      <w:tr w:rsidR="00F87F10" w:rsidRPr="00FF7846" w:rsidTr="003B693B">
        <w:trPr>
          <w:trHeight w:val="20"/>
        </w:trPr>
        <w:tc>
          <w:tcPr>
            <w:tcW w:w="270" w:type="pct"/>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b/>
                <w:bCs/>
                <w:i/>
                <w:iCs/>
                <w:sz w:val="20"/>
                <w:szCs w:val="20"/>
              </w:rPr>
            </w:pPr>
          </w:p>
        </w:tc>
        <w:tc>
          <w:tcPr>
            <w:tcW w:w="1210"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b/>
                <w:bCs/>
                <w:i/>
                <w:iCs/>
                <w:sz w:val="20"/>
                <w:szCs w:val="20"/>
              </w:rPr>
            </w:pPr>
          </w:p>
        </w:tc>
        <w:tc>
          <w:tcPr>
            <w:tcW w:w="696"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b/>
                <w:bCs/>
                <w:i/>
                <w:iCs/>
                <w:sz w:val="20"/>
                <w:szCs w:val="20"/>
              </w:rPr>
            </w:pPr>
          </w:p>
        </w:tc>
        <w:tc>
          <w:tcPr>
            <w:tcW w:w="418"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b/>
                <w:bCs/>
                <w:i/>
                <w:iCs/>
                <w:sz w:val="20"/>
                <w:szCs w:val="20"/>
              </w:rPr>
            </w:pPr>
          </w:p>
        </w:tc>
        <w:tc>
          <w:tcPr>
            <w:tcW w:w="426"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p>
        </w:tc>
        <w:tc>
          <w:tcPr>
            <w:tcW w:w="468"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p>
        </w:tc>
        <w:tc>
          <w:tcPr>
            <w:tcW w:w="370" w:type="pct"/>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511"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630" w:type="pct"/>
            <w:gridSpan w:val="2"/>
            <w:tcBorders>
              <w:top w:val="nil"/>
              <w:left w:val="nil"/>
              <w:bottom w:val="nil"/>
              <w:right w:val="nil"/>
            </w:tcBorders>
            <w:shd w:val="clear" w:color="auto" w:fill="auto"/>
            <w:noWrap/>
            <w:vAlign w:val="center"/>
            <w:hideMark/>
          </w:tcPr>
          <w:p w:rsidR="00AB2527" w:rsidRPr="00FF7846" w:rsidRDefault="00916272" w:rsidP="00916272">
            <w:pPr>
              <w:ind w:right="-125"/>
              <w:jc w:val="center"/>
              <w:rPr>
                <w:rFonts w:eastAsia="Times New Roman"/>
                <w:sz w:val="20"/>
                <w:szCs w:val="20"/>
              </w:rPr>
            </w:pPr>
            <w:r w:rsidRPr="00FF7846">
              <w:rPr>
                <w:rFonts w:eastAsia="Times New Roman"/>
                <w:b/>
                <w:sz w:val="20"/>
                <w:szCs w:val="20"/>
              </w:rPr>
              <w:t>Pepper</w:t>
            </w:r>
          </w:p>
        </w:tc>
      </w:tr>
      <w:tr w:rsidR="00F66CB1" w:rsidRPr="00FF7846" w:rsidTr="003B693B">
        <w:trPr>
          <w:trHeight w:val="20"/>
        </w:trPr>
        <w:tc>
          <w:tcPr>
            <w:tcW w:w="4370" w:type="pct"/>
            <w:gridSpan w:val="14"/>
            <w:tcBorders>
              <w:top w:val="nil"/>
              <w:left w:val="nil"/>
              <w:bottom w:val="nil"/>
              <w:right w:val="nil"/>
            </w:tcBorders>
            <w:shd w:val="clear" w:color="auto" w:fill="auto"/>
            <w:noWrap/>
            <w:vAlign w:val="center"/>
            <w:hideMark/>
          </w:tcPr>
          <w:p w:rsidR="00F66CB1" w:rsidRPr="00FF7846" w:rsidRDefault="00F66CB1" w:rsidP="00F66CB1">
            <w:pPr>
              <w:ind w:left="-108" w:right="-125"/>
              <w:jc w:val="left"/>
              <w:rPr>
                <w:rFonts w:eastAsia="Times New Roman"/>
                <w:sz w:val="20"/>
                <w:szCs w:val="20"/>
              </w:rPr>
            </w:pPr>
            <w:r w:rsidRPr="00FF7846">
              <w:rPr>
                <w:rFonts w:eastAsia="Times New Roman"/>
                <w:b/>
                <w:bCs/>
                <w:sz w:val="20"/>
                <w:szCs w:val="20"/>
              </w:rPr>
              <w:t>Table A3:  CROP BUDGET FOR PROPOSED PRODUCTION PER HECTARE</w:t>
            </w:r>
          </w:p>
        </w:tc>
        <w:tc>
          <w:tcPr>
            <w:tcW w:w="630" w:type="pct"/>
            <w:gridSpan w:val="2"/>
            <w:tcBorders>
              <w:top w:val="nil"/>
              <w:left w:val="nil"/>
              <w:bottom w:val="nil"/>
              <w:right w:val="nil"/>
            </w:tcBorders>
            <w:shd w:val="clear" w:color="auto" w:fill="auto"/>
            <w:noWrap/>
            <w:vAlign w:val="center"/>
            <w:hideMark/>
          </w:tcPr>
          <w:p w:rsidR="00F66CB1" w:rsidRPr="00FF7846" w:rsidRDefault="00F66CB1" w:rsidP="00916272">
            <w:pPr>
              <w:ind w:right="-125"/>
              <w:jc w:val="center"/>
              <w:rPr>
                <w:rFonts w:eastAsia="Times New Roman"/>
                <w:sz w:val="20"/>
                <w:szCs w:val="20"/>
              </w:rPr>
            </w:pPr>
          </w:p>
        </w:tc>
      </w:tr>
      <w:tr w:rsidR="00916272" w:rsidRPr="00FF7846" w:rsidTr="003B693B">
        <w:trPr>
          <w:trHeight w:val="20"/>
        </w:trPr>
        <w:tc>
          <w:tcPr>
            <w:tcW w:w="281"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FF7846" w:rsidRDefault="00AB2527" w:rsidP="00916272">
            <w:pPr>
              <w:ind w:left="-108" w:right="-125"/>
              <w:jc w:val="center"/>
              <w:rPr>
                <w:rFonts w:eastAsia="Times New Roman"/>
                <w:b/>
                <w:sz w:val="20"/>
                <w:szCs w:val="20"/>
              </w:rPr>
            </w:pPr>
            <w:r w:rsidRPr="00FF7846">
              <w:rPr>
                <w:rFonts w:eastAsia="Times New Roman"/>
                <w:b/>
                <w:sz w:val="20"/>
                <w:szCs w:val="20"/>
              </w:rPr>
              <w:t>S.N.</w:t>
            </w:r>
          </w:p>
        </w:tc>
        <w:tc>
          <w:tcPr>
            <w:tcW w:w="1232"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FF7846" w:rsidRDefault="00AB2527" w:rsidP="00916272">
            <w:pPr>
              <w:ind w:left="-108" w:right="-125"/>
              <w:jc w:val="center"/>
              <w:rPr>
                <w:rFonts w:eastAsia="Times New Roman"/>
                <w:b/>
                <w:sz w:val="20"/>
                <w:szCs w:val="20"/>
              </w:rPr>
            </w:pPr>
            <w:r w:rsidRPr="00FF7846">
              <w:rPr>
                <w:rFonts w:eastAsia="Times New Roman"/>
                <w:b/>
                <w:sz w:val="20"/>
                <w:szCs w:val="20"/>
              </w:rPr>
              <w:t>ITEMS</w:t>
            </w:r>
          </w:p>
        </w:tc>
        <w:tc>
          <w:tcPr>
            <w:tcW w:w="736"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FF7846" w:rsidRDefault="00AB2527" w:rsidP="00916272">
            <w:pPr>
              <w:ind w:left="-108" w:right="-125"/>
              <w:jc w:val="center"/>
              <w:rPr>
                <w:rFonts w:eastAsia="Times New Roman"/>
                <w:b/>
                <w:sz w:val="20"/>
                <w:szCs w:val="20"/>
              </w:rPr>
            </w:pPr>
            <w:r w:rsidRPr="00FF7846">
              <w:rPr>
                <w:rFonts w:eastAsia="Times New Roman"/>
                <w:b/>
                <w:sz w:val="20"/>
                <w:szCs w:val="20"/>
              </w:rPr>
              <w:t xml:space="preserve">Unit of </w:t>
            </w:r>
            <w:r w:rsidR="00916272" w:rsidRPr="00FF7846">
              <w:rPr>
                <w:rFonts w:eastAsia="Times New Roman"/>
                <w:b/>
                <w:sz w:val="20"/>
                <w:szCs w:val="20"/>
              </w:rPr>
              <w:t>Measurement</w:t>
            </w:r>
          </w:p>
        </w:tc>
        <w:tc>
          <w:tcPr>
            <w:tcW w:w="45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FF7846" w:rsidRDefault="00AB2527" w:rsidP="00916272">
            <w:pPr>
              <w:ind w:left="-108" w:right="-125"/>
              <w:jc w:val="center"/>
              <w:rPr>
                <w:rFonts w:eastAsia="Times New Roman"/>
                <w:b/>
                <w:sz w:val="20"/>
                <w:szCs w:val="20"/>
              </w:rPr>
            </w:pPr>
            <w:r w:rsidRPr="00FF7846">
              <w:rPr>
                <w:rFonts w:eastAsia="Times New Roman"/>
                <w:b/>
                <w:sz w:val="20"/>
                <w:szCs w:val="20"/>
              </w:rPr>
              <w:t>QT/UNIT</w:t>
            </w:r>
          </w:p>
        </w:tc>
        <w:tc>
          <w:tcPr>
            <w:tcW w:w="2295" w:type="pct"/>
            <w:gridSpan w:val="8"/>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AB2527" w:rsidRPr="00FF7846" w:rsidRDefault="00AB2527" w:rsidP="00916272">
            <w:pPr>
              <w:ind w:left="-108" w:right="-125"/>
              <w:jc w:val="center"/>
              <w:rPr>
                <w:rFonts w:eastAsia="Times New Roman"/>
                <w:b/>
                <w:sz w:val="20"/>
                <w:szCs w:val="20"/>
              </w:rPr>
            </w:pPr>
            <w:r w:rsidRPr="00FF7846">
              <w:rPr>
                <w:rFonts w:eastAsia="Times New Roman"/>
                <w:b/>
                <w:sz w:val="20"/>
                <w:szCs w:val="20"/>
              </w:rPr>
              <w:t>Total  in each Years</w:t>
            </w:r>
          </w:p>
        </w:tc>
      </w:tr>
      <w:tr w:rsidR="00F87F10" w:rsidRPr="00FF7846" w:rsidTr="003B693B">
        <w:trPr>
          <w:trHeight w:val="20"/>
        </w:trPr>
        <w:tc>
          <w:tcPr>
            <w:tcW w:w="281"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FF7846" w:rsidRDefault="00AB2527" w:rsidP="00916272">
            <w:pPr>
              <w:ind w:left="-108" w:right="-125"/>
              <w:jc w:val="center"/>
              <w:rPr>
                <w:rFonts w:eastAsia="Times New Roman"/>
                <w:b/>
                <w:sz w:val="20"/>
                <w:szCs w:val="20"/>
              </w:rPr>
            </w:pPr>
          </w:p>
        </w:tc>
        <w:tc>
          <w:tcPr>
            <w:tcW w:w="1232"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FF7846" w:rsidRDefault="00AB2527" w:rsidP="00916272">
            <w:pPr>
              <w:ind w:left="-108" w:right="-125"/>
              <w:jc w:val="center"/>
              <w:rPr>
                <w:rFonts w:eastAsia="Times New Roman"/>
                <w:b/>
                <w:sz w:val="20"/>
                <w:szCs w:val="20"/>
              </w:rPr>
            </w:pPr>
          </w:p>
        </w:tc>
        <w:tc>
          <w:tcPr>
            <w:tcW w:w="736"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FF7846" w:rsidRDefault="00AB2527" w:rsidP="00916272">
            <w:pPr>
              <w:ind w:left="-108" w:right="-125"/>
              <w:jc w:val="center"/>
              <w:rPr>
                <w:rFonts w:eastAsia="Times New Roman"/>
                <w:b/>
                <w:sz w:val="20"/>
                <w:szCs w:val="20"/>
              </w:rPr>
            </w:pPr>
          </w:p>
        </w:tc>
        <w:tc>
          <w:tcPr>
            <w:tcW w:w="45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FF7846" w:rsidRDefault="00AB2527" w:rsidP="00916272">
            <w:pPr>
              <w:ind w:left="-108" w:right="-125"/>
              <w:jc w:val="center"/>
              <w:rPr>
                <w:rFonts w:eastAsia="Times New Roman"/>
                <w:b/>
                <w:sz w:val="20"/>
                <w:szCs w:val="20"/>
              </w:rPr>
            </w:pPr>
          </w:p>
        </w:tc>
        <w:tc>
          <w:tcPr>
            <w:tcW w:w="36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FF7846" w:rsidRDefault="00AB2527" w:rsidP="00241BE7">
            <w:pPr>
              <w:ind w:left="-108" w:right="-125"/>
              <w:jc w:val="center"/>
              <w:rPr>
                <w:rFonts w:eastAsia="Times New Roman"/>
                <w:b/>
                <w:sz w:val="20"/>
                <w:szCs w:val="20"/>
              </w:rPr>
            </w:pPr>
            <w:r w:rsidRPr="00FF7846">
              <w:rPr>
                <w:rFonts w:eastAsia="Times New Roman"/>
                <w:b/>
                <w:sz w:val="20"/>
                <w:szCs w:val="20"/>
              </w:rPr>
              <w:t>1</w:t>
            </w:r>
            <w:r w:rsidRPr="00FF7846">
              <w:rPr>
                <w:rFonts w:eastAsia="Times New Roman"/>
                <w:b/>
                <w:sz w:val="20"/>
                <w:szCs w:val="20"/>
                <w:vertAlign w:val="superscript"/>
              </w:rPr>
              <w:t>st</w:t>
            </w:r>
            <w:r w:rsidR="00FF7846">
              <w:rPr>
                <w:rFonts w:eastAsia="Times New Roman"/>
                <w:b/>
                <w:sz w:val="20"/>
                <w:szCs w:val="20"/>
              </w:rPr>
              <w:t xml:space="preserve"> y</w:t>
            </w:r>
            <w:r w:rsidRPr="00FF7846">
              <w:rPr>
                <w:rFonts w:eastAsia="Times New Roman"/>
                <w:b/>
                <w:sz w:val="20"/>
                <w:szCs w:val="20"/>
              </w:rPr>
              <w:t>ear (yr3rd)</w:t>
            </w:r>
          </w:p>
        </w:tc>
        <w:tc>
          <w:tcPr>
            <w:tcW w:w="419" w:type="pct"/>
            <w:tcBorders>
              <w:top w:val="nil"/>
              <w:left w:val="nil"/>
              <w:bottom w:val="single" w:sz="4" w:space="0" w:color="auto"/>
              <w:right w:val="single" w:sz="4" w:space="0" w:color="auto"/>
            </w:tcBorders>
            <w:shd w:val="clear" w:color="auto" w:fill="C2D69B" w:themeFill="accent3" w:themeFillTint="99"/>
            <w:vAlign w:val="center"/>
            <w:hideMark/>
          </w:tcPr>
          <w:p w:rsidR="00E51B32" w:rsidRPr="00FF7846" w:rsidRDefault="00AB2527" w:rsidP="00916272">
            <w:pPr>
              <w:ind w:left="-108" w:right="-125"/>
              <w:jc w:val="center"/>
              <w:rPr>
                <w:rFonts w:eastAsia="Times New Roman"/>
                <w:b/>
                <w:sz w:val="20"/>
                <w:szCs w:val="20"/>
              </w:rPr>
            </w:pPr>
            <w:r w:rsidRPr="00FF7846">
              <w:rPr>
                <w:rFonts w:eastAsia="Times New Roman"/>
                <w:b/>
                <w:sz w:val="20"/>
                <w:szCs w:val="20"/>
              </w:rPr>
              <w:t>2</w:t>
            </w:r>
            <w:r w:rsidRPr="00FF7846">
              <w:rPr>
                <w:rFonts w:eastAsia="Times New Roman"/>
                <w:b/>
                <w:sz w:val="20"/>
                <w:szCs w:val="20"/>
                <w:vertAlign w:val="superscript"/>
              </w:rPr>
              <w:t>nd</w:t>
            </w:r>
          </w:p>
          <w:p w:rsidR="00AB2527" w:rsidRPr="00FF7846" w:rsidRDefault="00241BE7" w:rsidP="00916272">
            <w:pPr>
              <w:ind w:left="-108" w:right="-125"/>
              <w:jc w:val="center"/>
              <w:rPr>
                <w:rFonts w:eastAsia="Times New Roman"/>
                <w:b/>
                <w:sz w:val="20"/>
                <w:szCs w:val="20"/>
              </w:rPr>
            </w:pPr>
            <w:r>
              <w:rPr>
                <w:rFonts w:eastAsia="Times New Roman"/>
                <w:b/>
                <w:sz w:val="20"/>
                <w:szCs w:val="20"/>
              </w:rPr>
              <w:t xml:space="preserve"> (</w:t>
            </w:r>
            <w:r w:rsidR="00AB2527" w:rsidRPr="00FF7846">
              <w:rPr>
                <w:rFonts w:eastAsia="Times New Roman"/>
                <w:b/>
                <w:sz w:val="20"/>
                <w:szCs w:val="20"/>
              </w:rPr>
              <w:t>yr4th)</w:t>
            </w:r>
          </w:p>
        </w:tc>
        <w:tc>
          <w:tcPr>
            <w:tcW w:w="416"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FF7846" w:rsidRDefault="00AB2527" w:rsidP="00241BE7">
            <w:pPr>
              <w:ind w:left="-108" w:right="-125"/>
              <w:jc w:val="center"/>
              <w:rPr>
                <w:rFonts w:eastAsia="Times New Roman"/>
                <w:b/>
                <w:sz w:val="20"/>
                <w:szCs w:val="20"/>
              </w:rPr>
            </w:pPr>
            <w:r w:rsidRPr="00FF7846">
              <w:rPr>
                <w:rFonts w:eastAsia="Times New Roman"/>
                <w:b/>
                <w:sz w:val="20"/>
                <w:szCs w:val="20"/>
              </w:rPr>
              <w:t>3rd year (yr5th)</w:t>
            </w:r>
          </w:p>
        </w:tc>
        <w:tc>
          <w:tcPr>
            <w:tcW w:w="509" w:type="pct"/>
            <w:gridSpan w:val="2"/>
            <w:tcBorders>
              <w:top w:val="nil"/>
              <w:left w:val="nil"/>
              <w:bottom w:val="single" w:sz="4" w:space="0" w:color="auto"/>
              <w:right w:val="single" w:sz="4" w:space="0" w:color="auto"/>
            </w:tcBorders>
            <w:shd w:val="clear" w:color="auto" w:fill="C2D69B" w:themeFill="accent3" w:themeFillTint="99"/>
            <w:vAlign w:val="center"/>
            <w:hideMark/>
          </w:tcPr>
          <w:p w:rsidR="00E51B32" w:rsidRPr="00FF7846" w:rsidRDefault="00AB2527" w:rsidP="00916272">
            <w:pPr>
              <w:ind w:left="-108" w:right="-125"/>
              <w:jc w:val="center"/>
              <w:rPr>
                <w:rFonts w:eastAsia="Times New Roman"/>
                <w:b/>
                <w:sz w:val="20"/>
                <w:szCs w:val="20"/>
              </w:rPr>
            </w:pPr>
            <w:r w:rsidRPr="00FF7846">
              <w:rPr>
                <w:rFonts w:eastAsia="Times New Roman"/>
                <w:b/>
                <w:sz w:val="20"/>
                <w:szCs w:val="20"/>
              </w:rPr>
              <w:t>4</w:t>
            </w:r>
            <w:r w:rsidRPr="00FF7846">
              <w:rPr>
                <w:rFonts w:eastAsia="Times New Roman"/>
                <w:b/>
                <w:sz w:val="20"/>
                <w:szCs w:val="20"/>
                <w:vertAlign w:val="superscript"/>
              </w:rPr>
              <w:t>th</w:t>
            </w:r>
            <w:r w:rsidR="00FF7846">
              <w:rPr>
                <w:rFonts w:eastAsia="Times New Roman"/>
                <w:b/>
                <w:sz w:val="20"/>
                <w:szCs w:val="20"/>
              </w:rPr>
              <w:t xml:space="preserve"> </w:t>
            </w:r>
            <w:r w:rsidRPr="00FF7846">
              <w:rPr>
                <w:rFonts w:eastAsia="Times New Roman"/>
                <w:b/>
                <w:sz w:val="20"/>
                <w:szCs w:val="20"/>
              </w:rPr>
              <w:t>year</w:t>
            </w:r>
          </w:p>
          <w:p w:rsidR="00AB2527" w:rsidRPr="00FF7846" w:rsidRDefault="00AB2527" w:rsidP="00241BE7">
            <w:pPr>
              <w:ind w:left="-108" w:right="-125"/>
              <w:jc w:val="center"/>
              <w:rPr>
                <w:rFonts w:eastAsia="Times New Roman"/>
                <w:b/>
                <w:sz w:val="20"/>
                <w:szCs w:val="20"/>
              </w:rPr>
            </w:pPr>
            <w:r w:rsidRPr="00FF7846">
              <w:rPr>
                <w:rFonts w:eastAsia="Times New Roman"/>
                <w:b/>
                <w:sz w:val="20"/>
                <w:szCs w:val="20"/>
              </w:rPr>
              <w:t>(yr7th)</w:t>
            </w:r>
          </w:p>
        </w:tc>
        <w:tc>
          <w:tcPr>
            <w:tcW w:w="586" w:type="pct"/>
            <w:tcBorders>
              <w:top w:val="nil"/>
              <w:left w:val="nil"/>
              <w:bottom w:val="single" w:sz="4" w:space="0" w:color="auto"/>
              <w:right w:val="single" w:sz="4" w:space="0" w:color="auto"/>
            </w:tcBorders>
            <w:shd w:val="clear" w:color="auto" w:fill="C2D69B" w:themeFill="accent3" w:themeFillTint="99"/>
            <w:vAlign w:val="center"/>
            <w:hideMark/>
          </w:tcPr>
          <w:p w:rsidR="00AB2527" w:rsidRPr="00FF7846" w:rsidRDefault="00AB2527" w:rsidP="00241BE7">
            <w:pPr>
              <w:ind w:right="-125"/>
              <w:jc w:val="center"/>
              <w:rPr>
                <w:rFonts w:eastAsia="Times New Roman"/>
                <w:b/>
                <w:sz w:val="20"/>
                <w:szCs w:val="20"/>
              </w:rPr>
            </w:pPr>
            <w:r w:rsidRPr="00FF7846">
              <w:rPr>
                <w:rFonts w:eastAsia="Times New Roman"/>
                <w:b/>
                <w:sz w:val="20"/>
                <w:szCs w:val="20"/>
              </w:rPr>
              <w:t>5</w:t>
            </w:r>
            <w:r w:rsidRPr="00FF7846">
              <w:rPr>
                <w:rFonts w:eastAsia="Times New Roman"/>
                <w:b/>
                <w:sz w:val="20"/>
                <w:szCs w:val="20"/>
                <w:vertAlign w:val="superscript"/>
              </w:rPr>
              <w:t>th</w:t>
            </w:r>
            <w:r w:rsidR="00FF7846">
              <w:rPr>
                <w:rFonts w:eastAsia="Times New Roman"/>
                <w:b/>
                <w:sz w:val="20"/>
                <w:szCs w:val="20"/>
              </w:rPr>
              <w:t xml:space="preserve"> ye</w:t>
            </w:r>
            <w:r w:rsidRPr="00FF7846">
              <w:rPr>
                <w:rFonts w:eastAsia="Times New Roman"/>
                <w:b/>
                <w:sz w:val="20"/>
                <w:szCs w:val="20"/>
              </w:rPr>
              <w:t>ar</w:t>
            </w:r>
            <w:r w:rsidR="00FF7846">
              <w:rPr>
                <w:rFonts w:eastAsia="Times New Roman"/>
                <w:b/>
                <w:sz w:val="20"/>
                <w:szCs w:val="20"/>
              </w:rPr>
              <w:t xml:space="preserve"> </w:t>
            </w:r>
            <w:r w:rsidRPr="00FF7846">
              <w:rPr>
                <w:rFonts w:eastAsia="Times New Roman"/>
                <w:b/>
                <w:sz w:val="20"/>
                <w:szCs w:val="20"/>
              </w:rPr>
              <w:t>(yr8th)</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COST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1.1</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LABOUR</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MD/ha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276.0</w:t>
            </w:r>
          </w:p>
        </w:tc>
        <w:tc>
          <w:tcPr>
            <w:tcW w:w="419"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276.0</w:t>
            </w:r>
          </w:p>
        </w:tc>
        <w:tc>
          <w:tcPr>
            <w:tcW w:w="41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276.0</w:t>
            </w:r>
          </w:p>
        </w:tc>
        <w:tc>
          <w:tcPr>
            <w:tcW w:w="509"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276.0</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276.0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Birr/MD</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21.0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5,796</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5,796</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5,796</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5,796</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5,796.0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1.2</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seed</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kg/ha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0.60</w:t>
            </w:r>
          </w:p>
        </w:tc>
        <w:tc>
          <w:tcPr>
            <w:tcW w:w="419"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0.6</w:t>
            </w:r>
          </w:p>
        </w:tc>
        <w:tc>
          <w:tcPr>
            <w:tcW w:w="41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0.6</w:t>
            </w:r>
          </w:p>
        </w:tc>
        <w:tc>
          <w:tcPr>
            <w:tcW w:w="509"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0.6</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0.6</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Birr/kg</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59.00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35</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35</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35</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35</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35.4</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1.3</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OXEN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OD/ha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16</w:t>
            </w:r>
          </w:p>
        </w:tc>
        <w:tc>
          <w:tcPr>
            <w:tcW w:w="419"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16.0</w:t>
            </w:r>
          </w:p>
        </w:tc>
        <w:tc>
          <w:tcPr>
            <w:tcW w:w="41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16.0</w:t>
            </w:r>
          </w:p>
        </w:tc>
        <w:tc>
          <w:tcPr>
            <w:tcW w:w="509"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16.0</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16.0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Birr/OD</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80.00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1,280</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1,280</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1,280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1,280</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1,280.0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1.4</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DAP</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proofErr w:type="spellStart"/>
            <w:r w:rsidRPr="00FF7846">
              <w:rPr>
                <w:rFonts w:eastAsia="Times New Roman"/>
                <w:sz w:val="20"/>
                <w:szCs w:val="20"/>
              </w:rPr>
              <w:t>qt</w:t>
            </w:r>
            <w:proofErr w:type="spellEnd"/>
            <w:r w:rsidRPr="00FF784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w:t>
            </w:r>
          </w:p>
        </w:tc>
        <w:tc>
          <w:tcPr>
            <w:tcW w:w="419"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w:t>
            </w:r>
          </w:p>
        </w:tc>
        <w:tc>
          <w:tcPr>
            <w:tcW w:w="41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w:t>
            </w:r>
          </w:p>
        </w:tc>
        <w:tc>
          <w:tcPr>
            <w:tcW w:w="509"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2.00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Birr/kg</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1729.01</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3,458</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3,458</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3,458</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3,458</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3,458</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1.5</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proofErr w:type="spellStart"/>
            <w:r w:rsidRPr="00FF7846">
              <w:rPr>
                <w:rFonts w:eastAsia="Times New Roman"/>
                <w:sz w:val="20"/>
                <w:szCs w:val="20"/>
              </w:rPr>
              <w:t>Insectcide</w:t>
            </w:r>
            <w:proofErr w:type="spellEnd"/>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lit/ha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3.00</w:t>
            </w:r>
          </w:p>
        </w:tc>
        <w:tc>
          <w:tcPr>
            <w:tcW w:w="419"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3.0</w:t>
            </w:r>
          </w:p>
        </w:tc>
        <w:tc>
          <w:tcPr>
            <w:tcW w:w="41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3.0</w:t>
            </w:r>
          </w:p>
        </w:tc>
        <w:tc>
          <w:tcPr>
            <w:tcW w:w="509"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3.0</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3.0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Birr/lit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219.00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657</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657</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657</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657</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657.0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1.6</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UREA</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proofErr w:type="spellStart"/>
            <w:r w:rsidRPr="00FF7846">
              <w:rPr>
                <w:rFonts w:eastAsia="Times New Roman"/>
                <w:sz w:val="20"/>
                <w:szCs w:val="20"/>
              </w:rPr>
              <w:t>qt</w:t>
            </w:r>
            <w:proofErr w:type="spellEnd"/>
            <w:r w:rsidRPr="00FF784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1.00</w:t>
            </w:r>
          </w:p>
        </w:tc>
        <w:tc>
          <w:tcPr>
            <w:tcW w:w="419"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1.00</w:t>
            </w:r>
          </w:p>
        </w:tc>
        <w:tc>
          <w:tcPr>
            <w:tcW w:w="41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1.00</w:t>
            </w:r>
          </w:p>
        </w:tc>
        <w:tc>
          <w:tcPr>
            <w:tcW w:w="509"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1.00</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1.00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w:t>
            </w:r>
            <w:proofErr w:type="spellStart"/>
            <w:r w:rsidRPr="00FF7846">
              <w:rPr>
                <w:rFonts w:eastAsia="Times New Roman"/>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1374.23</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1,374</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1,374</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1,374</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1,374</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1,374</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1.7</w:t>
            </w:r>
          </w:p>
        </w:tc>
        <w:tc>
          <w:tcPr>
            <w:tcW w:w="1232"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Compost</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proofErr w:type="spellStart"/>
            <w:r w:rsidRPr="00FF7846">
              <w:rPr>
                <w:rFonts w:eastAsia="Times New Roman"/>
                <w:sz w:val="20"/>
                <w:szCs w:val="20"/>
              </w:rPr>
              <w:t>qt</w:t>
            </w:r>
            <w:proofErr w:type="spellEnd"/>
            <w:r w:rsidRPr="00FF784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color w:val="000000"/>
                <w:sz w:val="20"/>
                <w:szCs w:val="20"/>
              </w:rPr>
            </w:pPr>
            <w:r w:rsidRPr="00FF7846">
              <w:rPr>
                <w:rFonts w:eastAsia="Times New Roman"/>
                <w:color w:val="000000"/>
                <w:sz w:val="20"/>
                <w:szCs w:val="20"/>
              </w:rPr>
              <w:t>Birr/</w:t>
            </w:r>
            <w:proofErr w:type="spellStart"/>
            <w:r w:rsidRPr="00FF7846">
              <w:rPr>
                <w:rFonts w:eastAsia="Times New Roman"/>
                <w:color w:val="000000"/>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1.8</w:t>
            </w:r>
          </w:p>
        </w:tc>
        <w:tc>
          <w:tcPr>
            <w:tcW w:w="1232"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Farm Implements</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proofErr w:type="spellStart"/>
            <w:r w:rsidRPr="00FF7846">
              <w:rPr>
                <w:rFonts w:eastAsia="Times New Roman"/>
                <w:sz w:val="20"/>
                <w:szCs w:val="20"/>
              </w:rPr>
              <w:t>Lumpsum</w:t>
            </w:r>
            <w:proofErr w:type="spellEnd"/>
            <w:r w:rsidRPr="00FF784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1</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980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980</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980</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980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980</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980.0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1.9</w:t>
            </w:r>
          </w:p>
        </w:tc>
        <w:tc>
          <w:tcPr>
            <w:tcW w:w="1232"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Packing Materials 2</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Box</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18</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22</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24</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24</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24</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Birr/Harvest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1.1</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land tax</w:t>
            </w:r>
          </w:p>
        </w:tc>
        <w:tc>
          <w:tcPr>
            <w:tcW w:w="736" w:type="pct"/>
            <w:gridSpan w:val="2"/>
            <w:tcBorders>
              <w:top w:val="nil"/>
              <w:left w:val="nil"/>
              <w:bottom w:val="nil"/>
              <w:right w:val="nil"/>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ha</w:t>
            </w:r>
          </w:p>
        </w:tc>
        <w:tc>
          <w:tcPr>
            <w:tcW w:w="45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w:t>
            </w:r>
          </w:p>
        </w:tc>
        <w:tc>
          <w:tcPr>
            <w:tcW w:w="419"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w:t>
            </w:r>
          </w:p>
        </w:tc>
        <w:tc>
          <w:tcPr>
            <w:tcW w:w="41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w:t>
            </w:r>
          </w:p>
        </w:tc>
        <w:tc>
          <w:tcPr>
            <w:tcW w:w="509"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w:t>
            </w:r>
          </w:p>
        </w:tc>
        <w:tc>
          <w:tcPr>
            <w:tcW w:w="586" w:type="pct"/>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center"/>
              <w:rPr>
                <w:rFonts w:eastAsia="Times New Roman"/>
                <w:b/>
                <w:bCs/>
                <w:sz w:val="20"/>
                <w:szCs w:val="20"/>
              </w:rPr>
            </w:pPr>
            <w:r w:rsidRPr="00FF7846">
              <w:rPr>
                <w:rFonts w:eastAsia="Times New Roman"/>
                <w:b/>
                <w:bCs/>
                <w:sz w:val="20"/>
                <w:szCs w:val="20"/>
              </w:rPr>
              <w:t>1</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single" w:sz="4" w:space="0" w:color="auto"/>
              <w:left w:val="nil"/>
              <w:bottom w:val="single" w:sz="4" w:space="0" w:color="auto"/>
              <w:right w:val="single" w:sz="4" w:space="0" w:color="auto"/>
            </w:tcBorders>
            <w:shd w:val="clear" w:color="auto" w:fill="auto"/>
            <w:vAlign w:val="center"/>
            <w:hideMark/>
          </w:tcPr>
          <w:p w:rsidR="00921211" w:rsidRDefault="00AB2527" w:rsidP="00916272">
            <w:pPr>
              <w:ind w:right="-125"/>
              <w:jc w:val="left"/>
              <w:rPr>
                <w:rFonts w:eastAsia="Times New Roman"/>
                <w:sz w:val="20"/>
                <w:szCs w:val="20"/>
              </w:rPr>
            </w:pPr>
            <w:r w:rsidRPr="00FF7846">
              <w:rPr>
                <w:rFonts w:eastAsia="Times New Roman"/>
                <w:sz w:val="20"/>
                <w:szCs w:val="20"/>
              </w:rPr>
              <w:t>(Birr/ha/</w:t>
            </w:r>
          </w:p>
          <w:p w:rsidR="00AB2527" w:rsidRPr="00FF7846" w:rsidRDefault="00AB2527" w:rsidP="00916272">
            <w:pPr>
              <w:ind w:right="-125"/>
              <w:jc w:val="left"/>
              <w:rPr>
                <w:rFonts w:eastAsia="Times New Roman"/>
                <w:sz w:val="20"/>
                <w:szCs w:val="20"/>
              </w:rPr>
            </w:pPr>
            <w:r w:rsidRPr="00FF7846">
              <w:rPr>
                <w:rFonts w:eastAsia="Times New Roman"/>
                <w:sz w:val="20"/>
                <w:szCs w:val="20"/>
              </w:rPr>
              <w:t>season)</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20.00</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20.00</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20.00</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20.00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1.11</w:t>
            </w:r>
          </w:p>
        </w:tc>
        <w:tc>
          <w:tcPr>
            <w:tcW w:w="1232"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Packing Materials1</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Sack</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18</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22</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24</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24</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24</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Birr/piece</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15</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270</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330</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360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360</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360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Sub Total</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13,871</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13,931</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13,961</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13,961</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13,961</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1.12</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Miscellaneous costs</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5.0%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694</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697</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698</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698</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698</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Total Cost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14,564</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14,627</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14,659</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14,659</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14,659</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2</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Return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2.1</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Yield (Main Crop)</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proofErr w:type="spellStart"/>
            <w:r w:rsidRPr="00FF7846">
              <w:rPr>
                <w:rFonts w:eastAsia="Times New Roman"/>
                <w:b/>
                <w:bCs/>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18.0</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22.0</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24.0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24.0</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24.0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Gross Return -Main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Birr/</w:t>
            </w:r>
            <w:proofErr w:type="spellStart"/>
            <w:r w:rsidRPr="00FF7846">
              <w:rPr>
                <w:rFonts w:eastAsia="Times New Roman"/>
                <w:b/>
                <w:bCs/>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color w:val="000000"/>
                <w:sz w:val="20"/>
                <w:szCs w:val="20"/>
              </w:rPr>
            </w:pPr>
            <w:r w:rsidRPr="00FF7846">
              <w:rPr>
                <w:rFonts w:eastAsia="Times New Roman"/>
                <w:color w:val="000000"/>
                <w:sz w:val="20"/>
                <w:szCs w:val="20"/>
              </w:rPr>
              <w:t>1770.00</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31,860</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38,940</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42,480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42,480</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42,480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2.2</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Yield (by-product)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proofErr w:type="spellStart"/>
            <w:r w:rsidRPr="00FF7846">
              <w:rPr>
                <w:rFonts w:eastAsia="Times New Roman"/>
                <w:b/>
                <w:bCs/>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Gross Return-by-product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2.3</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total gross return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sz w:val="20"/>
                <w:szCs w:val="20"/>
              </w:rPr>
            </w:pPr>
            <w:r w:rsidRPr="00FF7846">
              <w:rPr>
                <w:rFonts w:eastAsia="Times New Roman"/>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31,860</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38,940</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42,480</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42,480</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42,480</w:t>
            </w:r>
          </w:p>
        </w:tc>
      </w:tr>
      <w:tr w:rsidR="00F87F10" w:rsidRPr="00FF7846" w:rsidTr="003B693B">
        <w:trPr>
          <w:trHeight w:val="20"/>
        </w:trPr>
        <w:tc>
          <w:tcPr>
            <w:tcW w:w="281"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FF7846" w:rsidRDefault="00AB2527" w:rsidP="00916272">
            <w:pPr>
              <w:ind w:left="-108" w:right="-125"/>
              <w:jc w:val="center"/>
              <w:rPr>
                <w:rFonts w:eastAsia="Times New Roman"/>
                <w:b/>
                <w:bCs/>
                <w:sz w:val="20"/>
                <w:szCs w:val="20"/>
              </w:rPr>
            </w:pPr>
            <w:r w:rsidRPr="00FF7846">
              <w:rPr>
                <w:rFonts w:eastAsia="Times New Roman"/>
                <w:b/>
                <w:bCs/>
                <w:sz w:val="20"/>
                <w:szCs w:val="20"/>
              </w:rPr>
              <w:t>2.4</w:t>
            </w:r>
          </w:p>
        </w:tc>
        <w:tc>
          <w:tcPr>
            <w:tcW w:w="1232"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Net Return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FF7846" w:rsidRDefault="00AB2527" w:rsidP="00916272">
            <w:pPr>
              <w:ind w:right="-125"/>
              <w:jc w:val="left"/>
              <w:rPr>
                <w:rFonts w:eastAsia="Times New Roman"/>
                <w:b/>
                <w:bCs/>
                <w:sz w:val="20"/>
                <w:szCs w:val="20"/>
              </w:rPr>
            </w:pPr>
            <w:r w:rsidRPr="00FF7846">
              <w:rPr>
                <w:rFonts w:eastAsia="Times New Roman"/>
                <w:b/>
                <w:bCs/>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w:t>
            </w:r>
          </w:p>
        </w:tc>
        <w:tc>
          <w:tcPr>
            <w:tcW w:w="365"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17,296</w:t>
            </w:r>
          </w:p>
        </w:tc>
        <w:tc>
          <w:tcPr>
            <w:tcW w:w="419"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24,313</w:t>
            </w:r>
          </w:p>
        </w:tc>
        <w:tc>
          <w:tcPr>
            <w:tcW w:w="416"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27,821</w:t>
            </w:r>
          </w:p>
        </w:tc>
        <w:tc>
          <w:tcPr>
            <w:tcW w:w="509" w:type="pct"/>
            <w:gridSpan w:val="2"/>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r w:rsidRPr="00FF7846">
              <w:rPr>
                <w:rFonts w:eastAsia="Times New Roman"/>
                <w:sz w:val="20"/>
                <w:szCs w:val="20"/>
              </w:rPr>
              <w:t>27,821</w:t>
            </w:r>
          </w:p>
        </w:tc>
        <w:tc>
          <w:tcPr>
            <w:tcW w:w="586" w:type="pct"/>
            <w:tcBorders>
              <w:top w:val="nil"/>
              <w:left w:val="nil"/>
              <w:bottom w:val="single" w:sz="4" w:space="0" w:color="auto"/>
              <w:right w:val="single" w:sz="4" w:space="0" w:color="auto"/>
            </w:tcBorders>
            <w:shd w:val="clear" w:color="auto" w:fill="auto"/>
            <w:noWrap/>
            <w:vAlign w:val="center"/>
            <w:hideMark/>
          </w:tcPr>
          <w:p w:rsidR="00AB2527" w:rsidRPr="00FF7846" w:rsidRDefault="00AB2527" w:rsidP="00916272">
            <w:pPr>
              <w:ind w:right="-125"/>
              <w:jc w:val="center"/>
              <w:rPr>
                <w:rFonts w:eastAsia="Times New Roman"/>
                <w:sz w:val="20"/>
                <w:szCs w:val="20"/>
              </w:rPr>
            </w:pPr>
            <w:r w:rsidRPr="00FF7846">
              <w:rPr>
                <w:rFonts w:eastAsia="Times New Roman"/>
                <w:sz w:val="20"/>
                <w:szCs w:val="20"/>
              </w:rPr>
              <w:t>27,821</w:t>
            </w:r>
          </w:p>
        </w:tc>
      </w:tr>
      <w:tr w:rsidR="00F87F10" w:rsidRPr="00FF7846" w:rsidTr="003B693B">
        <w:trPr>
          <w:trHeight w:val="20"/>
        </w:trPr>
        <w:tc>
          <w:tcPr>
            <w:tcW w:w="281"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1232"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736"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55"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365"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19" w:type="pct"/>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16"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509"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586" w:type="pct"/>
            <w:tcBorders>
              <w:top w:val="nil"/>
              <w:left w:val="nil"/>
              <w:bottom w:val="nil"/>
              <w:right w:val="nil"/>
            </w:tcBorders>
            <w:shd w:val="clear" w:color="auto" w:fill="auto"/>
            <w:noWrap/>
            <w:vAlign w:val="center"/>
            <w:hideMark/>
          </w:tcPr>
          <w:p w:rsidR="00AB2527" w:rsidRPr="00FF7846" w:rsidRDefault="00AB2527" w:rsidP="00916272">
            <w:pPr>
              <w:ind w:right="-125"/>
              <w:jc w:val="center"/>
              <w:rPr>
                <w:rFonts w:eastAsia="Times New Roman"/>
                <w:sz w:val="20"/>
                <w:szCs w:val="20"/>
              </w:rPr>
            </w:pPr>
          </w:p>
        </w:tc>
      </w:tr>
      <w:tr w:rsidR="00F87F10" w:rsidRPr="00FF7846" w:rsidTr="003B693B">
        <w:trPr>
          <w:trHeight w:val="20"/>
        </w:trPr>
        <w:tc>
          <w:tcPr>
            <w:tcW w:w="281"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1232"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736"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55"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365"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19" w:type="pct"/>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416"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509" w:type="pct"/>
            <w:gridSpan w:val="2"/>
            <w:tcBorders>
              <w:top w:val="nil"/>
              <w:left w:val="nil"/>
              <w:bottom w:val="nil"/>
              <w:right w:val="nil"/>
            </w:tcBorders>
            <w:shd w:val="clear" w:color="auto" w:fill="auto"/>
            <w:noWrap/>
            <w:vAlign w:val="center"/>
            <w:hideMark/>
          </w:tcPr>
          <w:p w:rsidR="00AB2527" w:rsidRPr="00FF7846" w:rsidRDefault="00AB2527" w:rsidP="00916272">
            <w:pPr>
              <w:ind w:left="-108" w:right="-125"/>
              <w:jc w:val="center"/>
              <w:rPr>
                <w:rFonts w:eastAsia="Times New Roman"/>
                <w:sz w:val="20"/>
                <w:szCs w:val="20"/>
              </w:rPr>
            </w:pPr>
          </w:p>
        </w:tc>
        <w:tc>
          <w:tcPr>
            <w:tcW w:w="586" w:type="pct"/>
            <w:tcBorders>
              <w:top w:val="nil"/>
              <w:left w:val="nil"/>
              <w:bottom w:val="nil"/>
              <w:right w:val="nil"/>
            </w:tcBorders>
            <w:shd w:val="clear" w:color="auto" w:fill="auto"/>
            <w:noWrap/>
            <w:vAlign w:val="center"/>
            <w:hideMark/>
          </w:tcPr>
          <w:p w:rsidR="00AB2527" w:rsidRPr="00FF7846" w:rsidRDefault="00AB2527" w:rsidP="00916272">
            <w:pPr>
              <w:ind w:right="-125"/>
              <w:jc w:val="center"/>
              <w:rPr>
                <w:rFonts w:eastAsia="Times New Roman"/>
                <w:sz w:val="20"/>
                <w:szCs w:val="20"/>
              </w:rPr>
            </w:pPr>
          </w:p>
        </w:tc>
      </w:tr>
    </w:tbl>
    <w:p w:rsidR="00E51B32" w:rsidRDefault="00E51B32"/>
    <w:p w:rsidR="00E51B32" w:rsidRDefault="00E51B32" w:rsidP="00E51B32">
      <w:r>
        <w:br w:type="page"/>
      </w:r>
    </w:p>
    <w:p w:rsidR="00E51B32" w:rsidRDefault="00E51B32"/>
    <w:tbl>
      <w:tblPr>
        <w:tblW w:w="5000" w:type="pct"/>
        <w:tblLook w:val="04A0" w:firstRow="1" w:lastRow="0" w:firstColumn="1" w:lastColumn="0" w:noHBand="0" w:noVBand="1"/>
      </w:tblPr>
      <w:tblGrid>
        <w:gridCol w:w="543"/>
        <w:gridCol w:w="2188"/>
        <w:gridCol w:w="1369"/>
        <w:gridCol w:w="911"/>
        <w:gridCol w:w="915"/>
        <w:gridCol w:w="729"/>
        <w:gridCol w:w="911"/>
        <w:gridCol w:w="98"/>
        <w:gridCol w:w="1000"/>
        <w:gridCol w:w="1155"/>
      </w:tblGrid>
      <w:tr w:rsidR="00E51B32" w:rsidRPr="00641896" w:rsidTr="003B693B">
        <w:trPr>
          <w:trHeight w:val="20"/>
        </w:trPr>
        <w:tc>
          <w:tcPr>
            <w:tcW w:w="3903" w:type="pct"/>
            <w:gridSpan w:val="8"/>
            <w:tcBorders>
              <w:top w:val="nil"/>
              <w:left w:val="nil"/>
              <w:bottom w:val="nil"/>
              <w:right w:val="nil"/>
            </w:tcBorders>
            <w:shd w:val="clear" w:color="auto" w:fill="auto"/>
            <w:noWrap/>
            <w:vAlign w:val="center"/>
            <w:hideMark/>
          </w:tcPr>
          <w:p w:rsidR="00E51B32" w:rsidRPr="00641896" w:rsidRDefault="00E51B32" w:rsidP="00E51B32">
            <w:pPr>
              <w:ind w:left="-108" w:right="-125"/>
              <w:jc w:val="left"/>
              <w:rPr>
                <w:rFonts w:eastAsia="Times New Roman"/>
                <w:sz w:val="20"/>
                <w:szCs w:val="20"/>
              </w:rPr>
            </w:pPr>
            <w:r w:rsidRPr="00641896">
              <w:rPr>
                <w:rFonts w:eastAsia="Times New Roman"/>
                <w:b/>
                <w:bCs/>
                <w:sz w:val="20"/>
                <w:szCs w:val="20"/>
              </w:rPr>
              <w:t>Table A4:  CROP BUDGET FOR PROPOSED PRODUCTION PER HECTARE</w:t>
            </w:r>
          </w:p>
        </w:tc>
        <w:tc>
          <w:tcPr>
            <w:tcW w:w="509" w:type="pct"/>
            <w:tcBorders>
              <w:top w:val="nil"/>
              <w:left w:val="nil"/>
              <w:bottom w:val="nil"/>
              <w:right w:val="nil"/>
            </w:tcBorders>
            <w:shd w:val="clear" w:color="auto" w:fill="auto"/>
            <w:noWrap/>
            <w:vAlign w:val="center"/>
            <w:hideMark/>
          </w:tcPr>
          <w:p w:rsidR="00E51B32" w:rsidRPr="00641896" w:rsidRDefault="00E51B32" w:rsidP="00916272">
            <w:pPr>
              <w:ind w:left="-108" w:right="-125"/>
              <w:jc w:val="center"/>
              <w:rPr>
                <w:rFonts w:eastAsia="Times New Roman"/>
                <w:sz w:val="20"/>
                <w:szCs w:val="20"/>
              </w:rPr>
            </w:pPr>
          </w:p>
        </w:tc>
        <w:tc>
          <w:tcPr>
            <w:tcW w:w="588" w:type="pct"/>
            <w:tcBorders>
              <w:top w:val="nil"/>
              <w:left w:val="nil"/>
              <w:bottom w:val="nil"/>
              <w:right w:val="nil"/>
            </w:tcBorders>
            <w:shd w:val="clear" w:color="auto" w:fill="auto"/>
            <w:noWrap/>
            <w:vAlign w:val="center"/>
            <w:hideMark/>
          </w:tcPr>
          <w:p w:rsidR="00E51B32" w:rsidRPr="00641896" w:rsidRDefault="00E51B32" w:rsidP="00916272">
            <w:pPr>
              <w:ind w:right="-125"/>
              <w:jc w:val="center"/>
              <w:rPr>
                <w:rFonts w:eastAsia="Times New Roman"/>
                <w:b/>
                <w:sz w:val="20"/>
                <w:szCs w:val="20"/>
              </w:rPr>
            </w:pPr>
            <w:r w:rsidRPr="00641896">
              <w:rPr>
                <w:rFonts w:eastAsia="Times New Roman"/>
                <w:b/>
                <w:sz w:val="20"/>
                <w:szCs w:val="20"/>
              </w:rPr>
              <w:t>Cabbage</w:t>
            </w:r>
          </w:p>
        </w:tc>
      </w:tr>
      <w:tr w:rsidR="00F87F10" w:rsidRPr="00641896" w:rsidTr="003B693B">
        <w:trPr>
          <w:trHeight w:val="20"/>
        </w:trPr>
        <w:tc>
          <w:tcPr>
            <w:tcW w:w="27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S.N.</w:t>
            </w:r>
          </w:p>
        </w:tc>
        <w:tc>
          <w:tcPr>
            <w:tcW w:w="1114"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ITEMS</w:t>
            </w:r>
          </w:p>
        </w:tc>
        <w:tc>
          <w:tcPr>
            <w:tcW w:w="69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 xml:space="preserve">Unit of </w:t>
            </w:r>
            <w:r w:rsidR="00E51B32" w:rsidRPr="00641896">
              <w:rPr>
                <w:rFonts w:eastAsia="Times New Roman"/>
                <w:b/>
                <w:sz w:val="20"/>
                <w:szCs w:val="20"/>
              </w:rPr>
              <w:t>Measurement</w:t>
            </w:r>
          </w:p>
        </w:tc>
        <w:tc>
          <w:tcPr>
            <w:tcW w:w="464"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QT/UNIT</w:t>
            </w:r>
          </w:p>
        </w:tc>
        <w:tc>
          <w:tcPr>
            <w:tcW w:w="2447" w:type="pct"/>
            <w:gridSpan w:val="6"/>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Total  in each Years</w:t>
            </w:r>
          </w:p>
        </w:tc>
      </w:tr>
      <w:tr w:rsidR="00E51B32" w:rsidRPr="00641896" w:rsidTr="003B693B">
        <w:trPr>
          <w:trHeight w:val="20"/>
        </w:trPr>
        <w:tc>
          <w:tcPr>
            <w:tcW w:w="27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1114"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69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464"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466" w:type="pct"/>
            <w:tcBorders>
              <w:top w:val="nil"/>
              <w:left w:val="nil"/>
              <w:bottom w:val="single" w:sz="4" w:space="0" w:color="auto"/>
              <w:right w:val="single" w:sz="4" w:space="0" w:color="auto"/>
            </w:tcBorders>
            <w:shd w:val="clear" w:color="auto" w:fill="C2D69B" w:themeFill="accent3" w:themeFillTint="99"/>
            <w:vAlign w:val="center"/>
            <w:hideMark/>
          </w:tcPr>
          <w:p w:rsidR="00E51B32" w:rsidRPr="00641896" w:rsidRDefault="00AB2527" w:rsidP="00916272">
            <w:pPr>
              <w:ind w:left="-108" w:right="-125"/>
              <w:jc w:val="center"/>
              <w:rPr>
                <w:rFonts w:eastAsia="Times New Roman"/>
                <w:b/>
                <w:sz w:val="20"/>
                <w:szCs w:val="20"/>
              </w:rPr>
            </w:pPr>
            <w:r w:rsidRPr="00641896">
              <w:rPr>
                <w:rFonts w:eastAsia="Times New Roman"/>
                <w:b/>
                <w:sz w:val="20"/>
                <w:szCs w:val="20"/>
              </w:rPr>
              <w:t>1</w:t>
            </w:r>
            <w:r w:rsidRPr="00641896">
              <w:rPr>
                <w:rFonts w:eastAsia="Times New Roman"/>
                <w:b/>
                <w:sz w:val="20"/>
                <w:szCs w:val="20"/>
                <w:vertAlign w:val="superscript"/>
              </w:rPr>
              <w:t>st</w:t>
            </w:r>
            <w:r w:rsidR="00641896">
              <w:rPr>
                <w:rFonts w:eastAsia="Times New Roman"/>
                <w:b/>
                <w:sz w:val="20"/>
                <w:szCs w:val="20"/>
              </w:rPr>
              <w:t xml:space="preserve"> </w:t>
            </w:r>
            <w:r w:rsidRPr="00641896">
              <w:rPr>
                <w:rFonts w:eastAsia="Times New Roman"/>
                <w:b/>
                <w:sz w:val="20"/>
                <w:szCs w:val="20"/>
              </w:rPr>
              <w:t xml:space="preserve"> year </w:t>
            </w:r>
          </w:p>
          <w:p w:rsidR="00AB2527" w:rsidRPr="00641896" w:rsidRDefault="00641896" w:rsidP="00641896">
            <w:pPr>
              <w:ind w:left="-108" w:right="-125"/>
              <w:jc w:val="center"/>
              <w:rPr>
                <w:rFonts w:eastAsia="Times New Roman"/>
                <w:b/>
                <w:sz w:val="20"/>
                <w:szCs w:val="20"/>
              </w:rPr>
            </w:pPr>
            <w:r>
              <w:rPr>
                <w:rFonts w:eastAsia="Times New Roman"/>
                <w:b/>
                <w:sz w:val="20"/>
                <w:szCs w:val="20"/>
              </w:rPr>
              <w:t>(yr3rd</w:t>
            </w:r>
            <w:r w:rsidR="00AB2527" w:rsidRPr="00641896">
              <w:rPr>
                <w:rFonts w:eastAsia="Times New Roman"/>
                <w:b/>
                <w:sz w:val="20"/>
                <w:szCs w:val="20"/>
              </w:rPr>
              <w:t>)</w:t>
            </w:r>
          </w:p>
        </w:tc>
        <w:tc>
          <w:tcPr>
            <w:tcW w:w="371" w:type="pct"/>
            <w:tcBorders>
              <w:top w:val="nil"/>
              <w:left w:val="nil"/>
              <w:bottom w:val="single" w:sz="4" w:space="0" w:color="auto"/>
              <w:right w:val="single" w:sz="4" w:space="0" w:color="auto"/>
            </w:tcBorders>
            <w:shd w:val="clear" w:color="auto" w:fill="C2D69B" w:themeFill="accent3" w:themeFillTint="99"/>
            <w:vAlign w:val="center"/>
            <w:hideMark/>
          </w:tcPr>
          <w:p w:rsidR="00E51B32" w:rsidRPr="00641896" w:rsidRDefault="00AB2527" w:rsidP="00916272">
            <w:pPr>
              <w:ind w:left="-108" w:right="-125"/>
              <w:jc w:val="center"/>
              <w:rPr>
                <w:rFonts w:eastAsia="Times New Roman"/>
                <w:b/>
                <w:sz w:val="20"/>
                <w:szCs w:val="20"/>
              </w:rPr>
            </w:pPr>
            <w:r w:rsidRPr="00641896">
              <w:rPr>
                <w:rFonts w:eastAsia="Times New Roman"/>
                <w:b/>
                <w:sz w:val="20"/>
                <w:szCs w:val="20"/>
              </w:rPr>
              <w:t>2</w:t>
            </w:r>
            <w:r w:rsidRPr="00641896">
              <w:rPr>
                <w:rFonts w:eastAsia="Times New Roman"/>
                <w:b/>
                <w:sz w:val="20"/>
                <w:szCs w:val="20"/>
                <w:vertAlign w:val="superscript"/>
              </w:rPr>
              <w:t>nd</w:t>
            </w:r>
          </w:p>
          <w:p w:rsidR="00AB2527" w:rsidRPr="00641896" w:rsidRDefault="003B693B" w:rsidP="00916272">
            <w:pPr>
              <w:ind w:left="-108" w:right="-125"/>
              <w:jc w:val="center"/>
              <w:rPr>
                <w:rFonts w:eastAsia="Times New Roman"/>
                <w:b/>
                <w:sz w:val="20"/>
                <w:szCs w:val="20"/>
              </w:rPr>
            </w:pPr>
            <w:r>
              <w:rPr>
                <w:rFonts w:eastAsia="Times New Roman"/>
                <w:b/>
                <w:sz w:val="20"/>
                <w:szCs w:val="20"/>
              </w:rPr>
              <w:t xml:space="preserve"> (</w:t>
            </w:r>
            <w:r w:rsidR="00AB2527" w:rsidRPr="00641896">
              <w:rPr>
                <w:rFonts w:eastAsia="Times New Roman"/>
                <w:b/>
                <w:sz w:val="20"/>
                <w:szCs w:val="20"/>
              </w:rPr>
              <w:t>yr4th)</w:t>
            </w:r>
          </w:p>
        </w:tc>
        <w:tc>
          <w:tcPr>
            <w:tcW w:w="464" w:type="pct"/>
            <w:tcBorders>
              <w:top w:val="nil"/>
              <w:left w:val="nil"/>
              <w:bottom w:val="single" w:sz="4" w:space="0" w:color="auto"/>
              <w:right w:val="single" w:sz="4" w:space="0" w:color="auto"/>
            </w:tcBorders>
            <w:shd w:val="clear" w:color="auto" w:fill="C2D69B" w:themeFill="accent3" w:themeFillTint="99"/>
            <w:vAlign w:val="center"/>
            <w:hideMark/>
          </w:tcPr>
          <w:p w:rsidR="00AB2527" w:rsidRPr="00641896" w:rsidRDefault="00AB2527" w:rsidP="003B693B">
            <w:pPr>
              <w:ind w:left="-108" w:right="-125"/>
              <w:jc w:val="center"/>
              <w:rPr>
                <w:rFonts w:eastAsia="Times New Roman"/>
                <w:b/>
                <w:sz w:val="20"/>
                <w:szCs w:val="20"/>
              </w:rPr>
            </w:pPr>
            <w:r w:rsidRPr="00641896">
              <w:rPr>
                <w:rFonts w:eastAsia="Times New Roman"/>
                <w:b/>
                <w:sz w:val="20"/>
                <w:szCs w:val="20"/>
              </w:rPr>
              <w:t>3</w:t>
            </w:r>
            <w:r w:rsidRPr="00641896">
              <w:rPr>
                <w:rFonts w:eastAsia="Times New Roman"/>
                <w:b/>
                <w:sz w:val="20"/>
                <w:szCs w:val="20"/>
                <w:vertAlign w:val="superscript"/>
              </w:rPr>
              <w:t>rd</w:t>
            </w:r>
            <w:r w:rsidRPr="00641896">
              <w:rPr>
                <w:rFonts w:eastAsia="Times New Roman"/>
                <w:b/>
                <w:sz w:val="20"/>
                <w:szCs w:val="20"/>
              </w:rPr>
              <w:t xml:space="preserve"> year (yr5th)</w:t>
            </w:r>
          </w:p>
        </w:tc>
        <w:tc>
          <w:tcPr>
            <w:tcW w:w="558" w:type="pct"/>
            <w:gridSpan w:val="2"/>
            <w:tcBorders>
              <w:top w:val="nil"/>
              <w:left w:val="nil"/>
              <w:bottom w:val="single" w:sz="4" w:space="0" w:color="auto"/>
              <w:right w:val="single" w:sz="4" w:space="0" w:color="auto"/>
            </w:tcBorders>
            <w:shd w:val="clear" w:color="auto" w:fill="C2D69B" w:themeFill="accent3" w:themeFillTint="99"/>
            <w:vAlign w:val="center"/>
            <w:hideMark/>
          </w:tcPr>
          <w:p w:rsidR="00E51B32" w:rsidRPr="00641896" w:rsidRDefault="00AB2527" w:rsidP="00916272">
            <w:pPr>
              <w:ind w:left="-108" w:right="-125"/>
              <w:jc w:val="center"/>
              <w:rPr>
                <w:rFonts w:eastAsia="Times New Roman"/>
                <w:b/>
                <w:sz w:val="20"/>
                <w:szCs w:val="20"/>
              </w:rPr>
            </w:pPr>
            <w:r w:rsidRPr="00641896">
              <w:rPr>
                <w:rFonts w:eastAsia="Times New Roman"/>
                <w:b/>
                <w:sz w:val="20"/>
                <w:szCs w:val="20"/>
              </w:rPr>
              <w:t>4</w:t>
            </w:r>
            <w:r w:rsidRPr="00641896">
              <w:rPr>
                <w:rFonts w:eastAsia="Times New Roman"/>
                <w:b/>
                <w:sz w:val="20"/>
                <w:szCs w:val="20"/>
                <w:vertAlign w:val="superscript"/>
              </w:rPr>
              <w:t>th</w:t>
            </w:r>
            <w:r w:rsidR="00641896">
              <w:rPr>
                <w:rFonts w:eastAsia="Times New Roman"/>
                <w:b/>
                <w:sz w:val="20"/>
                <w:szCs w:val="20"/>
              </w:rPr>
              <w:t xml:space="preserve"> </w:t>
            </w:r>
            <w:r w:rsidRPr="00641896">
              <w:rPr>
                <w:rFonts w:eastAsia="Times New Roman"/>
                <w:b/>
                <w:sz w:val="20"/>
                <w:szCs w:val="20"/>
              </w:rPr>
              <w:t>year</w:t>
            </w:r>
          </w:p>
          <w:p w:rsidR="00AB2527" w:rsidRPr="00641896" w:rsidRDefault="00AB2527" w:rsidP="00E51B32">
            <w:pPr>
              <w:ind w:left="-108" w:right="-125"/>
              <w:jc w:val="center"/>
              <w:rPr>
                <w:rFonts w:eastAsia="Times New Roman"/>
                <w:b/>
                <w:sz w:val="20"/>
                <w:szCs w:val="20"/>
              </w:rPr>
            </w:pPr>
            <w:r w:rsidRPr="00641896">
              <w:rPr>
                <w:rFonts w:eastAsia="Times New Roman"/>
                <w:b/>
                <w:sz w:val="20"/>
                <w:szCs w:val="20"/>
              </w:rPr>
              <w:t>(yr7th)</w:t>
            </w:r>
          </w:p>
        </w:tc>
        <w:tc>
          <w:tcPr>
            <w:tcW w:w="588" w:type="pct"/>
            <w:tcBorders>
              <w:top w:val="nil"/>
              <w:left w:val="nil"/>
              <w:bottom w:val="single" w:sz="4" w:space="0" w:color="auto"/>
              <w:right w:val="single" w:sz="4" w:space="0" w:color="auto"/>
            </w:tcBorders>
            <w:shd w:val="clear" w:color="auto" w:fill="C2D69B" w:themeFill="accent3" w:themeFillTint="99"/>
            <w:vAlign w:val="center"/>
            <w:hideMark/>
          </w:tcPr>
          <w:p w:rsidR="00641896" w:rsidRDefault="00AB2527" w:rsidP="00916272">
            <w:pPr>
              <w:ind w:right="-125"/>
              <w:jc w:val="center"/>
              <w:rPr>
                <w:rFonts w:eastAsia="Times New Roman"/>
                <w:b/>
                <w:sz w:val="20"/>
                <w:szCs w:val="20"/>
              </w:rPr>
            </w:pPr>
            <w:r w:rsidRPr="00641896">
              <w:rPr>
                <w:rFonts w:eastAsia="Times New Roman"/>
                <w:b/>
                <w:sz w:val="20"/>
                <w:szCs w:val="20"/>
              </w:rPr>
              <w:t>5</w:t>
            </w:r>
            <w:r w:rsidRPr="00641896">
              <w:rPr>
                <w:rFonts w:eastAsia="Times New Roman"/>
                <w:b/>
                <w:sz w:val="20"/>
                <w:szCs w:val="20"/>
                <w:vertAlign w:val="superscript"/>
              </w:rPr>
              <w:t>th</w:t>
            </w:r>
            <w:r w:rsidR="003B693B">
              <w:rPr>
                <w:rFonts w:eastAsia="Times New Roman"/>
                <w:b/>
                <w:sz w:val="20"/>
                <w:szCs w:val="20"/>
                <w:vertAlign w:val="superscript"/>
              </w:rPr>
              <w:t xml:space="preserve"> </w:t>
            </w:r>
            <w:r w:rsidRPr="00641896">
              <w:rPr>
                <w:rFonts w:eastAsia="Times New Roman"/>
                <w:b/>
                <w:sz w:val="20"/>
                <w:szCs w:val="20"/>
              </w:rPr>
              <w:t>year</w:t>
            </w:r>
            <w:r w:rsidR="00641896">
              <w:rPr>
                <w:rFonts w:eastAsia="Times New Roman"/>
                <w:b/>
                <w:sz w:val="20"/>
                <w:szCs w:val="20"/>
              </w:rPr>
              <w:t xml:space="preserve"> </w:t>
            </w:r>
          </w:p>
          <w:p w:rsidR="00AB2527" w:rsidRPr="00641896" w:rsidRDefault="00AB2527" w:rsidP="00916272">
            <w:pPr>
              <w:ind w:right="-125"/>
              <w:jc w:val="center"/>
              <w:rPr>
                <w:rFonts w:eastAsia="Times New Roman"/>
                <w:b/>
                <w:sz w:val="20"/>
                <w:szCs w:val="20"/>
              </w:rPr>
            </w:pPr>
            <w:r w:rsidRPr="00641896">
              <w:rPr>
                <w:rFonts w:eastAsia="Times New Roman"/>
                <w:b/>
                <w:sz w:val="20"/>
                <w:szCs w:val="20"/>
              </w:rPr>
              <w:t>(yr8th )</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COST</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LABOUR</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MD/ha</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235.0</w:t>
            </w:r>
          </w:p>
        </w:tc>
        <w:tc>
          <w:tcPr>
            <w:tcW w:w="371"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235.0</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235.0</w:t>
            </w:r>
          </w:p>
        </w:tc>
        <w:tc>
          <w:tcPr>
            <w:tcW w:w="55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235.0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235.0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Birr/MD</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21.0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4,935</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4,935</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4,935</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4,935</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4,935.0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1.2</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seed</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kg/ha</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0.60</w:t>
            </w:r>
          </w:p>
        </w:tc>
        <w:tc>
          <w:tcPr>
            <w:tcW w:w="371"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0.6</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0.6</w:t>
            </w:r>
          </w:p>
        </w:tc>
        <w:tc>
          <w:tcPr>
            <w:tcW w:w="55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0.6</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0.6</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Birr/kg</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120.0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1.3</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OXEN</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OD/ha</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16</w:t>
            </w:r>
          </w:p>
        </w:tc>
        <w:tc>
          <w:tcPr>
            <w:tcW w:w="371"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16.0</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16.0</w:t>
            </w:r>
          </w:p>
        </w:tc>
        <w:tc>
          <w:tcPr>
            <w:tcW w:w="55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16.0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16.0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Birr/OD</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80.00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1,280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1,280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1,280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1,280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1,280.0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1.4</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DAP</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371"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5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Birr/kg</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1729.01</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1,729</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proofErr w:type="spellStart"/>
            <w:r w:rsidRPr="00641896">
              <w:rPr>
                <w:rFonts w:eastAsia="Times New Roman"/>
                <w:sz w:val="20"/>
                <w:szCs w:val="20"/>
              </w:rPr>
              <w:t>Insectcide</w:t>
            </w:r>
            <w:proofErr w:type="spellEnd"/>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lit/ha</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2.00</w:t>
            </w:r>
          </w:p>
        </w:tc>
        <w:tc>
          <w:tcPr>
            <w:tcW w:w="371"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55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Birr/lit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219.00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438.0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1.6</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UREA</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371"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5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w:t>
            </w:r>
            <w:proofErr w:type="spellStart"/>
            <w:r w:rsidRPr="00641896">
              <w:rPr>
                <w:rFonts w:eastAsia="Times New Roman"/>
                <w:sz w:val="20"/>
                <w:szCs w:val="20"/>
              </w:rPr>
              <w:t>qt</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1374.23</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1,374</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w:t>
            </w:r>
          </w:p>
        </w:tc>
        <w:tc>
          <w:tcPr>
            <w:tcW w:w="111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Compost</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color w:val="000000"/>
                <w:sz w:val="20"/>
                <w:szCs w:val="20"/>
              </w:rPr>
            </w:pPr>
            <w:r w:rsidRPr="00641896">
              <w:rPr>
                <w:rFonts w:eastAsia="Times New Roman"/>
                <w:color w:val="000000"/>
                <w:sz w:val="20"/>
                <w:szCs w:val="20"/>
              </w:rPr>
              <w:t>Birr/</w:t>
            </w:r>
            <w:proofErr w:type="spellStart"/>
            <w:r w:rsidRPr="00641896">
              <w:rPr>
                <w:rFonts w:eastAsia="Times New Roman"/>
                <w:color w:val="000000"/>
                <w:sz w:val="20"/>
                <w:szCs w:val="20"/>
              </w:rPr>
              <w:t>qt</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1.8</w:t>
            </w:r>
          </w:p>
        </w:tc>
        <w:tc>
          <w:tcPr>
            <w:tcW w:w="111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Farm Implements</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proofErr w:type="spellStart"/>
            <w:r w:rsidRPr="00641896">
              <w:rPr>
                <w:rFonts w:eastAsia="Times New Roman"/>
                <w:sz w:val="20"/>
                <w:szCs w:val="20"/>
              </w:rPr>
              <w:t>Lumpsum</w:t>
            </w:r>
            <w:proofErr w:type="spellEnd"/>
            <w:r w:rsidRPr="00641896">
              <w:rPr>
                <w:rFonts w:eastAsia="Times New Roman"/>
                <w:sz w:val="20"/>
                <w:szCs w:val="20"/>
              </w:rPr>
              <w:t>/ha</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Birr/ha</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980.0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1.9</w:t>
            </w:r>
          </w:p>
        </w:tc>
        <w:tc>
          <w:tcPr>
            <w:tcW w:w="111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Packing Materials 2</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Box</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130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Birr/Harvest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1.1</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land tax</w:t>
            </w:r>
          </w:p>
        </w:tc>
        <w:tc>
          <w:tcPr>
            <w:tcW w:w="697" w:type="pct"/>
            <w:tcBorders>
              <w:top w:val="nil"/>
              <w:left w:val="nil"/>
              <w:bottom w:val="nil"/>
              <w:right w:val="nil"/>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ha</w:t>
            </w:r>
          </w:p>
        </w:tc>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371"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55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b/>
                <w:bCs/>
                <w:sz w:val="20"/>
                <w:szCs w:val="20"/>
              </w:rPr>
            </w:pPr>
            <w:r w:rsidRPr="00641896">
              <w:rPr>
                <w:rFonts w:eastAsia="Times New Roman"/>
                <w:b/>
                <w:bCs/>
                <w:sz w:val="20"/>
                <w:szCs w:val="20"/>
              </w:rPr>
              <w:t>1</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921211" w:rsidRDefault="00AB2527" w:rsidP="00921211">
            <w:pPr>
              <w:ind w:right="-125"/>
              <w:jc w:val="left"/>
              <w:rPr>
                <w:rFonts w:eastAsia="Times New Roman"/>
                <w:sz w:val="20"/>
                <w:szCs w:val="20"/>
              </w:rPr>
            </w:pPr>
            <w:r w:rsidRPr="00641896">
              <w:rPr>
                <w:rFonts w:eastAsia="Times New Roman"/>
                <w:sz w:val="20"/>
                <w:szCs w:val="20"/>
              </w:rPr>
              <w:t>(Birr/ha/</w:t>
            </w:r>
          </w:p>
          <w:p w:rsidR="00AB2527" w:rsidRPr="00641896" w:rsidRDefault="00AB2527" w:rsidP="00921211">
            <w:pPr>
              <w:ind w:right="-125"/>
              <w:jc w:val="left"/>
              <w:rPr>
                <w:rFonts w:eastAsia="Times New Roman"/>
                <w:sz w:val="20"/>
                <w:szCs w:val="20"/>
              </w:rPr>
            </w:pPr>
            <w:r w:rsidRPr="00641896">
              <w:rPr>
                <w:rFonts w:eastAsia="Times New Roman"/>
                <w:sz w:val="20"/>
                <w:szCs w:val="20"/>
              </w:rPr>
              <w:t>season)</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20.00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1.11</w:t>
            </w:r>
          </w:p>
        </w:tc>
        <w:tc>
          <w:tcPr>
            <w:tcW w:w="111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Packing Materials1</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Sack</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130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Price</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Birr/piece</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1,350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1,500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1,950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1,950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Sub Total</w:t>
            </w:r>
          </w:p>
        </w:tc>
        <w:tc>
          <w:tcPr>
            <w:tcW w:w="697"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Birr/ha</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12,076</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12,226</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12,376</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12,826</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12,826</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1.12</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Miscellaneous costs</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w:t>
            </w:r>
          </w:p>
        </w:tc>
        <w:tc>
          <w:tcPr>
            <w:tcW w:w="46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604</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611</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619</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641</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641</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Total Cost</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12,680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12,838</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12,995</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13,468</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b/>
                <w:bCs/>
                <w:sz w:val="20"/>
                <w:szCs w:val="20"/>
              </w:rPr>
            </w:pPr>
            <w:r w:rsidRPr="00641896">
              <w:rPr>
                <w:rFonts w:eastAsia="Times New Roman"/>
                <w:b/>
                <w:bCs/>
                <w:sz w:val="20"/>
                <w:szCs w:val="20"/>
              </w:rPr>
              <w:t>13,468</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Return</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2.1</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Yield (Main Crop)</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proofErr w:type="spellStart"/>
            <w:r w:rsidRPr="00641896">
              <w:rPr>
                <w:rFonts w:eastAsia="Times New Roman"/>
                <w:b/>
                <w:bCs/>
                <w:sz w:val="20"/>
                <w:szCs w:val="20"/>
              </w:rPr>
              <w:t>qt</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90.0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130.0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130.0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Gross Return -Main</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Birr/</w:t>
            </w:r>
            <w:proofErr w:type="spellStart"/>
            <w:r w:rsidRPr="00641896">
              <w:rPr>
                <w:rFonts w:eastAsia="Times New Roman"/>
                <w:b/>
                <w:bCs/>
                <w:sz w:val="20"/>
                <w:szCs w:val="20"/>
              </w:rPr>
              <w:t>qt</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500.00</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40,000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45,000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50,000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65,000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65,000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2.2</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Yield (by-product)</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proofErr w:type="spellStart"/>
            <w:r w:rsidRPr="00641896">
              <w:rPr>
                <w:rFonts w:eastAsia="Times New Roman"/>
                <w:b/>
                <w:bCs/>
                <w:sz w:val="20"/>
                <w:szCs w:val="20"/>
              </w:rPr>
              <w:t>qt</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Gross Return-by-product</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Birr/ha</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total gross return</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sz w:val="20"/>
                <w:szCs w:val="20"/>
              </w:rPr>
            </w:pPr>
            <w:r w:rsidRPr="00641896">
              <w:rPr>
                <w:rFonts w:eastAsia="Times New Roman"/>
                <w:sz w:val="20"/>
                <w:szCs w:val="20"/>
              </w:rPr>
              <w:t>Birr/ha</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40,000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45,000</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50,000</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65,000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65,000</w:t>
            </w:r>
          </w:p>
        </w:tc>
      </w:tr>
      <w:tr w:rsidR="00E51B32" w:rsidRPr="00641896" w:rsidTr="003B693B">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2.4</w:t>
            </w:r>
          </w:p>
        </w:tc>
        <w:tc>
          <w:tcPr>
            <w:tcW w:w="1114"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Net Return</w:t>
            </w:r>
          </w:p>
        </w:tc>
        <w:tc>
          <w:tcPr>
            <w:tcW w:w="697"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7" w:right="-125"/>
              <w:jc w:val="left"/>
              <w:rPr>
                <w:rFonts w:eastAsia="Times New Roman"/>
                <w:b/>
                <w:bCs/>
                <w:sz w:val="20"/>
                <w:szCs w:val="20"/>
              </w:rPr>
            </w:pPr>
            <w:r w:rsidRPr="00641896">
              <w:rPr>
                <w:rFonts w:eastAsia="Times New Roman"/>
                <w:b/>
                <w:bCs/>
                <w:sz w:val="20"/>
                <w:szCs w:val="20"/>
              </w:rPr>
              <w:t>Birr/ha</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66"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27,320</w:t>
            </w:r>
          </w:p>
        </w:tc>
        <w:tc>
          <w:tcPr>
            <w:tcW w:w="371"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32,162</w:t>
            </w:r>
          </w:p>
        </w:tc>
        <w:tc>
          <w:tcPr>
            <w:tcW w:w="464"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37,005</w:t>
            </w:r>
          </w:p>
        </w:tc>
        <w:tc>
          <w:tcPr>
            <w:tcW w:w="55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51,532</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51,532</w:t>
            </w:r>
          </w:p>
        </w:tc>
      </w:tr>
      <w:tr w:rsidR="00E51B32" w:rsidRPr="00641896" w:rsidTr="003B693B">
        <w:trPr>
          <w:trHeight w:val="20"/>
        </w:trPr>
        <w:tc>
          <w:tcPr>
            <w:tcW w:w="277"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1114" w:type="pct"/>
            <w:tcBorders>
              <w:top w:val="nil"/>
              <w:left w:val="nil"/>
              <w:bottom w:val="nil"/>
              <w:right w:val="nil"/>
            </w:tcBorders>
            <w:shd w:val="clear" w:color="auto" w:fill="auto"/>
            <w:noWrap/>
            <w:vAlign w:val="center"/>
            <w:hideMark/>
          </w:tcPr>
          <w:p w:rsidR="00AB2527" w:rsidRPr="00641896" w:rsidRDefault="00AB2527" w:rsidP="00841F94">
            <w:pPr>
              <w:ind w:left="-17" w:right="-125"/>
              <w:jc w:val="center"/>
              <w:rPr>
                <w:rFonts w:eastAsia="Times New Roman"/>
                <w:sz w:val="20"/>
                <w:szCs w:val="20"/>
              </w:rPr>
            </w:pPr>
          </w:p>
        </w:tc>
        <w:tc>
          <w:tcPr>
            <w:tcW w:w="697" w:type="pct"/>
            <w:tcBorders>
              <w:top w:val="nil"/>
              <w:left w:val="nil"/>
              <w:bottom w:val="nil"/>
              <w:right w:val="nil"/>
            </w:tcBorders>
            <w:shd w:val="clear" w:color="auto" w:fill="auto"/>
            <w:noWrap/>
            <w:vAlign w:val="center"/>
            <w:hideMark/>
          </w:tcPr>
          <w:p w:rsidR="00AB2527" w:rsidRPr="00641896" w:rsidRDefault="00AB2527" w:rsidP="00841F94">
            <w:pPr>
              <w:ind w:left="-17" w:right="-125"/>
              <w:jc w:val="center"/>
              <w:rPr>
                <w:rFonts w:eastAsia="Times New Roman"/>
                <w:sz w:val="20"/>
                <w:szCs w:val="20"/>
              </w:rPr>
            </w:pPr>
          </w:p>
        </w:tc>
        <w:tc>
          <w:tcPr>
            <w:tcW w:w="464"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66"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371"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64"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58"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88" w:type="pct"/>
            <w:tcBorders>
              <w:top w:val="nil"/>
              <w:left w:val="nil"/>
              <w:bottom w:val="nil"/>
              <w:right w:val="nil"/>
            </w:tcBorders>
            <w:shd w:val="clear" w:color="auto" w:fill="auto"/>
            <w:noWrap/>
            <w:vAlign w:val="center"/>
            <w:hideMark/>
          </w:tcPr>
          <w:p w:rsidR="00AB2527" w:rsidRPr="00641896" w:rsidRDefault="00AB2527" w:rsidP="00916272">
            <w:pPr>
              <w:ind w:right="-125"/>
              <w:jc w:val="center"/>
              <w:rPr>
                <w:rFonts w:eastAsia="Times New Roman"/>
                <w:sz w:val="20"/>
                <w:szCs w:val="20"/>
              </w:rPr>
            </w:pPr>
          </w:p>
        </w:tc>
      </w:tr>
    </w:tbl>
    <w:p w:rsidR="00C87960" w:rsidRDefault="00C87960"/>
    <w:p w:rsidR="00C87960" w:rsidRDefault="00C87960" w:rsidP="00C87960">
      <w:r>
        <w:br w:type="page"/>
      </w:r>
    </w:p>
    <w:p w:rsidR="00C87960" w:rsidRDefault="00C87960"/>
    <w:tbl>
      <w:tblPr>
        <w:tblW w:w="5085" w:type="pct"/>
        <w:tblInd w:w="-162" w:type="dxa"/>
        <w:tblLayout w:type="fixed"/>
        <w:tblLook w:val="04A0" w:firstRow="1" w:lastRow="0" w:firstColumn="1" w:lastColumn="0" w:noHBand="0" w:noVBand="1"/>
      </w:tblPr>
      <w:tblGrid>
        <w:gridCol w:w="554"/>
        <w:gridCol w:w="94"/>
        <w:gridCol w:w="2131"/>
        <w:gridCol w:w="240"/>
        <w:gridCol w:w="1152"/>
        <w:gridCol w:w="318"/>
        <w:gridCol w:w="609"/>
        <w:gridCol w:w="300"/>
        <w:gridCol w:w="631"/>
        <w:gridCol w:w="182"/>
        <w:gridCol w:w="559"/>
        <w:gridCol w:w="182"/>
        <w:gridCol w:w="745"/>
        <w:gridCol w:w="90"/>
        <w:gridCol w:w="1025"/>
        <w:gridCol w:w="1174"/>
      </w:tblGrid>
      <w:tr w:rsidR="00E51B32" w:rsidRPr="00641896" w:rsidTr="00C87960">
        <w:trPr>
          <w:trHeight w:val="20"/>
        </w:trPr>
        <w:tc>
          <w:tcPr>
            <w:tcW w:w="278"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1114"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697"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464"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466"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p>
        </w:tc>
        <w:tc>
          <w:tcPr>
            <w:tcW w:w="371"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p>
        </w:tc>
        <w:tc>
          <w:tcPr>
            <w:tcW w:w="464"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58"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88" w:type="pct"/>
            <w:tcBorders>
              <w:top w:val="nil"/>
              <w:left w:val="nil"/>
              <w:bottom w:val="nil"/>
              <w:right w:val="nil"/>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b/>
                <w:sz w:val="20"/>
                <w:szCs w:val="20"/>
              </w:rPr>
              <w:t>G</w:t>
            </w:r>
            <w:r w:rsidRPr="00641896">
              <w:rPr>
                <w:rFonts w:eastAsia="Times New Roman"/>
                <w:sz w:val="20"/>
                <w:szCs w:val="20"/>
              </w:rPr>
              <w:t>/</w:t>
            </w:r>
            <w:r w:rsidRPr="00641896">
              <w:rPr>
                <w:rFonts w:eastAsia="Times New Roman"/>
                <w:b/>
                <w:sz w:val="20"/>
                <w:szCs w:val="20"/>
              </w:rPr>
              <w:t>Nut</w:t>
            </w:r>
          </w:p>
        </w:tc>
      </w:tr>
      <w:tr w:rsidR="00C87960" w:rsidRPr="00641896" w:rsidTr="00C87960">
        <w:trPr>
          <w:trHeight w:val="20"/>
        </w:trPr>
        <w:tc>
          <w:tcPr>
            <w:tcW w:w="3854" w:type="pct"/>
            <w:gridSpan w:val="13"/>
            <w:tcBorders>
              <w:top w:val="nil"/>
              <w:left w:val="nil"/>
              <w:bottom w:val="nil"/>
              <w:right w:val="nil"/>
            </w:tcBorders>
            <w:shd w:val="clear" w:color="auto" w:fill="auto"/>
            <w:noWrap/>
            <w:vAlign w:val="center"/>
            <w:hideMark/>
          </w:tcPr>
          <w:p w:rsidR="00C87960" w:rsidRPr="00641896" w:rsidRDefault="00C87960" w:rsidP="00C87960">
            <w:pPr>
              <w:ind w:left="-108" w:right="-125"/>
              <w:jc w:val="left"/>
              <w:rPr>
                <w:rFonts w:eastAsia="Times New Roman"/>
                <w:sz w:val="20"/>
                <w:szCs w:val="20"/>
              </w:rPr>
            </w:pPr>
            <w:r w:rsidRPr="00641896">
              <w:rPr>
                <w:rFonts w:eastAsia="Times New Roman"/>
                <w:b/>
                <w:bCs/>
                <w:sz w:val="20"/>
                <w:szCs w:val="20"/>
              </w:rPr>
              <w:t>Table A5:  CROP BUDGET FOR PROPOSED PRODUCTION PER HECTARE</w:t>
            </w:r>
          </w:p>
        </w:tc>
        <w:tc>
          <w:tcPr>
            <w:tcW w:w="558" w:type="pct"/>
            <w:gridSpan w:val="2"/>
            <w:tcBorders>
              <w:top w:val="nil"/>
              <w:left w:val="nil"/>
              <w:bottom w:val="nil"/>
              <w:right w:val="nil"/>
            </w:tcBorders>
            <w:shd w:val="clear" w:color="auto" w:fill="auto"/>
            <w:noWrap/>
            <w:vAlign w:val="center"/>
            <w:hideMark/>
          </w:tcPr>
          <w:p w:rsidR="00C87960" w:rsidRPr="00641896" w:rsidRDefault="00C87960" w:rsidP="00916272">
            <w:pPr>
              <w:ind w:left="-108" w:right="-125"/>
              <w:jc w:val="center"/>
              <w:rPr>
                <w:rFonts w:eastAsia="Times New Roman"/>
                <w:sz w:val="20"/>
                <w:szCs w:val="20"/>
              </w:rPr>
            </w:pPr>
          </w:p>
        </w:tc>
        <w:tc>
          <w:tcPr>
            <w:tcW w:w="588" w:type="pct"/>
            <w:tcBorders>
              <w:top w:val="nil"/>
              <w:left w:val="nil"/>
              <w:bottom w:val="nil"/>
              <w:right w:val="nil"/>
            </w:tcBorders>
            <w:shd w:val="clear" w:color="auto" w:fill="auto"/>
            <w:noWrap/>
            <w:vAlign w:val="center"/>
            <w:hideMark/>
          </w:tcPr>
          <w:p w:rsidR="00C87960" w:rsidRPr="00641896" w:rsidRDefault="00C87960" w:rsidP="00916272">
            <w:pPr>
              <w:ind w:right="-125"/>
              <w:jc w:val="center"/>
              <w:rPr>
                <w:rFonts w:eastAsia="Times New Roman"/>
                <w:sz w:val="20"/>
                <w:szCs w:val="20"/>
              </w:rPr>
            </w:pPr>
          </w:p>
        </w:tc>
      </w:tr>
      <w:tr w:rsidR="00F87F10" w:rsidRPr="00641896" w:rsidTr="00921211">
        <w:trPr>
          <w:trHeight w:val="332"/>
        </w:trPr>
        <w:tc>
          <w:tcPr>
            <w:tcW w:w="32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S.N.</w:t>
            </w:r>
          </w:p>
        </w:tc>
        <w:tc>
          <w:tcPr>
            <w:tcW w:w="1187"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ITEMS</w:t>
            </w:r>
          </w:p>
        </w:tc>
        <w:tc>
          <w:tcPr>
            <w:tcW w:w="736"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 xml:space="preserve">Unit of </w:t>
            </w:r>
            <w:r w:rsidR="00C87960" w:rsidRPr="00641896">
              <w:rPr>
                <w:rFonts w:eastAsia="Times New Roman"/>
                <w:b/>
                <w:sz w:val="20"/>
                <w:szCs w:val="20"/>
              </w:rPr>
              <w:t>Measurement</w:t>
            </w:r>
          </w:p>
        </w:tc>
        <w:tc>
          <w:tcPr>
            <w:tcW w:w="45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QT/UNIT</w:t>
            </w:r>
          </w:p>
        </w:tc>
        <w:tc>
          <w:tcPr>
            <w:tcW w:w="2297" w:type="pct"/>
            <w:gridSpan w:val="8"/>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Total  in each Years</w:t>
            </w:r>
          </w:p>
        </w:tc>
      </w:tr>
      <w:tr w:rsidR="00C87960" w:rsidRPr="00641896" w:rsidTr="0023781A">
        <w:trPr>
          <w:trHeight w:val="20"/>
        </w:trPr>
        <w:tc>
          <w:tcPr>
            <w:tcW w:w="32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1187"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736"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45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407"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641896" w:rsidRDefault="00AB2527" w:rsidP="00C87960">
            <w:pPr>
              <w:ind w:left="-108" w:right="-125"/>
              <w:jc w:val="center"/>
              <w:rPr>
                <w:rFonts w:eastAsia="Times New Roman"/>
                <w:b/>
                <w:sz w:val="20"/>
                <w:szCs w:val="20"/>
              </w:rPr>
            </w:pPr>
            <w:r w:rsidRPr="00641896">
              <w:rPr>
                <w:rFonts w:eastAsia="Times New Roman"/>
                <w:b/>
                <w:sz w:val="20"/>
                <w:szCs w:val="20"/>
              </w:rPr>
              <w:t>1</w:t>
            </w:r>
            <w:r w:rsidRPr="00641896">
              <w:rPr>
                <w:rFonts w:eastAsia="Times New Roman"/>
                <w:b/>
                <w:sz w:val="20"/>
                <w:szCs w:val="20"/>
                <w:vertAlign w:val="superscript"/>
              </w:rPr>
              <w:t>st</w:t>
            </w:r>
            <w:r w:rsidR="00641896">
              <w:rPr>
                <w:rFonts w:eastAsia="Times New Roman"/>
                <w:b/>
                <w:sz w:val="20"/>
                <w:szCs w:val="20"/>
              </w:rPr>
              <w:t xml:space="preserve"> </w:t>
            </w:r>
            <w:r w:rsidRPr="00641896">
              <w:rPr>
                <w:rFonts w:eastAsia="Times New Roman"/>
                <w:b/>
                <w:sz w:val="20"/>
                <w:szCs w:val="20"/>
              </w:rPr>
              <w:t xml:space="preserve"> year (yr3rd)</w:t>
            </w:r>
          </w:p>
        </w:tc>
        <w:tc>
          <w:tcPr>
            <w:tcW w:w="371" w:type="pct"/>
            <w:gridSpan w:val="2"/>
            <w:tcBorders>
              <w:top w:val="nil"/>
              <w:left w:val="nil"/>
              <w:bottom w:val="single" w:sz="4" w:space="0" w:color="auto"/>
              <w:right w:val="single" w:sz="4" w:space="0" w:color="auto"/>
            </w:tcBorders>
            <w:shd w:val="clear" w:color="auto" w:fill="C2D69B" w:themeFill="accent3" w:themeFillTint="99"/>
            <w:vAlign w:val="center"/>
            <w:hideMark/>
          </w:tcPr>
          <w:p w:rsidR="00C87960" w:rsidRPr="00641896" w:rsidRDefault="00AB2527" w:rsidP="00916272">
            <w:pPr>
              <w:ind w:left="-108" w:right="-125"/>
              <w:jc w:val="center"/>
              <w:rPr>
                <w:rFonts w:eastAsia="Times New Roman"/>
                <w:b/>
                <w:sz w:val="20"/>
                <w:szCs w:val="20"/>
              </w:rPr>
            </w:pPr>
            <w:r w:rsidRPr="00641896">
              <w:rPr>
                <w:rFonts w:eastAsia="Times New Roman"/>
                <w:b/>
                <w:sz w:val="20"/>
                <w:szCs w:val="20"/>
              </w:rPr>
              <w:t>2</w:t>
            </w:r>
            <w:r w:rsidRPr="00641896">
              <w:rPr>
                <w:rFonts w:eastAsia="Times New Roman"/>
                <w:b/>
                <w:sz w:val="20"/>
                <w:szCs w:val="20"/>
                <w:vertAlign w:val="superscript"/>
              </w:rPr>
              <w:t>nd</w:t>
            </w:r>
            <w:r w:rsidR="00641896">
              <w:rPr>
                <w:rFonts w:eastAsia="Times New Roman"/>
                <w:b/>
                <w:sz w:val="20"/>
                <w:szCs w:val="20"/>
              </w:rPr>
              <w:t xml:space="preserve"> </w:t>
            </w:r>
            <w:r w:rsidRPr="00641896">
              <w:rPr>
                <w:rFonts w:eastAsia="Times New Roman"/>
                <w:b/>
                <w:sz w:val="20"/>
                <w:szCs w:val="20"/>
              </w:rPr>
              <w:t xml:space="preserve"> </w:t>
            </w:r>
          </w:p>
          <w:p w:rsidR="00AB2527" w:rsidRPr="00641896" w:rsidRDefault="00AB2527" w:rsidP="00C87960">
            <w:pPr>
              <w:ind w:left="-108" w:right="-125"/>
              <w:jc w:val="center"/>
              <w:rPr>
                <w:rFonts w:eastAsia="Times New Roman"/>
                <w:b/>
                <w:sz w:val="20"/>
                <w:szCs w:val="20"/>
              </w:rPr>
            </w:pPr>
            <w:r w:rsidRPr="00641896">
              <w:rPr>
                <w:rFonts w:eastAsia="Times New Roman"/>
                <w:b/>
                <w:sz w:val="20"/>
                <w:szCs w:val="20"/>
              </w:rPr>
              <w:t>(yr4th)</w:t>
            </w:r>
          </w:p>
        </w:tc>
        <w:tc>
          <w:tcPr>
            <w:tcW w:w="418"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641896" w:rsidRDefault="00AB2527" w:rsidP="00C87960">
            <w:pPr>
              <w:ind w:left="-108" w:right="-125"/>
              <w:jc w:val="center"/>
              <w:rPr>
                <w:rFonts w:eastAsia="Times New Roman"/>
                <w:b/>
                <w:sz w:val="20"/>
                <w:szCs w:val="20"/>
              </w:rPr>
            </w:pPr>
            <w:r w:rsidRPr="00641896">
              <w:rPr>
                <w:rFonts w:eastAsia="Times New Roman"/>
                <w:b/>
                <w:sz w:val="20"/>
                <w:szCs w:val="20"/>
              </w:rPr>
              <w:t>3</w:t>
            </w:r>
            <w:r w:rsidRPr="00641896">
              <w:rPr>
                <w:rFonts w:eastAsia="Times New Roman"/>
                <w:b/>
                <w:sz w:val="20"/>
                <w:szCs w:val="20"/>
                <w:vertAlign w:val="superscript"/>
              </w:rPr>
              <w:t>rd</w:t>
            </w:r>
            <w:r w:rsidR="00641896">
              <w:rPr>
                <w:rFonts w:eastAsia="Times New Roman"/>
                <w:b/>
                <w:sz w:val="20"/>
                <w:szCs w:val="20"/>
              </w:rPr>
              <w:t xml:space="preserve"> </w:t>
            </w:r>
            <w:r w:rsidRPr="00641896">
              <w:rPr>
                <w:rFonts w:eastAsia="Times New Roman"/>
                <w:b/>
                <w:sz w:val="20"/>
                <w:szCs w:val="20"/>
              </w:rPr>
              <w:t xml:space="preserve"> year (yr5th)</w:t>
            </w:r>
          </w:p>
        </w:tc>
        <w:tc>
          <w:tcPr>
            <w:tcW w:w="513" w:type="pct"/>
            <w:tcBorders>
              <w:top w:val="nil"/>
              <w:left w:val="nil"/>
              <w:bottom w:val="single" w:sz="4" w:space="0" w:color="auto"/>
              <w:right w:val="single" w:sz="4" w:space="0" w:color="auto"/>
            </w:tcBorders>
            <w:shd w:val="clear" w:color="auto" w:fill="C2D69B" w:themeFill="accent3" w:themeFillTint="99"/>
            <w:vAlign w:val="center"/>
            <w:hideMark/>
          </w:tcPr>
          <w:p w:rsidR="00C87960" w:rsidRPr="00641896" w:rsidRDefault="00AB2527" w:rsidP="00916272">
            <w:pPr>
              <w:ind w:left="-108" w:right="-125"/>
              <w:jc w:val="center"/>
              <w:rPr>
                <w:rFonts w:eastAsia="Times New Roman"/>
                <w:b/>
                <w:sz w:val="20"/>
                <w:szCs w:val="20"/>
              </w:rPr>
            </w:pPr>
            <w:r w:rsidRPr="00641896">
              <w:rPr>
                <w:rFonts w:eastAsia="Times New Roman"/>
                <w:b/>
                <w:sz w:val="20"/>
                <w:szCs w:val="20"/>
              </w:rPr>
              <w:t>4</w:t>
            </w:r>
            <w:r w:rsidRPr="00641896">
              <w:rPr>
                <w:rFonts w:eastAsia="Times New Roman"/>
                <w:b/>
                <w:sz w:val="20"/>
                <w:szCs w:val="20"/>
                <w:vertAlign w:val="superscript"/>
              </w:rPr>
              <w:t>th</w:t>
            </w:r>
            <w:r w:rsidR="00641896">
              <w:rPr>
                <w:rFonts w:eastAsia="Times New Roman"/>
                <w:b/>
                <w:sz w:val="20"/>
                <w:szCs w:val="20"/>
              </w:rPr>
              <w:t xml:space="preserve"> </w:t>
            </w:r>
            <w:r w:rsidRPr="00641896">
              <w:rPr>
                <w:rFonts w:eastAsia="Times New Roman"/>
                <w:b/>
                <w:sz w:val="20"/>
                <w:szCs w:val="20"/>
              </w:rPr>
              <w:t xml:space="preserve"> year</w:t>
            </w:r>
          </w:p>
          <w:p w:rsidR="00AB2527" w:rsidRPr="00641896" w:rsidRDefault="00AB2527" w:rsidP="00C87960">
            <w:pPr>
              <w:ind w:left="-108" w:right="-125"/>
              <w:jc w:val="center"/>
              <w:rPr>
                <w:rFonts w:eastAsia="Times New Roman"/>
                <w:b/>
                <w:sz w:val="20"/>
                <w:szCs w:val="20"/>
              </w:rPr>
            </w:pPr>
            <w:r w:rsidRPr="00641896">
              <w:rPr>
                <w:rFonts w:eastAsia="Times New Roman"/>
                <w:b/>
                <w:sz w:val="20"/>
                <w:szCs w:val="20"/>
              </w:rPr>
              <w:t>(yr7th)</w:t>
            </w:r>
          </w:p>
        </w:tc>
        <w:tc>
          <w:tcPr>
            <w:tcW w:w="588" w:type="pct"/>
            <w:tcBorders>
              <w:top w:val="nil"/>
              <w:left w:val="nil"/>
              <w:bottom w:val="single" w:sz="4" w:space="0" w:color="auto"/>
              <w:right w:val="single" w:sz="4" w:space="0" w:color="auto"/>
            </w:tcBorders>
            <w:shd w:val="clear" w:color="auto" w:fill="C2D69B" w:themeFill="accent3" w:themeFillTint="99"/>
            <w:vAlign w:val="center"/>
            <w:hideMark/>
          </w:tcPr>
          <w:p w:rsidR="00AB2527" w:rsidRPr="00641896" w:rsidRDefault="00AB2527" w:rsidP="00641896">
            <w:pPr>
              <w:ind w:right="-125"/>
              <w:jc w:val="center"/>
              <w:rPr>
                <w:rFonts w:eastAsia="Times New Roman"/>
                <w:b/>
                <w:sz w:val="20"/>
                <w:szCs w:val="20"/>
              </w:rPr>
            </w:pPr>
            <w:r w:rsidRPr="00641896">
              <w:rPr>
                <w:rFonts w:eastAsia="Times New Roman"/>
                <w:b/>
                <w:sz w:val="20"/>
                <w:szCs w:val="20"/>
              </w:rPr>
              <w:t>5</w:t>
            </w:r>
            <w:r w:rsidRPr="00641896">
              <w:rPr>
                <w:rFonts w:eastAsia="Times New Roman"/>
                <w:b/>
                <w:sz w:val="20"/>
                <w:szCs w:val="20"/>
                <w:vertAlign w:val="superscript"/>
              </w:rPr>
              <w:t>th</w:t>
            </w:r>
            <w:r w:rsidRPr="00641896">
              <w:rPr>
                <w:rFonts w:eastAsia="Times New Roman"/>
                <w:b/>
                <w:sz w:val="20"/>
                <w:szCs w:val="20"/>
              </w:rPr>
              <w:t xml:space="preserve"> year</w:t>
            </w:r>
            <w:r w:rsidR="00641896">
              <w:rPr>
                <w:rFonts w:eastAsia="Times New Roman"/>
                <w:b/>
                <w:sz w:val="20"/>
                <w:szCs w:val="20"/>
              </w:rPr>
              <w:t xml:space="preserve"> </w:t>
            </w:r>
            <w:r w:rsidRPr="00641896">
              <w:rPr>
                <w:rFonts w:eastAsia="Times New Roman"/>
                <w:b/>
                <w:sz w:val="20"/>
                <w:szCs w:val="20"/>
              </w:rPr>
              <w:t>(yr8th )</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COST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LABOUR</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MD/ha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37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513"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64.0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Birr/MD</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21.0</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1,344</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1,344</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1,344</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1,344</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1,344.0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1.2</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seed</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kg/ha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30.00</w:t>
            </w:r>
          </w:p>
        </w:tc>
        <w:tc>
          <w:tcPr>
            <w:tcW w:w="37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30.0</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30.0</w:t>
            </w:r>
          </w:p>
        </w:tc>
        <w:tc>
          <w:tcPr>
            <w:tcW w:w="513"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30.0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30.0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Birr/kg</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23.42</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703</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703</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703</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703</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702.5</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1.3</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OXEN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OD/ha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12</w:t>
            </w:r>
          </w:p>
        </w:tc>
        <w:tc>
          <w:tcPr>
            <w:tcW w:w="37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513"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12.0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Birr/OD</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80.00</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960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960</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960</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960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960.0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1.4</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DAP</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37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13"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1.00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Birr/kg</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1729.01</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1,729</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1,729</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proofErr w:type="spellStart"/>
            <w:r w:rsidRPr="00641896">
              <w:rPr>
                <w:rFonts w:eastAsia="Times New Roman"/>
                <w:sz w:val="20"/>
                <w:szCs w:val="20"/>
              </w:rPr>
              <w:t>Insectcide</w:t>
            </w:r>
            <w:proofErr w:type="spellEnd"/>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lit/ha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2.00</w:t>
            </w:r>
          </w:p>
        </w:tc>
        <w:tc>
          <w:tcPr>
            <w:tcW w:w="37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513"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Birr/lit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219.00</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438.0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1.6</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UREA</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0.50</w:t>
            </w:r>
          </w:p>
        </w:tc>
        <w:tc>
          <w:tcPr>
            <w:tcW w:w="37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0.50</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0.50</w:t>
            </w:r>
          </w:p>
        </w:tc>
        <w:tc>
          <w:tcPr>
            <w:tcW w:w="513"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0.50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0.50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w:t>
            </w:r>
            <w:proofErr w:type="spellStart"/>
            <w:r w:rsidRPr="00641896">
              <w:rPr>
                <w:rFonts w:eastAsia="Times New Roman"/>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1374.23</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687</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687</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687</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687</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687</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w:t>
            </w:r>
          </w:p>
        </w:tc>
        <w:tc>
          <w:tcPr>
            <w:tcW w:w="11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Compost</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color w:val="000000"/>
                <w:sz w:val="20"/>
                <w:szCs w:val="20"/>
              </w:rPr>
            </w:pPr>
            <w:r w:rsidRPr="00641896">
              <w:rPr>
                <w:rFonts w:eastAsia="Times New Roman"/>
                <w:color w:val="000000"/>
                <w:sz w:val="20"/>
                <w:szCs w:val="20"/>
              </w:rPr>
              <w:t>Birr/</w:t>
            </w:r>
            <w:proofErr w:type="spellStart"/>
            <w:r w:rsidRPr="00641896">
              <w:rPr>
                <w:rFonts w:eastAsia="Times New Roman"/>
                <w:color w:val="000000"/>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1.8</w:t>
            </w:r>
          </w:p>
        </w:tc>
        <w:tc>
          <w:tcPr>
            <w:tcW w:w="11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Farm Implements</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proofErr w:type="spellStart"/>
            <w:r w:rsidRPr="00641896">
              <w:rPr>
                <w:rFonts w:eastAsia="Times New Roman"/>
                <w:sz w:val="20"/>
                <w:szCs w:val="20"/>
              </w:rPr>
              <w:t>Lumpsum</w:t>
            </w:r>
            <w:proofErr w:type="spellEnd"/>
            <w:r w:rsidRPr="00641896">
              <w:rPr>
                <w:rFonts w:eastAsia="Times New Roman"/>
                <w:sz w:val="20"/>
                <w:szCs w:val="20"/>
              </w:rPr>
              <w:t>/ha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980.0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1.9</w:t>
            </w:r>
          </w:p>
        </w:tc>
        <w:tc>
          <w:tcPr>
            <w:tcW w:w="11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Packing Materials 2</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Box</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35</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Birr/Harvest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1.1</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land tax</w:t>
            </w:r>
          </w:p>
        </w:tc>
        <w:tc>
          <w:tcPr>
            <w:tcW w:w="736" w:type="pct"/>
            <w:gridSpan w:val="2"/>
            <w:tcBorders>
              <w:top w:val="nil"/>
              <w:left w:val="nil"/>
              <w:bottom w:val="nil"/>
              <w:right w:val="nil"/>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ha</w:t>
            </w:r>
          </w:p>
        </w:tc>
        <w:tc>
          <w:tcPr>
            <w:tcW w:w="45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37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41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513"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b/>
                <w:bCs/>
                <w:sz w:val="20"/>
                <w:szCs w:val="20"/>
              </w:rPr>
            </w:pPr>
            <w:r w:rsidRPr="00641896">
              <w:rPr>
                <w:rFonts w:eastAsia="Times New Roman"/>
                <w:b/>
                <w:bCs/>
                <w:sz w:val="20"/>
                <w:szCs w:val="20"/>
              </w:rPr>
              <w:t>1</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single" w:sz="4" w:space="0" w:color="auto"/>
              <w:left w:val="nil"/>
              <w:bottom w:val="single" w:sz="4" w:space="0" w:color="auto"/>
              <w:right w:val="single" w:sz="4" w:space="0" w:color="auto"/>
            </w:tcBorders>
            <w:shd w:val="clear" w:color="auto" w:fill="auto"/>
            <w:vAlign w:val="center"/>
            <w:hideMark/>
          </w:tcPr>
          <w:p w:rsidR="00641896" w:rsidRDefault="00AB2527" w:rsidP="00841F94">
            <w:pPr>
              <w:ind w:left="-19" w:right="-125"/>
              <w:jc w:val="left"/>
              <w:rPr>
                <w:rFonts w:eastAsia="Times New Roman"/>
                <w:sz w:val="20"/>
                <w:szCs w:val="20"/>
              </w:rPr>
            </w:pPr>
            <w:r w:rsidRPr="00641896">
              <w:rPr>
                <w:rFonts w:eastAsia="Times New Roman"/>
                <w:sz w:val="20"/>
                <w:szCs w:val="20"/>
              </w:rPr>
              <w:t>(Birr/ha/</w:t>
            </w:r>
          </w:p>
          <w:p w:rsidR="00AB2527" w:rsidRPr="00641896" w:rsidRDefault="00AB2527" w:rsidP="00841F94">
            <w:pPr>
              <w:ind w:left="-19" w:right="-125"/>
              <w:jc w:val="left"/>
              <w:rPr>
                <w:rFonts w:eastAsia="Times New Roman"/>
                <w:sz w:val="20"/>
                <w:szCs w:val="20"/>
              </w:rPr>
            </w:pPr>
            <w:r w:rsidRPr="00641896">
              <w:rPr>
                <w:rFonts w:eastAsia="Times New Roman"/>
                <w:sz w:val="20"/>
                <w:szCs w:val="20"/>
              </w:rPr>
              <w:t>season)</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20.00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1.11</w:t>
            </w:r>
          </w:p>
        </w:tc>
        <w:tc>
          <w:tcPr>
            <w:tcW w:w="11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Packing Materials1</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Sack</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35.0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Price</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Birr/piece</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450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525</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525</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525</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525</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Sub Total</w:t>
            </w:r>
          </w:p>
        </w:tc>
        <w:tc>
          <w:tcPr>
            <w:tcW w:w="736"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7,311</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7,386</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7,386</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7,386</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7,386</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1.12</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Miscellaneous costs</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w:t>
            </w:r>
          </w:p>
        </w:tc>
        <w:tc>
          <w:tcPr>
            <w:tcW w:w="45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5.0%</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366</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369</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369</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369</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369.3</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Total Cost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7,676</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7,755</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7,755</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7,755</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7,754.9</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Return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2.1</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Yield (Main Crop)</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proofErr w:type="spellStart"/>
            <w:r w:rsidRPr="00641896">
              <w:rPr>
                <w:rFonts w:eastAsia="Times New Roman"/>
                <w:b/>
                <w:bCs/>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30.0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35.0</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35.0</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35.0</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35.0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Gross Return -Main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Birr/</w:t>
            </w:r>
            <w:proofErr w:type="spellStart"/>
            <w:r w:rsidRPr="00641896">
              <w:rPr>
                <w:rFonts w:eastAsia="Times New Roman"/>
                <w:b/>
                <w:bCs/>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1561.20</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46,836</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54,642</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54,642</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54,642</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54,642.0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2.2</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Yield (by-product)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proofErr w:type="spellStart"/>
            <w:r w:rsidRPr="00641896">
              <w:rPr>
                <w:rFonts w:eastAsia="Times New Roman"/>
                <w:b/>
                <w:bCs/>
                <w:sz w:val="20"/>
                <w:szCs w:val="20"/>
              </w:rPr>
              <w:t>qt</w:t>
            </w:r>
            <w:proofErr w:type="spellEnd"/>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Gross Return-by-product</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total gross return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sz w:val="20"/>
                <w:szCs w:val="20"/>
              </w:rPr>
            </w:pPr>
            <w:r w:rsidRPr="00641896">
              <w:rPr>
                <w:rFonts w:eastAsia="Times New Roman"/>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46,836</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54,642</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54,642</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54,642</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54,642.0</w:t>
            </w:r>
          </w:p>
        </w:tc>
      </w:tr>
      <w:tr w:rsidR="00F87F10" w:rsidRPr="00641896" w:rsidTr="0023781A">
        <w:trPr>
          <w:trHeight w:val="20"/>
        </w:trPr>
        <w:tc>
          <w:tcPr>
            <w:tcW w:w="325" w:type="pct"/>
            <w:gridSpan w:val="2"/>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2.4</w:t>
            </w:r>
          </w:p>
        </w:tc>
        <w:tc>
          <w:tcPr>
            <w:tcW w:w="11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Net Return</w:t>
            </w:r>
          </w:p>
        </w:tc>
        <w:tc>
          <w:tcPr>
            <w:tcW w:w="736"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841F94">
            <w:pPr>
              <w:ind w:left="-19" w:right="-125"/>
              <w:jc w:val="left"/>
              <w:rPr>
                <w:rFonts w:eastAsia="Times New Roman"/>
                <w:b/>
                <w:bCs/>
                <w:sz w:val="20"/>
                <w:szCs w:val="20"/>
              </w:rPr>
            </w:pPr>
            <w:r w:rsidRPr="00641896">
              <w:rPr>
                <w:rFonts w:eastAsia="Times New Roman"/>
                <w:b/>
                <w:bCs/>
                <w:sz w:val="20"/>
                <w:szCs w:val="20"/>
              </w:rPr>
              <w:t>Birr/ha</w:t>
            </w:r>
          </w:p>
        </w:tc>
        <w:tc>
          <w:tcPr>
            <w:tcW w:w="45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39,160</w:t>
            </w:r>
          </w:p>
        </w:tc>
        <w:tc>
          <w:tcPr>
            <w:tcW w:w="37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46,887</w:t>
            </w:r>
          </w:p>
        </w:tc>
        <w:tc>
          <w:tcPr>
            <w:tcW w:w="41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46,887</w:t>
            </w:r>
          </w:p>
        </w:tc>
        <w:tc>
          <w:tcPr>
            <w:tcW w:w="513"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46,887</w:t>
            </w:r>
          </w:p>
        </w:tc>
        <w:tc>
          <w:tcPr>
            <w:tcW w:w="58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46,887.1</w:t>
            </w:r>
          </w:p>
        </w:tc>
      </w:tr>
      <w:tr w:rsidR="00F87F10" w:rsidRPr="00641896" w:rsidTr="0023781A">
        <w:trPr>
          <w:trHeight w:val="20"/>
        </w:trPr>
        <w:tc>
          <w:tcPr>
            <w:tcW w:w="325"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1187"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736"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55"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07"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371"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18"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13"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88" w:type="pct"/>
            <w:tcBorders>
              <w:top w:val="nil"/>
              <w:left w:val="nil"/>
              <w:bottom w:val="nil"/>
              <w:right w:val="nil"/>
            </w:tcBorders>
            <w:shd w:val="clear" w:color="auto" w:fill="auto"/>
            <w:noWrap/>
            <w:vAlign w:val="center"/>
            <w:hideMark/>
          </w:tcPr>
          <w:p w:rsidR="00AB2527" w:rsidRPr="00641896" w:rsidRDefault="00AB2527" w:rsidP="00916272">
            <w:pPr>
              <w:ind w:right="-125"/>
              <w:jc w:val="center"/>
              <w:rPr>
                <w:rFonts w:eastAsia="Times New Roman"/>
                <w:sz w:val="20"/>
                <w:szCs w:val="20"/>
              </w:rPr>
            </w:pPr>
          </w:p>
        </w:tc>
      </w:tr>
    </w:tbl>
    <w:p w:rsidR="0023781A" w:rsidRDefault="0023781A"/>
    <w:p w:rsidR="0023781A" w:rsidRDefault="0023781A" w:rsidP="0023781A">
      <w:r>
        <w:br w:type="page"/>
      </w:r>
    </w:p>
    <w:tbl>
      <w:tblPr>
        <w:tblW w:w="5000" w:type="pct"/>
        <w:tblLook w:val="04A0" w:firstRow="1" w:lastRow="0" w:firstColumn="1" w:lastColumn="0" w:noHBand="0" w:noVBand="1"/>
      </w:tblPr>
      <w:tblGrid>
        <w:gridCol w:w="543"/>
        <w:gridCol w:w="80"/>
        <w:gridCol w:w="2088"/>
        <w:gridCol w:w="242"/>
        <w:gridCol w:w="1108"/>
        <w:gridCol w:w="338"/>
        <w:gridCol w:w="473"/>
        <w:gridCol w:w="422"/>
        <w:gridCol w:w="570"/>
        <w:gridCol w:w="230"/>
        <w:gridCol w:w="729"/>
        <w:gridCol w:w="831"/>
        <w:gridCol w:w="181"/>
        <w:gridCol w:w="827"/>
        <w:gridCol w:w="118"/>
        <w:gridCol w:w="1039"/>
      </w:tblGrid>
      <w:tr w:rsidR="00F87F10" w:rsidRPr="00641896" w:rsidTr="00FB2E60">
        <w:trPr>
          <w:trHeight w:val="20"/>
        </w:trPr>
        <w:tc>
          <w:tcPr>
            <w:tcW w:w="318"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1187"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736"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456"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i/>
                <w:iCs/>
                <w:sz w:val="20"/>
                <w:szCs w:val="20"/>
              </w:rPr>
            </w:pPr>
          </w:p>
        </w:tc>
        <w:tc>
          <w:tcPr>
            <w:tcW w:w="407"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p>
        </w:tc>
        <w:tc>
          <w:tcPr>
            <w:tcW w:w="371"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p>
        </w:tc>
        <w:tc>
          <w:tcPr>
            <w:tcW w:w="422" w:type="pct"/>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sz w:val="20"/>
                <w:szCs w:val="20"/>
              </w:rPr>
            </w:pPr>
          </w:p>
        </w:tc>
        <w:tc>
          <w:tcPr>
            <w:tcW w:w="513" w:type="pct"/>
            <w:gridSpan w:val="2"/>
            <w:tcBorders>
              <w:top w:val="nil"/>
              <w:left w:val="nil"/>
              <w:bottom w:val="nil"/>
              <w:right w:val="nil"/>
            </w:tcBorders>
            <w:shd w:val="clear" w:color="auto" w:fill="auto"/>
            <w:noWrap/>
            <w:vAlign w:val="center"/>
            <w:hideMark/>
          </w:tcPr>
          <w:p w:rsidR="00AB2527" w:rsidRPr="00641896" w:rsidRDefault="00AB2527" w:rsidP="00916272">
            <w:pPr>
              <w:ind w:left="-108" w:right="-125"/>
              <w:jc w:val="center"/>
              <w:rPr>
                <w:rFonts w:eastAsia="Times New Roman"/>
                <w:b/>
                <w:sz w:val="20"/>
                <w:szCs w:val="20"/>
              </w:rPr>
            </w:pPr>
          </w:p>
        </w:tc>
        <w:tc>
          <w:tcPr>
            <w:tcW w:w="589" w:type="pct"/>
            <w:gridSpan w:val="2"/>
            <w:tcBorders>
              <w:top w:val="nil"/>
              <w:left w:val="nil"/>
              <w:bottom w:val="nil"/>
              <w:right w:val="nil"/>
            </w:tcBorders>
            <w:shd w:val="clear" w:color="auto" w:fill="auto"/>
            <w:noWrap/>
            <w:vAlign w:val="center"/>
            <w:hideMark/>
          </w:tcPr>
          <w:p w:rsidR="00AB2527" w:rsidRPr="00641896" w:rsidRDefault="00AB2527" w:rsidP="00916272">
            <w:pPr>
              <w:ind w:right="-125"/>
              <w:jc w:val="center"/>
              <w:rPr>
                <w:rFonts w:eastAsia="Times New Roman"/>
                <w:b/>
                <w:sz w:val="20"/>
                <w:szCs w:val="20"/>
              </w:rPr>
            </w:pPr>
            <w:r w:rsidRPr="00641896">
              <w:rPr>
                <w:rFonts w:eastAsia="Times New Roman"/>
                <w:b/>
                <w:sz w:val="20"/>
                <w:szCs w:val="20"/>
              </w:rPr>
              <w:t>S/Potato</w:t>
            </w:r>
          </w:p>
        </w:tc>
      </w:tr>
      <w:tr w:rsidR="00F66CB1" w:rsidRPr="00641896" w:rsidTr="00714BCA">
        <w:trPr>
          <w:trHeight w:val="20"/>
        </w:trPr>
        <w:tc>
          <w:tcPr>
            <w:tcW w:w="3898" w:type="pct"/>
            <w:gridSpan w:val="12"/>
            <w:tcBorders>
              <w:top w:val="nil"/>
              <w:left w:val="nil"/>
              <w:bottom w:val="nil"/>
              <w:right w:val="nil"/>
            </w:tcBorders>
            <w:shd w:val="clear" w:color="auto" w:fill="auto"/>
            <w:noWrap/>
            <w:vAlign w:val="center"/>
            <w:hideMark/>
          </w:tcPr>
          <w:p w:rsidR="00F66CB1" w:rsidRPr="00641896" w:rsidRDefault="00F66CB1" w:rsidP="00F66CB1">
            <w:pPr>
              <w:ind w:left="-108" w:right="-125"/>
              <w:jc w:val="left"/>
              <w:rPr>
                <w:rFonts w:eastAsia="Times New Roman"/>
                <w:sz w:val="20"/>
                <w:szCs w:val="20"/>
              </w:rPr>
            </w:pPr>
            <w:r w:rsidRPr="00641896">
              <w:rPr>
                <w:rFonts w:eastAsia="Times New Roman"/>
                <w:b/>
                <w:bCs/>
                <w:sz w:val="20"/>
                <w:szCs w:val="20"/>
              </w:rPr>
              <w:t>Table A6:  CROP BUDGET FOR PROPOSED PRODUCTION PER HECTARE</w:t>
            </w:r>
          </w:p>
        </w:tc>
        <w:tc>
          <w:tcPr>
            <w:tcW w:w="513" w:type="pct"/>
            <w:gridSpan w:val="2"/>
            <w:tcBorders>
              <w:top w:val="nil"/>
              <w:left w:val="nil"/>
              <w:bottom w:val="nil"/>
              <w:right w:val="nil"/>
            </w:tcBorders>
            <w:shd w:val="clear" w:color="auto" w:fill="auto"/>
            <w:noWrap/>
            <w:vAlign w:val="center"/>
            <w:hideMark/>
          </w:tcPr>
          <w:p w:rsidR="00F66CB1" w:rsidRPr="00641896" w:rsidRDefault="00F66CB1" w:rsidP="00916272">
            <w:pPr>
              <w:ind w:left="-108" w:right="-125"/>
              <w:jc w:val="center"/>
              <w:rPr>
                <w:rFonts w:eastAsia="Times New Roman"/>
                <w:sz w:val="20"/>
                <w:szCs w:val="20"/>
              </w:rPr>
            </w:pPr>
          </w:p>
        </w:tc>
        <w:tc>
          <w:tcPr>
            <w:tcW w:w="589" w:type="pct"/>
            <w:gridSpan w:val="2"/>
            <w:tcBorders>
              <w:top w:val="nil"/>
              <w:left w:val="nil"/>
              <w:bottom w:val="nil"/>
              <w:right w:val="nil"/>
            </w:tcBorders>
            <w:shd w:val="clear" w:color="auto" w:fill="auto"/>
            <w:noWrap/>
            <w:vAlign w:val="center"/>
            <w:hideMark/>
          </w:tcPr>
          <w:p w:rsidR="00F66CB1" w:rsidRPr="00641896" w:rsidRDefault="00F66CB1" w:rsidP="00916272">
            <w:pPr>
              <w:ind w:right="-125"/>
              <w:jc w:val="center"/>
              <w:rPr>
                <w:rFonts w:eastAsia="Times New Roman"/>
                <w:sz w:val="20"/>
                <w:szCs w:val="20"/>
              </w:rPr>
            </w:pPr>
          </w:p>
        </w:tc>
      </w:tr>
      <w:tr w:rsidR="006F05D5" w:rsidRPr="00641896" w:rsidTr="00FB2E60">
        <w:trPr>
          <w:trHeight w:val="20"/>
        </w:trPr>
        <w:tc>
          <w:tcPr>
            <w:tcW w:w="277"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S.N.</w:t>
            </w:r>
          </w:p>
        </w:tc>
        <w:tc>
          <w:tcPr>
            <w:tcW w:w="1105"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ITEMS</w:t>
            </w:r>
          </w:p>
        </w:tc>
        <w:tc>
          <w:tcPr>
            <w:tcW w:w="687"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 xml:space="preserve">Unit of </w:t>
            </w:r>
            <w:r w:rsidR="0023781A" w:rsidRPr="00641896">
              <w:rPr>
                <w:rFonts w:eastAsia="Times New Roman"/>
                <w:b/>
                <w:sz w:val="20"/>
                <w:szCs w:val="20"/>
              </w:rPr>
              <w:t>Measurement</w:t>
            </w:r>
          </w:p>
        </w:tc>
        <w:tc>
          <w:tcPr>
            <w:tcW w:w="413" w:type="pct"/>
            <w:gridSpan w:val="2"/>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noWrap/>
            <w:vAlign w:val="center"/>
            <w:hideMark/>
          </w:tcPr>
          <w:p w:rsidR="00714BCA" w:rsidRDefault="00AB2527" w:rsidP="00916272">
            <w:pPr>
              <w:ind w:left="-108" w:right="-125"/>
              <w:jc w:val="center"/>
              <w:rPr>
                <w:rFonts w:eastAsia="Times New Roman"/>
                <w:b/>
                <w:sz w:val="20"/>
                <w:szCs w:val="20"/>
              </w:rPr>
            </w:pPr>
            <w:r w:rsidRPr="00641896">
              <w:rPr>
                <w:rFonts w:eastAsia="Times New Roman"/>
                <w:b/>
                <w:sz w:val="20"/>
                <w:szCs w:val="20"/>
              </w:rPr>
              <w:t>QT/</w:t>
            </w:r>
          </w:p>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UNIT</w:t>
            </w:r>
          </w:p>
        </w:tc>
        <w:tc>
          <w:tcPr>
            <w:tcW w:w="2518" w:type="pct"/>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Total  in each Years</w:t>
            </w:r>
          </w:p>
        </w:tc>
      </w:tr>
      <w:tr w:rsidR="006F05D5" w:rsidRPr="00641896" w:rsidTr="00FB2E60">
        <w:trPr>
          <w:trHeight w:val="20"/>
        </w:trPr>
        <w:tc>
          <w:tcPr>
            <w:tcW w:w="277"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1105"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687"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413" w:type="pct"/>
            <w:gridSpan w:val="2"/>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p>
        </w:tc>
        <w:tc>
          <w:tcPr>
            <w:tcW w:w="50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641896" w:rsidRDefault="00AB2527" w:rsidP="0044597F">
            <w:pPr>
              <w:ind w:left="-108" w:right="-125"/>
              <w:jc w:val="center"/>
              <w:rPr>
                <w:rFonts w:eastAsia="Times New Roman"/>
                <w:b/>
                <w:sz w:val="20"/>
                <w:szCs w:val="20"/>
              </w:rPr>
            </w:pPr>
            <w:r w:rsidRPr="00641896">
              <w:rPr>
                <w:rFonts w:eastAsia="Times New Roman"/>
                <w:b/>
                <w:sz w:val="20"/>
                <w:szCs w:val="20"/>
              </w:rPr>
              <w:t>1</w:t>
            </w:r>
            <w:r w:rsidRPr="00641896">
              <w:rPr>
                <w:rFonts w:eastAsia="Times New Roman"/>
                <w:b/>
                <w:sz w:val="20"/>
                <w:szCs w:val="20"/>
                <w:vertAlign w:val="superscript"/>
              </w:rPr>
              <w:t>st</w:t>
            </w:r>
            <w:r w:rsidRPr="00641896">
              <w:rPr>
                <w:rFonts w:eastAsia="Times New Roman"/>
                <w:b/>
                <w:sz w:val="20"/>
                <w:szCs w:val="20"/>
              </w:rPr>
              <w:t xml:space="preserve"> year (yr3rd)</w:t>
            </w:r>
          </w:p>
        </w:tc>
        <w:tc>
          <w:tcPr>
            <w:tcW w:w="488" w:type="pct"/>
            <w:gridSpan w:val="2"/>
            <w:tcBorders>
              <w:top w:val="nil"/>
              <w:left w:val="nil"/>
              <w:bottom w:val="single" w:sz="4" w:space="0" w:color="auto"/>
              <w:right w:val="single" w:sz="4" w:space="0" w:color="auto"/>
            </w:tcBorders>
            <w:shd w:val="clear" w:color="auto" w:fill="C2D69B" w:themeFill="accent3" w:themeFillTint="99"/>
            <w:vAlign w:val="center"/>
            <w:hideMark/>
          </w:tcPr>
          <w:p w:rsidR="006F05D5" w:rsidRDefault="00AB2527" w:rsidP="0044597F">
            <w:pPr>
              <w:ind w:left="-108" w:right="-125"/>
              <w:jc w:val="center"/>
              <w:rPr>
                <w:rFonts w:eastAsia="Times New Roman"/>
                <w:b/>
                <w:sz w:val="20"/>
                <w:szCs w:val="20"/>
              </w:rPr>
            </w:pPr>
            <w:r w:rsidRPr="00641896">
              <w:rPr>
                <w:rFonts w:eastAsia="Times New Roman"/>
                <w:b/>
                <w:sz w:val="20"/>
                <w:szCs w:val="20"/>
              </w:rPr>
              <w:t>2</w:t>
            </w:r>
            <w:r w:rsidRPr="00641896">
              <w:rPr>
                <w:rFonts w:eastAsia="Times New Roman"/>
                <w:b/>
                <w:sz w:val="20"/>
                <w:szCs w:val="20"/>
                <w:vertAlign w:val="superscript"/>
              </w:rPr>
              <w:t>nd</w:t>
            </w:r>
            <w:r w:rsidRPr="00641896">
              <w:rPr>
                <w:rFonts w:eastAsia="Times New Roman"/>
                <w:b/>
                <w:sz w:val="20"/>
                <w:szCs w:val="20"/>
              </w:rPr>
              <w:t xml:space="preserve"> </w:t>
            </w:r>
          </w:p>
          <w:p w:rsidR="00AB2527" w:rsidRPr="00641896" w:rsidRDefault="00AB2527" w:rsidP="0044597F">
            <w:pPr>
              <w:ind w:left="-108" w:right="-125"/>
              <w:jc w:val="center"/>
              <w:rPr>
                <w:rFonts w:eastAsia="Times New Roman"/>
                <w:b/>
                <w:sz w:val="20"/>
                <w:szCs w:val="20"/>
              </w:rPr>
            </w:pPr>
            <w:r w:rsidRPr="00641896">
              <w:rPr>
                <w:rFonts w:eastAsia="Times New Roman"/>
                <w:b/>
                <w:sz w:val="20"/>
                <w:szCs w:val="20"/>
              </w:rPr>
              <w:t>(yr4th)</w:t>
            </w:r>
          </w:p>
        </w:tc>
        <w:tc>
          <w:tcPr>
            <w:tcW w:w="515"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3</w:t>
            </w:r>
            <w:r w:rsidRPr="00641896">
              <w:rPr>
                <w:rFonts w:eastAsia="Times New Roman"/>
                <w:b/>
                <w:sz w:val="20"/>
                <w:szCs w:val="20"/>
                <w:vertAlign w:val="superscript"/>
              </w:rPr>
              <w:t>rd</w:t>
            </w:r>
            <w:r w:rsidR="00641896" w:rsidRPr="00641896">
              <w:rPr>
                <w:rFonts w:eastAsia="Times New Roman"/>
                <w:b/>
                <w:sz w:val="20"/>
                <w:szCs w:val="20"/>
              </w:rPr>
              <w:t xml:space="preserve"> </w:t>
            </w:r>
            <w:r w:rsidRPr="00641896">
              <w:rPr>
                <w:rFonts w:eastAsia="Times New Roman"/>
                <w:b/>
                <w:sz w:val="20"/>
                <w:szCs w:val="20"/>
              </w:rPr>
              <w:t xml:space="preserve"> year (yr5th )</w:t>
            </w:r>
          </w:p>
        </w:tc>
        <w:tc>
          <w:tcPr>
            <w:tcW w:w="481" w:type="pct"/>
            <w:gridSpan w:val="2"/>
            <w:tcBorders>
              <w:top w:val="nil"/>
              <w:left w:val="nil"/>
              <w:bottom w:val="single" w:sz="4" w:space="0" w:color="auto"/>
              <w:right w:val="single" w:sz="4" w:space="0" w:color="auto"/>
            </w:tcBorders>
            <w:shd w:val="clear" w:color="auto" w:fill="C2D69B" w:themeFill="accent3" w:themeFillTint="99"/>
            <w:vAlign w:val="center"/>
            <w:hideMark/>
          </w:tcPr>
          <w:p w:rsidR="00A4431D" w:rsidRPr="00641896" w:rsidRDefault="00AB2527" w:rsidP="00916272">
            <w:pPr>
              <w:ind w:left="-108" w:right="-125"/>
              <w:jc w:val="center"/>
              <w:rPr>
                <w:rFonts w:eastAsia="Times New Roman"/>
                <w:b/>
                <w:sz w:val="20"/>
                <w:szCs w:val="20"/>
              </w:rPr>
            </w:pPr>
            <w:r w:rsidRPr="00641896">
              <w:rPr>
                <w:rFonts w:eastAsia="Times New Roman"/>
                <w:b/>
                <w:sz w:val="20"/>
                <w:szCs w:val="20"/>
              </w:rPr>
              <w:t>4</w:t>
            </w:r>
            <w:r w:rsidRPr="00641896">
              <w:rPr>
                <w:rFonts w:eastAsia="Times New Roman"/>
                <w:b/>
                <w:sz w:val="20"/>
                <w:szCs w:val="20"/>
                <w:vertAlign w:val="superscript"/>
              </w:rPr>
              <w:t>th</w:t>
            </w:r>
            <w:r w:rsidR="00641896" w:rsidRPr="00641896">
              <w:rPr>
                <w:rFonts w:eastAsia="Times New Roman"/>
                <w:b/>
                <w:sz w:val="20"/>
                <w:szCs w:val="20"/>
              </w:rPr>
              <w:t xml:space="preserve"> </w:t>
            </w:r>
            <w:r w:rsidRPr="00641896">
              <w:rPr>
                <w:rFonts w:eastAsia="Times New Roman"/>
                <w:b/>
                <w:sz w:val="20"/>
                <w:szCs w:val="20"/>
              </w:rPr>
              <w:t>year</w:t>
            </w:r>
          </w:p>
          <w:p w:rsidR="00AB2527" w:rsidRPr="00641896" w:rsidRDefault="00AB2527" w:rsidP="00916272">
            <w:pPr>
              <w:ind w:left="-108" w:right="-125"/>
              <w:jc w:val="center"/>
              <w:rPr>
                <w:rFonts w:eastAsia="Times New Roman"/>
                <w:b/>
                <w:sz w:val="20"/>
                <w:szCs w:val="20"/>
              </w:rPr>
            </w:pPr>
            <w:r w:rsidRPr="00641896">
              <w:rPr>
                <w:rFonts w:eastAsia="Times New Roman"/>
                <w:b/>
                <w:sz w:val="20"/>
                <w:szCs w:val="20"/>
              </w:rPr>
              <w:t>(yr7th )</w:t>
            </w:r>
          </w:p>
        </w:tc>
        <w:tc>
          <w:tcPr>
            <w:tcW w:w="528" w:type="pct"/>
            <w:tcBorders>
              <w:top w:val="nil"/>
              <w:left w:val="nil"/>
              <w:bottom w:val="single" w:sz="4" w:space="0" w:color="auto"/>
              <w:right w:val="single" w:sz="4" w:space="0" w:color="auto"/>
            </w:tcBorders>
            <w:shd w:val="clear" w:color="auto" w:fill="C2D69B" w:themeFill="accent3" w:themeFillTint="99"/>
            <w:vAlign w:val="center"/>
            <w:hideMark/>
          </w:tcPr>
          <w:p w:rsidR="0023781A" w:rsidRPr="00641896" w:rsidRDefault="00AB2527" w:rsidP="00916272">
            <w:pPr>
              <w:ind w:right="-125"/>
              <w:jc w:val="center"/>
              <w:rPr>
                <w:rFonts w:eastAsia="Times New Roman"/>
                <w:b/>
                <w:sz w:val="20"/>
                <w:szCs w:val="20"/>
              </w:rPr>
            </w:pPr>
            <w:r w:rsidRPr="00641896">
              <w:rPr>
                <w:rFonts w:eastAsia="Times New Roman"/>
                <w:b/>
                <w:sz w:val="20"/>
                <w:szCs w:val="20"/>
              </w:rPr>
              <w:t>5</w:t>
            </w:r>
            <w:r w:rsidRPr="00641896">
              <w:rPr>
                <w:rFonts w:eastAsia="Times New Roman"/>
                <w:b/>
                <w:sz w:val="20"/>
                <w:szCs w:val="20"/>
                <w:vertAlign w:val="superscript"/>
              </w:rPr>
              <w:t>th</w:t>
            </w:r>
            <w:r w:rsidR="00641896" w:rsidRPr="00641896">
              <w:rPr>
                <w:rFonts w:eastAsia="Times New Roman"/>
                <w:b/>
                <w:sz w:val="20"/>
                <w:szCs w:val="20"/>
              </w:rPr>
              <w:t xml:space="preserve"> </w:t>
            </w:r>
            <w:r w:rsidRPr="00641896">
              <w:rPr>
                <w:rFonts w:eastAsia="Times New Roman"/>
                <w:b/>
                <w:sz w:val="20"/>
                <w:szCs w:val="20"/>
              </w:rPr>
              <w:t xml:space="preserve"> year</w:t>
            </w:r>
          </w:p>
          <w:p w:rsidR="00AB2527" w:rsidRPr="00641896" w:rsidRDefault="00AB2527" w:rsidP="00916272">
            <w:pPr>
              <w:ind w:right="-125"/>
              <w:jc w:val="center"/>
              <w:rPr>
                <w:rFonts w:eastAsia="Times New Roman"/>
                <w:b/>
                <w:sz w:val="20"/>
                <w:szCs w:val="20"/>
              </w:rPr>
            </w:pPr>
            <w:r w:rsidRPr="00641896">
              <w:rPr>
                <w:rFonts w:eastAsia="Times New Roman"/>
                <w:b/>
                <w:sz w:val="20"/>
                <w:szCs w:val="20"/>
              </w:rPr>
              <w:t>(yr8th )</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COST</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LABOUR</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MD/ha</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76.0</w:t>
            </w:r>
          </w:p>
        </w:tc>
        <w:tc>
          <w:tcPr>
            <w:tcW w:w="48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76.0</w:t>
            </w:r>
          </w:p>
        </w:tc>
        <w:tc>
          <w:tcPr>
            <w:tcW w:w="51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76.0</w:t>
            </w:r>
          </w:p>
        </w:tc>
        <w:tc>
          <w:tcPr>
            <w:tcW w:w="48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76.0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76.0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Birr/MD</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21.0</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1,596</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1,596</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1,596</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1,596</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1,596.0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1.2</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cuttings</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cutting/ha</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56000.00</w:t>
            </w:r>
          </w:p>
        </w:tc>
        <w:tc>
          <w:tcPr>
            <w:tcW w:w="48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56,000.0</w:t>
            </w:r>
          </w:p>
        </w:tc>
        <w:tc>
          <w:tcPr>
            <w:tcW w:w="51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56,000.0</w:t>
            </w:r>
          </w:p>
        </w:tc>
        <w:tc>
          <w:tcPr>
            <w:tcW w:w="48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56,000.0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56,000.0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Birr/cutting</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0.05</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2,520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2,520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2,520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2,520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2,520.0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1.3</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OXEN</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OD/ha</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8</w:t>
            </w:r>
          </w:p>
        </w:tc>
        <w:tc>
          <w:tcPr>
            <w:tcW w:w="48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w:t>
            </w:r>
          </w:p>
        </w:tc>
        <w:tc>
          <w:tcPr>
            <w:tcW w:w="51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w:t>
            </w:r>
          </w:p>
        </w:tc>
        <w:tc>
          <w:tcPr>
            <w:tcW w:w="48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8.0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Birr/OD</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80.00</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640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640.0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1.4</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DAP</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0.75</w:t>
            </w:r>
          </w:p>
        </w:tc>
        <w:tc>
          <w:tcPr>
            <w:tcW w:w="48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0.75</w:t>
            </w:r>
          </w:p>
        </w:tc>
        <w:tc>
          <w:tcPr>
            <w:tcW w:w="51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0.75</w:t>
            </w:r>
          </w:p>
        </w:tc>
        <w:tc>
          <w:tcPr>
            <w:tcW w:w="48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0.75</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0.75</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Birr/kg</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1729.01</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1,297</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1,297</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1,297</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1,297</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1,297</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82122D" w:rsidP="0023781A">
            <w:pPr>
              <w:ind w:left="-17" w:right="-125"/>
              <w:jc w:val="left"/>
              <w:rPr>
                <w:rFonts w:eastAsia="Times New Roman"/>
                <w:sz w:val="20"/>
                <w:szCs w:val="20"/>
              </w:rPr>
            </w:pPr>
            <w:r w:rsidRPr="00641896">
              <w:rPr>
                <w:rFonts w:eastAsia="Times New Roman"/>
                <w:sz w:val="20"/>
                <w:szCs w:val="20"/>
              </w:rPr>
              <w:t>Insecticide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lit/ha</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2.00</w:t>
            </w:r>
          </w:p>
        </w:tc>
        <w:tc>
          <w:tcPr>
            <w:tcW w:w="48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51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48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Birr/lit</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219.00</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438</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438.0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1.6</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UREA</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48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1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48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w:t>
            </w:r>
            <w:proofErr w:type="spellStart"/>
            <w:r w:rsidRPr="00641896">
              <w:rPr>
                <w:rFonts w:eastAsia="Times New Roman"/>
                <w:sz w:val="20"/>
                <w:szCs w:val="20"/>
              </w:rPr>
              <w:t>qt</w:t>
            </w:r>
            <w:proofErr w:type="spellEnd"/>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1374.23</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1,374</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1,374</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1.7</w:t>
            </w:r>
          </w:p>
        </w:tc>
        <w:tc>
          <w:tcPr>
            <w:tcW w:w="11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Compost</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proofErr w:type="spellStart"/>
            <w:r w:rsidRPr="00641896">
              <w:rPr>
                <w:rFonts w:eastAsia="Times New Roman"/>
                <w:sz w:val="20"/>
                <w:szCs w:val="20"/>
              </w:rPr>
              <w:t>qt</w:t>
            </w:r>
            <w:proofErr w:type="spellEnd"/>
            <w:r w:rsidRPr="00641896">
              <w:rPr>
                <w:rFonts w:eastAsia="Times New Roman"/>
                <w:sz w:val="20"/>
                <w:szCs w:val="20"/>
              </w:rPr>
              <w:t>/ha</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color w:val="000000"/>
                <w:sz w:val="20"/>
                <w:szCs w:val="20"/>
              </w:rPr>
            </w:pPr>
            <w:r w:rsidRPr="00641896">
              <w:rPr>
                <w:rFonts w:eastAsia="Times New Roman"/>
                <w:color w:val="000000"/>
                <w:sz w:val="20"/>
                <w:szCs w:val="20"/>
              </w:rPr>
              <w:t>Birr/</w:t>
            </w:r>
            <w:proofErr w:type="spellStart"/>
            <w:r w:rsidRPr="00641896">
              <w:rPr>
                <w:rFonts w:eastAsia="Times New Roman"/>
                <w:color w:val="000000"/>
                <w:sz w:val="20"/>
                <w:szCs w:val="20"/>
              </w:rPr>
              <w:t>qt</w:t>
            </w:r>
            <w:proofErr w:type="spellEnd"/>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1.8</w:t>
            </w:r>
          </w:p>
        </w:tc>
        <w:tc>
          <w:tcPr>
            <w:tcW w:w="11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Farm Implements</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6F05D5" w:rsidRDefault="00AB2527" w:rsidP="0023781A">
            <w:pPr>
              <w:ind w:left="-17" w:right="-125"/>
              <w:jc w:val="left"/>
              <w:rPr>
                <w:rFonts w:eastAsia="Times New Roman"/>
                <w:sz w:val="20"/>
                <w:szCs w:val="20"/>
              </w:rPr>
            </w:pPr>
            <w:proofErr w:type="spellStart"/>
            <w:r w:rsidRPr="00641896">
              <w:rPr>
                <w:rFonts w:eastAsia="Times New Roman"/>
                <w:sz w:val="20"/>
                <w:szCs w:val="20"/>
              </w:rPr>
              <w:t>Lumpsum</w:t>
            </w:r>
            <w:proofErr w:type="spellEnd"/>
          </w:p>
          <w:p w:rsidR="00AB2527" w:rsidRPr="00641896" w:rsidRDefault="00AB2527" w:rsidP="006F05D5">
            <w:pPr>
              <w:ind w:left="-17" w:right="-125"/>
              <w:jc w:val="left"/>
              <w:rPr>
                <w:rFonts w:eastAsia="Times New Roman"/>
                <w:sz w:val="20"/>
                <w:szCs w:val="20"/>
              </w:rPr>
            </w:pPr>
            <w:r w:rsidRPr="00641896">
              <w:rPr>
                <w:rFonts w:eastAsia="Times New Roman"/>
                <w:sz w:val="20"/>
                <w:szCs w:val="20"/>
              </w:rPr>
              <w:t>/ha</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Birr/ha</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980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980.0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1.9</w:t>
            </w:r>
          </w:p>
        </w:tc>
        <w:tc>
          <w:tcPr>
            <w:tcW w:w="11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Packing Materials 2</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Box</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150</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150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6F05D5" w:rsidRDefault="00AB2527" w:rsidP="0023781A">
            <w:pPr>
              <w:ind w:left="-17" w:right="-125"/>
              <w:jc w:val="left"/>
              <w:rPr>
                <w:rFonts w:eastAsia="Times New Roman"/>
                <w:sz w:val="20"/>
                <w:szCs w:val="20"/>
              </w:rPr>
            </w:pPr>
            <w:r w:rsidRPr="00641896">
              <w:rPr>
                <w:rFonts w:eastAsia="Times New Roman"/>
                <w:sz w:val="20"/>
                <w:szCs w:val="20"/>
              </w:rPr>
              <w:t>Birr/</w:t>
            </w:r>
          </w:p>
          <w:p w:rsidR="00AB2527" w:rsidRPr="00641896" w:rsidRDefault="00AB2527" w:rsidP="0023781A">
            <w:pPr>
              <w:ind w:left="-17" w:right="-125"/>
              <w:jc w:val="left"/>
              <w:rPr>
                <w:rFonts w:eastAsia="Times New Roman"/>
                <w:sz w:val="20"/>
                <w:szCs w:val="20"/>
              </w:rPr>
            </w:pPr>
            <w:r w:rsidRPr="00641896">
              <w:rPr>
                <w:rFonts w:eastAsia="Times New Roman"/>
                <w:sz w:val="20"/>
                <w:szCs w:val="20"/>
              </w:rPr>
              <w:t>Harvest</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1.1</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land tax</w:t>
            </w:r>
          </w:p>
        </w:tc>
        <w:tc>
          <w:tcPr>
            <w:tcW w:w="687" w:type="pct"/>
            <w:gridSpan w:val="2"/>
            <w:tcBorders>
              <w:top w:val="nil"/>
              <w:left w:val="nil"/>
              <w:bottom w:val="nil"/>
              <w:right w:val="nil"/>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ha</w:t>
            </w:r>
          </w:p>
        </w:tc>
        <w:tc>
          <w:tcPr>
            <w:tcW w:w="413" w:type="pct"/>
            <w:gridSpan w:val="2"/>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488"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51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481"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b/>
                <w:bCs/>
                <w:sz w:val="20"/>
                <w:szCs w:val="20"/>
              </w:rPr>
            </w:pPr>
            <w:r w:rsidRPr="00641896">
              <w:rPr>
                <w:rFonts w:eastAsia="Times New Roman"/>
                <w:b/>
                <w:bCs/>
                <w:sz w:val="20"/>
                <w:szCs w:val="20"/>
              </w:rPr>
              <w:t>1</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single" w:sz="4" w:space="0" w:color="auto"/>
              <w:left w:val="nil"/>
              <w:bottom w:val="single" w:sz="4" w:space="0" w:color="auto"/>
              <w:right w:val="single" w:sz="4" w:space="0" w:color="auto"/>
            </w:tcBorders>
            <w:shd w:val="clear" w:color="auto" w:fill="auto"/>
            <w:vAlign w:val="center"/>
            <w:hideMark/>
          </w:tcPr>
          <w:p w:rsidR="00714BCA" w:rsidRDefault="00AB2527" w:rsidP="0023781A">
            <w:pPr>
              <w:ind w:left="-17" w:right="-125"/>
              <w:jc w:val="left"/>
              <w:rPr>
                <w:rFonts w:eastAsia="Times New Roman"/>
                <w:sz w:val="20"/>
                <w:szCs w:val="20"/>
              </w:rPr>
            </w:pPr>
            <w:r w:rsidRPr="00641896">
              <w:rPr>
                <w:rFonts w:eastAsia="Times New Roman"/>
                <w:sz w:val="20"/>
                <w:szCs w:val="20"/>
              </w:rPr>
              <w:t>(Birr/ha/</w:t>
            </w:r>
          </w:p>
          <w:p w:rsidR="00AB2527" w:rsidRPr="00641896" w:rsidRDefault="00AB2527" w:rsidP="0023781A">
            <w:pPr>
              <w:ind w:left="-17" w:right="-125"/>
              <w:jc w:val="left"/>
              <w:rPr>
                <w:rFonts w:eastAsia="Times New Roman"/>
                <w:sz w:val="20"/>
                <w:szCs w:val="20"/>
              </w:rPr>
            </w:pPr>
            <w:r w:rsidRPr="00641896">
              <w:rPr>
                <w:rFonts w:eastAsia="Times New Roman"/>
                <w:sz w:val="20"/>
                <w:szCs w:val="20"/>
              </w:rPr>
              <w:t>season)</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20.00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20.00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1.11</w:t>
            </w:r>
          </w:p>
        </w:tc>
        <w:tc>
          <w:tcPr>
            <w:tcW w:w="11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Packing Materials1</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Sack</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150.0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Price</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6F05D5" w:rsidRDefault="00AB2527" w:rsidP="0023781A">
            <w:pPr>
              <w:ind w:left="-17" w:right="-125"/>
              <w:jc w:val="left"/>
              <w:rPr>
                <w:rFonts w:eastAsia="Times New Roman"/>
                <w:sz w:val="20"/>
                <w:szCs w:val="20"/>
              </w:rPr>
            </w:pPr>
            <w:r w:rsidRPr="00641896">
              <w:rPr>
                <w:rFonts w:eastAsia="Times New Roman"/>
                <w:sz w:val="20"/>
                <w:szCs w:val="20"/>
              </w:rPr>
              <w:t>Birr/</w:t>
            </w:r>
          </w:p>
          <w:p w:rsidR="00AB2527" w:rsidRPr="00641896" w:rsidRDefault="00AB2527" w:rsidP="0023781A">
            <w:pPr>
              <w:ind w:left="-17" w:right="-125"/>
              <w:jc w:val="left"/>
              <w:rPr>
                <w:rFonts w:eastAsia="Times New Roman"/>
                <w:sz w:val="20"/>
                <w:szCs w:val="20"/>
              </w:rPr>
            </w:pPr>
            <w:r w:rsidRPr="00641896">
              <w:rPr>
                <w:rFonts w:eastAsia="Times New Roman"/>
                <w:sz w:val="20"/>
                <w:szCs w:val="20"/>
              </w:rPr>
              <w:t>piece</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1,500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1,800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2,250</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2,250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Sub Total</w:t>
            </w:r>
          </w:p>
        </w:tc>
        <w:tc>
          <w:tcPr>
            <w:tcW w:w="687"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Birr/ha</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10,065</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10,365</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10,665</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11,115</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11,115</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1.12</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Miscellaneous costs</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w:t>
            </w:r>
          </w:p>
        </w:tc>
        <w:tc>
          <w:tcPr>
            <w:tcW w:w="413"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5.0%</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503</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518</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533</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556</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556</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Total Cost</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10,568</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10,883</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11,198</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11,671</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b/>
                <w:bCs/>
                <w:sz w:val="20"/>
                <w:szCs w:val="20"/>
              </w:rPr>
            </w:pPr>
            <w:r w:rsidRPr="00641896">
              <w:rPr>
                <w:rFonts w:eastAsia="Times New Roman"/>
                <w:b/>
                <w:bCs/>
                <w:sz w:val="20"/>
                <w:szCs w:val="20"/>
              </w:rPr>
              <w:t>11,671</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Return</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2.1</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Yield (Main Crop)</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proofErr w:type="spellStart"/>
            <w:r w:rsidRPr="00641896">
              <w:rPr>
                <w:rFonts w:eastAsia="Times New Roman"/>
                <w:b/>
                <w:bCs/>
                <w:sz w:val="20"/>
                <w:szCs w:val="20"/>
              </w:rPr>
              <w:t>qt</w:t>
            </w:r>
            <w:proofErr w:type="spellEnd"/>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80.0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100.0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120.0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150.0</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150.0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Gross Return -Main</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Birr/</w:t>
            </w:r>
            <w:proofErr w:type="spellStart"/>
            <w:r w:rsidRPr="00641896">
              <w:rPr>
                <w:rFonts w:eastAsia="Times New Roman"/>
                <w:b/>
                <w:bCs/>
                <w:sz w:val="20"/>
                <w:szCs w:val="20"/>
              </w:rPr>
              <w:t>qt</w:t>
            </w:r>
            <w:proofErr w:type="spellEnd"/>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color w:val="000000"/>
                <w:sz w:val="20"/>
                <w:szCs w:val="20"/>
              </w:rPr>
            </w:pPr>
            <w:r w:rsidRPr="00641896">
              <w:rPr>
                <w:rFonts w:eastAsia="Times New Roman"/>
                <w:color w:val="000000"/>
                <w:sz w:val="20"/>
                <w:szCs w:val="20"/>
              </w:rPr>
              <w:t>450.00</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36,000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45,000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54,000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67,500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67,500.0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2.2</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Yield (by-product)</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proofErr w:type="spellStart"/>
            <w:r w:rsidRPr="00641896">
              <w:rPr>
                <w:rFonts w:eastAsia="Times New Roman"/>
                <w:b/>
                <w:bCs/>
                <w:sz w:val="20"/>
                <w:szCs w:val="20"/>
              </w:rPr>
              <w:t>qt</w:t>
            </w:r>
            <w:proofErr w:type="spellEnd"/>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28" w:type="pct"/>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Gross Return-by-product</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Birr/ha</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2.3</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total gross return</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sz w:val="20"/>
                <w:szCs w:val="20"/>
              </w:rPr>
            </w:pPr>
            <w:r w:rsidRPr="00641896">
              <w:rPr>
                <w:rFonts w:eastAsia="Times New Roman"/>
                <w:sz w:val="20"/>
                <w:szCs w:val="20"/>
              </w:rPr>
              <w:t>Birr/ha</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36,000</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45,000</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54,000</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67,500</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67,500.0</w:t>
            </w:r>
          </w:p>
        </w:tc>
      </w:tr>
      <w:tr w:rsidR="006F05D5" w:rsidRPr="00641896" w:rsidTr="00FB2E60">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AB2527" w:rsidRPr="00641896" w:rsidRDefault="00AB2527" w:rsidP="00916272">
            <w:pPr>
              <w:ind w:left="-108" w:right="-125"/>
              <w:jc w:val="center"/>
              <w:rPr>
                <w:rFonts w:eastAsia="Times New Roman"/>
                <w:b/>
                <w:bCs/>
                <w:sz w:val="20"/>
                <w:szCs w:val="20"/>
              </w:rPr>
            </w:pPr>
            <w:r w:rsidRPr="00641896">
              <w:rPr>
                <w:rFonts w:eastAsia="Times New Roman"/>
                <w:b/>
                <w:bCs/>
                <w:sz w:val="20"/>
                <w:szCs w:val="20"/>
              </w:rPr>
              <w:t>2.4</w:t>
            </w:r>
          </w:p>
        </w:tc>
        <w:tc>
          <w:tcPr>
            <w:tcW w:w="1105"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Net Return</w:t>
            </w:r>
          </w:p>
        </w:tc>
        <w:tc>
          <w:tcPr>
            <w:tcW w:w="687" w:type="pct"/>
            <w:gridSpan w:val="2"/>
            <w:tcBorders>
              <w:top w:val="nil"/>
              <w:left w:val="nil"/>
              <w:bottom w:val="single" w:sz="4" w:space="0" w:color="auto"/>
              <w:right w:val="single" w:sz="4" w:space="0" w:color="auto"/>
            </w:tcBorders>
            <w:shd w:val="clear" w:color="auto" w:fill="auto"/>
            <w:vAlign w:val="center"/>
            <w:hideMark/>
          </w:tcPr>
          <w:p w:rsidR="00AB2527" w:rsidRPr="00641896" w:rsidRDefault="00AB2527" w:rsidP="0023781A">
            <w:pPr>
              <w:ind w:left="-17" w:right="-125"/>
              <w:jc w:val="left"/>
              <w:rPr>
                <w:rFonts w:eastAsia="Times New Roman"/>
                <w:b/>
                <w:bCs/>
                <w:sz w:val="20"/>
                <w:szCs w:val="20"/>
              </w:rPr>
            </w:pPr>
            <w:r w:rsidRPr="00641896">
              <w:rPr>
                <w:rFonts w:eastAsia="Times New Roman"/>
                <w:b/>
                <w:bCs/>
                <w:sz w:val="20"/>
                <w:szCs w:val="20"/>
              </w:rPr>
              <w:t>Birr/ha</w:t>
            </w:r>
          </w:p>
        </w:tc>
        <w:tc>
          <w:tcPr>
            <w:tcW w:w="413"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w:t>
            </w:r>
          </w:p>
        </w:tc>
        <w:tc>
          <w:tcPr>
            <w:tcW w:w="50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25,432</w:t>
            </w:r>
          </w:p>
        </w:tc>
        <w:tc>
          <w:tcPr>
            <w:tcW w:w="488"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34,117</w:t>
            </w:r>
          </w:p>
        </w:tc>
        <w:tc>
          <w:tcPr>
            <w:tcW w:w="515"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42,802</w:t>
            </w:r>
          </w:p>
        </w:tc>
        <w:tc>
          <w:tcPr>
            <w:tcW w:w="481" w:type="pct"/>
            <w:gridSpan w:val="2"/>
            <w:tcBorders>
              <w:top w:val="nil"/>
              <w:left w:val="nil"/>
              <w:bottom w:val="single" w:sz="4" w:space="0" w:color="auto"/>
              <w:right w:val="single" w:sz="4" w:space="0" w:color="auto"/>
            </w:tcBorders>
            <w:shd w:val="clear" w:color="auto" w:fill="auto"/>
            <w:noWrap/>
            <w:vAlign w:val="center"/>
            <w:hideMark/>
          </w:tcPr>
          <w:p w:rsidR="00AB2527" w:rsidRPr="00641896" w:rsidRDefault="00AB2527" w:rsidP="00916272">
            <w:pPr>
              <w:ind w:left="-108" w:right="-125"/>
              <w:jc w:val="center"/>
              <w:rPr>
                <w:rFonts w:eastAsia="Times New Roman"/>
                <w:sz w:val="20"/>
                <w:szCs w:val="20"/>
              </w:rPr>
            </w:pPr>
            <w:r w:rsidRPr="00641896">
              <w:rPr>
                <w:rFonts w:eastAsia="Times New Roman"/>
                <w:sz w:val="20"/>
                <w:szCs w:val="20"/>
              </w:rPr>
              <w:t>55,829</w:t>
            </w:r>
          </w:p>
        </w:tc>
        <w:tc>
          <w:tcPr>
            <w:tcW w:w="528" w:type="pct"/>
            <w:tcBorders>
              <w:top w:val="nil"/>
              <w:left w:val="nil"/>
              <w:bottom w:val="single" w:sz="4" w:space="0" w:color="auto"/>
              <w:right w:val="single" w:sz="4" w:space="0" w:color="auto"/>
            </w:tcBorders>
            <w:shd w:val="clear" w:color="auto" w:fill="auto"/>
            <w:vAlign w:val="center"/>
            <w:hideMark/>
          </w:tcPr>
          <w:p w:rsidR="00AB2527" w:rsidRPr="00641896" w:rsidRDefault="00AB2527" w:rsidP="00916272">
            <w:pPr>
              <w:ind w:right="-125"/>
              <w:jc w:val="center"/>
              <w:rPr>
                <w:rFonts w:eastAsia="Times New Roman"/>
                <w:sz w:val="20"/>
                <w:szCs w:val="20"/>
              </w:rPr>
            </w:pPr>
            <w:r w:rsidRPr="00641896">
              <w:rPr>
                <w:rFonts w:eastAsia="Times New Roman"/>
                <w:sz w:val="20"/>
                <w:szCs w:val="20"/>
              </w:rPr>
              <w:t>55,829.3</w:t>
            </w:r>
          </w:p>
        </w:tc>
      </w:tr>
    </w:tbl>
    <w:p w:rsidR="003C7FF8" w:rsidRDefault="003C7FF8" w:rsidP="00232958">
      <w:pPr>
        <w:rPr>
          <w:highlight w:val="lightGray"/>
        </w:rPr>
        <w:sectPr w:rsidR="003C7FF8" w:rsidSect="00B21EAF">
          <w:headerReference w:type="even" r:id="rId156"/>
          <w:headerReference w:type="default" r:id="rId157"/>
          <w:footerReference w:type="even" r:id="rId158"/>
          <w:footerReference w:type="default" r:id="rId159"/>
          <w:pgSz w:w="11907" w:h="16839" w:code="9"/>
          <w:pgMar w:top="1152" w:right="1152" w:bottom="1152" w:left="1152" w:header="720" w:footer="720" w:gutter="0"/>
          <w:cols w:space="720"/>
          <w:docGrid w:linePitch="360"/>
        </w:sectPr>
      </w:pPr>
    </w:p>
    <w:p w:rsidR="009253E4" w:rsidRDefault="009253E4" w:rsidP="00232958">
      <w:pPr>
        <w:rPr>
          <w:noProof/>
        </w:rPr>
      </w:pPr>
    </w:p>
    <w:p w:rsidR="009253E4" w:rsidRDefault="009253E4">
      <w:pPr>
        <w:spacing w:line="240" w:lineRule="auto"/>
        <w:jc w:val="left"/>
        <w:rPr>
          <w:noProof/>
        </w:rPr>
      </w:pPr>
      <w:r>
        <w:rPr>
          <w:noProof/>
        </w:rPr>
        <w:br w:type="page"/>
      </w:r>
    </w:p>
    <w:p w:rsidR="00AB2527" w:rsidRPr="00791291" w:rsidRDefault="009253E4" w:rsidP="00232958">
      <w:pPr>
        <w:rPr>
          <w:highlight w:val="lightGray"/>
        </w:rPr>
      </w:pPr>
      <w:r>
        <w:rPr>
          <w:noProof/>
        </w:rPr>
        <w:lastRenderedPageBreak/>
        <w:drawing>
          <wp:anchor distT="0" distB="0" distL="114300" distR="114300" simplePos="0" relativeHeight="251662336" behindDoc="1" locked="0" layoutInCell="1" allowOverlap="1" wp14:anchorId="71B3F5A7" wp14:editId="1FE4022E">
            <wp:simplePos x="0" y="0"/>
            <wp:positionH relativeFrom="margin">
              <wp:align>center</wp:align>
            </wp:positionH>
            <wp:positionV relativeFrom="margin">
              <wp:align>center</wp:align>
            </wp:positionV>
            <wp:extent cx="7595870" cy="10715625"/>
            <wp:effectExtent l="0" t="0" r="5080" b="9525"/>
            <wp:wrapThrough wrapText="bothSides">
              <wp:wrapPolygon edited="0">
                <wp:start x="0" y="0"/>
                <wp:lineTo x="0" y="21581"/>
                <wp:lineTo x="21560" y="21581"/>
                <wp:lineTo x="215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6.jpg"/>
                    <pic:cNvPicPr/>
                  </pic:nvPicPr>
                  <pic:blipFill>
                    <a:blip r:embed="rId160">
                      <a:extLst>
                        <a:ext uri="{28A0092B-C50C-407E-A947-70E740481C1C}">
                          <a14:useLocalDpi xmlns:a14="http://schemas.microsoft.com/office/drawing/2010/main" val="0"/>
                        </a:ext>
                      </a:extLst>
                    </a:blip>
                    <a:stretch>
                      <a:fillRect/>
                    </a:stretch>
                  </pic:blipFill>
                  <pic:spPr>
                    <a:xfrm>
                      <a:off x="0" y="0"/>
                      <a:ext cx="7595870" cy="10715625"/>
                    </a:xfrm>
                    <a:prstGeom prst="rect">
                      <a:avLst/>
                    </a:prstGeom>
                  </pic:spPr>
                </pic:pic>
              </a:graphicData>
            </a:graphic>
            <wp14:sizeRelH relativeFrom="page">
              <wp14:pctWidth>0</wp14:pctWidth>
            </wp14:sizeRelH>
            <wp14:sizeRelV relativeFrom="page">
              <wp14:pctHeight>0</wp14:pctHeight>
            </wp14:sizeRelV>
          </wp:anchor>
        </w:drawing>
      </w:r>
    </w:p>
    <w:sectPr w:rsidR="00AB2527" w:rsidRPr="00791291" w:rsidSect="00B21EAF">
      <w:headerReference w:type="even" r:id="rId161"/>
      <w:headerReference w:type="default" r:id="rId162"/>
      <w:footerReference w:type="even" r:id="rId163"/>
      <w:footerReference w:type="default" r:id="rId164"/>
      <w:pgSz w:w="11907" w:h="16839"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D5E" w:rsidRDefault="00B67D5E" w:rsidP="00437447">
      <w:r>
        <w:separator/>
      </w:r>
    </w:p>
  </w:endnote>
  <w:endnote w:type="continuationSeparator" w:id="0">
    <w:p w:rsidR="00B67D5E" w:rsidRDefault="00B67D5E" w:rsidP="00437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C Square Sans Pro Light">
    <w:altName w:val="EC Square Sans Pro Light"/>
    <w:panose1 w:val="00000000000000000000"/>
    <w:charset w:val="00"/>
    <w:family w:val="swiss"/>
    <w:notTrueType/>
    <w:pitch w:val="default"/>
    <w:sig w:usb0="00000003" w:usb1="00000000" w:usb2="00000000" w:usb3="00000000" w:csb0="00000001"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319BF" w:rsidRDefault="00226687" w:rsidP="00226687">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C6422B">
    <w:pPr>
      <w:framePr w:w="586" w:h="418" w:hRule="exact" w:wrap="notBeside" w:vAnchor="text" w:hAnchor="page" w:x="15133" w:y="119"/>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13</w:t>
    </w:r>
    <w:r w:rsidRPr="00372FA1">
      <w:rPr>
        <w:rFonts w:eastAsia="Calibri"/>
        <w:b/>
        <w:i/>
        <w:sz w:val="18"/>
      </w:rPr>
      <w:fldChar w:fldCharType="end"/>
    </w:r>
  </w:p>
  <w:p w:rsidR="00226687" w:rsidRPr="00403EC8" w:rsidRDefault="00226687" w:rsidP="00C6422B">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22</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177B33">
    <w:pPr>
      <w:framePr w:w="586" w:h="418" w:hRule="exact" w:wrap="notBeside" w:vAnchor="text" w:hAnchor="page" w:x="10273"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21</w:t>
    </w:r>
    <w:r w:rsidRPr="00372FA1">
      <w:rPr>
        <w:rFonts w:eastAsia="Calibri"/>
        <w:b/>
        <w:i/>
        <w:sz w:val="18"/>
      </w:rPr>
      <w:fldChar w:fldCharType="end"/>
    </w:r>
  </w:p>
  <w:p w:rsidR="00226687" w:rsidRPr="00403EC8" w:rsidRDefault="00226687" w:rsidP="00177B3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24</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8E0960">
    <w:pPr>
      <w:framePr w:w="586" w:h="418" w:hRule="exact" w:wrap="notBeside" w:vAnchor="text" w:hAnchor="page" w:x="15133" w:y="119"/>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23</w:t>
    </w:r>
    <w:r w:rsidRPr="00372FA1">
      <w:rPr>
        <w:rFonts w:eastAsia="Calibri"/>
        <w:b/>
        <w:i/>
        <w:sz w:val="18"/>
      </w:rPr>
      <w:fldChar w:fldCharType="end"/>
    </w:r>
  </w:p>
  <w:p w:rsidR="00226687" w:rsidRPr="00403EC8" w:rsidRDefault="00226687" w:rsidP="00177B3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28</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177B33">
    <w:pPr>
      <w:framePr w:w="586" w:h="418" w:hRule="exact" w:wrap="notBeside" w:vAnchor="text" w:hAnchor="page" w:x="10273"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27</w:t>
    </w:r>
    <w:r w:rsidRPr="00372FA1">
      <w:rPr>
        <w:rFonts w:eastAsia="Calibri"/>
        <w:b/>
        <w:i/>
        <w:sz w:val="18"/>
      </w:rPr>
      <w:fldChar w:fldCharType="end"/>
    </w:r>
  </w:p>
  <w:p w:rsidR="00226687" w:rsidRPr="00403EC8" w:rsidRDefault="00226687" w:rsidP="00177B3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30</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81567F">
    <w:pPr>
      <w:framePr w:w="586" w:h="418" w:hRule="exact" w:wrap="notBeside" w:vAnchor="text" w:hAnchor="page" w:x="15089" w:y="63"/>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29</w:t>
    </w:r>
    <w:r w:rsidRPr="00372FA1">
      <w:rPr>
        <w:rFonts w:eastAsia="Calibri"/>
        <w:b/>
        <w:i/>
        <w:sz w:val="18"/>
      </w:rPr>
      <w:fldChar w:fldCharType="end"/>
    </w:r>
  </w:p>
  <w:p w:rsidR="00226687" w:rsidRPr="00403EC8" w:rsidRDefault="00226687" w:rsidP="0081567F">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40</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319BF" w:rsidRDefault="00226687" w:rsidP="00226687">
    <w:pPr>
      <w:pStyle w:val="Footer"/>
      <w:rPr>
        <w:rStyle w:val="Emphasis"/>
        <w:b/>
        <w:i w:val="0"/>
        <w:i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E93197">
    <w:pPr>
      <w:framePr w:w="586" w:h="418" w:hRule="exact" w:wrap="notBeside" w:vAnchor="text" w:hAnchor="page" w:x="10273"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41</w:t>
    </w:r>
    <w:r w:rsidRPr="00372FA1">
      <w:rPr>
        <w:rFonts w:eastAsia="Calibri"/>
        <w:b/>
        <w:i/>
        <w:sz w:val="18"/>
      </w:rPr>
      <w:fldChar w:fldCharType="end"/>
    </w:r>
  </w:p>
  <w:p w:rsidR="00226687" w:rsidRPr="00403EC8" w:rsidRDefault="00226687" w:rsidP="00E9319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42</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236C84">
    <w:pPr>
      <w:framePr w:w="586" w:h="418" w:hRule="exact" w:wrap="notBeside" w:vAnchor="text" w:hAnchor="page" w:x="15085" w:y="107"/>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Pr>
        <w:rFonts w:eastAsia="Calibri"/>
        <w:b/>
        <w:i/>
        <w:noProof/>
        <w:sz w:val="18"/>
      </w:rPr>
      <w:t>43</w:t>
    </w:r>
    <w:r w:rsidRPr="00372FA1">
      <w:rPr>
        <w:rFonts w:eastAsia="Calibri"/>
        <w:b/>
        <w:i/>
        <w:sz w:val="18"/>
      </w:rPr>
      <w:fldChar w:fldCharType="end"/>
    </w:r>
  </w:p>
  <w:p w:rsidR="00226687" w:rsidRPr="00403EC8" w:rsidRDefault="00226687" w:rsidP="00236C84">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52</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976848">
    <w:pPr>
      <w:framePr w:w="586" w:h="418" w:hRule="exact" w:wrap="notBeside" w:vAnchor="text" w:hAnchor="page" w:x="10273"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51</w:t>
    </w:r>
    <w:r w:rsidRPr="00372FA1">
      <w:rPr>
        <w:rFonts w:eastAsia="Calibri"/>
        <w:b/>
        <w:i/>
        <w:sz w:val="18"/>
      </w:rPr>
      <w:fldChar w:fldCharType="end"/>
    </w:r>
  </w:p>
  <w:p w:rsidR="00226687" w:rsidRPr="00403EC8" w:rsidRDefault="00226687" w:rsidP="00976848">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E921B2">
      <w:rPr>
        <w:rFonts w:eastAsia="Calibri"/>
        <w:b/>
        <w:i/>
        <w:noProof/>
        <w:sz w:val="18"/>
      </w:rPr>
      <w:t>54</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0A7161">
    <w:pPr>
      <w:framePr w:w="586" w:h="418" w:hRule="exact" w:wrap="notBeside" w:vAnchor="text" w:hAnchor="page" w:x="15121" w:y="83"/>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53</w:t>
    </w:r>
    <w:r w:rsidRPr="00372FA1">
      <w:rPr>
        <w:rFonts w:eastAsia="Calibri"/>
        <w:b/>
        <w:i/>
        <w:sz w:val="18"/>
      </w:rPr>
      <w:fldChar w:fldCharType="end"/>
    </w:r>
  </w:p>
  <w:p w:rsidR="00226687" w:rsidRPr="00403EC8" w:rsidRDefault="00226687" w:rsidP="000A716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60</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2B2A88">
    <w:pPr>
      <w:framePr w:w="586" w:h="418" w:hRule="exact" w:wrap="notBeside" w:vAnchor="text" w:hAnchor="page" w:x="10193" w:y="7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59</w:t>
    </w:r>
    <w:r w:rsidRPr="000F36B1">
      <w:rPr>
        <w:rFonts w:eastAsia="Calibri"/>
        <w:b/>
        <w:i/>
        <w:sz w:val="18"/>
      </w:rPr>
      <w:fldChar w:fldCharType="end"/>
    </w:r>
  </w:p>
  <w:p w:rsidR="00226687" w:rsidRPr="00403EC8" w:rsidRDefault="00226687" w:rsidP="00A267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62</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E04AB">
    <w:pPr>
      <w:framePr w:w="586" w:h="418" w:hRule="exact" w:wrap="notBeside" w:vAnchor="text" w:hAnchor="page" w:x="1081"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xvi</w:t>
    </w:r>
    <w:r w:rsidRPr="000F36B1">
      <w:rPr>
        <w:rFonts w:eastAsia="Calibri"/>
        <w:b/>
        <w:i/>
        <w:sz w:val="18"/>
      </w:rPr>
      <w:fldChar w:fldCharType="end"/>
    </w:r>
  </w:p>
  <w:p w:rsidR="00226687" w:rsidRPr="00403EC8" w:rsidRDefault="00226687" w:rsidP="00231AF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2B2A88">
    <w:pPr>
      <w:framePr w:w="586" w:h="418" w:hRule="exact" w:wrap="notBeside" w:vAnchor="text" w:hAnchor="page" w:x="15057" w:y="6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61</w:t>
    </w:r>
    <w:r w:rsidRPr="000F36B1">
      <w:rPr>
        <w:rFonts w:eastAsia="Calibri"/>
        <w:b/>
        <w:i/>
        <w:sz w:val="18"/>
      </w:rPr>
      <w:fldChar w:fldCharType="end"/>
    </w:r>
  </w:p>
  <w:p w:rsidR="00226687" w:rsidRPr="00403EC8" w:rsidRDefault="00226687" w:rsidP="00A267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64</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2B2A88">
    <w:pPr>
      <w:framePr w:w="586" w:h="418" w:hRule="exact" w:wrap="notBeside" w:vAnchor="text" w:hAnchor="page" w:x="10209" w:y="7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65</w:t>
    </w:r>
    <w:r w:rsidRPr="000F36B1">
      <w:rPr>
        <w:rFonts w:eastAsia="Calibri"/>
        <w:b/>
        <w:i/>
        <w:sz w:val="18"/>
      </w:rPr>
      <w:fldChar w:fldCharType="end"/>
    </w:r>
  </w:p>
  <w:p w:rsidR="00226687" w:rsidRPr="00403EC8" w:rsidRDefault="00226687" w:rsidP="00A267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66</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A26735">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0338B7">
      <w:rPr>
        <w:rFonts w:eastAsia="Calibri"/>
        <w:b/>
        <w:i/>
        <w:noProof/>
        <w:sz w:val="18"/>
      </w:rPr>
      <w:t>65</w:t>
    </w:r>
    <w:r w:rsidRPr="000F36B1">
      <w:rPr>
        <w:rFonts w:eastAsia="Calibri"/>
        <w:b/>
        <w:i/>
        <w:sz w:val="18"/>
      </w:rPr>
      <w:fldChar w:fldCharType="end"/>
    </w:r>
  </w:p>
  <w:p w:rsidR="00226687" w:rsidRPr="00403EC8" w:rsidRDefault="00226687" w:rsidP="00A267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82</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AF365D">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83</w:t>
    </w:r>
    <w:r w:rsidRPr="000F36B1">
      <w:rPr>
        <w:rFonts w:eastAsia="Calibri"/>
        <w:b/>
        <w:i/>
        <w:sz w:val="18"/>
      </w:rPr>
      <w:fldChar w:fldCharType="end"/>
    </w:r>
  </w:p>
  <w:p w:rsidR="00226687" w:rsidRPr="00403EC8" w:rsidRDefault="00226687" w:rsidP="00A26735">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84</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AF365D">
    <w:pPr>
      <w:framePr w:w="586" w:h="418" w:hRule="exact" w:wrap="notBeside" w:vAnchor="text" w:hAnchor="page" w:x="1512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E921B2">
      <w:rPr>
        <w:rFonts w:eastAsia="Calibri"/>
        <w:b/>
        <w:i/>
        <w:noProof/>
        <w:sz w:val="18"/>
      </w:rPr>
      <w:t>85</w:t>
    </w:r>
    <w:r w:rsidRPr="000F36B1">
      <w:rPr>
        <w:rFonts w:eastAsia="Calibri"/>
        <w:b/>
        <w:i/>
        <w:sz w:val="18"/>
      </w:rPr>
      <w:fldChar w:fldCharType="end"/>
    </w:r>
  </w:p>
  <w:p w:rsidR="00226687" w:rsidRPr="00403EC8" w:rsidRDefault="00226687" w:rsidP="00AF365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E921B2">
      <w:rPr>
        <w:rFonts w:eastAsia="Calibri"/>
        <w:b/>
        <w:i/>
        <w:noProof/>
        <w:sz w:val="18"/>
      </w:rPr>
      <w:t>86</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9A5A06">
    <w:pPr>
      <w:framePr w:w="586" w:h="418" w:hRule="exact" w:wrap="notBeside" w:vAnchor="text" w:hAnchor="page" w:x="10273"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xvii</w:t>
    </w:r>
    <w:r w:rsidRPr="00372FA1">
      <w:rPr>
        <w:rFonts w:eastAsia="Calibri"/>
        <w:b/>
        <w:i/>
        <w:sz w:val="18"/>
      </w:rPr>
      <w:fldChar w:fldCharType="end"/>
    </w:r>
  </w:p>
  <w:p w:rsidR="00226687" w:rsidRPr="00403EC8" w:rsidRDefault="00226687" w:rsidP="00A25A1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DA2B9A">
    <w:pPr>
      <w:framePr w:w="586" w:h="418" w:hRule="exact" w:wrap="notBeside" w:vAnchor="text" w:hAnchor="page" w:x="10213" w:y="107"/>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85</w:t>
    </w:r>
    <w:r w:rsidRPr="000F36B1">
      <w:rPr>
        <w:rFonts w:eastAsia="Calibri"/>
        <w:b/>
        <w:i/>
        <w:sz w:val="18"/>
      </w:rPr>
      <w:fldChar w:fldCharType="end"/>
    </w:r>
  </w:p>
  <w:p w:rsidR="00226687" w:rsidRPr="00403EC8" w:rsidRDefault="00226687" w:rsidP="00387778">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88</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440847">
    <w:pPr>
      <w:framePr w:w="586" w:h="418" w:hRule="exact" w:wrap="notBeside" w:vAnchor="text" w:hAnchor="page" w:x="1512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87</w:t>
    </w:r>
    <w:r w:rsidRPr="000F36B1">
      <w:rPr>
        <w:rFonts w:eastAsia="Calibri"/>
        <w:b/>
        <w:i/>
        <w:sz w:val="18"/>
      </w:rPr>
      <w:fldChar w:fldCharType="end"/>
    </w:r>
  </w:p>
  <w:p w:rsidR="00226687" w:rsidRPr="00403EC8" w:rsidRDefault="00226687" w:rsidP="003212B0">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E921B2">
      <w:rPr>
        <w:rFonts w:eastAsia="Calibri"/>
        <w:b/>
        <w:i/>
        <w:noProof/>
        <w:sz w:val="18"/>
      </w:rPr>
      <w:t>90</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AF365D">
    <w:pPr>
      <w:framePr w:w="586" w:h="418" w:hRule="exact" w:wrap="notBeside" w:vAnchor="text" w:hAnchor="page" w:x="1020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89</w:t>
    </w:r>
    <w:r w:rsidRPr="000F36B1">
      <w:rPr>
        <w:rFonts w:eastAsia="Calibri"/>
        <w:b/>
        <w:i/>
        <w:sz w:val="18"/>
      </w:rPr>
      <w:fldChar w:fldCharType="end"/>
    </w:r>
  </w:p>
  <w:p w:rsidR="00226687" w:rsidRPr="00403EC8" w:rsidRDefault="00226687" w:rsidP="00AF365D">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92</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2E4230">
    <w:pPr>
      <w:framePr w:w="586" w:h="418" w:hRule="exact" w:wrap="notBeside" w:vAnchor="text" w:hAnchor="page" w:x="15133"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91</w:t>
    </w:r>
    <w:r w:rsidRPr="000F36B1">
      <w:rPr>
        <w:rFonts w:eastAsia="Calibri"/>
        <w:b/>
        <w:i/>
        <w:sz w:val="18"/>
      </w:rPr>
      <w:fldChar w:fldCharType="end"/>
    </w:r>
  </w:p>
  <w:p w:rsidR="00226687" w:rsidRPr="00403EC8" w:rsidRDefault="00226687" w:rsidP="00E53299">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98</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D27BFC">
    <w:pPr>
      <w:framePr w:w="586" w:h="418" w:hRule="exact" w:wrap="notBeside" w:vAnchor="text" w:hAnchor="page" w:x="10165"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99</w:t>
    </w:r>
    <w:r w:rsidRPr="000F36B1">
      <w:rPr>
        <w:rFonts w:eastAsia="Calibri"/>
        <w:b/>
        <w:i/>
        <w:sz w:val="18"/>
      </w:rPr>
      <w:fldChar w:fldCharType="end"/>
    </w:r>
  </w:p>
  <w:p w:rsidR="00226687" w:rsidRPr="00403EC8" w:rsidRDefault="00226687" w:rsidP="00D27BF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100</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3F58FC">
    <w:pPr>
      <w:framePr w:w="586" w:h="418" w:hRule="exact" w:wrap="notBeside" w:vAnchor="text" w:hAnchor="page" w:x="1069" w:y="71"/>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2</w:t>
    </w:r>
    <w:r w:rsidRPr="000F36B1">
      <w:rPr>
        <w:rFonts w:eastAsia="Calibri"/>
        <w:b/>
        <w:i/>
        <w:sz w:val="18"/>
      </w:rPr>
      <w:fldChar w:fldCharType="end"/>
    </w:r>
  </w:p>
  <w:p w:rsidR="00226687" w:rsidRPr="00403EC8" w:rsidRDefault="00226687" w:rsidP="003F58F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FC1682">
    <w:pPr>
      <w:framePr w:w="586" w:h="418" w:hRule="exact" w:wrap="notBeside" w:vAnchor="text" w:hAnchor="page" w:x="15085"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101</w:t>
    </w:r>
    <w:r w:rsidRPr="000F36B1">
      <w:rPr>
        <w:rFonts w:eastAsia="Calibri"/>
        <w:b/>
        <w:i/>
        <w:sz w:val="18"/>
      </w:rPr>
      <w:fldChar w:fldCharType="end"/>
    </w:r>
  </w:p>
  <w:p w:rsidR="00226687" w:rsidRPr="00403EC8" w:rsidRDefault="00226687" w:rsidP="00D27BF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116</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D27BFC">
    <w:pPr>
      <w:framePr w:w="586" w:h="418" w:hRule="exact" w:wrap="notBeside" w:vAnchor="text" w:hAnchor="page" w:x="10165"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115</w:t>
    </w:r>
    <w:r w:rsidRPr="000F36B1">
      <w:rPr>
        <w:rFonts w:eastAsia="Calibri"/>
        <w:b/>
        <w:i/>
        <w:sz w:val="18"/>
      </w:rPr>
      <w:fldChar w:fldCharType="end"/>
    </w:r>
  </w:p>
  <w:p w:rsidR="00226687" w:rsidRPr="00403EC8" w:rsidRDefault="00226687" w:rsidP="00D27BF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124</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803126">
    <w:pPr>
      <w:framePr w:w="586" w:h="418" w:hRule="exact" w:wrap="notBeside" w:vAnchor="text" w:hAnchor="page" w:x="15073"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125</w:t>
    </w:r>
    <w:r w:rsidRPr="000F36B1">
      <w:rPr>
        <w:rFonts w:eastAsia="Calibri"/>
        <w:b/>
        <w:i/>
        <w:sz w:val="18"/>
      </w:rPr>
      <w:fldChar w:fldCharType="end"/>
    </w:r>
  </w:p>
  <w:p w:rsidR="00226687" w:rsidRPr="00403EC8" w:rsidRDefault="00226687" w:rsidP="00803126">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144</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476EF7">
    <w:pPr>
      <w:framePr w:w="586" w:h="418" w:hRule="exact" w:wrap="notBeside" w:vAnchor="text" w:hAnchor="page" w:x="10141" w:y="83"/>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143</w:t>
    </w:r>
    <w:r w:rsidRPr="000F36B1">
      <w:rPr>
        <w:rFonts w:eastAsia="Calibri"/>
        <w:b/>
        <w:i/>
        <w:sz w:val="18"/>
      </w:rPr>
      <w:fldChar w:fldCharType="end"/>
    </w:r>
  </w:p>
  <w:p w:rsidR="00226687" w:rsidRPr="00403EC8" w:rsidRDefault="00226687" w:rsidP="00476EF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3E4" w:rsidRPr="009253E4" w:rsidRDefault="009253E4" w:rsidP="009253E4">
    <w:pPr>
      <w:pStyle w:val="Footer"/>
      <w:rPr>
        <w:rStyle w:val="Emphasis"/>
        <w:i w:val="0"/>
        <w:iCs w:val="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F8" w:rsidRPr="003C7FF8" w:rsidRDefault="003C7FF8" w:rsidP="003C7FF8">
    <w:pPr>
      <w:pStyle w:val="Footer"/>
      <w:rPr>
        <w:rStyle w:val="Emphasis"/>
        <w:i w:val="0"/>
        <w:i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3F58FC">
    <w:pPr>
      <w:framePr w:w="586" w:h="418" w:hRule="exact" w:wrap="notBeside" w:vAnchor="text" w:hAnchor="page" w:x="10273"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1</w:t>
    </w:r>
    <w:r w:rsidRPr="00372FA1">
      <w:rPr>
        <w:rFonts w:eastAsia="Calibri"/>
        <w:b/>
        <w:i/>
        <w:sz w:val="18"/>
      </w:rPr>
      <w:fldChar w:fldCharType="end"/>
    </w:r>
  </w:p>
  <w:p w:rsidR="00226687" w:rsidRPr="00403EC8" w:rsidRDefault="00226687" w:rsidP="00A25A1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3F58FC">
    <w:pPr>
      <w:framePr w:w="586" w:h="418" w:hRule="exact" w:wrap="notBeside" w:vAnchor="text" w:hAnchor="page" w:x="1069" w:y="71"/>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4B5067">
      <w:rPr>
        <w:rFonts w:eastAsia="Calibri"/>
        <w:b/>
        <w:i/>
        <w:noProof/>
        <w:sz w:val="18"/>
      </w:rPr>
      <w:t>12</w:t>
    </w:r>
    <w:r w:rsidRPr="000F36B1">
      <w:rPr>
        <w:rFonts w:eastAsia="Calibri"/>
        <w:b/>
        <w:i/>
        <w:sz w:val="18"/>
      </w:rPr>
      <w:fldChar w:fldCharType="end"/>
    </w:r>
  </w:p>
  <w:p w:rsidR="00226687" w:rsidRPr="00403EC8" w:rsidRDefault="00226687" w:rsidP="003F58F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372FA1" w:rsidRDefault="00226687" w:rsidP="003F58FC">
    <w:pPr>
      <w:framePr w:w="586" w:h="418" w:hRule="exact" w:wrap="notBeside" w:vAnchor="text" w:hAnchor="page" w:x="10273"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4B5067">
      <w:rPr>
        <w:rFonts w:eastAsia="Calibri"/>
        <w:b/>
        <w:i/>
        <w:noProof/>
        <w:sz w:val="18"/>
      </w:rPr>
      <w:t>11</w:t>
    </w:r>
    <w:r w:rsidRPr="00372FA1">
      <w:rPr>
        <w:rFonts w:eastAsia="Calibri"/>
        <w:b/>
        <w:i/>
        <w:sz w:val="18"/>
      </w:rPr>
      <w:fldChar w:fldCharType="end"/>
    </w:r>
  </w:p>
  <w:p w:rsidR="00226687" w:rsidRPr="00403EC8" w:rsidRDefault="00226687" w:rsidP="00A25A1C">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F36B1" w:rsidRDefault="00226687" w:rsidP="00E9046C">
    <w:pPr>
      <w:framePr w:w="586" w:h="418" w:hRule="exact" w:wrap="notBeside" w:vAnchor="text" w:hAnchor="page" w:x="1057"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Pr>
        <w:rFonts w:eastAsia="Calibri"/>
        <w:b/>
        <w:i/>
        <w:noProof/>
        <w:sz w:val="18"/>
      </w:rPr>
      <w:t>14</w:t>
    </w:r>
    <w:r w:rsidRPr="000F36B1">
      <w:rPr>
        <w:rFonts w:eastAsia="Calibri"/>
        <w:b/>
        <w:i/>
        <w:sz w:val="18"/>
      </w:rPr>
      <w:fldChar w:fldCharType="end"/>
    </w:r>
  </w:p>
  <w:p w:rsidR="00226687" w:rsidRPr="00403EC8" w:rsidRDefault="00226687" w:rsidP="00757157">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04029">
      <w:rPr>
        <w:rStyle w:val="Emphasis"/>
        <w:rFonts w:ascii="Arial Black" w:hAnsi="Arial Black"/>
        <w:b/>
        <w:color w:val="00B050"/>
        <w:sz w:val="18"/>
      </w:rPr>
      <w:t xml:space="preserve"> 26:  Financial and Economic Analysis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D5E" w:rsidRDefault="00B67D5E" w:rsidP="00437447">
      <w:r>
        <w:separator/>
      </w:r>
    </w:p>
  </w:footnote>
  <w:footnote w:type="continuationSeparator" w:id="0">
    <w:p w:rsidR="00B67D5E" w:rsidRDefault="00B67D5E" w:rsidP="00437447">
      <w:r>
        <w:continuationSeparator/>
      </w:r>
    </w:p>
  </w:footnote>
  <w:footnote w:id="1">
    <w:p w:rsidR="00226687" w:rsidRDefault="00226687" w:rsidP="009D7AC8">
      <w:pPr>
        <w:pStyle w:val="FootnoteText"/>
      </w:pPr>
      <w:r>
        <w:rPr>
          <w:rStyle w:val="FootnoteReference"/>
        </w:rPr>
        <w:footnoteRef/>
      </w:r>
      <w:r>
        <w:t xml:space="preserve"> For detailed discussion, see,” National Parameters and Conversion Factors for Ethiopia, MOFED, Addis Ababa, June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319BF" w:rsidRDefault="00226687" w:rsidP="002266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E4415" w:rsidRDefault="00226687" w:rsidP="000E4415">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E4415">
      <w:rPr>
        <w:rFonts w:ascii="Arial Black" w:eastAsia="Calibri" w:hAnsi="Arial Black"/>
        <w:b/>
        <w:i/>
        <w:iCs/>
        <w:color w:val="00B050"/>
        <w:sz w:val="18"/>
      </w:rPr>
      <w:t>National Guidelines for Small Scale Irrigation Development</w:t>
    </w:r>
    <w:r w:rsidRPr="000E4415">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651EA8">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0E4415">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DF258D">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42BE6" w:rsidRDefault="00226687" w:rsidP="00A42BE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DF258D">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42BE6" w:rsidRDefault="00226687" w:rsidP="00A42BE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DE6B37" w:rsidRDefault="00226687" w:rsidP="0022668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236C84">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1B2" w:rsidRPr="00A42BE6" w:rsidRDefault="00E921B2" w:rsidP="00E921B2">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42BE6" w:rsidRDefault="00226687" w:rsidP="00A42BE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26735">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42BE6" w:rsidRDefault="00226687" w:rsidP="00A42BE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26735">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E4415" w:rsidRDefault="00226687" w:rsidP="000E4415">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E4415">
      <w:rPr>
        <w:rFonts w:ascii="Arial Black" w:eastAsia="Calibri" w:hAnsi="Arial Black"/>
        <w:b/>
        <w:i/>
        <w:iCs/>
        <w:color w:val="00B050"/>
        <w:sz w:val="18"/>
      </w:rPr>
      <w:t>National Guidelines for Small Scale Irrigation Development</w:t>
    </w:r>
    <w:r w:rsidRPr="000E4415">
      <w:rPr>
        <w:rFonts w:ascii="Arial Black" w:eastAsia="Calibri" w:hAnsi="Arial Black"/>
        <w:b/>
        <w:i/>
        <w:iCs/>
        <w:color w:val="00B050"/>
        <w:sz w:val="18"/>
      </w:rPr>
      <w:tab/>
      <w:t>MOA</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42BE6" w:rsidRDefault="00226687" w:rsidP="00A42BE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42BE6" w:rsidRDefault="00226687" w:rsidP="00A42BE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6072"/>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ab/>
      <w:t>MOA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1876A0">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085C69">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A42BE6" w:rsidRDefault="00226687" w:rsidP="00A42BE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A42BE6">
      <w:rPr>
        <w:rFonts w:ascii="Arial Black" w:eastAsia="Calibri" w:hAnsi="Arial Black"/>
        <w:b/>
        <w:i/>
        <w:iCs/>
        <w:color w:val="00B050"/>
        <w:sz w:val="18"/>
      </w:rPr>
      <w:t>National Guidelines for Small Scale Irrigation Development</w:t>
    </w:r>
    <w:r w:rsidRPr="00A42BE6">
      <w:rPr>
        <w:rFonts w:ascii="Arial Black" w:eastAsia="Calibri" w:hAnsi="Arial Black"/>
        <w:b/>
        <w:i/>
        <w:iCs/>
        <w:color w:val="00B050"/>
        <w:sz w:val="18"/>
      </w:rPr>
      <w:tab/>
      <w:t>MOA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42BE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F365D">
    <w:pPr>
      <w:pBdr>
        <w:bottom w:val="single" w:sz="18" w:space="1" w:color="00B0F0"/>
      </w:pBdr>
      <w:tabs>
        <w:tab w:val="left" w:pos="1368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AF365D">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E4415" w:rsidRDefault="00226687" w:rsidP="0022668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E4415">
      <w:rPr>
        <w:rFonts w:ascii="Arial Black" w:eastAsia="Calibri" w:hAnsi="Arial Black"/>
        <w:b/>
        <w:i/>
        <w:iCs/>
        <w:color w:val="00B050"/>
        <w:sz w:val="18"/>
      </w:rPr>
      <w:t>National Guidelines for Small Scale Irrigation Development</w:t>
    </w:r>
    <w:r w:rsidRPr="000E4415">
      <w:rPr>
        <w:rFonts w:ascii="Arial Black" w:eastAsia="Calibri" w:hAnsi="Arial Black"/>
        <w:b/>
        <w:i/>
        <w:iCs/>
        <w:color w:val="00B050"/>
        <w:sz w:val="18"/>
      </w:rPr>
      <w:tab/>
      <w:t>MOA</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085C69">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DF258D">
    <w:pPr>
      <w:pBdr>
        <w:bottom w:val="single" w:sz="18" w:space="1" w:color="00B0F0"/>
      </w:pBdr>
      <w:tabs>
        <w:tab w:val="left" w:pos="846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8F7273">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8F7273" w:rsidRDefault="00226687" w:rsidP="008F7273">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8F7273">
      <w:rPr>
        <w:rFonts w:ascii="Arial Black" w:eastAsia="Calibri" w:hAnsi="Arial Black"/>
        <w:b/>
        <w:i/>
        <w:iCs/>
        <w:color w:val="00B050"/>
        <w:sz w:val="18"/>
      </w:rPr>
      <w:t>National Guidelines for Small Scale Irrigation Development</w:t>
    </w:r>
    <w:r w:rsidRPr="008F7273">
      <w:rPr>
        <w:rFonts w:ascii="Arial Black" w:eastAsia="Calibri" w:hAnsi="Arial Black"/>
        <w:b/>
        <w:i/>
        <w:iCs/>
        <w:color w:val="00B050"/>
        <w:sz w:val="18"/>
      </w:rPr>
      <w:tab/>
      <w:t>MOA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3E4" w:rsidRPr="009253E4" w:rsidRDefault="009253E4" w:rsidP="009253E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F8" w:rsidRPr="003C7FF8" w:rsidRDefault="003C7FF8" w:rsidP="003C7F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0E4415" w:rsidRDefault="00226687" w:rsidP="000E4415">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E4415">
      <w:rPr>
        <w:rFonts w:ascii="Arial Black" w:eastAsia="Calibri" w:hAnsi="Arial Black"/>
        <w:b/>
        <w:i/>
        <w:iCs/>
        <w:color w:val="00B050"/>
        <w:sz w:val="18"/>
      </w:rPr>
      <w:t>National Guidelines for Small Scale Irrigation Development</w:t>
    </w:r>
    <w:r w:rsidRPr="000E4415">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BC5B9A" w:rsidRDefault="00226687" w:rsidP="00BC5B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BC43AC">
    <w:pPr>
      <w:pBdr>
        <w:bottom w:val="single" w:sz="18" w:space="1" w:color="00B0F0"/>
      </w:pBdr>
      <w:tabs>
        <w:tab w:val="left" w:pos="1359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687" w:rsidRPr="00403EC8" w:rsidRDefault="00226687" w:rsidP="000E4415">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2">
    <w:nsid w:val="077B26BC"/>
    <w:multiLevelType w:val="multilevel"/>
    <w:tmpl w:val="6166088E"/>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0BD80DA7"/>
    <w:multiLevelType w:val="hybridMultilevel"/>
    <w:tmpl w:val="F9BC4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17225"/>
    <w:multiLevelType w:val="hybridMultilevel"/>
    <w:tmpl w:val="9DAE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17E7E"/>
    <w:multiLevelType w:val="hybridMultilevel"/>
    <w:tmpl w:val="DB68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0E3B68"/>
    <w:multiLevelType w:val="hybridMultilevel"/>
    <w:tmpl w:val="4FCCA936"/>
    <w:lvl w:ilvl="0" w:tplc="109A50EE">
      <w:start w:val="1"/>
      <w:numFmt w:val="decimal"/>
      <w:lvlText w:val="%1."/>
      <w:lvlJc w:val="left"/>
      <w:pPr>
        <w:ind w:left="1080" w:hanging="360"/>
      </w:pPr>
      <w:rPr>
        <w:b/>
      </w:rPr>
    </w:lvl>
    <w:lvl w:ilvl="1" w:tplc="04090019">
      <w:start w:val="1"/>
      <w:numFmt w:val="lowerLetter"/>
      <w:lvlText w:val="%2."/>
      <w:lvlJc w:val="left"/>
      <w:pPr>
        <w:ind w:left="126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8050CF0"/>
    <w:multiLevelType w:val="hybridMultilevel"/>
    <w:tmpl w:val="1F42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E4D7448"/>
    <w:multiLevelType w:val="multilevel"/>
    <w:tmpl w:val="A624301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Heading21"/>
      <w:isLgl/>
      <w:lvlText w:val="%1.%2.%3"/>
      <w:lvlJc w:val="left"/>
      <w:pPr>
        <w:ind w:left="207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E8F5525"/>
    <w:multiLevelType w:val="hybridMultilevel"/>
    <w:tmpl w:val="68620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C31EA2"/>
    <w:multiLevelType w:val="hybridMultilevel"/>
    <w:tmpl w:val="A63CEF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FB760A"/>
    <w:multiLevelType w:val="hybridMultilevel"/>
    <w:tmpl w:val="3ADEE3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E3C83"/>
    <w:multiLevelType w:val="hybridMultilevel"/>
    <w:tmpl w:val="71E27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C22C9B"/>
    <w:multiLevelType w:val="hybridMultilevel"/>
    <w:tmpl w:val="C346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5A0C3659"/>
    <w:multiLevelType w:val="hybridMultilevel"/>
    <w:tmpl w:val="711235E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670632"/>
    <w:multiLevelType w:val="hybridMultilevel"/>
    <w:tmpl w:val="C704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56C3D14"/>
    <w:multiLevelType w:val="multilevel"/>
    <w:tmpl w:val="68C49E70"/>
    <w:lvl w:ilvl="0">
      <w:start w:val="1"/>
      <w:numFmt w:val="decimal"/>
      <w:lvlText w:val="%1"/>
      <w:lvlJc w:val="left"/>
      <w:pPr>
        <w:tabs>
          <w:tab w:val="num" w:pos="375"/>
        </w:tabs>
        <w:ind w:left="375" w:hanging="375"/>
      </w:pPr>
      <w:rPr>
        <w:rFonts w:cs="Times New Roman" w:hint="default"/>
      </w:rPr>
    </w:lvl>
    <w:lvl w:ilvl="1">
      <w:start w:val="2"/>
      <w:numFmt w:val="decimal"/>
      <w:pStyle w:val="Heading2135pt"/>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6AC2522B"/>
    <w:multiLevelType w:val="hybridMultilevel"/>
    <w:tmpl w:val="94589984"/>
    <w:lvl w:ilvl="0" w:tplc="0409000F">
      <w:start w:val="1"/>
      <w:numFmt w:val="decimal"/>
      <w:lvlText w:val="%1."/>
      <w:lvlJc w:val="left"/>
      <w:pPr>
        <w:ind w:left="36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6EB26625"/>
    <w:multiLevelType w:val="hybridMultilevel"/>
    <w:tmpl w:val="BE344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783014"/>
    <w:multiLevelType w:val="hybridMultilevel"/>
    <w:tmpl w:val="52725C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06C3159"/>
    <w:multiLevelType w:val="hybridMultilevel"/>
    <w:tmpl w:val="BC3E4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7C29BE"/>
    <w:multiLevelType w:val="hybridMultilevel"/>
    <w:tmpl w:val="3BC2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107D0"/>
    <w:multiLevelType w:val="hybridMultilevel"/>
    <w:tmpl w:val="E49E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E43FA6"/>
    <w:multiLevelType w:val="hybridMultilevel"/>
    <w:tmpl w:val="F146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4"/>
  </w:num>
  <w:num w:numId="4">
    <w:abstractNumId w:val="29"/>
  </w:num>
  <w:num w:numId="5">
    <w:abstractNumId w:val="12"/>
  </w:num>
  <w:num w:numId="6">
    <w:abstractNumId w:val="23"/>
  </w:num>
  <w:num w:numId="7">
    <w:abstractNumId w:val="2"/>
  </w:num>
  <w:num w:numId="8">
    <w:abstractNumId w:val="15"/>
  </w:num>
  <w:num w:numId="9">
    <w:abstractNumId w:val="26"/>
  </w:num>
  <w:num w:numId="10">
    <w:abstractNumId w:val="27"/>
  </w:num>
  <w:num w:numId="11">
    <w:abstractNumId w:val="24"/>
  </w:num>
  <w:num w:numId="12">
    <w:abstractNumId w:val="6"/>
  </w:num>
  <w:num w:numId="13">
    <w:abstractNumId w:val="25"/>
  </w:num>
  <w:num w:numId="14">
    <w:abstractNumId w:val="20"/>
  </w:num>
  <w:num w:numId="15">
    <w:abstractNumId w:val="28"/>
  </w:num>
  <w:num w:numId="16">
    <w:abstractNumId w:val="9"/>
  </w:num>
  <w:num w:numId="17">
    <w:abstractNumId w:val="3"/>
  </w:num>
  <w:num w:numId="18">
    <w:abstractNumId w:val="16"/>
  </w:num>
  <w:num w:numId="19">
    <w:abstractNumId w:val="19"/>
  </w:num>
  <w:num w:numId="20">
    <w:abstractNumId w:val="18"/>
  </w:num>
  <w:num w:numId="21">
    <w:abstractNumId w:val="17"/>
  </w:num>
  <w:num w:numId="22">
    <w:abstractNumId w:val="7"/>
  </w:num>
  <w:num w:numId="23">
    <w:abstractNumId w:val="1"/>
  </w:num>
  <w:num w:numId="24">
    <w:abstractNumId w:val="10"/>
  </w:num>
  <w:num w:numId="25">
    <w:abstractNumId w:val="0"/>
  </w:num>
  <w:num w:numId="26">
    <w:abstractNumId w:val="8"/>
  </w:num>
  <w:num w:numId="27">
    <w:abstractNumId w:val="7"/>
  </w:num>
  <w:num w:numId="28">
    <w:abstractNumId w:val="7"/>
  </w:num>
  <w:num w:numId="29">
    <w:abstractNumId w:val="7"/>
  </w:num>
  <w:num w:numId="30">
    <w:abstractNumId w:val="13"/>
  </w:num>
  <w:num w:numId="31">
    <w:abstractNumId w:val="5"/>
  </w:num>
  <w:num w:numId="32">
    <w:abstractNumId w:val="18"/>
  </w:num>
  <w:num w:numId="33">
    <w:abstractNumId w:val="18"/>
  </w:num>
  <w:num w:numId="34">
    <w:abstractNumId w:val="4"/>
  </w:num>
  <w:num w:numId="35">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YzNjIwNzAzsTQxM7FQ0lEKTi0uzszPAykwqwUAQsq+yywAAAA="/>
  </w:docVars>
  <w:rsids>
    <w:rsidRoot w:val="00BE1C12"/>
    <w:rsid w:val="00000213"/>
    <w:rsid w:val="00000227"/>
    <w:rsid w:val="000002DF"/>
    <w:rsid w:val="00000469"/>
    <w:rsid w:val="00000627"/>
    <w:rsid w:val="00000778"/>
    <w:rsid w:val="00000802"/>
    <w:rsid w:val="0000231E"/>
    <w:rsid w:val="00002538"/>
    <w:rsid w:val="00003921"/>
    <w:rsid w:val="00003B96"/>
    <w:rsid w:val="00003C98"/>
    <w:rsid w:val="00004A97"/>
    <w:rsid w:val="00004B8B"/>
    <w:rsid w:val="00004FA4"/>
    <w:rsid w:val="0000544E"/>
    <w:rsid w:val="0000547F"/>
    <w:rsid w:val="00006139"/>
    <w:rsid w:val="0000674A"/>
    <w:rsid w:val="00006ACA"/>
    <w:rsid w:val="00006D60"/>
    <w:rsid w:val="0000778B"/>
    <w:rsid w:val="00007850"/>
    <w:rsid w:val="00007F2F"/>
    <w:rsid w:val="000100E3"/>
    <w:rsid w:val="0001013A"/>
    <w:rsid w:val="000101E8"/>
    <w:rsid w:val="00010514"/>
    <w:rsid w:val="00010AF2"/>
    <w:rsid w:val="00011644"/>
    <w:rsid w:val="000116C3"/>
    <w:rsid w:val="00011790"/>
    <w:rsid w:val="00011EC3"/>
    <w:rsid w:val="0001223F"/>
    <w:rsid w:val="000122A9"/>
    <w:rsid w:val="00012503"/>
    <w:rsid w:val="000128A3"/>
    <w:rsid w:val="000139F8"/>
    <w:rsid w:val="00013BCF"/>
    <w:rsid w:val="0001405B"/>
    <w:rsid w:val="000143F2"/>
    <w:rsid w:val="0001468A"/>
    <w:rsid w:val="0001495A"/>
    <w:rsid w:val="00014A6B"/>
    <w:rsid w:val="000153E2"/>
    <w:rsid w:val="000155B0"/>
    <w:rsid w:val="000159BD"/>
    <w:rsid w:val="00015CEC"/>
    <w:rsid w:val="00015DCE"/>
    <w:rsid w:val="00015FB5"/>
    <w:rsid w:val="000164A3"/>
    <w:rsid w:val="00016BB3"/>
    <w:rsid w:val="00016D15"/>
    <w:rsid w:val="00017026"/>
    <w:rsid w:val="000175B0"/>
    <w:rsid w:val="000175C8"/>
    <w:rsid w:val="00017A88"/>
    <w:rsid w:val="00017BE8"/>
    <w:rsid w:val="00017E16"/>
    <w:rsid w:val="00017EA1"/>
    <w:rsid w:val="00017F2B"/>
    <w:rsid w:val="00017FEF"/>
    <w:rsid w:val="000208B9"/>
    <w:rsid w:val="00020D03"/>
    <w:rsid w:val="0002131B"/>
    <w:rsid w:val="00021565"/>
    <w:rsid w:val="000216F6"/>
    <w:rsid w:val="00021A17"/>
    <w:rsid w:val="000220FC"/>
    <w:rsid w:val="000225BE"/>
    <w:rsid w:val="00022998"/>
    <w:rsid w:val="00023133"/>
    <w:rsid w:val="00023398"/>
    <w:rsid w:val="00023765"/>
    <w:rsid w:val="00023AA0"/>
    <w:rsid w:val="00023C9F"/>
    <w:rsid w:val="00023CDA"/>
    <w:rsid w:val="00023D77"/>
    <w:rsid w:val="00024519"/>
    <w:rsid w:val="0002458E"/>
    <w:rsid w:val="00024962"/>
    <w:rsid w:val="00024C25"/>
    <w:rsid w:val="00024CB9"/>
    <w:rsid w:val="00024D0B"/>
    <w:rsid w:val="0002509E"/>
    <w:rsid w:val="00026115"/>
    <w:rsid w:val="000263C7"/>
    <w:rsid w:val="0002687A"/>
    <w:rsid w:val="00026A8B"/>
    <w:rsid w:val="00026B76"/>
    <w:rsid w:val="00026BA0"/>
    <w:rsid w:val="00026F66"/>
    <w:rsid w:val="000272CA"/>
    <w:rsid w:val="000275DA"/>
    <w:rsid w:val="0002777E"/>
    <w:rsid w:val="00027C0E"/>
    <w:rsid w:val="0003056C"/>
    <w:rsid w:val="000305D9"/>
    <w:rsid w:val="0003060D"/>
    <w:rsid w:val="00030788"/>
    <w:rsid w:val="00030853"/>
    <w:rsid w:val="000310EF"/>
    <w:rsid w:val="000316F7"/>
    <w:rsid w:val="00031847"/>
    <w:rsid w:val="00031F12"/>
    <w:rsid w:val="000322A4"/>
    <w:rsid w:val="00032689"/>
    <w:rsid w:val="00032E46"/>
    <w:rsid w:val="00032EF8"/>
    <w:rsid w:val="000331BC"/>
    <w:rsid w:val="000333D0"/>
    <w:rsid w:val="00033493"/>
    <w:rsid w:val="00033655"/>
    <w:rsid w:val="000338A6"/>
    <w:rsid w:val="000338B7"/>
    <w:rsid w:val="00033C08"/>
    <w:rsid w:val="00034474"/>
    <w:rsid w:val="000345F6"/>
    <w:rsid w:val="00034D3B"/>
    <w:rsid w:val="00034DD2"/>
    <w:rsid w:val="0003505E"/>
    <w:rsid w:val="000350B3"/>
    <w:rsid w:val="0003561A"/>
    <w:rsid w:val="00035799"/>
    <w:rsid w:val="000357F3"/>
    <w:rsid w:val="000364CE"/>
    <w:rsid w:val="00036D66"/>
    <w:rsid w:val="00037837"/>
    <w:rsid w:val="00037986"/>
    <w:rsid w:val="000379FD"/>
    <w:rsid w:val="00037B1A"/>
    <w:rsid w:val="00037CDB"/>
    <w:rsid w:val="000404BB"/>
    <w:rsid w:val="000406C7"/>
    <w:rsid w:val="0004081A"/>
    <w:rsid w:val="0004091C"/>
    <w:rsid w:val="00040BCA"/>
    <w:rsid w:val="000411F1"/>
    <w:rsid w:val="000415D6"/>
    <w:rsid w:val="000417D2"/>
    <w:rsid w:val="00041AC4"/>
    <w:rsid w:val="00042205"/>
    <w:rsid w:val="000422A9"/>
    <w:rsid w:val="000425EF"/>
    <w:rsid w:val="0004294F"/>
    <w:rsid w:val="00042C28"/>
    <w:rsid w:val="00042D57"/>
    <w:rsid w:val="000434ED"/>
    <w:rsid w:val="0004366F"/>
    <w:rsid w:val="00043680"/>
    <w:rsid w:val="00043820"/>
    <w:rsid w:val="00043BCF"/>
    <w:rsid w:val="000441E1"/>
    <w:rsid w:val="000442B7"/>
    <w:rsid w:val="00044892"/>
    <w:rsid w:val="000448AC"/>
    <w:rsid w:val="00044B2D"/>
    <w:rsid w:val="00044C2C"/>
    <w:rsid w:val="00044EB1"/>
    <w:rsid w:val="000452F7"/>
    <w:rsid w:val="00045394"/>
    <w:rsid w:val="000454FE"/>
    <w:rsid w:val="000456F8"/>
    <w:rsid w:val="000458EC"/>
    <w:rsid w:val="00045998"/>
    <w:rsid w:val="00045A8F"/>
    <w:rsid w:val="00045AE4"/>
    <w:rsid w:val="00045F20"/>
    <w:rsid w:val="00045F41"/>
    <w:rsid w:val="0004692E"/>
    <w:rsid w:val="00046BFD"/>
    <w:rsid w:val="00046F6E"/>
    <w:rsid w:val="000470C2"/>
    <w:rsid w:val="0004711C"/>
    <w:rsid w:val="000472B7"/>
    <w:rsid w:val="0004771B"/>
    <w:rsid w:val="000479BD"/>
    <w:rsid w:val="00047D10"/>
    <w:rsid w:val="00047E43"/>
    <w:rsid w:val="00047E8A"/>
    <w:rsid w:val="0005013F"/>
    <w:rsid w:val="00050142"/>
    <w:rsid w:val="00050366"/>
    <w:rsid w:val="00050537"/>
    <w:rsid w:val="00050B09"/>
    <w:rsid w:val="00050DB0"/>
    <w:rsid w:val="00050E23"/>
    <w:rsid w:val="00051B1C"/>
    <w:rsid w:val="00051F48"/>
    <w:rsid w:val="000520D4"/>
    <w:rsid w:val="00052445"/>
    <w:rsid w:val="0005278E"/>
    <w:rsid w:val="00052CB7"/>
    <w:rsid w:val="00052CD0"/>
    <w:rsid w:val="00052D86"/>
    <w:rsid w:val="00052EB9"/>
    <w:rsid w:val="0005344C"/>
    <w:rsid w:val="00053495"/>
    <w:rsid w:val="000535F5"/>
    <w:rsid w:val="000536E1"/>
    <w:rsid w:val="0005377B"/>
    <w:rsid w:val="00053A18"/>
    <w:rsid w:val="00053E74"/>
    <w:rsid w:val="0005419A"/>
    <w:rsid w:val="00054440"/>
    <w:rsid w:val="00054599"/>
    <w:rsid w:val="0005460C"/>
    <w:rsid w:val="0005471B"/>
    <w:rsid w:val="00054B73"/>
    <w:rsid w:val="0005537B"/>
    <w:rsid w:val="00055790"/>
    <w:rsid w:val="0005586C"/>
    <w:rsid w:val="00055D48"/>
    <w:rsid w:val="00055D87"/>
    <w:rsid w:val="000560D6"/>
    <w:rsid w:val="000569A4"/>
    <w:rsid w:val="00056FB8"/>
    <w:rsid w:val="00057058"/>
    <w:rsid w:val="000575CE"/>
    <w:rsid w:val="00057729"/>
    <w:rsid w:val="00057771"/>
    <w:rsid w:val="00057C06"/>
    <w:rsid w:val="00057C82"/>
    <w:rsid w:val="00057D37"/>
    <w:rsid w:val="000601B2"/>
    <w:rsid w:val="00060228"/>
    <w:rsid w:val="00060CEE"/>
    <w:rsid w:val="00060D69"/>
    <w:rsid w:val="000612D0"/>
    <w:rsid w:val="000616DC"/>
    <w:rsid w:val="0006170C"/>
    <w:rsid w:val="000617C4"/>
    <w:rsid w:val="000617DC"/>
    <w:rsid w:val="00061A0A"/>
    <w:rsid w:val="00061C36"/>
    <w:rsid w:val="00061CCE"/>
    <w:rsid w:val="00061E4F"/>
    <w:rsid w:val="000620AB"/>
    <w:rsid w:val="000620BD"/>
    <w:rsid w:val="00062277"/>
    <w:rsid w:val="000625A5"/>
    <w:rsid w:val="00062F5A"/>
    <w:rsid w:val="00062FFC"/>
    <w:rsid w:val="0006380A"/>
    <w:rsid w:val="0006480A"/>
    <w:rsid w:val="00064AEB"/>
    <w:rsid w:val="00064B9C"/>
    <w:rsid w:val="000650BB"/>
    <w:rsid w:val="000653B4"/>
    <w:rsid w:val="000653F9"/>
    <w:rsid w:val="00065AB2"/>
    <w:rsid w:val="00065DC2"/>
    <w:rsid w:val="00065E9F"/>
    <w:rsid w:val="000661A6"/>
    <w:rsid w:val="0006658B"/>
    <w:rsid w:val="00066D16"/>
    <w:rsid w:val="0006709D"/>
    <w:rsid w:val="000672CD"/>
    <w:rsid w:val="00067380"/>
    <w:rsid w:val="000677A2"/>
    <w:rsid w:val="000677BF"/>
    <w:rsid w:val="00070669"/>
    <w:rsid w:val="00070834"/>
    <w:rsid w:val="00070993"/>
    <w:rsid w:val="00070A1A"/>
    <w:rsid w:val="000710CE"/>
    <w:rsid w:val="0007144C"/>
    <w:rsid w:val="0007178A"/>
    <w:rsid w:val="00071889"/>
    <w:rsid w:val="00071A1D"/>
    <w:rsid w:val="00071F5C"/>
    <w:rsid w:val="00072487"/>
    <w:rsid w:val="00072CD9"/>
    <w:rsid w:val="0007359E"/>
    <w:rsid w:val="00073622"/>
    <w:rsid w:val="00073990"/>
    <w:rsid w:val="00073E69"/>
    <w:rsid w:val="0007406C"/>
    <w:rsid w:val="000740FF"/>
    <w:rsid w:val="0007415E"/>
    <w:rsid w:val="0007438C"/>
    <w:rsid w:val="000743D8"/>
    <w:rsid w:val="000744CA"/>
    <w:rsid w:val="00074860"/>
    <w:rsid w:val="00074CAA"/>
    <w:rsid w:val="00074E7F"/>
    <w:rsid w:val="00074EDD"/>
    <w:rsid w:val="00074EE4"/>
    <w:rsid w:val="0007514E"/>
    <w:rsid w:val="00075302"/>
    <w:rsid w:val="00075395"/>
    <w:rsid w:val="0007553B"/>
    <w:rsid w:val="00075F3E"/>
    <w:rsid w:val="00075F55"/>
    <w:rsid w:val="00076153"/>
    <w:rsid w:val="000761E5"/>
    <w:rsid w:val="0007634B"/>
    <w:rsid w:val="0007639F"/>
    <w:rsid w:val="00077019"/>
    <w:rsid w:val="00077196"/>
    <w:rsid w:val="00077403"/>
    <w:rsid w:val="0007748E"/>
    <w:rsid w:val="0007799D"/>
    <w:rsid w:val="00077A6E"/>
    <w:rsid w:val="00077B5D"/>
    <w:rsid w:val="00077D0D"/>
    <w:rsid w:val="00077EFC"/>
    <w:rsid w:val="00080ADF"/>
    <w:rsid w:val="00080D55"/>
    <w:rsid w:val="000811D2"/>
    <w:rsid w:val="00081455"/>
    <w:rsid w:val="00081C50"/>
    <w:rsid w:val="00081EBB"/>
    <w:rsid w:val="000823E4"/>
    <w:rsid w:val="000829F4"/>
    <w:rsid w:val="00082A9A"/>
    <w:rsid w:val="00083098"/>
    <w:rsid w:val="0008309B"/>
    <w:rsid w:val="0008313A"/>
    <w:rsid w:val="000832B2"/>
    <w:rsid w:val="000835F2"/>
    <w:rsid w:val="00083AE1"/>
    <w:rsid w:val="00083CA3"/>
    <w:rsid w:val="00083CE3"/>
    <w:rsid w:val="00083CED"/>
    <w:rsid w:val="00084AA7"/>
    <w:rsid w:val="0008532D"/>
    <w:rsid w:val="000854B6"/>
    <w:rsid w:val="000856E0"/>
    <w:rsid w:val="000857BE"/>
    <w:rsid w:val="00085C69"/>
    <w:rsid w:val="00085E26"/>
    <w:rsid w:val="00086212"/>
    <w:rsid w:val="0008638E"/>
    <w:rsid w:val="00086AD3"/>
    <w:rsid w:val="00086BB5"/>
    <w:rsid w:val="00086F18"/>
    <w:rsid w:val="000870BE"/>
    <w:rsid w:val="00087108"/>
    <w:rsid w:val="00087A79"/>
    <w:rsid w:val="00087B6C"/>
    <w:rsid w:val="00087EC1"/>
    <w:rsid w:val="00087F69"/>
    <w:rsid w:val="0009052D"/>
    <w:rsid w:val="00090963"/>
    <w:rsid w:val="000914D1"/>
    <w:rsid w:val="0009156C"/>
    <w:rsid w:val="0009158F"/>
    <w:rsid w:val="00091F3A"/>
    <w:rsid w:val="00091FED"/>
    <w:rsid w:val="0009221D"/>
    <w:rsid w:val="00092478"/>
    <w:rsid w:val="000924D9"/>
    <w:rsid w:val="0009253D"/>
    <w:rsid w:val="00092646"/>
    <w:rsid w:val="000926CD"/>
    <w:rsid w:val="0009289F"/>
    <w:rsid w:val="00092CFB"/>
    <w:rsid w:val="00092F77"/>
    <w:rsid w:val="0009331E"/>
    <w:rsid w:val="00093601"/>
    <w:rsid w:val="00093BE4"/>
    <w:rsid w:val="00093C68"/>
    <w:rsid w:val="000945F7"/>
    <w:rsid w:val="000946C5"/>
    <w:rsid w:val="000948A9"/>
    <w:rsid w:val="00094964"/>
    <w:rsid w:val="00094CFC"/>
    <w:rsid w:val="00094DA2"/>
    <w:rsid w:val="00094DDC"/>
    <w:rsid w:val="000950BC"/>
    <w:rsid w:val="00095346"/>
    <w:rsid w:val="000953A0"/>
    <w:rsid w:val="00095834"/>
    <w:rsid w:val="00096197"/>
    <w:rsid w:val="000967AC"/>
    <w:rsid w:val="00097084"/>
    <w:rsid w:val="0009720A"/>
    <w:rsid w:val="000973D1"/>
    <w:rsid w:val="0009790B"/>
    <w:rsid w:val="00097E9D"/>
    <w:rsid w:val="000A0426"/>
    <w:rsid w:val="000A0733"/>
    <w:rsid w:val="000A0A77"/>
    <w:rsid w:val="000A0AD1"/>
    <w:rsid w:val="000A0BF8"/>
    <w:rsid w:val="000A11EC"/>
    <w:rsid w:val="000A1C5D"/>
    <w:rsid w:val="000A2444"/>
    <w:rsid w:val="000A2484"/>
    <w:rsid w:val="000A249D"/>
    <w:rsid w:val="000A27A3"/>
    <w:rsid w:val="000A2CF8"/>
    <w:rsid w:val="000A2F6E"/>
    <w:rsid w:val="000A32EA"/>
    <w:rsid w:val="000A3447"/>
    <w:rsid w:val="000A349A"/>
    <w:rsid w:val="000A370A"/>
    <w:rsid w:val="000A388E"/>
    <w:rsid w:val="000A3B03"/>
    <w:rsid w:val="000A3FBA"/>
    <w:rsid w:val="000A3FBF"/>
    <w:rsid w:val="000A4071"/>
    <w:rsid w:val="000A414E"/>
    <w:rsid w:val="000A5945"/>
    <w:rsid w:val="000A5A99"/>
    <w:rsid w:val="000A5E27"/>
    <w:rsid w:val="000A60AA"/>
    <w:rsid w:val="000A60CB"/>
    <w:rsid w:val="000A61B7"/>
    <w:rsid w:val="000A63E5"/>
    <w:rsid w:val="000A6B1D"/>
    <w:rsid w:val="000A6EBA"/>
    <w:rsid w:val="000A7161"/>
    <w:rsid w:val="000A7F56"/>
    <w:rsid w:val="000B03F9"/>
    <w:rsid w:val="000B0429"/>
    <w:rsid w:val="000B07C3"/>
    <w:rsid w:val="000B08C6"/>
    <w:rsid w:val="000B0C95"/>
    <w:rsid w:val="000B0CD1"/>
    <w:rsid w:val="000B0DA9"/>
    <w:rsid w:val="000B1137"/>
    <w:rsid w:val="000B16E0"/>
    <w:rsid w:val="000B1D81"/>
    <w:rsid w:val="000B218E"/>
    <w:rsid w:val="000B26AC"/>
    <w:rsid w:val="000B2B0F"/>
    <w:rsid w:val="000B2FA9"/>
    <w:rsid w:val="000B3629"/>
    <w:rsid w:val="000B3768"/>
    <w:rsid w:val="000B3CEF"/>
    <w:rsid w:val="000B402C"/>
    <w:rsid w:val="000B4166"/>
    <w:rsid w:val="000B427B"/>
    <w:rsid w:val="000B494B"/>
    <w:rsid w:val="000B4CB7"/>
    <w:rsid w:val="000B5870"/>
    <w:rsid w:val="000B5DDA"/>
    <w:rsid w:val="000B5F2E"/>
    <w:rsid w:val="000B62F4"/>
    <w:rsid w:val="000B6431"/>
    <w:rsid w:val="000B65BD"/>
    <w:rsid w:val="000B66C0"/>
    <w:rsid w:val="000B6A43"/>
    <w:rsid w:val="000B6E6C"/>
    <w:rsid w:val="000B725A"/>
    <w:rsid w:val="000B768B"/>
    <w:rsid w:val="000B79DE"/>
    <w:rsid w:val="000B7A0B"/>
    <w:rsid w:val="000B7A9F"/>
    <w:rsid w:val="000B7CBB"/>
    <w:rsid w:val="000B7CFB"/>
    <w:rsid w:val="000C00E1"/>
    <w:rsid w:val="000C0203"/>
    <w:rsid w:val="000C0612"/>
    <w:rsid w:val="000C09D0"/>
    <w:rsid w:val="000C0BE7"/>
    <w:rsid w:val="000C0C7D"/>
    <w:rsid w:val="000C0D00"/>
    <w:rsid w:val="000C0EB1"/>
    <w:rsid w:val="000C0F9B"/>
    <w:rsid w:val="000C1329"/>
    <w:rsid w:val="000C1CC2"/>
    <w:rsid w:val="000C208D"/>
    <w:rsid w:val="000C225C"/>
    <w:rsid w:val="000C2D46"/>
    <w:rsid w:val="000C2E43"/>
    <w:rsid w:val="000C2EA3"/>
    <w:rsid w:val="000C2F8A"/>
    <w:rsid w:val="000C378E"/>
    <w:rsid w:val="000C3823"/>
    <w:rsid w:val="000C3901"/>
    <w:rsid w:val="000C3A65"/>
    <w:rsid w:val="000C3F1B"/>
    <w:rsid w:val="000C4022"/>
    <w:rsid w:val="000C4156"/>
    <w:rsid w:val="000C41F9"/>
    <w:rsid w:val="000C4320"/>
    <w:rsid w:val="000C43EC"/>
    <w:rsid w:val="000C4644"/>
    <w:rsid w:val="000C4788"/>
    <w:rsid w:val="000C4C81"/>
    <w:rsid w:val="000C505E"/>
    <w:rsid w:val="000C51A4"/>
    <w:rsid w:val="000C54DB"/>
    <w:rsid w:val="000C561B"/>
    <w:rsid w:val="000C5D56"/>
    <w:rsid w:val="000C5E88"/>
    <w:rsid w:val="000C5F4C"/>
    <w:rsid w:val="000C6138"/>
    <w:rsid w:val="000C615B"/>
    <w:rsid w:val="000C636B"/>
    <w:rsid w:val="000C674C"/>
    <w:rsid w:val="000C6939"/>
    <w:rsid w:val="000C6C4D"/>
    <w:rsid w:val="000C7609"/>
    <w:rsid w:val="000C7813"/>
    <w:rsid w:val="000C7898"/>
    <w:rsid w:val="000C791D"/>
    <w:rsid w:val="000C7992"/>
    <w:rsid w:val="000D0021"/>
    <w:rsid w:val="000D0204"/>
    <w:rsid w:val="000D1202"/>
    <w:rsid w:val="000D1491"/>
    <w:rsid w:val="000D1783"/>
    <w:rsid w:val="000D1C57"/>
    <w:rsid w:val="000D207C"/>
    <w:rsid w:val="000D2306"/>
    <w:rsid w:val="000D230F"/>
    <w:rsid w:val="000D280D"/>
    <w:rsid w:val="000D2919"/>
    <w:rsid w:val="000D2C0D"/>
    <w:rsid w:val="000D2EB5"/>
    <w:rsid w:val="000D36EB"/>
    <w:rsid w:val="000D3C77"/>
    <w:rsid w:val="000D3E85"/>
    <w:rsid w:val="000D4159"/>
    <w:rsid w:val="000D42FA"/>
    <w:rsid w:val="000D4423"/>
    <w:rsid w:val="000D4626"/>
    <w:rsid w:val="000D4C70"/>
    <w:rsid w:val="000D5045"/>
    <w:rsid w:val="000D505E"/>
    <w:rsid w:val="000D509B"/>
    <w:rsid w:val="000D5B5E"/>
    <w:rsid w:val="000D5C75"/>
    <w:rsid w:val="000D5F13"/>
    <w:rsid w:val="000D5F3D"/>
    <w:rsid w:val="000D5F91"/>
    <w:rsid w:val="000D6125"/>
    <w:rsid w:val="000D6416"/>
    <w:rsid w:val="000D677F"/>
    <w:rsid w:val="000D6813"/>
    <w:rsid w:val="000D6DF1"/>
    <w:rsid w:val="000D7225"/>
    <w:rsid w:val="000D7479"/>
    <w:rsid w:val="000D7612"/>
    <w:rsid w:val="000D778F"/>
    <w:rsid w:val="000D79D2"/>
    <w:rsid w:val="000D7A44"/>
    <w:rsid w:val="000E0025"/>
    <w:rsid w:val="000E019A"/>
    <w:rsid w:val="000E03A5"/>
    <w:rsid w:val="000E0995"/>
    <w:rsid w:val="000E0E5A"/>
    <w:rsid w:val="000E1A0F"/>
    <w:rsid w:val="000E200A"/>
    <w:rsid w:val="000E231F"/>
    <w:rsid w:val="000E2405"/>
    <w:rsid w:val="000E2E48"/>
    <w:rsid w:val="000E3113"/>
    <w:rsid w:val="000E3643"/>
    <w:rsid w:val="000E3A25"/>
    <w:rsid w:val="000E3A65"/>
    <w:rsid w:val="000E3C65"/>
    <w:rsid w:val="000E3DBD"/>
    <w:rsid w:val="000E4036"/>
    <w:rsid w:val="000E4078"/>
    <w:rsid w:val="000E422D"/>
    <w:rsid w:val="000E4415"/>
    <w:rsid w:val="000E4CFF"/>
    <w:rsid w:val="000E52C4"/>
    <w:rsid w:val="000E5773"/>
    <w:rsid w:val="000E5787"/>
    <w:rsid w:val="000E57A2"/>
    <w:rsid w:val="000E58FF"/>
    <w:rsid w:val="000E604E"/>
    <w:rsid w:val="000E61B4"/>
    <w:rsid w:val="000E66BD"/>
    <w:rsid w:val="000E6A2C"/>
    <w:rsid w:val="000E6E52"/>
    <w:rsid w:val="000E78A2"/>
    <w:rsid w:val="000E7E1D"/>
    <w:rsid w:val="000F0063"/>
    <w:rsid w:val="000F03A1"/>
    <w:rsid w:val="000F07CD"/>
    <w:rsid w:val="000F08AD"/>
    <w:rsid w:val="000F0E00"/>
    <w:rsid w:val="000F0EED"/>
    <w:rsid w:val="000F101F"/>
    <w:rsid w:val="000F1190"/>
    <w:rsid w:val="000F1463"/>
    <w:rsid w:val="000F1577"/>
    <w:rsid w:val="000F15DE"/>
    <w:rsid w:val="000F1992"/>
    <w:rsid w:val="000F221E"/>
    <w:rsid w:val="000F2606"/>
    <w:rsid w:val="000F2A7D"/>
    <w:rsid w:val="000F2BB0"/>
    <w:rsid w:val="000F2BD7"/>
    <w:rsid w:val="000F2EEC"/>
    <w:rsid w:val="000F2FA1"/>
    <w:rsid w:val="000F3114"/>
    <w:rsid w:val="000F3390"/>
    <w:rsid w:val="000F37A8"/>
    <w:rsid w:val="000F3CCC"/>
    <w:rsid w:val="000F3D26"/>
    <w:rsid w:val="000F3F90"/>
    <w:rsid w:val="000F53DD"/>
    <w:rsid w:val="000F5423"/>
    <w:rsid w:val="000F58A2"/>
    <w:rsid w:val="000F5C03"/>
    <w:rsid w:val="000F5F53"/>
    <w:rsid w:val="000F5F60"/>
    <w:rsid w:val="000F6186"/>
    <w:rsid w:val="000F6308"/>
    <w:rsid w:val="000F670E"/>
    <w:rsid w:val="000F6C81"/>
    <w:rsid w:val="000F70AF"/>
    <w:rsid w:val="000F738D"/>
    <w:rsid w:val="000F74B6"/>
    <w:rsid w:val="000F76BB"/>
    <w:rsid w:val="000F7811"/>
    <w:rsid w:val="000F7B4E"/>
    <w:rsid w:val="000F7B8E"/>
    <w:rsid w:val="000F7CB7"/>
    <w:rsid w:val="000F7CC7"/>
    <w:rsid w:val="0010020D"/>
    <w:rsid w:val="001010B1"/>
    <w:rsid w:val="001011F0"/>
    <w:rsid w:val="00101238"/>
    <w:rsid w:val="00101392"/>
    <w:rsid w:val="0010142D"/>
    <w:rsid w:val="00101519"/>
    <w:rsid w:val="00101890"/>
    <w:rsid w:val="00101AE9"/>
    <w:rsid w:val="00101BC9"/>
    <w:rsid w:val="00102319"/>
    <w:rsid w:val="00102A3F"/>
    <w:rsid w:val="00102BD1"/>
    <w:rsid w:val="001033D6"/>
    <w:rsid w:val="001033E1"/>
    <w:rsid w:val="001036A9"/>
    <w:rsid w:val="00103A6C"/>
    <w:rsid w:val="00103CDF"/>
    <w:rsid w:val="00103E93"/>
    <w:rsid w:val="00103F34"/>
    <w:rsid w:val="001043AC"/>
    <w:rsid w:val="00104F7E"/>
    <w:rsid w:val="00105053"/>
    <w:rsid w:val="001058EF"/>
    <w:rsid w:val="001059C2"/>
    <w:rsid w:val="00105A24"/>
    <w:rsid w:val="00105F51"/>
    <w:rsid w:val="0010604B"/>
    <w:rsid w:val="00106619"/>
    <w:rsid w:val="00106769"/>
    <w:rsid w:val="00107120"/>
    <w:rsid w:val="001072FA"/>
    <w:rsid w:val="0010784D"/>
    <w:rsid w:val="00107B0D"/>
    <w:rsid w:val="00107B33"/>
    <w:rsid w:val="001102DE"/>
    <w:rsid w:val="001107C6"/>
    <w:rsid w:val="00110834"/>
    <w:rsid w:val="00110A52"/>
    <w:rsid w:val="00110DB2"/>
    <w:rsid w:val="00111253"/>
    <w:rsid w:val="0011161B"/>
    <w:rsid w:val="00111BDF"/>
    <w:rsid w:val="00112066"/>
    <w:rsid w:val="001126DB"/>
    <w:rsid w:val="00112A94"/>
    <w:rsid w:val="00112CE1"/>
    <w:rsid w:val="00112F8B"/>
    <w:rsid w:val="0011307F"/>
    <w:rsid w:val="0011386B"/>
    <w:rsid w:val="00113EDD"/>
    <w:rsid w:val="00114276"/>
    <w:rsid w:val="0011437D"/>
    <w:rsid w:val="001144A8"/>
    <w:rsid w:val="00114B30"/>
    <w:rsid w:val="00114D0D"/>
    <w:rsid w:val="00115A2A"/>
    <w:rsid w:val="00115C45"/>
    <w:rsid w:val="001161FB"/>
    <w:rsid w:val="0011632A"/>
    <w:rsid w:val="0011673A"/>
    <w:rsid w:val="00116762"/>
    <w:rsid w:val="00116940"/>
    <w:rsid w:val="00117710"/>
    <w:rsid w:val="00117AB6"/>
    <w:rsid w:val="00117ABA"/>
    <w:rsid w:val="00117C2D"/>
    <w:rsid w:val="00117C49"/>
    <w:rsid w:val="001203CC"/>
    <w:rsid w:val="001203F0"/>
    <w:rsid w:val="00120569"/>
    <w:rsid w:val="001205CB"/>
    <w:rsid w:val="0012066A"/>
    <w:rsid w:val="001206C7"/>
    <w:rsid w:val="00120967"/>
    <w:rsid w:val="0012103B"/>
    <w:rsid w:val="00121267"/>
    <w:rsid w:val="00121399"/>
    <w:rsid w:val="001213D7"/>
    <w:rsid w:val="00121B23"/>
    <w:rsid w:val="00121E2E"/>
    <w:rsid w:val="00121E6B"/>
    <w:rsid w:val="00121ED0"/>
    <w:rsid w:val="0012213B"/>
    <w:rsid w:val="00122211"/>
    <w:rsid w:val="001223F4"/>
    <w:rsid w:val="001227B1"/>
    <w:rsid w:val="00122B9C"/>
    <w:rsid w:val="00122BD2"/>
    <w:rsid w:val="00122E86"/>
    <w:rsid w:val="00123077"/>
    <w:rsid w:val="0012309D"/>
    <w:rsid w:val="00123464"/>
    <w:rsid w:val="001236DA"/>
    <w:rsid w:val="001238FB"/>
    <w:rsid w:val="00123EAD"/>
    <w:rsid w:val="001241D1"/>
    <w:rsid w:val="00124484"/>
    <w:rsid w:val="001248FD"/>
    <w:rsid w:val="001249D2"/>
    <w:rsid w:val="001250C7"/>
    <w:rsid w:val="0012518B"/>
    <w:rsid w:val="00125847"/>
    <w:rsid w:val="0012584C"/>
    <w:rsid w:val="001258B4"/>
    <w:rsid w:val="00125E23"/>
    <w:rsid w:val="0012693B"/>
    <w:rsid w:val="001276F0"/>
    <w:rsid w:val="00127723"/>
    <w:rsid w:val="001279DF"/>
    <w:rsid w:val="001304FF"/>
    <w:rsid w:val="0013088F"/>
    <w:rsid w:val="00130BEC"/>
    <w:rsid w:val="00130C46"/>
    <w:rsid w:val="00130C7A"/>
    <w:rsid w:val="00130EF5"/>
    <w:rsid w:val="00131375"/>
    <w:rsid w:val="0013153C"/>
    <w:rsid w:val="0013167C"/>
    <w:rsid w:val="00131A9C"/>
    <w:rsid w:val="00131B99"/>
    <w:rsid w:val="00131E37"/>
    <w:rsid w:val="001320AF"/>
    <w:rsid w:val="00132248"/>
    <w:rsid w:val="00132376"/>
    <w:rsid w:val="00132736"/>
    <w:rsid w:val="00132A9F"/>
    <w:rsid w:val="00133454"/>
    <w:rsid w:val="00133520"/>
    <w:rsid w:val="00133FC0"/>
    <w:rsid w:val="00134378"/>
    <w:rsid w:val="00134F50"/>
    <w:rsid w:val="00135204"/>
    <w:rsid w:val="0013526E"/>
    <w:rsid w:val="00135422"/>
    <w:rsid w:val="00135591"/>
    <w:rsid w:val="00135618"/>
    <w:rsid w:val="00135D9F"/>
    <w:rsid w:val="00135E22"/>
    <w:rsid w:val="0013613F"/>
    <w:rsid w:val="00136363"/>
    <w:rsid w:val="001363D3"/>
    <w:rsid w:val="00136463"/>
    <w:rsid w:val="001369E9"/>
    <w:rsid w:val="00136FA7"/>
    <w:rsid w:val="00137065"/>
    <w:rsid w:val="00137140"/>
    <w:rsid w:val="00137207"/>
    <w:rsid w:val="00137668"/>
    <w:rsid w:val="001377E6"/>
    <w:rsid w:val="001378E3"/>
    <w:rsid w:val="001379B3"/>
    <w:rsid w:val="00137D34"/>
    <w:rsid w:val="00140A89"/>
    <w:rsid w:val="00140AFF"/>
    <w:rsid w:val="00140BDA"/>
    <w:rsid w:val="00141124"/>
    <w:rsid w:val="001417B3"/>
    <w:rsid w:val="001417EB"/>
    <w:rsid w:val="00141D2F"/>
    <w:rsid w:val="0014226D"/>
    <w:rsid w:val="001422EC"/>
    <w:rsid w:val="001428EC"/>
    <w:rsid w:val="00142BB9"/>
    <w:rsid w:val="00142CB0"/>
    <w:rsid w:val="0014307A"/>
    <w:rsid w:val="00143202"/>
    <w:rsid w:val="0014320F"/>
    <w:rsid w:val="00143998"/>
    <w:rsid w:val="00143A13"/>
    <w:rsid w:val="00143C9C"/>
    <w:rsid w:val="001446E7"/>
    <w:rsid w:val="00144830"/>
    <w:rsid w:val="00144C1C"/>
    <w:rsid w:val="0014547F"/>
    <w:rsid w:val="001455AA"/>
    <w:rsid w:val="00145655"/>
    <w:rsid w:val="00145A07"/>
    <w:rsid w:val="00145ED0"/>
    <w:rsid w:val="00146121"/>
    <w:rsid w:val="00146BBD"/>
    <w:rsid w:val="00146D2C"/>
    <w:rsid w:val="00146FFC"/>
    <w:rsid w:val="001471CC"/>
    <w:rsid w:val="0014731F"/>
    <w:rsid w:val="00147445"/>
    <w:rsid w:val="001476D0"/>
    <w:rsid w:val="00147A17"/>
    <w:rsid w:val="0015009C"/>
    <w:rsid w:val="00150111"/>
    <w:rsid w:val="00150126"/>
    <w:rsid w:val="00150409"/>
    <w:rsid w:val="0015077D"/>
    <w:rsid w:val="00150849"/>
    <w:rsid w:val="00150BFB"/>
    <w:rsid w:val="00151216"/>
    <w:rsid w:val="00151392"/>
    <w:rsid w:val="00151403"/>
    <w:rsid w:val="001514A9"/>
    <w:rsid w:val="001515E7"/>
    <w:rsid w:val="00151A77"/>
    <w:rsid w:val="00151BE3"/>
    <w:rsid w:val="00151C6B"/>
    <w:rsid w:val="00152681"/>
    <w:rsid w:val="00152EE6"/>
    <w:rsid w:val="00152EEE"/>
    <w:rsid w:val="00152F36"/>
    <w:rsid w:val="00153138"/>
    <w:rsid w:val="00153413"/>
    <w:rsid w:val="0015364D"/>
    <w:rsid w:val="0015377A"/>
    <w:rsid w:val="00153D64"/>
    <w:rsid w:val="00153E21"/>
    <w:rsid w:val="00153EFA"/>
    <w:rsid w:val="0015407B"/>
    <w:rsid w:val="001543D1"/>
    <w:rsid w:val="00154738"/>
    <w:rsid w:val="00154C92"/>
    <w:rsid w:val="001552DA"/>
    <w:rsid w:val="00155617"/>
    <w:rsid w:val="001556D1"/>
    <w:rsid w:val="00155AAA"/>
    <w:rsid w:val="00156300"/>
    <w:rsid w:val="0015651A"/>
    <w:rsid w:val="001568AF"/>
    <w:rsid w:val="001568D1"/>
    <w:rsid w:val="00156A1D"/>
    <w:rsid w:val="00156B68"/>
    <w:rsid w:val="00156E89"/>
    <w:rsid w:val="0015712D"/>
    <w:rsid w:val="00157E7B"/>
    <w:rsid w:val="00160433"/>
    <w:rsid w:val="00160752"/>
    <w:rsid w:val="00160834"/>
    <w:rsid w:val="00160DAF"/>
    <w:rsid w:val="00160EFD"/>
    <w:rsid w:val="00161ED2"/>
    <w:rsid w:val="001620E8"/>
    <w:rsid w:val="001627D3"/>
    <w:rsid w:val="00162A35"/>
    <w:rsid w:val="00162E32"/>
    <w:rsid w:val="00162F1A"/>
    <w:rsid w:val="00163142"/>
    <w:rsid w:val="001637EC"/>
    <w:rsid w:val="00163D9A"/>
    <w:rsid w:val="001643E0"/>
    <w:rsid w:val="00164605"/>
    <w:rsid w:val="001647E2"/>
    <w:rsid w:val="00165154"/>
    <w:rsid w:val="00165189"/>
    <w:rsid w:val="001656BF"/>
    <w:rsid w:val="001657C2"/>
    <w:rsid w:val="00166222"/>
    <w:rsid w:val="0016695B"/>
    <w:rsid w:val="001669F4"/>
    <w:rsid w:val="00166DEE"/>
    <w:rsid w:val="00167141"/>
    <w:rsid w:val="001672BB"/>
    <w:rsid w:val="001673B9"/>
    <w:rsid w:val="0016763E"/>
    <w:rsid w:val="00167AC1"/>
    <w:rsid w:val="001703C1"/>
    <w:rsid w:val="001705D5"/>
    <w:rsid w:val="0017083A"/>
    <w:rsid w:val="00170846"/>
    <w:rsid w:val="00170953"/>
    <w:rsid w:val="00170BB2"/>
    <w:rsid w:val="00171BF5"/>
    <w:rsid w:val="00171EAE"/>
    <w:rsid w:val="00172262"/>
    <w:rsid w:val="00172377"/>
    <w:rsid w:val="00172BBD"/>
    <w:rsid w:val="00172D2D"/>
    <w:rsid w:val="00172D57"/>
    <w:rsid w:val="00173024"/>
    <w:rsid w:val="00173560"/>
    <w:rsid w:val="00173624"/>
    <w:rsid w:val="00173789"/>
    <w:rsid w:val="0017427A"/>
    <w:rsid w:val="0017442B"/>
    <w:rsid w:val="00174769"/>
    <w:rsid w:val="001749DD"/>
    <w:rsid w:val="00174A93"/>
    <w:rsid w:val="00174BFD"/>
    <w:rsid w:val="001759DC"/>
    <w:rsid w:val="001759FA"/>
    <w:rsid w:val="00175B5F"/>
    <w:rsid w:val="00175F49"/>
    <w:rsid w:val="00176149"/>
    <w:rsid w:val="0017625C"/>
    <w:rsid w:val="00176368"/>
    <w:rsid w:val="001764F6"/>
    <w:rsid w:val="00176648"/>
    <w:rsid w:val="00176CA6"/>
    <w:rsid w:val="00176D00"/>
    <w:rsid w:val="001771D9"/>
    <w:rsid w:val="0017730F"/>
    <w:rsid w:val="0017738A"/>
    <w:rsid w:val="001773A3"/>
    <w:rsid w:val="00177515"/>
    <w:rsid w:val="00177636"/>
    <w:rsid w:val="001777C9"/>
    <w:rsid w:val="001777E6"/>
    <w:rsid w:val="00177B33"/>
    <w:rsid w:val="00177CCE"/>
    <w:rsid w:val="00177DA1"/>
    <w:rsid w:val="0018013C"/>
    <w:rsid w:val="001809D7"/>
    <w:rsid w:val="00180BE6"/>
    <w:rsid w:val="00181169"/>
    <w:rsid w:val="001815DE"/>
    <w:rsid w:val="001816B0"/>
    <w:rsid w:val="0018176A"/>
    <w:rsid w:val="00181A9D"/>
    <w:rsid w:val="0018227A"/>
    <w:rsid w:val="00182759"/>
    <w:rsid w:val="00182778"/>
    <w:rsid w:val="00182868"/>
    <w:rsid w:val="00182895"/>
    <w:rsid w:val="00182CE0"/>
    <w:rsid w:val="0018302D"/>
    <w:rsid w:val="00183141"/>
    <w:rsid w:val="001834DE"/>
    <w:rsid w:val="001837E5"/>
    <w:rsid w:val="00183903"/>
    <w:rsid w:val="001839D2"/>
    <w:rsid w:val="00183DAA"/>
    <w:rsid w:val="00184069"/>
    <w:rsid w:val="0018409A"/>
    <w:rsid w:val="001849E1"/>
    <w:rsid w:val="00184BDF"/>
    <w:rsid w:val="00184E84"/>
    <w:rsid w:val="00185140"/>
    <w:rsid w:val="001853EC"/>
    <w:rsid w:val="00185850"/>
    <w:rsid w:val="001860F3"/>
    <w:rsid w:val="00186517"/>
    <w:rsid w:val="00186681"/>
    <w:rsid w:val="00186AFA"/>
    <w:rsid w:val="001876A0"/>
    <w:rsid w:val="00187BBC"/>
    <w:rsid w:val="00187F95"/>
    <w:rsid w:val="001902C2"/>
    <w:rsid w:val="0019095F"/>
    <w:rsid w:val="00190D35"/>
    <w:rsid w:val="00190D36"/>
    <w:rsid w:val="001911A5"/>
    <w:rsid w:val="001914D3"/>
    <w:rsid w:val="00191573"/>
    <w:rsid w:val="001928C5"/>
    <w:rsid w:val="001929DE"/>
    <w:rsid w:val="00192B42"/>
    <w:rsid w:val="00192D6A"/>
    <w:rsid w:val="00192E08"/>
    <w:rsid w:val="001930B2"/>
    <w:rsid w:val="001932AE"/>
    <w:rsid w:val="00193A4F"/>
    <w:rsid w:val="00193B55"/>
    <w:rsid w:val="00193EAA"/>
    <w:rsid w:val="00194055"/>
    <w:rsid w:val="0019459A"/>
    <w:rsid w:val="00194822"/>
    <w:rsid w:val="00194ABB"/>
    <w:rsid w:val="00194D05"/>
    <w:rsid w:val="0019520A"/>
    <w:rsid w:val="001955A7"/>
    <w:rsid w:val="0019574A"/>
    <w:rsid w:val="00195D06"/>
    <w:rsid w:val="001962ED"/>
    <w:rsid w:val="00196B28"/>
    <w:rsid w:val="00196BD8"/>
    <w:rsid w:val="00196E35"/>
    <w:rsid w:val="00196EDB"/>
    <w:rsid w:val="001971E3"/>
    <w:rsid w:val="001972BC"/>
    <w:rsid w:val="001972EB"/>
    <w:rsid w:val="001978C1"/>
    <w:rsid w:val="00197BA2"/>
    <w:rsid w:val="00197D11"/>
    <w:rsid w:val="001A079E"/>
    <w:rsid w:val="001A07C9"/>
    <w:rsid w:val="001A0A2D"/>
    <w:rsid w:val="001A0D61"/>
    <w:rsid w:val="001A137F"/>
    <w:rsid w:val="001A18A3"/>
    <w:rsid w:val="001A197B"/>
    <w:rsid w:val="001A1A5A"/>
    <w:rsid w:val="001A250D"/>
    <w:rsid w:val="001A2922"/>
    <w:rsid w:val="001A2F96"/>
    <w:rsid w:val="001A33C0"/>
    <w:rsid w:val="001A3C7C"/>
    <w:rsid w:val="001A3CCA"/>
    <w:rsid w:val="001A3F36"/>
    <w:rsid w:val="001A3F62"/>
    <w:rsid w:val="001A40D0"/>
    <w:rsid w:val="001A43E7"/>
    <w:rsid w:val="001A446A"/>
    <w:rsid w:val="001A4746"/>
    <w:rsid w:val="001A48C1"/>
    <w:rsid w:val="001A495A"/>
    <w:rsid w:val="001A4A56"/>
    <w:rsid w:val="001A4B1F"/>
    <w:rsid w:val="001A5066"/>
    <w:rsid w:val="001A52E1"/>
    <w:rsid w:val="001A55C4"/>
    <w:rsid w:val="001A5A7D"/>
    <w:rsid w:val="001A5F11"/>
    <w:rsid w:val="001A6198"/>
    <w:rsid w:val="001A639F"/>
    <w:rsid w:val="001A671F"/>
    <w:rsid w:val="001A679E"/>
    <w:rsid w:val="001A6B37"/>
    <w:rsid w:val="001A6E35"/>
    <w:rsid w:val="001A7067"/>
    <w:rsid w:val="001A70C1"/>
    <w:rsid w:val="001A72A2"/>
    <w:rsid w:val="001A72BF"/>
    <w:rsid w:val="001A7699"/>
    <w:rsid w:val="001A79FE"/>
    <w:rsid w:val="001A7EC4"/>
    <w:rsid w:val="001B0532"/>
    <w:rsid w:val="001B0C73"/>
    <w:rsid w:val="001B0E5E"/>
    <w:rsid w:val="001B0E9D"/>
    <w:rsid w:val="001B1076"/>
    <w:rsid w:val="001B1105"/>
    <w:rsid w:val="001B1204"/>
    <w:rsid w:val="001B1574"/>
    <w:rsid w:val="001B16A5"/>
    <w:rsid w:val="001B18F2"/>
    <w:rsid w:val="001B1C6D"/>
    <w:rsid w:val="001B1F16"/>
    <w:rsid w:val="001B23BA"/>
    <w:rsid w:val="001B31E8"/>
    <w:rsid w:val="001B36D0"/>
    <w:rsid w:val="001B3D8A"/>
    <w:rsid w:val="001B4089"/>
    <w:rsid w:val="001B40E0"/>
    <w:rsid w:val="001B41BE"/>
    <w:rsid w:val="001B4235"/>
    <w:rsid w:val="001B51E0"/>
    <w:rsid w:val="001B5AD8"/>
    <w:rsid w:val="001B5AE4"/>
    <w:rsid w:val="001B5E69"/>
    <w:rsid w:val="001B5F2C"/>
    <w:rsid w:val="001B6119"/>
    <w:rsid w:val="001B617F"/>
    <w:rsid w:val="001B6286"/>
    <w:rsid w:val="001B62E1"/>
    <w:rsid w:val="001B672A"/>
    <w:rsid w:val="001B6B0C"/>
    <w:rsid w:val="001B7150"/>
    <w:rsid w:val="001B71EA"/>
    <w:rsid w:val="001B73E2"/>
    <w:rsid w:val="001B74B3"/>
    <w:rsid w:val="001B7C7B"/>
    <w:rsid w:val="001B7EB7"/>
    <w:rsid w:val="001B7F17"/>
    <w:rsid w:val="001C0182"/>
    <w:rsid w:val="001C02BA"/>
    <w:rsid w:val="001C04CD"/>
    <w:rsid w:val="001C0990"/>
    <w:rsid w:val="001C151E"/>
    <w:rsid w:val="001C15A1"/>
    <w:rsid w:val="001C17CD"/>
    <w:rsid w:val="001C21D0"/>
    <w:rsid w:val="001C2231"/>
    <w:rsid w:val="001C22E1"/>
    <w:rsid w:val="001C2323"/>
    <w:rsid w:val="001C2A30"/>
    <w:rsid w:val="001C2DDF"/>
    <w:rsid w:val="001C2E66"/>
    <w:rsid w:val="001C3195"/>
    <w:rsid w:val="001C31A7"/>
    <w:rsid w:val="001C37BD"/>
    <w:rsid w:val="001C380E"/>
    <w:rsid w:val="001C394A"/>
    <w:rsid w:val="001C39B6"/>
    <w:rsid w:val="001C3C71"/>
    <w:rsid w:val="001C3E08"/>
    <w:rsid w:val="001C3FCE"/>
    <w:rsid w:val="001C3FE1"/>
    <w:rsid w:val="001C48E5"/>
    <w:rsid w:val="001C4C68"/>
    <w:rsid w:val="001C52B9"/>
    <w:rsid w:val="001C57D5"/>
    <w:rsid w:val="001C5D9F"/>
    <w:rsid w:val="001C5E69"/>
    <w:rsid w:val="001C6210"/>
    <w:rsid w:val="001C6599"/>
    <w:rsid w:val="001C67DB"/>
    <w:rsid w:val="001C69B9"/>
    <w:rsid w:val="001C6B62"/>
    <w:rsid w:val="001C74EE"/>
    <w:rsid w:val="001C7D2C"/>
    <w:rsid w:val="001C7D9E"/>
    <w:rsid w:val="001C7F01"/>
    <w:rsid w:val="001C7F6D"/>
    <w:rsid w:val="001D0474"/>
    <w:rsid w:val="001D0626"/>
    <w:rsid w:val="001D08FD"/>
    <w:rsid w:val="001D0B48"/>
    <w:rsid w:val="001D138E"/>
    <w:rsid w:val="001D1ED2"/>
    <w:rsid w:val="001D22A3"/>
    <w:rsid w:val="001D25CB"/>
    <w:rsid w:val="001D2AB4"/>
    <w:rsid w:val="001D396D"/>
    <w:rsid w:val="001D3DB9"/>
    <w:rsid w:val="001D4D10"/>
    <w:rsid w:val="001D4D34"/>
    <w:rsid w:val="001D5221"/>
    <w:rsid w:val="001D5570"/>
    <w:rsid w:val="001D55FB"/>
    <w:rsid w:val="001D569B"/>
    <w:rsid w:val="001D5A68"/>
    <w:rsid w:val="001D631D"/>
    <w:rsid w:val="001D6675"/>
    <w:rsid w:val="001D68BA"/>
    <w:rsid w:val="001D6CF1"/>
    <w:rsid w:val="001D6FCD"/>
    <w:rsid w:val="001D71B2"/>
    <w:rsid w:val="001D7423"/>
    <w:rsid w:val="001D742E"/>
    <w:rsid w:val="001D751F"/>
    <w:rsid w:val="001D7742"/>
    <w:rsid w:val="001D7F73"/>
    <w:rsid w:val="001E00C9"/>
    <w:rsid w:val="001E093F"/>
    <w:rsid w:val="001E0D6C"/>
    <w:rsid w:val="001E0FD9"/>
    <w:rsid w:val="001E1159"/>
    <w:rsid w:val="001E16A5"/>
    <w:rsid w:val="001E190A"/>
    <w:rsid w:val="001E1C64"/>
    <w:rsid w:val="001E1D40"/>
    <w:rsid w:val="001E23F8"/>
    <w:rsid w:val="001E2497"/>
    <w:rsid w:val="001E2969"/>
    <w:rsid w:val="001E2B0F"/>
    <w:rsid w:val="001E31DB"/>
    <w:rsid w:val="001E331D"/>
    <w:rsid w:val="001E3397"/>
    <w:rsid w:val="001E34AA"/>
    <w:rsid w:val="001E3844"/>
    <w:rsid w:val="001E4718"/>
    <w:rsid w:val="001E4910"/>
    <w:rsid w:val="001E4AFA"/>
    <w:rsid w:val="001E4D1D"/>
    <w:rsid w:val="001E4E15"/>
    <w:rsid w:val="001E4EBB"/>
    <w:rsid w:val="001E5046"/>
    <w:rsid w:val="001E54CF"/>
    <w:rsid w:val="001E54F9"/>
    <w:rsid w:val="001E5717"/>
    <w:rsid w:val="001E589D"/>
    <w:rsid w:val="001E596F"/>
    <w:rsid w:val="001E5B1C"/>
    <w:rsid w:val="001E5B98"/>
    <w:rsid w:val="001E5C93"/>
    <w:rsid w:val="001E5D9D"/>
    <w:rsid w:val="001E6183"/>
    <w:rsid w:val="001E642D"/>
    <w:rsid w:val="001E6BA6"/>
    <w:rsid w:val="001E6FD0"/>
    <w:rsid w:val="001E714A"/>
    <w:rsid w:val="001E7172"/>
    <w:rsid w:val="001E72A4"/>
    <w:rsid w:val="001E76D5"/>
    <w:rsid w:val="001E7C34"/>
    <w:rsid w:val="001F1508"/>
    <w:rsid w:val="001F1B37"/>
    <w:rsid w:val="001F204A"/>
    <w:rsid w:val="001F2B25"/>
    <w:rsid w:val="001F2B2E"/>
    <w:rsid w:val="001F2BDB"/>
    <w:rsid w:val="001F2BFD"/>
    <w:rsid w:val="001F2EC6"/>
    <w:rsid w:val="001F2F14"/>
    <w:rsid w:val="001F3495"/>
    <w:rsid w:val="001F367C"/>
    <w:rsid w:val="001F36EA"/>
    <w:rsid w:val="001F3856"/>
    <w:rsid w:val="001F3B8B"/>
    <w:rsid w:val="001F3D7E"/>
    <w:rsid w:val="001F3FED"/>
    <w:rsid w:val="001F40F1"/>
    <w:rsid w:val="001F4219"/>
    <w:rsid w:val="001F443E"/>
    <w:rsid w:val="001F4559"/>
    <w:rsid w:val="001F46BD"/>
    <w:rsid w:val="001F46F4"/>
    <w:rsid w:val="001F47AA"/>
    <w:rsid w:val="001F4B9C"/>
    <w:rsid w:val="001F4E56"/>
    <w:rsid w:val="001F511A"/>
    <w:rsid w:val="001F5A44"/>
    <w:rsid w:val="001F5C91"/>
    <w:rsid w:val="001F5DF1"/>
    <w:rsid w:val="001F61FD"/>
    <w:rsid w:val="001F6578"/>
    <w:rsid w:val="001F6611"/>
    <w:rsid w:val="001F6B11"/>
    <w:rsid w:val="001F6B9E"/>
    <w:rsid w:val="001F6C41"/>
    <w:rsid w:val="001F7285"/>
    <w:rsid w:val="001F7362"/>
    <w:rsid w:val="001F78B6"/>
    <w:rsid w:val="001F795D"/>
    <w:rsid w:val="001F7CED"/>
    <w:rsid w:val="001F7FD2"/>
    <w:rsid w:val="00200127"/>
    <w:rsid w:val="002003C5"/>
    <w:rsid w:val="00200AA5"/>
    <w:rsid w:val="00200CCE"/>
    <w:rsid w:val="00200D19"/>
    <w:rsid w:val="002013F6"/>
    <w:rsid w:val="00201A4F"/>
    <w:rsid w:val="00201A99"/>
    <w:rsid w:val="00201C2B"/>
    <w:rsid w:val="00201F51"/>
    <w:rsid w:val="0020215E"/>
    <w:rsid w:val="002021C8"/>
    <w:rsid w:val="00202252"/>
    <w:rsid w:val="002025F8"/>
    <w:rsid w:val="00202612"/>
    <w:rsid w:val="00202698"/>
    <w:rsid w:val="002029C8"/>
    <w:rsid w:val="00202EF4"/>
    <w:rsid w:val="00203589"/>
    <w:rsid w:val="0020394D"/>
    <w:rsid w:val="0020409A"/>
    <w:rsid w:val="0020477C"/>
    <w:rsid w:val="00204957"/>
    <w:rsid w:val="00204BA3"/>
    <w:rsid w:val="00204BB4"/>
    <w:rsid w:val="00204BB5"/>
    <w:rsid w:val="00204D95"/>
    <w:rsid w:val="00204F2B"/>
    <w:rsid w:val="002052E0"/>
    <w:rsid w:val="0020536F"/>
    <w:rsid w:val="00205FB6"/>
    <w:rsid w:val="00205FF5"/>
    <w:rsid w:val="00206023"/>
    <w:rsid w:val="00206178"/>
    <w:rsid w:val="002066C6"/>
    <w:rsid w:val="002066E2"/>
    <w:rsid w:val="0020698F"/>
    <w:rsid w:val="00206AE3"/>
    <w:rsid w:val="0020713E"/>
    <w:rsid w:val="00207333"/>
    <w:rsid w:val="00207B87"/>
    <w:rsid w:val="00207BFE"/>
    <w:rsid w:val="00207C9A"/>
    <w:rsid w:val="00207F89"/>
    <w:rsid w:val="00210060"/>
    <w:rsid w:val="002100EE"/>
    <w:rsid w:val="00210132"/>
    <w:rsid w:val="00210874"/>
    <w:rsid w:val="00210A1A"/>
    <w:rsid w:val="00210BD3"/>
    <w:rsid w:val="00210D78"/>
    <w:rsid w:val="0021111D"/>
    <w:rsid w:val="00211283"/>
    <w:rsid w:val="00211346"/>
    <w:rsid w:val="00211C57"/>
    <w:rsid w:val="002120C8"/>
    <w:rsid w:val="002121C6"/>
    <w:rsid w:val="00212292"/>
    <w:rsid w:val="00212420"/>
    <w:rsid w:val="00212A59"/>
    <w:rsid w:val="0021321A"/>
    <w:rsid w:val="0021388A"/>
    <w:rsid w:val="00213AEC"/>
    <w:rsid w:val="00213B88"/>
    <w:rsid w:val="00213CE6"/>
    <w:rsid w:val="00213DBE"/>
    <w:rsid w:val="00214E96"/>
    <w:rsid w:val="002157C4"/>
    <w:rsid w:val="00215B52"/>
    <w:rsid w:val="00216284"/>
    <w:rsid w:val="0021652C"/>
    <w:rsid w:val="00216A7E"/>
    <w:rsid w:val="00216C08"/>
    <w:rsid w:val="002170C6"/>
    <w:rsid w:val="00217403"/>
    <w:rsid w:val="00217D09"/>
    <w:rsid w:val="00220496"/>
    <w:rsid w:val="002209D5"/>
    <w:rsid w:val="002209DB"/>
    <w:rsid w:val="00220A39"/>
    <w:rsid w:val="00220B9F"/>
    <w:rsid w:val="00220E38"/>
    <w:rsid w:val="00220E85"/>
    <w:rsid w:val="00220E88"/>
    <w:rsid w:val="00221022"/>
    <w:rsid w:val="002211AC"/>
    <w:rsid w:val="002212CC"/>
    <w:rsid w:val="00221407"/>
    <w:rsid w:val="002214A8"/>
    <w:rsid w:val="002216EC"/>
    <w:rsid w:val="00221923"/>
    <w:rsid w:val="00221B33"/>
    <w:rsid w:val="00222282"/>
    <w:rsid w:val="00222C87"/>
    <w:rsid w:val="00222D61"/>
    <w:rsid w:val="0022307B"/>
    <w:rsid w:val="00223740"/>
    <w:rsid w:val="0022377B"/>
    <w:rsid w:val="00223964"/>
    <w:rsid w:val="00223C6B"/>
    <w:rsid w:val="00223EFE"/>
    <w:rsid w:val="0022400E"/>
    <w:rsid w:val="00224627"/>
    <w:rsid w:val="00224630"/>
    <w:rsid w:val="00224B0A"/>
    <w:rsid w:val="00224C4A"/>
    <w:rsid w:val="00224FAA"/>
    <w:rsid w:val="0022517C"/>
    <w:rsid w:val="00225242"/>
    <w:rsid w:val="00225822"/>
    <w:rsid w:val="00225997"/>
    <w:rsid w:val="002259F6"/>
    <w:rsid w:val="00225CFF"/>
    <w:rsid w:val="00225DB4"/>
    <w:rsid w:val="00225F04"/>
    <w:rsid w:val="0022635F"/>
    <w:rsid w:val="0022640A"/>
    <w:rsid w:val="00226447"/>
    <w:rsid w:val="00226687"/>
    <w:rsid w:val="002268CD"/>
    <w:rsid w:val="00226BD8"/>
    <w:rsid w:val="0022771F"/>
    <w:rsid w:val="00227996"/>
    <w:rsid w:val="002279B1"/>
    <w:rsid w:val="00227F5A"/>
    <w:rsid w:val="00230744"/>
    <w:rsid w:val="00230749"/>
    <w:rsid w:val="00230C11"/>
    <w:rsid w:val="00230CDA"/>
    <w:rsid w:val="00230EF3"/>
    <w:rsid w:val="00230F6D"/>
    <w:rsid w:val="0023113A"/>
    <w:rsid w:val="002311D0"/>
    <w:rsid w:val="002312F4"/>
    <w:rsid w:val="00231370"/>
    <w:rsid w:val="00231401"/>
    <w:rsid w:val="0023195C"/>
    <w:rsid w:val="00231AFA"/>
    <w:rsid w:val="00231B16"/>
    <w:rsid w:val="00231CC7"/>
    <w:rsid w:val="00231F7F"/>
    <w:rsid w:val="002321F0"/>
    <w:rsid w:val="002324BB"/>
    <w:rsid w:val="00232958"/>
    <w:rsid w:val="00232962"/>
    <w:rsid w:val="00232D61"/>
    <w:rsid w:val="00232E83"/>
    <w:rsid w:val="00233247"/>
    <w:rsid w:val="002335B6"/>
    <w:rsid w:val="00234647"/>
    <w:rsid w:val="00234936"/>
    <w:rsid w:val="0023544D"/>
    <w:rsid w:val="002355C6"/>
    <w:rsid w:val="002359AD"/>
    <w:rsid w:val="00235E8A"/>
    <w:rsid w:val="002367D2"/>
    <w:rsid w:val="00236C84"/>
    <w:rsid w:val="002372A3"/>
    <w:rsid w:val="00237379"/>
    <w:rsid w:val="002374A5"/>
    <w:rsid w:val="0023781A"/>
    <w:rsid w:val="00240114"/>
    <w:rsid w:val="00240534"/>
    <w:rsid w:val="002405D1"/>
    <w:rsid w:val="00240851"/>
    <w:rsid w:val="00240F83"/>
    <w:rsid w:val="00241032"/>
    <w:rsid w:val="002410CB"/>
    <w:rsid w:val="002411E6"/>
    <w:rsid w:val="0024128C"/>
    <w:rsid w:val="002413CA"/>
    <w:rsid w:val="00241677"/>
    <w:rsid w:val="0024169B"/>
    <w:rsid w:val="00241894"/>
    <w:rsid w:val="00241BE7"/>
    <w:rsid w:val="00241E6D"/>
    <w:rsid w:val="00241E8A"/>
    <w:rsid w:val="00242099"/>
    <w:rsid w:val="00242456"/>
    <w:rsid w:val="0024264F"/>
    <w:rsid w:val="002426D9"/>
    <w:rsid w:val="0024271A"/>
    <w:rsid w:val="0024276D"/>
    <w:rsid w:val="00242847"/>
    <w:rsid w:val="00242E16"/>
    <w:rsid w:val="00242FB4"/>
    <w:rsid w:val="0024313F"/>
    <w:rsid w:val="002432AD"/>
    <w:rsid w:val="0024350A"/>
    <w:rsid w:val="00243629"/>
    <w:rsid w:val="00243718"/>
    <w:rsid w:val="00243A1C"/>
    <w:rsid w:val="00243C00"/>
    <w:rsid w:val="00243D63"/>
    <w:rsid w:val="00243F26"/>
    <w:rsid w:val="00244385"/>
    <w:rsid w:val="00244647"/>
    <w:rsid w:val="00244A54"/>
    <w:rsid w:val="00244BEB"/>
    <w:rsid w:val="002459C1"/>
    <w:rsid w:val="0024603C"/>
    <w:rsid w:val="0024630E"/>
    <w:rsid w:val="00246A41"/>
    <w:rsid w:val="00246F39"/>
    <w:rsid w:val="00247447"/>
    <w:rsid w:val="0024745E"/>
    <w:rsid w:val="002476D8"/>
    <w:rsid w:val="00247878"/>
    <w:rsid w:val="00247929"/>
    <w:rsid w:val="00247C3A"/>
    <w:rsid w:val="00247D6E"/>
    <w:rsid w:val="00247F6F"/>
    <w:rsid w:val="0025046A"/>
    <w:rsid w:val="00250A64"/>
    <w:rsid w:val="002512B8"/>
    <w:rsid w:val="002518BC"/>
    <w:rsid w:val="002518EB"/>
    <w:rsid w:val="00251C39"/>
    <w:rsid w:val="00251FAD"/>
    <w:rsid w:val="00251FD9"/>
    <w:rsid w:val="002522A7"/>
    <w:rsid w:val="002524BA"/>
    <w:rsid w:val="002529D5"/>
    <w:rsid w:val="00252CD9"/>
    <w:rsid w:val="00252F08"/>
    <w:rsid w:val="00253A06"/>
    <w:rsid w:val="00253B78"/>
    <w:rsid w:val="00254175"/>
    <w:rsid w:val="00254844"/>
    <w:rsid w:val="00254BCD"/>
    <w:rsid w:val="00254C00"/>
    <w:rsid w:val="00254C41"/>
    <w:rsid w:val="00255173"/>
    <w:rsid w:val="002552F4"/>
    <w:rsid w:val="00255A6A"/>
    <w:rsid w:val="00255AEB"/>
    <w:rsid w:val="00255B22"/>
    <w:rsid w:val="0025646B"/>
    <w:rsid w:val="0025663D"/>
    <w:rsid w:val="00256B47"/>
    <w:rsid w:val="00256E2A"/>
    <w:rsid w:val="00256F4D"/>
    <w:rsid w:val="00257939"/>
    <w:rsid w:val="00257C24"/>
    <w:rsid w:val="00257D38"/>
    <w:rsid w:val="00257F86"/>
    <w:rsid w:val="0026033E"/>
    <w:rsid w:val="002603A1"/>
    <w:rsid w:val="0026048C"/>
    <w:rsid w:val="00260927"/>
    <w:rsid w:val="00260B19"/>
    <w:rsid w:val="00260B8D"/>
    <w:rsid w:val="00260F98"/>
    <w:rsid w:val="00261105"/>
    <w:rsid w:val="002615C0"/>
    <w:rsid w:val="00261B24"/>
    <w:rsid w:val="00261C6B"/>
    <w:rsid w:val="0026227B"/>
    <w:rsid w:val="0026240D"/>
    <w:rsid w:val="002625F3"/>
    <w:rsid w:val="0026263F"/>
    <w:rsid w:val="002628DC"/>
    <w:rsid w:val="002629FC"/>
    <w:rsid w:val="00262EA9"/>
    <w:rsid w:val="00263342"/>
    <w:rsid w:val="002635DB"/>
    <w:rsid w:val="0026389F"/>
    <w:rsid w:val="00263E20"/>
    <w:rsid w:val="00263F9E"/>
    <w:rsid w:val="0026402C"/>
    <w:rsid w:val="00264038"/>
    <w:rsid w:val="00264967"/>
    <w:rsid w:val="00265069"/>
    <w:rsid w:val="00265D5B"/>
    <w:rsid w:val="00265EC7"/>
    <w:rsid w:val="00265F9A"/>
    <w:rsid w:val="00265FEB"/>
    <w:rsid w:val="00267278"/>
    <w:rsid w:val="002677E1"/>
    <w:rsid w:val="002678B3"/>
    <w:rsid w:val="00267A59"/>
    <w:rsid w:val="00267C24"/>
    <w:rsid w:val="00267F3E"/>
    <w:rsid w:val="00270092"/>
    <w:rsid w:val="00270113"/>
    <w:rsid w:val="0027084E"/>
    <w:rsid w:val="002709F3"/>
    <w:rsid w:val="00270C7D"/>
    <w:rsid w:val="00270D6D"/>
    <w:rsid w:val="00271194"/>
    <w:rsid w:val="0027135A"/>
    <w:rsid w:val="00271402"/>
    <w:rsid w:val="002715BD"/>
    <w:rsid w:val="0027182E"/>
    <w:rsid w:val="002718CF"/>
    <w:rsid w:val="00271BE9"/>
    <w:rsid w:val="00271E51"/>
    <w:rsid w:val="00272881"/>
    <w:rsid w:val="002728FF"/>
    <w:rsid w:val="00272A26"/>
    <w:rsid w:val="00272CDC"/>
    <w:rsid w:val="002730FD"/>
    <w:rsid w:val="0027331A"/>
    <w:rsid w:val="00273B1A"/>
    <w:rsid w:val="002746D7"/>
    <w:rsid w:val="002747C9"/>
    <w:rsid w:val="002747F0"/>
    <w:rsid w:val="00274886"/>
    <w:rsid w:val="00274D7D"/>
    <w:rsid w:val="00274E8F"/>
    <w:rsid w:val="00274F58"/>
    <w:rsid w:val="00274F88"/>
    <w:rsid w:val="002750BD"/>
    <w:rsid w:val="002755CF"/>
    <w:rsid w:val="002758BA"/>
    <w:rsid w:val="00275C38"/>
    <w:rsid w:val="00275DB0"/>
    <w:rsid w:val="002766E7"/>
    <w:rsid w:val="00276DBA"/>
    <w:rsid w:val="00276E82"/>
    <w:rsid w:val="002772EA"/>
    <w:rsid w:val="002774B1"/>
    <w:rsid w:val="002775D7"/>
    <w:rsid w:val="002779C8"/>
    <w:rsid w:val="00280168"/>
    <w:rsid w:val="002805F6"/>
    <w:rsid w:val="00280796"/>
    <w:rsid w:val="002807F0"/>
    <w:rsid w:val="00280883"/>
    <w:rsid w:val="00280A21"/>
    <w:rsid w:val="00280C6A"/>
    <w:rsid w:val="00281102"/>
    <w:rsid w:val="002817D3"/>
    <w:rsid w:val="0028210A"/>
    <w:rsid w:val="0028214C"/>
    <w:rsid w:val="002823B5"/>
    <w:rsid w:val="00282BFF"/>
    <w:rsid w:val="00283086"/>
    <w:rsid w:val="00283327"/>
    <w:rsid w:val="002838E3"/>
    <w:rsid w:val="00283AC1"/>
    <w:rsid w:val="00283CA0"/>
    <w:rsid w:val="0028476B"/>
    <w:rsid w:val="002847B5"/>
    <w:rsid w:val="00284879"/>
    <w:rsid w:val="002848F3"/>
    <w:rsid w:val="00284D4F"/>
    <w:rsid w:val="00284E78"/>
    <w:rsid w:val="00285213"/>
    <w:rsid w:val="002853C6"/>
    <w:rsid w:val="00285E02"/>
    <w:rsid w:val="00285EF4"/>
    <w:rsid w:val="00286BCD"/>
    <w:rsid w:val="00286BE6"/>
    <w:rsid w:val="00287571"/>
    <w:rsid w:val="00287788"/>
    <w:rsid w:val="002878EC"/>
    <w:rsid w:val="00287A70"/>
    <w:rsid w:val="00287D12"/>
    <w:rsid w:val="00287F12"/>
    <w:rsid w:val="00290059"/>
    <w:rsid w:val="0029051A"/>
    <w:rsid w:val="002906A4"/>
    <w:rsid w:val="002906F2"/>
    <w:rsid w:val="00290C14"/>
    <w:rsid w:val="00291446"/>
    <w:rsid w:val="0029159B"/>
    <w:rsid w:val="0029201F"/>
    <w:rsid w:val="00292996"/>
    <w:rsid w:val="00292C7F"/>
    <w:rsid w:val="00292F8C"/>
    <w:rsid w:val="00292FED"/>
    <w:rsid w:val="00293624"/>
    <w:rsid w:val="00293760"/>
    <w:rsid w:val="0029384F"/>
    <w:rsid w:val="0029399B"/>
    <w:rsid w:val="00293F97"/>
    <w:rsid w:val="00294040"/>
    <w:rsid w:val="00294128"/>
    <w:rsid w:val="0029415E"/>
    <w:rsid w:val="002944E2"/>
    <w:rsid w:val="002945FF"/>
    <w:rsid w:val="00294A57"/>
    <w:rsid w:val="00294B0C"/>
    <w:rsid w:val="00294C88"/>
    <w:rsid w:val="00294EFA"/>
    <w:rsid w:val="0029571F"/>
    <w:rsid w:val="0029590D"/>
    <w:rsid w:val="00295B9C"/>
    <w:rsid w:val="00295D80"/>
    <w:rsid w:val="002965D5"/>
    <w:rsid w:val="00296E72"/>
    <w:rsid w:val="00296FCC"/>
    <w:rsid w:val="002971DA"/>
    <w:rsid w:val="0029730E"/>
    <w:rsid w:val="00297494"/>
    <w:rsid w:val="0029783B"/>
    <w:rsid w:val="00297904"/>
    <w:rsid w:val="00297937"/>
    <w:rsid w:val="002A07DF"/>
    <w:rsid w:val="002A0C26"/>
    <w:rsid w:val="002A0D2E"/>
    <w:rsid w:val="002A1510"/>
    <w:rsid w:val="002A1E1A"/>
    <w:rsid w:val="002A1EB0"/>
    <w:rsid w:val="002A200F"/>
    <w:rsid w:val="002A203A"/>
    <w:rsid w:val="002A22C1"/>
    <w:rsid w:val="002A2E32"/>
    <w:rsid w:val="002A2EE2"/>
    <w:rsid w:val="002A314C"/>
    <w:rsid w:val="002A33E5"/>
    <w:rsid w:val="002A3EF6"/>
    <w:rsid w:val="002A488C"/>
    <w:rsid w:val="002A4D5A"/>
    <w:rsid w:val="002A542B"/>
    <w:rsid w:val="002A55E3"/>
    <w:rsid w:val="002A57E0"/>
    <w:rsid w:val="002A59EC"/>
    <w:rsid w:val="002A5A11"/>
    <w:rsid w:val="002A5C5D"/>
    <w:rsid w:val="002A5D88"/>
    <w:rsid w:val="002A5D95"/>
    <w:rsid w:val="002A5E56"/>
    <w:rsid w:val="002A5F7D"/>
    <w:rsid w:val="002A6043"/>
    <w:rsid w:val="002A6264"/>
    <w:rsid w:val="002A6AD9"/>
    <w:rsid w:val="002A727B"/>
    <w:rsid w:val="002A7905"/>
    <w:rsid w:val="002A7B87"/>
    <w:rsid w:val="002A7E08"/>
    <w:rsid w:val="002B031D"/>
    <w:rsid w:val="002B0AA6"/>
    <w:rsid w:val="002B0DD6"/>
    <w:rsid w:val="002B10F3"/>
    <w:rsid w:val="002B16BD"/>
    <w:rsid w:val="002B20DD"/>
    <w:rsid w:val="002B2207"/>
    <w:rsid w:val="002B2546"/>
    <w:rsid w:val="002B25FC"/>
    <w:rsid w:val="002B270F"/>
    <w:rsid w:val="002B28B8"/>
    <w:rsid w:val="002B29D0"/>
    <w:rsid w:val="002B29D2"/>
    <w:rsid w:val="002B2A88"/>
    <w:rsid w:val="002B2F53"/>
    <w:rsid w:val="002B2FB2"/>
    <w:rsid w:val="002B32DD"/>
    <w:rsid w:val="002B3681"/>
    <w:rsid w:val="002B3A73"/>
    <w:rsid w:val="002B3D32"/>
    <w:rsid w:val="002B415C"/>
    <w:rsid w:val="002B4667"/>
    <w:rsid w:val="002B4A2A"/>
    <w:rsid w:val="002B4F74"/>
    <w:rsid w:val="002B5145"/>
    <w:rsid w:val="002B5AD4"/>
    <w:rsid w:val="002B5BD9"/>
    <w:rsid w:val="002B6817"/>
    <w:rsid w:val="002B6AFC"/>
    <w:rsid w:val="002B74BF"/>
    <w:rsid w:val="002B7511"/>
    <w:rsid w:val="002B77F0"/>
    <w:rsid w:val="002B7A5F"/>
    <w:rsid w:val="002B7CB9"/>
    <w:rsid w:val="002B7CDB"/>
    <w:rsid w:val="002B7F1C"/>
    <w:rsid w:val="002C0076"/>
    <w:rsid w:val="002C040A"/>
    <w:rsid w:val="002C0682"/>
    <w:rsid w:val="002C0D40"/>
    <w:rsid w:val="002C0D65"/>
    <w:rsid w:val="002C119A"/>
    <w:rsid w:val="002C12E7"/>
    <w:rsid w:val="002C142B"/>
    <w:rsid w:val="002C1741"/>
    <w:rsid w:val="002C1818"/>
    <w:rsid w:val="002C1CE3"/>
    <w:rsid w:val="002C2133"/>
    <w:rsid w:val="002C2657"/>
    <w:rsid w:val="002C2A41"/>
    <w:rsid w:val="002C2BA2"/>
    <w:rsid w:val="002C343A"/>
    <w:rsid w:val="002C36DE"/>
    <w:rsid w:val="002C37CF"/>
    <w:rsid w:val="002C37F1"/>
    <w:rsid w:val="002C3B3A"/>
    <w:rsid w:val="002C40AD"/>
    <w:rsid w:val="002C4456"/>
    <w:rsid w:val="002C45FA"/>
    <w:rsid w:val="002C4730"/>
    <w:rsid w:val="002C4755"/>
    <w:rsid w:val="002C4827"/>
    <w:rsid w:val="002C4B01"/>
    <w:rsid w:val="002C4E94"/>
    <w:rsid w:val="002C4FB6"/>
    <w:rsid w:val="002C509D"/>
    <w:rsid w:val="002C51B4"/>
    <w:rsid w:val="002C62A3"/>
    <w:rsid w:val="002C6354"/>
    <w:rsid w:val="002C636E"/>
    <w:rsid w:val="002C643C"/>
    <w:rsid w:val="002C6911"/>
    <w:rsid w:val="002C756E"/>
    <w:rsid w:val="002C7602"/>
    <w:rsid w:val="002C7613"/>
    <w:rsid w:val="002C7DC4"/>
    <w:rsid w:val="002C7F50"/>
    <w:rsid w:val="002D0188"/>
    <w:rsid w:val="002D02F6"/>
    <w:rsid w:val="002D04E8"/>
    <w:rsid w:val="002D05DA"/>
    <w:rsid w:val="002D090D"/>
    <w:rsid w:val="002D0E81"/>
    <w:rsid w:val="002D113A"/>
    <w:rsid w:val="002D1672"/>
    <w:rsid w:val="002D1709"/>
    <w:rsid w:val="002D1843"/>
    <w:rsid w:val="002D18EE"/>
    <w:rsid w:val="002D2591"/>
    <w:rsid w:val="002D32BC"/>
    <w:rsid w:val="002D3418"/>
    <w:rsid w:val="002D37B6"/>
    <w:rsid w:val="002D3BC0"/>
    <w:rsid w:val="002D3E21"/>
    <w:rsid w:val="002D4302"/>
    <w:rsid w:val="002D4681"/>
    <w:rsid w:val="002D4926"/>
    <w:rsid w:val="002D4D58"/>
    <w:rsid w:val="002D4E72"/>
    <w:rsid w:val="002D4EAB"/>
    <w:rsid w:val="002D51BA"/>
    <w:rsid w:val="002D5272"/>
    <w:rsid w:val="002D52A6"/>
    <w:rsid w:val="002D563F"/>
    <w:rsid w:val="002D56E1"/>
    <w:rsid w:val="002D5D96"/>
    <w:rsid w:val="002D5F26"/>
    <w:rsid w:val="002D629C"/>
    <w:rsid w:val="002D637B"/>
    <w:rsid w:val="002D659C"/>
    <w:rsid w:val="002D6753"/>
    <w:rsid w:val="002D680D"/>
    <w:rsid w:val="002D6F15"/>
    <w:rsid w:val="002D703F"/>
    <w:rsid w:val="002D7235"/>
    <w:rsid w:val="002D7559"/>
    <w:rsid w:val="002D7999"/>
    <w:rsid w:val="002D7C35"/>
    <w:rsid w:val="002E04A3"/>
    <w:rsid w:val="002E095D"/>
    <w:rsid w:val="002E0B5D"/>
    <w:rsid w:val="002E0BD8"/>
    <w:rsid w:val="002E0FEB"/>
    <w:rsid w:val="002E102B"/>
    <w:rsid w:val="002E137B"/>
    <w:rsid w:val="002E1C53"/>
    <w:rsid w:val="002E2145"/>
    <w:rsid w:val="002E2685"/>
    <w:rsid w:val="002E2A91"/>
    <w:rsid w:val="002E2C28"/>
    <w:rsid w:val="002E357E"/>
    <w:rsid w:val="002E4120"/>
    <w:rsid w:val="002E4230"/>
    <w:rsid w:val="002E4984"/>
    <w:rsid w:val="002E49E5"/>
    <w:rsid w:val="002E4F6B"/>
    <w:rsid w:val="002E5202"/>
    <w:rsid w:val="002E5675"/>
    <w:rsid w:val="002E58E3"/>
    <w:rsid w:val="002E596F"/>
    <w:rsid w:val="002E5E9F"/>
    <w:rsid w:val="002E602C"/>
    <w:rsid w:val="002E6413"/>
    <w:rsid w:val="002E6420"/>
    <w:rsid w:val="002E6DD5"/>
    <w:rsid w:val="002E6F5B"/>
    <w:rsid w:val="002E7C6C"/>
    <w:rsid w:val="002F03B2"/>
    <w:rsid w:val="002F109E"/>
    <w:rsid w:val="002F1BC7"/>
    <w:rsid w:val="002F1E95"/>
    <w:rsid w:val="002F2570"/>
    <w:rsid w:val="002F25EA"/>
    <w:rsid w:val="002F27C1"/>
    <w:rsid w:val="002F31FA"/>
    <w:rsid w:val="002F3200"/>
    <w:rsid w:val="002F3B10"/>
    <w:rsid w:val="002F3D43"/>
    <w:rsid w:val="002F4612"/>
    <w:rsid w:val="002F4647"/>
    <w:rsid w:val="002F5116"/>
    <w:rsid w:val="002F519E"/>
    <w:rsid w:val="002F5927"/>
    <w:rsid w:val="002F59B9"/>
    <w:rsid w:val="002F5E18"/>
    <w:rsid w:val="002F5E3D"/>
    <w:rsid w:val="002F60EB"/>
    <w:rsid w:val="002F6775"/>
    <w:rsid w:val="002F69E8"/>
    <w:rsid w:val="002F6EF8"/>
    <w:rsid w:val="002F7F80"/>
    <w:rsid w:val="00300186"/>
    <w:rsid w:val="003002CF"/>
    <w:rsid w:val="00300581"/>
    <w:rsid w:val="00300E0F"/>
    <w:rsid w:val="0030148D"/>
    <w:rsid w:val="0030189F"/>
    <w:rsid w:val="00301A0D"/>
    <w:rsid w:val="00301C1C"/>
    <w:rsid w:val="00301C8A"/>
    <w:rsid w:val="00301F54"/>
    <w:rsid w:val="003021B1"/>
    <w:rsid w:val="00302565"/>
    <w:rsid w:val="0030263E"/>
    <w:rsid w:val="00302A34"/>
    <w:rsid w:val="00302DB1"/>
    <w:rsid w:val="003030E1"/>
    <w:rsid w:val="0030392C"/>
    <w:rsid w:val="0030434B"/>
    <w:rsid w:val="00304695"/>
    <w:rsid w:val="00304BDF"/>
    <w:rsid w:val="00304C3C"/>
    <w:rsid w:val="00304F9E"/>
    <w:rsid w:val="003051CB"/>
    <w:rsid w:val="003054FF"/>
    <w:rsid w:val="00305AB8"/>
    <w:rsid w:val="00305ADC"/>
    <w:rsid w:val="00305B59"/>
    <w:rsid w:val="00305D70"/>
    <w:rsid w:val="00305E32"/>
    <w:rsid w:val="0030600D"/>
    <w:rsid w:val="0030653B"/>
    <w:rsid w:val="00306B83"/>
    <w:rsid w:val="00306DAF"/>
    <w:rsid w:val="00307141"/>
    <w:rsid w:val="003073EB"/>
    <w:rsid w:val="00307437"/>
    <w:rsid w:val="00307708"/>
    <w:rsid w:val="00307ADF"/>
    <w:rsid w:val="00310CE2"/>
    <w:rsid w:val="0031115A"/>
    <w:rsid w:val="00311170"/>
    <w:rsid w:val="00311403"/>
    <w:rsid w:val="00311DBD"/>
    <w:rsid w:val="003120B4"/>
    <w:rsid w:val="003123FB"/>
    <w:rsid w:val="003125A8"/>
    <w:rsid w:val="003125BF"/>
    <w:rsid w:val="00312AD7"/>
    <w:rsid w:val="00313A15"/>
    <w:rsid w:val="00313CFB"/>
    <w:rsid w:val="003142D6"/>
    <w:rsid w:val="003150FB"/>
    <w:rsid w:val="003155A9"/>
    <w:rsid w:val="003156A1"/>
    <w:rsid w:val="00315F3E"/>
    <w:rsid w:val="0031613E"/>
    <w:rsid w:val="0031640F"/>
    <w:rsid w:val="003164F6"/>
    <w:rsid w:val="00316670"/>
    <w:rsid w:val="00316687"/>
    <w:rsid w:val="00316A1A"/>
    <w:rsid w:val="00316AB6"/>
    <w:rsid w:val="00316BCC"/>
    <w:rsid w:val="00316C1D"/>
    <w:rsid w:val="00317288"/>
    <w:rsid w:val="00317437"/>
    <w:rsid w:val="0031784D"/>
    <w:rsid w:val="00317B44"/>
    <w:rsid w:val="00317E81"/>
    <w:rsid w:val="003201B8"/>
    <w:rsid w:val="00320288"/>
    <w:rsid w:val="0032080A"/>
    <w:rsid w:val="00321112"/>
    <w:rsid w:val="0032116D"/>
    <w:rsid w:val="003212B0"/>
    <w:rsid w:val="0032144C"/>
    <w:rsid w:val="003214C3"/>
    <w:rsid w:val="003215B7"/>
    <w:rsid w:val="00321E6A"/>
    <w:rsid w:val="00321FE8"/>
    <w:rsid w:val="003224C8"/>
    <w:rsid w:val="0032268F"/>
    <w:rsid w:val="003228C0"/>
    <w:rsid w:val="00322A0A"/>
    <w:rsid w:val="00322FBF"/>
    <w:rsid w:val="00323116"/>
    <w:rsid w:val="00323126"/>
    <w:rsid w:val="00323328"/>
    <w:rsid w:val="003235B5"/>
    <w:rsid w:val="00323820"/>
    <w:rsid w:val="00323BAC"/>
    <w:rsid w:val="00323E43"/>
    <w:rsid w:val="003241DE"/>
    <w:rsid w:val="003242D1"/>
    <w:rsid w:val="00324335"/>
    <w:rsid w:val="003247ED"/>
    <w:rsid w:val="00324B15"/>
    <w:rsid w:val="00324E91"/>
    <w:rsid w:val="00324EF7"/>
    <w:rsid w:val="00324FD4"/>
    <w:rsid w:val="003251D8"/>
    <w:rsid w:val="0032520D"/>
    <w:rsid w:val="00325220"/>
    <w:rsid w:val="0032559A"/>
    <w:rsid w:val="003257D1"/>
    <w:rsid w:val="00325A98"/>
    <w:rsid w:val="00325C9C"/>
    <w:rsid w:val="00325E2B"/>
    <w:rsid w:val="0032622F"/>
    <w:rsid w:val="0032665A"/>
    <w:rsid w:val="00326D97"/>
    <w:rsid w:val="00326F48"/>
    <w:rsid w:val="003278EA"/>
    <w:rsid w:val="00327A0E"/>
    <w:rsid w:val="00327FC5"/>
    <w:rsid w:val="0033005E"/>
    <w:rsid w:val="003301B7"/>
    <w:rsid w:val="00330498"/>
    <w:rsid w:val="0033056A"/>
    <w:rsid w:val="00330752"/>
    <w:rsid w:val="00330962"/>
    <w:rsid w:val="00330964"/>
    <w:rsid w:val="00330DC5"/>
    <w:rsid w:val="00330F75"/>
    <w:rsid w:val="003316A5"/>
    <w:rsid w:val="00331B0F"/>
    <w:rsid w:val="003323EC"/>
    <w:rsid w:val="003325F2"/>
    <w:rsid w:val="00332633"/>
    <w:rsid w:val="00332B29"/>
    <w:rsid w:val="00332FF4"/>
    <w:rsid w:val="003332EA"/>
    <w:rsid w:val="003334DE"/>
    <w:rsid w:val="00333517"/>
    <w:rsid w:val="00333890"/>
    <w:rsid w:val="00333AE7"/>
    <w:rsid w:val="00333CF3"/>
    <w:rsid w:val="00333E12"/>
    <w:rsid w:val="0033423F"/>
    <w:rsid w:val="003342C7"/>
    <w:rsid w:val="0033492F"/>
    <w:rsid w:val="00334FBC"/>
    <w:rsid w:val="00335292"/>
    <w:rsid w:val="0033589C"/>
    <w:rsid w:val="00335F1C"/>
    <w:rsid w:val="003364EE"/>
    <w:rsid w:val="00336623"/>
    <w:rsid w:val="00336A76"/>
    <w:rsid w:val="0033721E"/>
    <w:rsid w:val="0033735D"/>
    <w:rsid w:val="003373A1"/>
    <w:rsid w:val="00337935"/>
    <w:rsid w:val="00337BCD"/>
    <w:rsid w:val="00340013"/>
    <w:rsid w:val="0034001B"/>
    <w:rsid w:val="00340769"/>
    <w:rsid w:val="0034086B"/>
    <w:rsid w:val="00340C4D"/>
    <w:rsid w:val="00341CD3"/>
    <w:rsid w:val="00341FB8"/>
    <w:rsid w:val="003421AC"/>
    <w:rsid w:val="003421F4"/>
    <w:rsid w:val="0034276A"/>
    <w:rsid w:val="00342B88"/>
    <w:rsid w:val="00342BAB"/>
    <w:rsid w:val="00342F99"/>
    <w:rsid w:val="00343783"/>
    <w:rsid w:val="00343B18"/>
    <w:rsid w:val="003441E2"/>
    <w:rsid w:val="00345225"/>
    <w:rsid w:val="003453AB"/>
    <w:rsid w:val="00345615"/>
    <w:rsid w:val="00345F36"/>
    <w:rsid w:val="003465F3"/>
    <w:rsid w:val="003466FF"/>
    <w:rsid w:val="0034677D"/>
    <w:rsid w:val="003468CA"/>
    <w:rsid w:val="00346ADE"/>
    <w:rsid w:val="00346CE0"/>
    <w:rsid w:val="003471F5"/>
    <w:rsid w:val="003478C5"/>
    <w:rsid w:val="003479A9"/>
    <w:rsid w:val="003509D1"/>
    <w:rsid w:val="0035130F"/>
    <w:rsid w:val="003513B7"/>
    <w:rsid w:val="00351477"/>
    <w:rsid w:val="0035187C"/>
    <w:rsid w:val="00351B1E"/>
    <w:rsid w:val="00351BAF"/>
    <w:rsid w:val="00351BCA"/>
    <w:rsid w:val="00352277"/>
    <w:rsid w:val="0035228C"/>
    <w:rsid w:val="00352547"/>
    <w:rsid w:val="00352ECF"/>
    <w:rsid w:val="00353A0B"/>
    <w:rsid w:val="00353A6E"/>
    <w:rsid w:val="00353F64"/>
    <w:rsid w:val="0035417E"/>
    <w:rsid w:val="0035418D"/>
    <w:rsid w:val="003545FC"/>
    <w:rsid w:val="003549FD"/>
    <w:rsid w:val="00355210"/>
    <w:rsid w:val="0035555E"/>
    <w:rsid w:val="003558CF"/>
    <w:rsid w:val="00356020"/>
    <w:rsid w:val="00356222"/>
    <w:rsid w:val="00356481"/>
    <w:rsid w:val="003564E7"/>
    <w:rsid w:val="00356717"/>
    <w:rsid w:val="003568C8"/>
    <w:rsid w:val="003569A5"/>
    <w:rsid w:val="0035700D"/>
    <w:rsid w:val="003575F8"/>
    <w:rsid w:val="0035762C"/>
    <w:rsid w:val="00357C33"/>
    <w:rsid w:val="00360656"/>
    <w:rsid w:val="0036098B"/>
    <w:rsid w:val="00360EB2"/>
    <w:rsid w:val="00360F41"/>
    <w:rsid w:val="0036111A"/>
    <w:rsid w:val="00361F05"/>
    <w:rsid w:val="0036227B"/>
    <w:rsid w:val="003622B8"/>
    <w:rsid w:val="00362713"/>
    <w:rsid w:val="003628DF"/>
    <w:rsid w:val="00362AE9"/>
    <w:rsid w:val="00362BAB"/>
    <w:rsid w:val="00362D2A"/>
    <w:rsid w:val="0036326C"/>
    <w:rsid w:val="0036364B"/>
    <w:rsid w:val="0036438C"/>
    <w:rsid w:val="00364772"/>
    <w:rsid w:val="00364A39"/>
    <w:rsid w:val="00364DED"/>
    <w:rsid w:val="00365177"/>
    <w:rsid w:val="00365CD8"/>
    <w:rsid w:val="003660D8"/>
    <w:rsid w:val="00366152"/>
    <w:rsid w:val="003663DE"/>
    <w:rsid w:val="00366CE4"/>
    <w:rsid w:val="003674FA"/>
    <w:rsid w:val="0036770B"/>
    <w:rsid w:val="003678DD"/>
    <w:rsid w:val="00367C84"/>
    <w:rsid w:val="00367DB3"/>
    <w:rsid w:val="003702DC"/>
    <w:rsid w:val="0037043D"/>
    <w:rsid w:val="00370D26"/>
    <w:rsid w:val="00370E7A"/>
    <w:rsid w:val="00370F8C"/>
    <w:rsid w:val="003711A4"/>
    <w:rsid w:val="003711B6"/>
    <w:rsid w:val="003714D6"/>
    <w:rsid w:val="003715CF"/>
    <w:rsid w:val="003716F9"/>
    <w:rsid w:val="003719A2"/>
    <w:rsid w:val="00371DC5"/>
    <w:rsid w:val="003720CD"/>
    <w:rsid w:val="0037223C"/>
    <w:rsid w:val="003726E4"/>
    <w:rsid w:val="00372826"/>
    <w:rsid w:val="00372DC3"/>
    <w:rsid w:val="003736DF"/>
    <w:rsid w:val="0037384C"/>
    <w:rsid w:val="00373ECA"/>
    <w:rsid w:val="00373F1D"/>
    <w:rsid w:val="003741AF"/>
    <w:rsid w:val="00374326"/>
    <w:rsid w:val="00374676"/>
    <w:rsid w:val="003746AD"/>
    <w:rsid w:val="0037470E"/>
    <w:rsid w:val="00374AC4"/>
    <w:rsid w:val="00374B65"/>
    <w:rsid w:val="00375348"/>
    <w:rsid w:val="0037654F"/>
    <w:rsid w:val="00376696"/>
    <w:rsid w:val="00376960"/>
    <w:rsid w:val="003769DE"/>
    <w:rsid w:val="00376C51"/>
    <w:rsid w:val="00376E59"/>
    <w:rsid w:val="00377014"/>
    <w:rsid w:val="00377651"/>
    <w:rsid w:val="00380207"/>
    <w:rsid w:val="00380494"/>
    <w:rsid w:val="00380A8E"/>
    <w:rsid w:val="00380B82"/>
    <w:rsid w:val="00380E84"/>
    <w:rsid w:val="00381156"/>
    <w:rsid w:val="00381191"/>
    <w:rsid w:val="00381474"/>
    <w:rsid w:val="00381F01"/>
    <w:rsid w:val="00382069"/>
    <w:rsid w:val="0038233C"/>
    <w:rsid w:val="0038293B"/>
    <w:rsid w:val="00382B6D"/>
    <w:rsid w:val="00383042"/>
    <w:rsid w:val="003830CE"/>
    <w:rsid w:val="0038361D"/>
    <w:rsid w:val="00383734"/>
    <w:rsid w:val="003837AD"/>
    <w:rsid w:val="00383AA4"/>
    <w:rsid w:val="00383F6D"/>
    <w:rsid w:val="0038413F"/>
    <w:rsid w:val="003845B6"/>
    <w:rsid w:val="00384749"/>
    <w:rsid w:val="00385291"/>
    <w:rsid w:val="00385351"/>
    <w:rsid w:val="00385525"/>
    <w:rsid w:val="003855D1"/>
    <w:rsid w:val="0038588B"/>
    <w:rsid w:val="00385A62"/>
    <w:rsid w:val="00386054"/>
    <w:rsid w:val="00386485"/>
    <w:rsid w:val="00386A80"/>
    <w:rsid w:val="00386D64"/>
    <w:rsid w:val="00386FC1"/>
    <w:rsid w:val="00387247"/>
    <w:rsid w:val="003873D6"/>
    <w:rsid w:val="0038744F"/>
    <w:rsid w:val="00387778"/>
    <w:rsid w:val="00387BFB"/>
    <w:rsid w:val="003900AE"/>
    <w:rsid w:val="003901B0"/>
    <w:rsid w:val="0039032E"/>
    <w:rsid w:val="00390487"/>
    <w:rsid w:val="00390CAD"/>
    <w:rsid w:val="003911A0"/>
    <w:rsid w:val="003912AF"/>
    <w:rsid w:val="00391897"/>
    <w:rsid w:val="00391947"/>
    <w:rsid w:val="00391E4F"/>
    <w:rsid w:val="003920AF"/>
    <w:rsid w:val="0039214C"/>
    <w:rsid w:val="00392262"/>
    <w:rsid w:val="00392266"/>
    <w:rsid w:val="0039230A"/>
    <w:rsid w:val="003924E1"/>
    <w:rsid w:val="00392A6E"/>
    <w:rsid w:val="00392DD9"/>
    <w:rsid w:val="003935AA"/>
    <w:rsid w:val="00393761"/>
    <w:rsid w:val="003937BB"/>
    <w:rsid w:val="003937EC"/>
    <w:rsid w:val="003939B9"/>
    <w:rsid w:val="00393C4C"/>
    <w:rsid w:val="00394488"/>
    <w:rsid w:val="00394836"/>
    <w:rsid w:val="00394B6E"/>
    <w:rsid w:val="00394B9A"/>
    <w:rsid w:val="00394FF8"/>
    <w:rsid w:val="00395065"/>
    <w:rsid w:val="00395F38"/>
    <w:rsid w:val="00396995"/>
    <w:rsid w:val="00396DD6"/>
    <w:rsid w:val="0039753D"/>
    <w:rsid w:val="003977A8"/>
    <w:rsid w:val="0039784B"/>
    <w:rsid w:val="0039788D"/>
    <w:rsid w:val="00397903"/>
    <w:rsid w:val="0039799B"/>
    <w:rsid w:val="00397CD2"/>
    <w:rsid w:val="00397D99"/>
    <w:rsid w:val="00397EF2"/>
    <w:rsid w:val="003A03C6"/>
    <w:rsid w:val="003A0788"/>
    <w:rsid w:val="003A07AA"/>
    <w:rsid w:val="003A09FD"/>
    <w:rsid w:val="003A0A24"/>
    <w:rsid w:val="003A0DA2"/>
    <w:rsid w:val="003A0FDB"/>
    <w:rsid w:val="003A129D"/>
    <w:rsid w:val="003A14CF"/>
    <w:rsid w:val="003A15DD"/>
    <w:rsid w:val="003A1671"/>
    <w:rsid w:val="003A179B"/>
    <w:rsid w:val="003A186A"/>
    <w:rsid w:val="003A271A"/>
    <w:rsid w:val="003A2A5D"/>
    <w:rsid w:val="003A3045"/>
    <w:rsid w:val="003A3359"/>
    <w:rsid w:val="003A3398"/>
    <w:rsid w:val="003A37C1"/>
    <w:rsid w:val="003A37E4"/>
    <w:rsid w:val="003A388D"/>
    <w:rsid w:val="003A3BDC"/>
    <w:rsid w:val="003A3BF1"/>
    <w:rsid w:val="003A4088"/>
    <w:rsid w:val="003A46B3"/>
    <w:rsid w:val="003A490B"/>
    <w:rsid w:val="003A5228"/>
    <w:rsid w:val="003A55D7"/>
    <w:rsid w:val="003A5D57"/>
    <w:rsid w:val="003A5E9A"/>
    <w:rsid w:val="003A63FA"/>
    <w:rsid w:val="003A6EC6"/>
    <w:rsid w:val="003A6F7F"/>
    <w:rsid w:val="003A7362"/>
    <w:rsid w:val="003A781E"/>
    <w:rsid w:val="003A7B23"/>
    <w:rsid w:val="003A7CF2"/>
    <w:rsid w:val="003A7CF8"/>
    <w:rsid w:val="003B0603"/>
    <w:rsid w:val="003B090F"/>
    <w:rsid w:val="003B0987"/>
    <w:rsid w:val="003B0D70"/>
    <w:rsid w:val="003B1C5C"/>
    <w:rsid w:val="003B203E"/>
    <w:rsid w:val="003B241C"/>
    <w:rsid w:val="003B26D0"/>
    <w:rsid w:val="003B28DF"/>
    <w:rsid w:val="003B31E2"/>
    <w:rsid w:val="003B3A67"/>
    <w:rsid w:val="003B3B12"/>
    <w:rsid w:val="003B41EA"/>
    <w:rsid w:val="003B4202"/>
    <w:rsid w:val="003B46D0"/>
    <w:rsid w:val="003B499E"/>
    <w:rsid w:val="003B49F0"/>
    <w:rsid w:val="003B4B7A"/>
    <w:rsid w:val="003B4E85"/>
    <w:rsid w:val="003B4F13"/>
    <w:rsid w:val="003B5C15"/>
    <w:rsid w:val="003B5E2C"/>
    <w:rsid w:val="003B5EC0"/>
    <w:rsid w:val="003B5FCB"/>
    <w:rsid w:val="003B60FD"/>
    <w:rsid w:val="003B6227"/>
    <w:rsid w:val="003B693B"/>
    <w:rsid w:val="003B6F62"/>
    <w:rsid w:val="003B7050"/>
    <w:rsid w:val="003B7208"/>
    <w:rsid w:val="003B76F0"/>
    <w:rsid w:val="003B788F"/>
    <w:rsid w:val="003B7AAE"/>
    <w:rsid w:val="003B7F92"/>
    <w:rsid w:val="003C068F"/>
    <w:rsid w:val="003C081C"/>
    <w:rsid w:val="003C1BF5"/>
    <w:rsid w:val="003C1CAE"/>
    <w:rsid w:val="003C2097"/>
    <w:rsid w:val="003C2149"/>
    <w:rsid w:val="003C2421"/>
    <w:rsid w:val="003C24A4"/>
    <w:rsid w:val="003C2844"/>
    <w:rsid w:val="003C2DE5"/>
    <w:rsid w:val="003C2F08"/>
    <w:rsid w:val="003C2FF0"/>
    <w:rsid w:val="003C33DF"/>
    <w:rsid w:val="003C38D3"/>
    <w:rsid w:val="003C3C8C"/>
    <w:rsid w:val="003C3DE4"/>
    <w:rsid w:val="003C40E6"/>
    <w:rsid w:val="003C463F"/>
    <w:rsid w:val="003C484E"/>
    <w:rsid w:val="003C5371"/>
    <w:rsid w:val="003C53C8"/>
    <w:rsid w:val="003C5FAD"/>
    <w:rsid w:val="003C67F3"/>
    <w:rsid w:val="003C6DAB"/>
    <w:rsid w:val="003C7051"/>
    <w:rsid w:val="003C73DF"/>
    <w:rsid w:val="003C77D9"/>
    <w:rsid w:val="003C7FAB"/>
    <w:rsid w:val="003C7FF8"/>
    <w:rsid w:val="003D028A"/>
    <w:rsid w:val="003D047F"/>
    <w:rsid w:val="003D0817"/>
    <w:rsid w:val="003D0C86"/>
    <w:rsid w:val="003D0D53"/>
    <w:rsid w:val="003D1172"/>
    <w:rsid w:val="003D11B7"/>
    <w:rsid w:val="003D1687"/>
    <w:rsid w:val="003D1742"/>
    <w:rsid w:val="003D1AB0"/>
    <w:rsid w:val="003D1C98"/>
    <w:rsid w:val="003D245E"/>
    <w:rsid w:val="003D264B"/>
    <w:rsid w:val="003D2667"/>
    <w:rsid w:val="003D2AEA"/>
    <w:rsid w:val="003D2C25"/>
    <w:rsid w:val="003D33E7"/>
    <w:rsid w:val="003D357A"/>
    <w:rsid w:val="003D3B5E"/>
    <w:rsid w:val="003D3EE4"/>
    <w:rsid w:val="003D3F80"/>
    <w:rsid w:val="003D43FB"/>
    <w:rsid w:val="003D455C"/>
    <w:rsid w:val="003D476F"/>
    <w:rsid w:val="003D49A9"/>
    <w:rsid w:val="003D4AA4"/>
    <w:rsid w:val="003D4CBE"/>
    <w:rsid w:val="003D53BD"/>
    <w:rsid w:val="003D549C"/>
    <w:rsid w:val="003D593F"/>
    <w:rsid w:val="003D66F9"/>
    <w:rsid w:val="003D67F4"/>
    <w:rsid w:val="003D6BDB"/>
    <w:rsid w:val="003D7001"/>
    <w:rsid w:val="003D706E"/>
    <w:rsid w:val="003D79BA"/>
    <w:rsid w:val="003D7A69"/>
    <w:rsid w:val="003E002A"/>
    <w:rsid w:val="003E0359"/>
    <w:rsid w:val="003E07C6"/>
    <w:rsid w:val="003E08A7"/>
    <w:rsid w:val="003E08CD"/>
    <w:rsid w:val="003E0C70"/>
    <w:rsid w:val="003E0CD6"/>
    <w:rsid w:val="003E0DEB"/>
    <w:rsid w:val="003E2047"/>
    <w:rsid w:val="003E2108"/>
    <w:rsid w:val="003E219E"/>
    <w:rsid w:val="003E2492"/>
    <w:rsid w:val="003E24A5"/>
    <w:rsid w:val="003E26E1"/>
    <w:rsid w:val="003E2890"/>
    <w:rsid w:val="003E28A6"/>
    <w:rsid w:val="003E2D56"/>
    <w:rsid w:val="003E2DBB"/>
    <w:rsid w:val="003E34DA"/>
    <w:rsid w:val="003E41EB"/>
    <w:rsid w:val="003E43A1"/>
    <w:rsid w:val="003E463B"/>
    <w:rsid w:val="003E4ED7"/>
    <w:rsid w:val="003E4FB3"/>
    <w:rsid w:val="003E52F0"/>
    <w:rsid w:val="003E59F9"/>
    <w:rsid w:val="003E5AEF"/>
    <w:rsid w:val="003E5D19"/>
    <w:rsid w:val="003E60AA"/>
    <w:rsid w:val="003E66F0"/>
    <w:rsid w:val="003E6A9B"/>
    <w:rsid w:val="003E6E32"/>
    <w:rsid w:val="003E6EA3"/>
    <w:rsid w:val="003E720E"/>
    <w:rsid w:val="003E7883"/>
    <w:rsid w:val="003E7C69"/>
    <w:rsid w:val="003E7E46"/>
    <w:rsid w:val="003F0166"/>
    <w:rsid w:val="003F0228"/>
    <w:rsid w:val="003F045C"/>
    <w:rsid w:val="003F048C"/>
    <w:rsid w:val="003F062E"/>
    <w:rsid w:val="003F0B5A"/>
    <w:rsid w:val="003F1DD0"/>
    <w:rsid w:val="003F1E05"/>
    <w:rsid w:val="003F20E5"/>
    <w:rsid w:val="003F2141"/>
    <w:rsid w:val="003F214C"/>
    <w:rsid w:val="003F29AF"/>
    <w:rsid w:val="003F2FDF"/>
    <w:rsid w:val="003F3149"/>
    <w:rsid w:val="003F32C3"/>
    <w:rsid w:val="003F3760"/>
    <w:rsid w:val="003F392F"/>
    <w:rsid w:val="003F3D6B"/>
    <w:rsid w:val="003F3E81"/>
    <w:rsid w:val="003F3F4E"/>
    <w:rsid w:val="003F4519"/>
    <w:rsid w:val="003F4F05"/>
    <w:rsid w:val="003F57D9"/>
    <w:rsid w:val="003F58FC"/>
    <w:rsid w:val="003F5AFF"/>
    <w:rsid w:val="003F5BD9"/>
    <w:rsid w:val="003F5FC6"/>
    <w:rsid w:val="003F5FC7"/>
    <w:rsid w:val="003F6644"/>
    <w:rsid w:val="003F6775"/>
    <w:rsid w:val="003F6B86"/>
    <w:rsid w:val="00400092"/>
    <w:rsid w:val="004000EF"/>
    <w:rsid w:val="0040065B"/>
    <w:rsid w:val="00400A1C"/>
    <w:rsid w:val="00400A6D"/>
    <w:rsid w:val="00400C9D"/>
    <w:rsid w:val="00400D98"/>
    <w:rsid w:val="00400E99"/>
    <w:rsid w:val="00400F97"/>
    <w:rsid w:val="004010F1"/>
    <w:rsid w:val="00401435"/>
    <w:rsid w:val="00401583"/>
    <w:rsid w:val="0040197B"/>
    <w:rsid w:val="00401A55"/>
    <w:rsid w:val="00401AC6"/>
    <w:rsid w:val="00401B7A"/>
    <w:rsid w:val="00401E28"/>
    <w:rsid w:val="0040249F"/>
    <w:rsid w:val="004026FF"/>
    <w:rsid w:val="004027D8"/>
    <w:rsid w:val="00402BBC"/>
    <w:rsid w:val="00402EE8"/>
    <w:rsid w:val="00402F19"/>
    <w:rsid w:val="00403460"/>
    <w:rsid w:val="004034C3"/>
    <w:rsid w:val="00403A6B"/>
    <w:rsid w:val="00403CEE"/>
    <w:rsid w:val="00404029"/>
    <w:rsid w:val="004040F5"/>
    <w:rsid w:val="004047B6"/>
    <w:rsid w:val="00404EF3"/>
    <w:rsid w:val="00404F8A"/>
    <w:rsid w:val="00404FC6"/>
    <w:rsid w:val="0040519A"/>
    <w:rsid w:val="0040543C"/>
    <w:rsid w:val="004055F1"/>
    <w:rsid w:val="0040562B"/>
    <w:rsid w:val="00405CD9"/>
    <w:rsid w:val="004063CE"/>
    <w:rsid w:val="00406F90"/>
    <w:rsid w:val="00407793"/>
    <w:rsid w:val="00407962"/>
    <w:rsid w:val="0041060C"/>
    <w:rsid w:val="00410784"/>
    <w:rsid w:val="00410976"/>
    <w:rsid w:val="004112DC"/>
    <w:rsid w:val="00411425"/>
    <w:rsid w:val="004116FD"/>
    <w:rsid w:val="00412729"/>
    <w:rsid w:val="00412B89"/>
    <w:rsid w:val="00413374"/>
    <w:rsid w:val="00413534"/>
    <w:rsid w:val="00413726"/>
    <w:rsid w:val="00413A5C"/>
    <w:rsid w:val="00414B79"/>
    <w:rsid w:val="00414C76"/>
    <w:rsid w:val="00415211"/>
    <w:rsid w:val="0041581F"/>
    <w:rsid w:val="00415B22"/>
    <w:rsid w:val="00415CB9"/>
    <w:rsid w:val="00415E5F"/>
    <w:rsid w:val="004163A8"/>
    <w:rsid w:val="0041682A"/>
    <w:rsid w:val="0041699F"/>
    <w:rsid w:val="00416D77"/>
    <w:rsid w:val="00416F6E"/>
    <w:rsid w:val="00417404"/>
    <w:rsid w:val="0041782D"/>
    <w:rsid w:val="004179D2"/>
    <w:rsid w:val="00417E60"/>
    <w:rsid w:val="00417F78"/>
    <w:rsid w:val="00420A25"/>
    <w:rsid w:val="00420A6D"/>
    <w:rsid w:val="00420ABC"/>
    <w:rsid w:val="00420BFE"/>
    <w:rsid w:val="00420D5C"/>
    <w:rsid w:val="00421238"/>
    <w:rsid w:val="00421498"/>
    <w:rsid w:val="00421567"/>
    <w:rsid w:val="00421F5E"/>
    <w:rsid w:val="00422434"/>
    <w:rsid w:val="004224F8"/>
    <w:rsid w:val="0042250E"/>
    <w:rsid w:val="00422CC6"/>
    <w:rsid w:val="00422DFD"/>
    <w:rsid w:val="00423136"/>
    <w:rsid w:val="004232B2"/>
    <w:rsid w:val="00423787"/>
    <w:rsid w:val="00423DDE"/>
    <w:rsid w:val="00423F6E"/>
    <w:rsid w:val="004246B3"/>
    <w:rsid w:val="00424A10"/>
    <w:rsid w:val="00424C6A"/>
    <w:rsid w:val="00424EAE"/>
    <w:rsid w:val="00425171"/>
    <w:rsid w:val="004251E8"/>
    <w:rsid w:val="00425675"/>
    <w:rsid w:val="00425B98"/>
    <w:rsid w:val="00425BC9"/>
    <w:rsid w:val="00425FC5"/>
    <w:rsid w:val="00426227"/>
    <w:rsid w:val="0042623E"/>
    <w:rsid w:val="004267B7"/>
    <w:rsid w:val="00426923"/>
    <w:rsid w:val="00426A26"/>
    <w:rsid w:val="00426B8C"/>
    <w:rsid w:val="00426CB2"/>
    <w:rsid w:val="004271A3"/>
    <w:rsid w:val="00427397"/>
    <w:rsid w:val="00427646"/>
    <w:rsid w:val="00430218"/>
    <w:rsid w:val="0043088A"/>
    <w:rsid w:val="0043088E"/>
    <w:rsid w:val="00430920"/>
    <w:rsid w:val="00430BF4"/>
    <w:rsid w:val="00430C1C"/>
    <w:rsid w:val="004318A7"/>
    <w:rsid w:val="00431A72"/>
    <w:rsid w:val="00431B59"/>
    <w:rsid w:val="00431B90"/>
    <w:rsid w:val="00431C87"/>
    <w:rsid w:val="00432056"/>
    <w:rsid w:val="00432577"/>
    <w:rsid w:val="004326E5"/>
    <w:rsid w:val="004326F6"/>
    <w:rsid w:val="00432C7C"/>
    <w:rsid w:val="00433A8E"/>
    <w:rsid w:val="00433B18"/>
    <w:rsid w:val="00434429"/>
    <w:rsid w:val="00435563"/>
    <w:rsid w:val="00436BC6"/>
    <w:rsid w:val="00436DC0"/>
    <w:rsid w:val="00437436"/>
    <w:rsid w:val="00437447"/>
    <w:rsid w:val="00437620"/>
    <w:rsid w:val="004407D9"/>
    <w:rsid w:val="0044081F"/>
    <w:rsid w:val="00440847"/>
    <w:rsid w:val="00440A77"/>
    <w:rsid w:val="004416A9"/>
    <w:rsid w:val="004416C7"/>
    <w:rsid w:val="0044183D"/>
    <w:rsid w:val="00441926"/>
    <w:rsid w:val="00441B76"/>
    <w:rsid w:val="00441C35"/>
    <w:rsid w:val="00441C41"/>
    <w:rsid w:val="00441FC5"/>
    <w:rsid w:val="0044221E"/>
    <w:rsid w:val="00442308"/>
    <w:rsid w:val="0044254A"/>
    <w:rsid w:val="004425D6"/>
    <w:rsid w:val="004428C0"/>
    <w:rsid w:val="00442A8E"/>
    <w:rsid w:val="00442A94"/>
    <w:rsid w:val="00442BF1"/>
    <w:rsid w:val="00442C7E"/>
    <w:rsid w:val="0044412A"/>
    <w:rsid w:val="00444625"/>
    <w:rsid w:val="00444A86"/>
    <w:rsid w:val="00444AF1"/>
    <w:rsid w:val="004450C7"/>
    <w:rsid w:val="00445119"/>
    <w:rsid w:val="00445695"/>
    <w:rsid w:val="0044597F"/>
    <w:rsid w:val="00445F94"/>
    <w:rsid w:val="004461AB"/>
    <w:rsid w:val="004462DE"/>
    <w:rsid w:val="00446489"/>
    <w:rsid w:val="0044654D"/>
    <w:rsid w:val="00446B06"/>
    <w:rsid w:val="00446B51"/>
    <w:rsid w:val="00446D50"/>
    <w:rsid w:val="00447721"/>
    <w:rsid w:val="00447A5A"/>
    <w:rsid w:val="004500D5"/>
    <w:rsid w:val="00450101"/>
    <w:rsid w:val="00450384"/>
    <w:rsid w:val="00450C4C"/>
    <w:rsid w:val="00450CF4"/>
    <w:rsid w:val="00450DB2"/>
    <w:rsid w:val="00450F66"/>
    <w:rsid w:val="0045117E"/>
    <w:rsid w:val="004518A9"/>
    <w:rsid w:val="0045195C"/>
    <w:rsid w:val="00451CA9"/>
    <w:rsid w:val="00452059"/>
    <w:rsid w:val="0045245D"/>
    <w:rsid w:val="0045297F"/>
    <w:rsid w:val="00452D9E"/>
    <w:rsid w:val="00452E6D"/>
    <w:rsid w:val="00453A2B"/>
    <w:rsid w:val="00453D3E"/>
    <w:rsid w:val="00453F9A"/>
    <w:rsid w:val="00454B8A"/>
    <w:rsid w:val="00454F6E"/>
    <w:rsid w:val="0045552C"/>
    <w:rsid w:val="0045591A"/>
    <w:rsid w:val="00455E32"/>
    <w:rsid w:val="00455FC7"/>
    <w:rsid w:val="0045602F"/>
    <w:rsid w:val="0045609C"/>
    <w:rsid w:val="004560F5"/>
    <w:rsid w:val="004567C5"/>
    <w:rsid w:val="00456801"/>
    <w:rsid w:val="004569FE"/>
    <w:rsid w:val="00456C8E"/>
    <w:rsid w:val="00456F44"/>
    <w:rsid w:val="00457167"/>
    <w:rsid w:val="00457423"/>
    <w:rsid w:val="00457431"/>
    <w:rsid w:val="004579AA"/>
    <w:rsid w:val="00457F2B"/>
    <w:rsid w:val="004601B0"/>
    <w:rsid w:val="00460293"/>
    <w:rsid w:val="004602A7"/>
    <w:rsid w:val="00460386"/>
    <w:rsid w:val="00460EBA"/>
    <w:rsid w:val="004611A3"/>
    <w:rsid w:val="004614F6"/>
    <w:rsid w:val="004622B0"/>
    <w:rsid w:val="004632CB"/>
    <w:rsid w:val="00463522"/>
    <w:rsid w:val="00463980"/>
    <w:rsid w:val="004639DF"/>
    <w:rsid w:val="00463BFF"/>
    <w:rsid w:val="00463D7C"/>
    <w:rsid w:val="004641C8"/>
    <w:rsid w:val="00464A1F"/>
    <w:rsid w:val="00465690"/>
    <w:rsid w:val="00465715"/>
    <w:rsid w:val="004659A0"/>
    <w:rsid w:val="0046637E"/>
    <w:rsid w:val="00466534"/>
    <w:rsid w:val="00466764"/>
    <w:rsid w:val="00466B08"/>
    <w:rsid w:val="00466B11"/>
    <w:rsid w:val="00466DEF"/>
    <w:rsid w:val="004672A2"/>
    <w:rsid w:val="004677C5"/>
    <w:rsid w:val="00467AB6"/>
    <w:rsid w:val="00470C32"/>
    <w:rsid w:val="00470DFB"/>
    <w:rsid w:val="00470E58"/>
    <w:rsid w:val="00470F36"/>
    <w:rsid w:val="00471B6F"/>
    <w:rsid w:val="00471BDC"/>
    <w:rsid w:val="00471C78"/>
    <w:rsid w:val="00471CA7"/>
    <w:rsid w:val="00471EBA"/>
    <w:rsid w:val="0047218E"/>
    <w:rsid w:val="0047224B"/>
    <w:rsid w:val="00472661"/>
    <w:rsid w:val="00472D53"/>
    <w:rsid w:val="00472F01"/>
    <w:rsid w:val="00472F15"/>
    <w:rsid w:val="004737B5"/>
    <w:rsid w:val="004739AE"/>
    <w:rsid w:val="00473AC9"/>
    <w:rsid w:val="00473C64"/>
    <w:rsid w:val="00473E99"/>
    <w:rsid w:val="0047445B"/>
    <w:rsid w:val="0047463D"/>
    <w:rsid w:val="004747DE"/>
    <w:rsid w:val="00474B7D"/>
    <w:rsid w:val="004755F2"/>
    <w:rsid w:val="00475C4D"/>
    <w:rsid w:val="00475D0D"/>
    <w:rsid w:val="00475EFC"/>
    <w:rsid w:val="004762F2"/>
    <w:rsid w:val="00476482"/>
    <w:rsid w:val="0047673D"/>
    <w:rsid w:val="004767DC"/>
    <w:rsid w:val="00476B7C"/>
    <w:rsid w:val="00476EF7"/>
    <w:rsid w:val="0047785A"/>
    <w:rsid w:val="00477ADF"/>
    <w:rsid w:val="00477B91"/>
    <w:rsid w:val="004800C1"/>
    <w:rsid w:val="00480B12"/>
    <w:rsid w:val="00480D59"/>
    <w:rsid w:val="00480EA8"/>
    <w:rsid w:val="00480F5B"/>
    <w:rsid w:val="004815EF"/>
    <w:rsid w:val="00481691"/>
    <w:rsid w:val="00481A4D"/>
    <w:rsid w:val="00481B3F"/>
    <w:rsid w:val="00481D7E"/>
    <w:rsid w:val="00482213"/>
    <w:rsid w:val="00482815"/>
    <w:rsid w:val="00482B4D"/>
    <w:rsid w:val="00483151"/>
    <w:rsid w:val="004834F2"/>
    <w:rsid w:val="004835CE"/>
    <w:rsid w:val="0048377F"/>
    <w:rsid w:val="00483BD4"/>
    <w:rsid w:val="00483DFD"/>
    <w:rsid w:val="004841E8"/>
    <w:rsid w:val="00484311"/>
    <w:rsid w:val="0048504B"/>
    <w:rsid w:val="004852E1"/>
    <w:rsid w:val="0048559D"/>
    <w:rsid w:val="00485745"/>
    <w:rsid w:val="004859FC"/>
    <w:rsid w:val="00485C1E"/>
    <w:rsid w:val="00485DF2"/>
    <w:rsid w:val="00485E60"/>
    <w:rsid w:val="004871F4"/>
    <w:rsid w:val="004872B9"/>
    <w:rsid w:val="0048776B"/>
    <w:rsid w:val="00487D59"/>
    <w:rsid w:val="00487F96"/>
    <w:rsid w:val="0049018C"/>
    <w:rsid w:val="004903DC"/>
    <w:rsid w:val="004904ED"/>
    <w:rsid w:val="0049103C"/>
    <w:rsid w:val="004916AE"/>
    <w:rsid w:val="00491C10"/>
    <w:rsid w:val="00491C3E"/>
    <w:rsid w:val="00491CBB"/>
    <w:rsid w:val="004921FB"/>
    <w:rsid w:val="00492974"/>
    <w:rsid w:val="00492A59"/>
    <w:rsid w:val="00492A64"/>
    <w:rsid w:val="004931F7"/>
    <w:rsid w:val="004934FB"/>
    <w:rsid w:val="004935FD"/>
    <w:rsid w:val="00493689"/>
    <w:rsid w:val="004937BE"/>
    <w:rsid w:val="00493C8E"/>
    <w:rsid w:val="004941FD"/>
    <w:rsid w:val="00494398"/>
    <w:rsid w:val="00494769"/>
    <w:rsid w:val="00494ED6"/>
    <w:rsid w:val="00495693"/>
    <w:rsid w:val="004957E7"/>
    <w:rsid w:val="0049597B"/>
    <w:rsid w:val="00495A39"/>
    <w:rsid w:val="00495E8B"/>
    <w:rsid w:val="00495F8C"/>
    <w:rsid w:val="0049604D"/>
    <w:rsid w:val="0049614B"/>
    <w:rsid w:val="004962EB"/>
    <w:rsid w:val="00496588"/>
    <w:rsid w:val="00496A88"/>
    <w:rsid w:val="00496FFB"/>
    <w:rsid w:val="004976F3"/>
    <w:rsid w:val="004A0339"/>
    <w:rsid w:val="004A0477"/>
    <w:rsid w:val="004A0872"/>
    <w:rsid w:val="004A0BF2"/>
    <w:rsid w:val="004A0EAB"/>
    <w:rsid w:val="004A0F33"/>
    <w:rsid w:val="004A11ED"/>
    <w:rsid w:val="004A1A56"/>
    <w:rsid w:val="004A1B74"/>
    <w:rsid w:val="004A1D69"/>
    <w:rsid w:val="004A22A1"/>
    <w:rsid w:val="004A24A9"/>
    <w:rsid w:val="004A2717"/>
    <w:rsid w:val="004A27B5"/>
    <w:rsid w:val="004A2963"/>
    <w:rsid w:val="004A2DDF"/>
    <w:rsid w:val="004A2E1D"/>
    <w:rsid w:val="004A37DB"/>
    <w:rsid w:val="004A3A1E"/>
    <w:rsid w:val="004A4C17"/>
    <w:rsid w:val="004A4EF9"/>
    <w:rsid w:val="004A5003"/>
    <w:rsid w:val="004A542E"/>
    <w:rsid w:val="004A572D"/>
    <w:rsid w:val="004A57A6"/>
    <w:rsid w:val="004A5A8A"/>
    <w:rsid w:val="004A6070"/>
    <w:rsid w:val="004A6384"/>
    <w:rsid w:val="004A678F"/>
    <w:rsid w:val="004A6FF2"/>
    <w:rsid w:val="004A708C"/>
    <w:rsid w:val="004A7324"/>
    <w:rsid w:val="004A7551"/>
    <w:rsid w:val="004A75D7"/>
    <w:rsid w:val="004A78B8"/>
    <w:rsid w:val="004A7E09"/>
    <w:rsid w:val="004B0098"/>
    <w:rsid w:val="004B042D"/>
    <w:rsid w:val="004B0807"/>
    <w:rsid w:val="004B0DA7"/>
    <w:rsid w:val="004B0F77"/>
    <w:rsid w:val="004B10C8"/>
    <w:rsid w:val="004B1285"/>
    <w:rsid w:val="004B155F"/>
    <w:rsid w:val="004B170A"/>
    <w:rsid w:val="004B18EE"/>
    <w:rsid w:val="004B19C4"/>
    <w:rsid w:val="004B1C9F"/>
    <w:rsid w:val="004B1F82"/>
    <w:rsid w:val="004B21DA"/>
    <w:rsid w:val="004B2677"/>
    <w:rsid w:val="004B298E"/>
    <w:rsid w:val="004B2E16"/>
    <w:rsid w:val="004B3477"/>
    <w:rsid w:val="004B35A7"/>
    <w:rsid w:val="004B3FBB"/>
    <w:rsid w:val="004B3FD9"/>
    <w:rsid w:val="004B44C9"/>
    <w:rsid w:val="004B45C1"/>
    <w:rsid w:val="004B46B9"/>
    <w:rsid w:val="004B4715"/>
    <w:rsid w:val="004B4C3F"/>
    <w:rsid w:val="004B5067"/>
    <w:rsid w:val="004B5191"/>
    <w:rsid w:val="004B5234"/>
    <w:rsid w:val="004B5775"/>
    <w:rsid w:val="004B5BCD"/>
    <w:rsid w:val="004B63D9"/>
    <w:rsid w:val="004B66B7"/>
    <w:rsid w:val="004B7460"/>
    <w:rsid w:val="004B7981"/>
    <w:rsid w:val="004B7C7B"/>
    <w:rsid w:val="004C0300"/>
    <w:rsid w:val="004C099E"/>
    <w:rsid w:val="004C0C1F"/>
    <w:rsid w:val="004C0D58"/>
    <w:rsid w:val="004C0F15"/>
    <w:rsid w:val="004C1347"/>
    <w:rsid w:val="004C139C"/>
    <w:rsid w:val="004C16C5"/>
    <w:rsid w:val="004C16CA"/>
    <w:rsid w:val="004C1788"/>
    <w:rsid w:val="004C1C92"/>
    <w:rsid w:val="004C2313"/>
    <w:rsid w:val="004C290E"/>
    <w:rsid w:val="004C2CF7"/>
    <w:rsid w:val="004C3742"/>
    <w:rsid w:val="004C3925"/>
    <w:rsid w:val="004C3CFC"/>
    <w:rsid w:val="004C4400"/>
    <w:rsid w:val="004C4738"/>
    <w:rsid w:val="004C47D0"/>
    <w:rsid w:val="004C4A9B"/>
    <w:rsid w:val="004C4BEF"/>
    <w:rsid w:val="004C4C9E"/>
    <w:rsid w:val="004C508A"/>
    <w:rsid w:val="004C516A"/>
    <w:rsid w:val="004C528B"/>
    <w:rsid w:val="004C55A4"/>
    <w:rsid w:val="004C5E3E"/>
    <w:rsid w:val="004C6041"/>
    <w:rsid w:val="004C60EE"/>
    <w:rsid w:val="004C64F7"/>
    <w:rsid w:val="004C69AE"/>
    <w:rsid w:val="004C6A21"/>
    <w:rsid w:val="004C75DB"/>
    <w:rsid w:val="004C7782"/>
    <w:rsid w:val="004C7B18"/>
    <w:rsid w:val="004C7B61"/>
    <w:rsid w:val="004C7C9B"/>
    <w:rsid w:val="004C7EB2"/>
    <w:rsid w:val="004D0312"/>
    <w:rsid w:val="004D0485"/>
    <w:rsid w:val="004D0582"/>
    <w:rsid w:val="004D0744"/>
    <w:rsid w:val="004D0E2C"/>
    <w:rsid w:val="004D0F13"/>
    <w:rsid w:val="004D1216"/>
    <w:rsid w:val="004D13E3"/>
    <w:rsid w:val="004D217D"/>
    <w:rsid w:val="004D220B"/>
    <w:rsid w:val="004D22AD"/>
    <w:rsid w:val="004D26BA"/>
    <w:rsid w:val="004D297A"/>
    <w:rsid w:val="004D352D"/>
    <w:rsid w:val="004D3802"/>
    <w:rsid w:val="004D394A"/>
    <w:rsid w:val="004D3A48"/>
    <w:rsid w:val="004D3CEA"/>
    <w:rsid w:val="004D45FD"/>
    <w:rsid w:val="004D5378"/>
    <w:rsid w:val="004D53FD"/>
    <w:rsid w:val="004D5702"/>
    <w:rsid w:val="004D5C97"/>
    <w:rsid w:val="004D63FD"/>
    <w:rsid w:val="004D6651"/>
    <w:rsid w:val="004D6E1B"/>
    <w:rsid w:val="004D751E"/>
    <w:rsid w:val="004D7C07"/>
    <w:rsid w:val="004D7C5D"/>
    <w:rsid w:val="004D7D1C"/>
    <w:rsid w:val="004E077F"/>
    <w:rsid w:val="004E0A58"/>
    <w:rsid w:val="004E0D3D"/>
    <w:rsid w:val="004E10C9"/>
    <w:rsid w:val="004E10ED"/>
    <w:rsid w:val="004E113C"/>
    <w:rsid w:val="004E1C0B"/>
    <w:rsid w:val="004E1F29"/>
    <w:rsid w:val="004E1FD2"/>
    <w:rsid w:val="004E2741"/>
    <w:rsid w:val="004E2936"/>
    <w:rsid w:val="004E2A3A"/>
    <w:rsid w:val="004E3152"/>
    <w:rsid w:val="004E34EC"/>
    <w:rsid w:val="004E3840"/>
    <w:rsid w:val="004E3D5F"/>
    <w:rsid w:val="004E405A"/>
    <w:rsid w:val="004E462B"/>
    <w:rsid w:val="004E46D9"/>
    <w:rsid w:val="004E48BD"/>
    <w:rsid w:val="004E4F49"/>
    <w:rsid w:val="004E5640"/>
    <w:rsid w:val="004E565A"/>
    <w:rsid w:val="004E5FE7"/>
    <w:rsid w:val="004E6086"/>
    <w:rsid w:val="004E6145"/>
    <w:rsid w:val="004E61F4"/>
    <w:rsid w:val="004E676A"/>
    <w:rsid w:val="004E6B4C"/>
    <w:rsid w:val="004E6EB8"/>
    <w:rsid w:val="004E706B"/>
    <w:rsid w:val="004E75DE"/>
    <w:rsid w:val="004E7C28"/>
    <w:rsid w:val="004F0191"/>
    <w:rsid w:val="004F0910"/>
    <w:rsid w:val="004F0B47"/>
    <w:rsid w:val="004F0B4C"/>
    <w:rsid w:val="004F0BF9"/>
    <w:rsid w:val="004F10C0"/>
    <w:rsid w:val="004F2382"/>
    <w:rsid w:val="004F33E3"/>
    <w:rsid w:val="004F3495"/>
    <w:rsid w:val="004F34D7"/>
    <w:rsid w:val="004F3547"/>
    <w:rsid w:val="004F39A7"/>
    <w:rsid w:val="004F3DC1"/>
    <w:rsid w:val="004F4183"/>
    <w:rsid w:val="004F43ED"/>
    <w:rsid w:val="004F44A6"/>
    <w:rsid w:val="004F47AF"/>
    <w:rsid w:val="004F4960"/>
    <w:rsid w:val="004F4C34"/>
    <w:rsid w:val="004F4CCA"/>
    <w:rsid w:val="004F5662"/>
    <w:rsid w:val="004F5801"/>
    <w:rsid w:val="004F647C"/>
    <w:rsid w:val="004F655D"/>
    <w:rsid w:val="004F6E8B"/>
    <w:rsid w:val="004F7050"/>
    <w:rsid w:val="004F70AC"/>
    <w:rsid w:val="004F7205"/>
    <w:rsid w:val="004F7217"/>
    <w:rsid w:val="004F728A"/>
    <w:rsid w:val="004F7462"/>
    <w:rsid w:val="00500148"/>
    <w:rsid w:val="00500155"/>
    <w:rsid w:val="00500372"/>
    <w:rsid w:val="005007CD"/>
    <w:rsid w:val="005010E4"/>
    <w:rsid w:val="0050117F"/>
    <w:rsid w:val="00501510"/>
    <w:rsid w:val="005015B2"/>
    <w:rsid w:val="005016F6"/>
    <w:rsid w:val="00501B8E"/>
    <w:rsid w:val="005023BD"/>
    <w:rsid w:val="005029BD"/>
    <w:rsid w:val="00502F4F"/>
    <w:rsid w:val="00503068"/>
    <w:rsid w:val="0050366F"/>
    <w:rsid w:val="00503CAC"/>
    <w:rsid w:val="00503D2B"/>
    <w:rsid w:val="00504179"/>
    <w:rsid w:val="00504493"/>
    <w:rsid w:val="00504A2B"/>
    <w:rsid w:val="00504BB8"/>
    <w:rsid w:val="00504D1C"/>
    <w:rsid w:val="00504E6F"/>
    <w:rsid w:val="005051F0"/>
    <w:rsid w:val="005052B3"/>
    <w:rsid w:val="005053F9"/>
    <w:rsid w:val="00505966"/>
    <w:rsid w:val="005061D1"/>
    <w:rsid w:val="005061FE"/>
    <w:rsid w:val="005068C2"/>
    <w:rsid w:val="00506B17"/>
    <w:rsid w:val="00506B34"/>
    <w:rsid w:val="00506D56"/>
    <w:rsid w:val="00506FB8"/>
    <w:rsid w:val="005070FA"/>
    <w:rsid w:val="00507333"/>
    <w:rsid w:val="005079F2"/>
    <w:rsid w:val="00507D06"/>
    <w:rsid w:val="0051013F"/>
    <w:rsid w:val="005107BD"/>
    <w:rsid w:val="00510D70"/>
    <w:rsid w:val="00511620"/>
    <w:rsid w:val="00511748"/>
    <w:rsid w:val="00511D9D"/>
    <w:rsid w:val="00511E50"/>
    <w:rsid w:val="0051248D"/>
    <w:rsid w:val="00512614"/>
    <w:rsid w:val="0051291B"/>
    <w:rsid w:val="00512928"/>
    <w:rsid w:val="00512AFA"/>
    <w:rsid w:val="00512EE9"/>
    <w:rsid w:val="00512FF1"/>
    <w:rsid w:val="005131C5"/>
    <w:rsid w:val="005133D6"/>
    <w:rsid w:val="005134D5"/>
    <w:rsid w:val="0051375C"/>
    <w:rsid w:val="00513CC0"/>
    <w:rsid w:val="0051416F"/>
    <w:rsid w:val="00514788"/>
    <w:rsid w:val="00514946"/>
    <w:rsid w:val="00514EF3"/>
    <w:rsid w:val="00515051"/>
    <w:rsid w:val="0051559D"/>
    <w:rsid w:val="00516137"/>
    <w:rsid w:val="00516475"/>
    <w:rsid w:val="005165FC"/>
    <w:rsid w:val="0051678A"/>
    <w:rsid w:val="00516BB5"/>
    <w:rsid w:val="00517273"/>
    <w:rsid w:val="005177E8"/>
    <w:rsid w:val="00517887"/>
    <w:rsid w:val="00517899"/>
    <w:rsid w:val="00517980"/>
    <w:rsid w:val="0052071D"/>
    <w:rsid w:val="005208BF"/>
    <w:rsid w:val="00521147"/>
    <w:rsid w:val="00521790"/>
    <w:rsid w:val="00521F97"/>
    <w:rsid w:val="00522421"/>
    <w:rsid w:val="0052249A"/>
    <w:rsid w:val="00522598"/>
    <w:rsid w:val="00522D7E"/>
    <w:rsid w:val="0052315C"/>
    <w:rsid w:val="00523ECB"/>
    <w:rsid w:val="0052414D"/>
    <w:rsid w:val="0052483F"/>
    <w:rsid w:val="00524FF6"/>
    <w:rsid w:val="0052503E"/>
    <w:rsid w:val="005251A4"/>
    <w:rsid w:val="00525341"/>
    <w:rsid w:val="005255F0"/>
    <w:rsid w:val="00525AEB"/>
    <w:rsid w:val="005260A3"/>
    <w:rsid w:val="005263C8"/>
    <w:rsid w:val="00526D6A"/>
    <w:rsid w:val="00527182"/>
    <w:rsid w:val="0052760A"/>
    <w:rsid w:val="00527F6A"/>
    <w:rsid w:val="0053023A"/>
    <w:rsid w:val="00530F43"/>
    <w:rsid w:val="00530F5E"/>
    <w:rsid w:val="00530F72"/>
    <w:rsid w:val="005311AC"/>
    <w:rsid w:val="005313DD"/>
    <w:rsid w:val="0053160E"/>
    <w:rsid w:val="00531697"/>
    <w:rsid w:val="005317F3"/>
    <w:rsid w:val="00531B3B"/>
    <w:rsid w:val="00531C0C"/>
    <w:rsid w:val="00531D3B"/>
    <w:rsid w:val="00531F81"/>
    <w:rsid w:val="00532362"/>
    <w:rsid w:val="00532459"/>
    <w:rsid w:val="005324A6"/>
    <w:rsid w:val="00532717"/>
    <w:rsid w:val="005328DB"/>
    <w:rsid w:val="005330B3"/>
    <w:rsid w:val="00533121"/>
    <w:rsid w:val="0053312D"/>
    <w:rsid w:val="00533974"/>
    <w:rsid w:val="00533B8D"/>
    <w:rsid w:val="005342C1"/>
    <w:rsid w:val="00534659"/>
    <w:rsid w:val="00534E0E"/>
    <w:rsid w:val="0053521E"/>
    <w:rsid w:val="00535469"/>
    <w:rsid w:val="005359A3"/>
    <w:rsid w:val="00535AE5"/>
    <w:rsid w:val="00535C8A"/>
    <w:rsid w:val="005363DC"/>
    <w:rsid w:val="005364EC"/>
    <w:rsid w:val="00536931"/>
    <w:rsid w:val="005369FF"/>
    <w:rsid w:val="00536ECE"/>
    <w:rsid w:val="00537075"/>
    <w:rsid w:val="00537125"/>
    <w:rsid w:val="00537629"/>
    <w:rsid w:val="00537C58"/>
    <w:rsid w:val="00537DE3"/>
    <w:rsid w:val="005403F7"/>
    <w:rsid w:val="00540828"/>
    <w:rsid w:val="00540C85"/>
    <w:rsid w:val="00540E34"/>
    <w:rsid w:val="00540F4D"/>
    <w:rsid w:val="005411D3"/>
    <w:rsid w:val="00541262"/>
    <w:rsid w:val="005413C1"/>
    <w:rsid w:val="00541656"/>
    <w:rsid w:val="005417C9"/>
    <w:rsid w:val="005418D7"/>
    <w:rsid w:val="005419A0"/>
    <w:rsid w:val="00541D27"/>
    <w:rsid w:val="00541EFD"/>
    <w:rsid w:val="0054293E"/>
    <w:rsid w:val="00542B98"/>
    <w:rsid w:val="00542C66"/>
    <w:rsid w:val="00543001"/>
    <w:rsid w:val="00543690"/>
    <w:rsid w:val="00543709"/>
    <w:rsid w:val="005437E2"/>
    <w:rsid w:val="00543BD9"/>
    <w:rsid w:val="00543E20"/>
    <w:rsid w:val="00543E2E"/>
    <w:rsid w:val="00544150"/>
    <w:rsid w:val="005444FC"/>
    <w:rsid w:val="005447FD"/>
    <w:rsid w:val="00544ABB"/>
    <w:rsid w:val="00544FC9"/>
    <w:rsid w:val="0054533A"/>
    <w:rsid w:val="00545641"/>
    <w:rsid w:val="00545B30"/>
    <w:rsid w:val="0054622F"/>
    <w:rsid w:val="0054678A"/>
    <w:rsid w:val="00546C6C"/>
    <w:rsid w:val="00546FC3"/>
    <w:rsid w:val="0054727F"/>
    <w:rsid w:val="0054729D"/>
    <w:rsid w:val="005473AB"/>
    <w:rsid w:val="005474D0"/>
    <w:rsid w:val="005475C5"/>
    <w:rsid w:val="00547BD5"/>
    <w:rsid w:val="00547DA6"/>
    <w:rsid w:val="00547DD1"/>
    <w:rsid w:val="0055023F"/>
    <w:rsid w:val="0055083C"/>
    <w:rsid w:val="0055098B"/>
    <w:rsid w:val="00550DB4"/>
    <w:rsid w:val="00551854"/>
    <w:rsid w:val="00551B12"/>
    <w:rsid w:val="005521A5"/>
    <w:rsid w:val="005524E3"/>
    <w:rsid w:val="00552A14"/>
    <w:rsid w:val="00552FC1"/>
    <w:rsid w:val="00553089"/>
    <w:rsid w:val="00553227"/>
    <w:rsid w:val="0055343B"/>
    <w:rsid w:val="00553985"/>
    <w:rsid w:val="00553A83"/>
    <w:rsid w:val="0055441C"/>
    <w:rsid w:val="00554774"/>
    <w:rsid w:val="005547C1"/>
    <w:rsid w:val="00554804"/>
    <w:rsid w:val="00554F8D"/>
    <w:rsid w:val="00554FEF"/>
    <w:rsid w:val="005554B6"/>
    <w:rsid w:val="00555B90"/>
    <w:rsid w:val="00555C23"/>
    <w:rsid w:val="00555F50"/>
    <w:rsid w:val="00556341"/>
    <w:rsid w:val="005567D0"/>
    <w:rsid w:val="00556A7F"/>
    <w:rsid w:val="00557066"/>
    <w:rsid w:val="005572C7"/>
    <w:rsid w:val="005573ED"/>
    <w:rsid w:val="00557659"/>
    <w:rsid w:val="00557CE9"/>
    <w:rsid w:val="00557E31"/>
    <w:rsid w:val="00557E61"/>
    <w:rsid w:val="00560456"/>
    <w:rsid w:val="00560753"/>
    <w:rsid w:val="00560A03"/>
    <w:rsid w:val="00560B19"/>
    <w:rsid w:val="00560CD1"/>
    <w:rsid w:val="00560D10"/>
    <w:rsid w:val="005614B0"/>
    <w:rsid w:val="0056153D"/>
    <w:rsid w:val="00561773"/>
    <w:rsid w:val="005617CA"/>
    <w:rsid w:val="00561D38"/>
    <w:rsid w:val="00561E75"/>
    <w:rsid w:val="00562071"/>
    <w:rsid w:val="005620B0"/>
    <w:rsid w:val="005620D4"/>
    <w:rsid w:val="0056268E"/>
    <w:rsid w:val="00562B39"/>
    <w:rsid w:val="00562B60"/>
    <w:rsid w:val="00562D57"/>
    <w:rsid w:val="00562FC5"/>
    <w:rsid w:val="00563219"/>
    <w:rsid w:val="00563652"/>
    <w:rsid w:val="0056374B"/>
    <w:rsid w:val="00563996"/>
    <w:rsid w:val="00564383"/>
    <w:rsid w:val="0056445A"/>
    <w:rsid w:val="00564B04"/>
    <w:rsid w:val="00564CB1"/>
    <w:rsid w:val="0056573C"/>
    <w:rsid w:val="005658D3"/>
    <w:rsid w:val="00565C37"/>
    <w:rsid w:val="00565ED6"/>
    <w:rsid w:val="0056611F"/>
    <w:rsid w:val="00566EFE"/>
    <w:rsid w:val="00567171"/>
    <w:rsid w:val="005675C8"/>
    <w:rsid w:val="00567643"/>
    <w:rsid w:val="00567917"/>
    <w:rsid w:val="005679BF"/>
    <w:rsid w:val="00567B4C"/>
    <w:rsid w:val="00570049"/>
    <w:rsid w:val="005706D7"/>
    <w:rsid w:val="00570B98"/>
    <w:rsid w:val="00570DFB"/>
    <w:rsid w:val="00571673"/>
    <w:rsid w:val="005716AC"/>
    <w:rsid w:val="00571BCA"/>
    <w:rsid w:val="00571ECC"/>
    <w:rsid w:val="00572258"/>
    <w:rsid w:val="005725C9"/>
    <w:rsid w:val="00572661"/>
    <w:rsid w:val="005729EA"/>
    <w:rsid w:val="0057333A"/>
    <w:rsid w:val="00573435"/>
    <w:rsid w:val="005738C0"/>
    <w:rsid w:val="00573CC0"/>
    <w:rsid w:val="00574058"/>
    <w:rsid w:val="00574A01"/>
    <w:rsid w:val="00574DE5"/>
    <w:rsid w:val="00575230"/>
    <w:rsid w:val="00575413"/>
    <w:rsid w:val="00575FB4"/>
    <w:rsid w:val="00575FF3"/>
    <w:rsid w:val="0057619D"/>
    <w:rsid w:val="00576A70"/>
    <w:rsid w:val="00576DE3"/>
    <w:rsid w:val="005776A2"/>
    <w:rsid w:val="00580359"/>
    <w:rsid w:val="0058038E"/>
    <w:rsid w:val="00580423"/>
    <w:rsid w:val="0058107D"/>
    <w:rsid w:val="005812AA"/>
    <w:rsid w:val="005817C6"/>
    <w:rsid w:val="00581CBF"/>
    <w:rsid w:val="00581D59"/>
    <w:rsid w:val="00581DC3"/>
    <w:rsid w:val="00581E1F"/>
    <w:rsid w:val="00581E61"/>
    <w:rsid w:val="00581F96"/>
    <w:rsid w:val="00582676"/>
    <w:rsid w:val="0058268B"/>
    <w:rsid w:val="00582AA4"/>
    <w:rsid w:val="00582CF2"/>
    <w:rsid w:val="0058306A"/>
    <w:rsid w:val="0058321B"/>
    <w:rsid w:val="00583EFF"/>
    <w:rsid w:val="00584051"/>
    <w:rsid w:val="005844AB"/>
    <w:rsid w:val="005846DE"/>
    <w:rsid w:val="00584C78"/>
    <w:rsid w:val="005852DC"/>
    <w:rsid w:val="0058571E"/>
    <w:rsid w:val="005857B3"/>
    <w:rsid w:val="005857D8"/>
    <w:rsid w:val="00585A58"/>
    <w:rsid w:val="00585CFD"/>
    <w:rsid w:val="00585D72"/>
    <w:rsid w:val="0058686A"/>
    <w:rsid w:val="00586A68"/>
    <w:rsid w:val="00586C21"/>
    <w:rsid w:val="00586F26"/>
    <w:rsid w:val="0058710A"/>
    <w:rsid w:val="005876A3"/>
    <w:rsid w:val="00590502"/>
    <w:rsid w:val="00590BF9"/>
    <w:rsid w:val="00590C6D"/>
    <w:rsid w:val="00590FF6"/>
    <w:rsid w:val="00591047"/>
    <w:rsid w:val="00591263"/>
    <w:rsid w:val="00591C1F"/>
    <w:rsid w:val="005920C7"/>
    <w:rsid w:val="00592240"/>
    <w:rsid w:val="005922AF"/>
    <w:rsid w:val="005923FE"/>
    <w:rsid w:val="00592E75"/>
    <w:rsid w:val="0059387F"/>
    <w:rsid w:val="00593AD0"/>
    <w:rsid w:val="00593C2E"/>
    <w:rsid w:val="00593D99"/>
    <w:rsid w:val="00593E41"/>
    <w:rsid w:val="005941ED"/>
    <w:rsid w:val="00594560"/>
    <w:rsid w:val="00594E01"/>
    <w:rsid w:val="00594F3D"/>
    <w:rsid w:val="00594FD6"/>
    <w:rsid w:val="00595394"/>
    <w:rsid w:val="005953E4"/>
    <w:rsid w:val="0059597D"/>
    <w:rsid w:val="005959E4"/>
    <w:rsid w:val="00595D95"/>
    <w:rsid w:val="00595E05"/>
    <w:rsid w:val="005960CC"/>
    <w:rsid w:val="0059616F"/>
    <w:rsid w:val="00596635"/>
    <w:rsid w:val="005967B3"/>
    <w:rsid w:val="00596940"/>
    <w:rsid w:val="00596C05"/>
    <w:rsid w:val="005971F5"/>
    <w:rsid w:val="005973E9"/>
    <w:rsid w:val="0059763E"/>
    <w:rsid w:val="00597672"/>
    <w:rsid w:val="00597AE7"/>
    <w:rsid w:val="005A00B9"/>
    <w:rsid w:val="005A019F"/>
    <w:rsid w:val="005A0227"/>
    <w:rsid w:val="005A0312"/>
    <w:rsid w:val="005A05EB"/>
    <w:rsid w:val="005A0BDC"/>
    <w:rsid w:val="005A0CB4"/>
    <w:rsid w:val="005A0D8B"/>
    <w:rsid w:val="005A0EA4"/>
    <w:rsid w:val="005A141F"/>
    <w:rsid w:val="005A1820"/>
    <w:rsid w:val="005A21B8"/>
    <w:rsid w:val="005A2585"/>
    <w:rsid w:val="005A28A1"/>
    <w:rsid w:val="005A2A15"/>
    <w:rsid w:val="005A2C14"/>
    <w:rsid w:val="005A2F9A"/>
    <w:rsid w:val="005A3126"/>
    <w:rsid w:val="005A3427"/>
    <w:rsid w:val="005A3948"/>
    <w:rsid w:val="005A39DC"/>
    <w:rsid w:val="005A3A05"/>
    <w:rsid w:val="005A3A86"/>
    <w:rsid w:val="005A3DD1"/>
    <w:rsid w:val="005A45B8"/>
    <w:rsid w:val="005A46DD"/>
    <w:rsid w:val="005A4A33"/>
    <w:rsid w:val="005A4C7D"/>
    <w:rsid w:val="005A4D1A"/>
    <w:rsid w:val="005A536A"/>
    <w:rsid w:val="005A53B6"/>
    <w:rsid w:val="005A55EF"/>
    <w:rsid w:val="005A581A"/>
    <w:rsid w:val="005A58B8"/>
    <w:rsid w:val="005A6935"/>
    <w:rsid w:val="005A7012"/>
    <w:rsid w:val="005A72E2"/>
    <w:rsid w:val="005A74AD"/>
    <w:rsid w:val="005A755A"/>
    <w:rsid w:val="005A75DE"/>
    <w:rsid w:val="005A789E"/>
    <w:rsid w:val="005A78A3"/>
    <w:rsid w:val="005A7989"/>
    <w:rsid w:val="005A7CCE"/>
    <w:rsid w:val="005A7CD1"/>
    <w:rsid w:val="005A7D2C"/>
    <w:rsid w:val="005A7D45"/>
    <w:rsid w:val="005B0075"/>
    <w:rsid w:val="005B008E"/>
    <w:rsid w:val="005B0109"/>
    <w:rsid w:val="005B02F9"/>
    <w:rsid w:val="005B03DE"/>
    <w:rsid w:val="005B0978"/>
    <w:rsid w:val="005B0B5B"/>
    <w:rsid w:val="005B0B83"/>
    <w:rsid w:val="005B0E9C"/>
    <w:rsid w:val="005B0EB8"/>
    <w:rsid w:val="005B10BD"/>
    <w:rsid w:val="005B10E1"/>
    <w:rsid w:val="005B12C3"/>
    <w:rsid w:val="005B1842"/>
    <w:rsid w:val="005B1877"/>
    <w:rsid w:val="005B197B"/>
    <w:rsid w:val="005B1F84"/>
    <w:rsid w:val="005B2178"/>
    <w:rsid w:val="005B2563"/>
    <w:rsid w:val="005B2575"/>
    <w:rsid w:val="005B2740"/>
    <w:rsid w:val="005B2A7B"/>
    <w:rsid w:val="005B2B1D"/>
    <w:rsid w:val="005B2CCB"/>
    <w:rsid w:val="005B2D69"/>
    <w:rsid w:val="005B3203"/>
    <w:rsid w:val="005B34B7"/>
    <w:rsid w:val="005B34CE"/>
    <w:rsid w:val="005B3BE3"/>
    <w:rsid w:val="005B3F6D"/>
    <w:rsid w:val="005B41A5"/>
    <w:rsid w:val="005B4A63"/>
    <w:rsid w:val="005B4E46"/>
    <w:rsid w:val="005B508D"/>
    <w:rsid w:val="005B5688"/>
    <w:rsid w:val="005B5721"/>
    <w:rsid w:val="005B57A0"/>
    <w:rsid w:val="005B59E0"/>
    <w:rsid w:val="005B5ABF"/>
    <w:rsid w:val="005B5D69"/>
    <w:rsid w:val="005B6B26"/>
    <w:rsid w:val="005B6D3B"/>
    <w:rsid w:val="005B703B"/>
    <w:rsid w:val="005B7406"/>
    <w:rsid w:val="005B7529"/>
    <w:rsid w:val="005B7605"/>
    <w:rsid w:val="005B785C"/>
    <w:rsid w:val="005B79E1"/>
    <w:rsid w:val="005C0429"/>
    <w:rsid w:val="005C05AF"/>
    <w:rsid w:val="005C0DE7"/>
    <w:rsid w:val="005C0E28"/>
    <w:rsid w:val="005C16C0"/>
    <w:rsid w:val="005C17CE"/>
    <w:rsid w:val="005C191F"/>
    <w:rsid w:val="005C1EB7"/>
    <w:rsid w:val="005C1FAF"/>
    <w:rsid w:val="005C200D"/>
    <w:rsid w:val="005C21B9"/>
    <w:rsid w:val="005C281D"/>
    <w:rsid w:val="005C2CA1"/>
    <w:rsid w:val="005C2EC3"/>
    <w:rsid w:val="005C30D3"/>
    <w:rsid w:val="005C3A11"/>
    <w:rsid w:val="005C4592"/>
    <w:rsid w:val="005C4824"/>
    <w:rsid w:val="005C49C1"/>
    <w:rsid w:val="005C4B2F"/>
    <w:rsid w:val="005C4B5D"/>
    <w:rsid w:val="005C5218"/>
    <w:rsid w:val="005C5602"/>
    <w:rsid w:val="005C5C51"/>
    <w:rsid w:val="005C601B"/>
    <w:rsid w:val="005C60AA"/>
    <w:rsid w:val="005C6723"/>
    <w:rsid w:val="005C67BE"/>
    <w:rsid w:val="005C67EB"/>
    <w:rsid w:val="005C6817"/>
    <w:rsid w:val="005C691E"/>
    <w:rsid w:val="005C69B7"/>
    <w:rsid w:val="005C6E74"/>
    <w:rsid w:val="005C7B02"/>
    <w:rsid w:val="005C7CA1"/>
    <w:rsid w:val="005C7ECA"/>
    <w:rsid w:val="005D0191"/>
    <w:rsid w:val="005D01F5"/>
    <w:rsid w:val="005D06D4"/>
    <w:rsid w:val="005D0805"/>
    <w:rsid w:val="005D0913"/>
    <w:rsid w:val="005D14B5"/>
    <w:rsid w:val="005D1DAA"/>
    <w:rsid w:val="005D1FB6"/>
    <w:rsid w:val="005D20E2"/>
    <w:rsid w:val="005D2289"/>
    <w:rsid w:val="005D2984"/>
    <w:rsid w:val="005D2AA5"/>
    <w:rsid w:val="005D2BC7"/>
    <w:rsid w:val="005D3346"/>
    <w:rsid w:val="005D36C3"/>
    <w:rsid w:val="005D3808"/>
    <w:rsid w:val="005D3B20"/>
    <w:rsid w:val="005D3B98"/>
    <w:rsid w:val="005D44F0"/>
    <w:rsid w:val="005D4648"/>
    <w:rsid w:val="005D4659"/>
    <w:rsid w:val="005D4735"/>
    <w:rsid w:val="005D477A"/>
    <w:rsid w:val="005D4977"/>
    <w:rsid w:val="005D4AAE"/>
    <w:rsid w:val="005D5034"/>
    <w:rsid w:val="005D5DF2"/>
    <w:rsid w:val="005D5F60"/>
    <w:rsid w:val="005D6248"/>
    <w:rsid w:val="005D6531"/>
    <w:rsid w:val="005D6766"/>
    <w:rsid w:val="005D6C36"/>
    <w:rsid w:val="005D6E72"/>
    <w:rsid w:val="005D76CA"/>
    <w:rsid w:val="005D7823"/>
    <w:rsid w:val="005D7A80"/>
    <w:rsid w:val="005E0E57"/>
    <w:rsid w:val="005E1360"/>
    <w:rsid w:val="005E1930"/>
    <w:rsid w:val="005E19F4"/>
    <w:rsid w:val="005E1C80"/>
    <w:rsid w:val="005E2383"/>
    <w:rsid w:val="005E29CB"/>
    <w:rsid w:val="005E2A6F"/>
    <w:rsid w:val="005E2C2F"/>
    <w:rsid w:val="005E32BB"/>
    <w:rsid w:val="005E3706"/>
    <w:rsid w:val="005E3A33"/>
    <w:rsid w:val="005E3AE9"/>
    <w:rsid w:val="005E3C98"/>
    <w:rsid w:val="005E3F32"/>
    <w:rsid w:val="005E4059"/>
    <w:rsid w:val="005E418C"/>
    <w:rsid w:val="005E4777"/>
    <w:rsid w:val="005E4965"/>
    <w:rsid w:val="005E4992"/>
    <w:rsid w:val="005E4DEE"/>
    <w:rsid w:val="005E5214"/>
    <w:rsid w:val="005E53A7"/>
    <w:rsid w:val="005E552F"/>
    <w:rsid w:val="005E55CC"/>
    <w:rsid w:val="005E58B9"/>
    <w:rsid w:val="005E5DD2"/>
    <w:rsid w:val="005E6724"/>
    <w:rsid w:val="005E68A2"/>
    <w:rsid w:val="005E76CE"/>
    <w:rsid w:val="005E77C8"/>
    <w:rsid w:val="005E798F"/>
    <w:rsid w:val="005F00BB"/>
    <w:rsid w:val="005F00C1"/>
    <w:rsid w:val="005F0412"/>
    <w:rsid w:val="005F05AE"/>
    <w:rsid w:val="005F0785"/>
    <w:rsid w:val="005F0924"/>
    <w:rsid w:val="005F0CA9"/>
    <w:rsid w:val="005F0E35"/>
    <w:rsid w:val="005F0F6F"/>
    <w:rsid w:val="005F0FC9"/>
    <w:rsid w:val="005F16F3"/>
    <w:rsid w:val="005F1B8A"/>
    <w:rsid w:val="005F1BA8"/>
    <w:rsid w:val="005F1C34"/>
    <w:rsid w:val="005F1D04"/>
    <w:rsid w:val="005F20FB"/>
    <w:rsid w:val="005F22E4"/>
    <w:rsid w:val="005F2701"/>
    <w:rsid w:val="005F2A87"/>
    <w:rsid w:val="005F2B01"/>
    <w:rsid w:val="005F2B42"/>
    <w:rsid w:val="005F2C63"/>
    <w:rsid w:val="005F40F8"/>
    <w:rsid w:val="005F4567"/>
    <w:rsid w:val="005F489F"/>
    <w:rsid w:val="005F4D9A"/>
    <w:rsid w:val="005F50E2"/>
    <w:rsid w:val="005F526E"/>
    <w:rsid w:val="005F5A2D"/>
    <w:rsid w:val="005F5AAA"/>
    <w:rsid w:val="005F5D14"/>
    <w:rsid w:val="005F5D99"/>
    <w:rsid w:val="005F5E1B"/>
    <w:rsid w:val="005F6078"/>
    <w:rsid w:val="005F6773"/>
    <w:rsid w:val="005F6833"/>
    <w:rsid w:val="005F6E02"/>
    <w:rsid w:val="005F6EE5"/>
    <w:rsid w:val="005F6F66"/>
    <w:rsid w:val="005F6F81"/>
    <w:rsid w:val="005F7B1A"/>
    <w:rsid w:val="005F7B50"/>
    <w:rsid w:val="005F7D51"/>
    <w:rsid w:val="006006BE"/>
    <w:rsid w:val="00600AA7"/>
    <w:rsid w:val="00600B9D"/>
    <w:rsid w:val="00600ED6"/>
    <w:rsid w:val="0060145E"/>
    <w:rsid w:val="0060149B"/>
    <w:rsid w:val="006017A4"/>
    <w:rsid w:val="00601988"/>
    <w:rsid w:val="006021FB"/>
    <w:rsid w:val="006023A7"/>
    <w:rsid w:val="00602E28"/>
    <w:rsid w:val="00602F95"/>
    <w:rsid w:val="006031AA"/>
    <w:rsid w:val="00603463"/>
    <w:rsid w:val="00603549"/>
    <w:rsid w:val="00603B1F"/>
    <w:rsid w:val="00604136"/>
    <w:rsid w:val="00604227"/>
    <w:rsid w:val="00604370"/>
    <w:rsid w:val="00604740"/>
    <w:rsid w:val="00605418"/>
    <w:rsid w:val="00605FCE"/>
    <w:rsid w:val="00606093"/>
    <w:rsid w:val="0060689E"/>
    <w:rsid w:val="00606961"/>
    <w:rsid w:val="0060714C"/>
    <w:rsid w:val="0060775F"/>
    <w:rsid w:val="00607B44"/>
    <w:rsid w:val="00607D78"/>
    <w:rsid w:val="00607EFB"/>
    <w:rsid w:val="00610487"/>
    <w:rsid w:val="0061094C"/>
    <w:rsid w:val="00610995"/>
    <w:rsid w:val="00611380"/>
    <w:rsid w:val="006117E5"/>
    <w:rsid w:val="00611848"/>
    <w:rsid w:val="006119AD"/>
    <w:rsid w:val="00611ABD"/>
    <w:rsid w:val="006120B2"/>
    <w:rsid w:val="006123E3"/>
    <w:rsid w:val="0061244D"/>
    <w:rsid w:val="00613054"/>
    <w:rsid w:val="006132E4"/>
    <w:rsid w:val="0061352D"/>
    <w:rsid w:val="00613DF2"/>
    <w:rsid w:val="00613E0D"/>
    <w:rsid w:val="006144F7"/>
    <w:rsid w:val="0061484F"/>
    <w:rsid w:val="00614858"/>
    <w:rsid w:val="00614B3F"/>
    <w:rsid w:val="00614BD2"/>
    <w:rsid w:val="00614EC9"/>
    <w:rsid w:val="0061506C"/>
    <w:rsid w:val="0061512F"/>
    <w:rsid w:val="00615289"/>
    <w:rsid w:val="006159F1"/>
    <w:rsid w:val="00615D16"/>
    <w:rsid w:val="006161AF"/>
    <w:rsid w:val="0061655B"/>
    <w:rsid w:val="0061656B"/>
    <w:rsid w:val="006165FA"/>
    <w:rsid w:val="006170FC"/>
    <w:rsid w:val="006176FD"/>
    <w:rsid w:val="00617899"/>
    <w:rsid w:val="00617AFE"/>
    <w:rsid w:val="00620361"/>
    <w:rsid w:val="00620495"/>
    <w:rsid w:val="0062062F"/>
    <w:rsid w:val="006208CB"/>
    <w:rsid w:val="00620A25"/>
    <w:rsid w:val="00620B9F"/>
    <w:rsid w:val="00620D98"/>
    <w:rsid w:val="00622359"/>
    <w:rsid w:val="00622475"/>
    <w:rsid w:val="0062248A"/>
    <w:rsid w:val="0062287B"/>
    <w:rsid w:val="0062289D"/>
    <w:rsid w:val="00622913"/>
    <w:rsid w:val="00622D78"/>
    <w:rsid w:val="00622DE3"/>
    <w:rsid w:val="00622E6C"/>
    <w:rsid w:val="006233AE"/>
    <w:rsid w:val="00623400"/>
    <w:rsid w:val="00624111"/>
    <w:rsid w:val="00624AFD"/>
    <w:rsid w:val="00624C33"/>
    <w:rsid w:val="00624CA5"/>
    <w:rsid w:val="00624D24"/>
    <w:rsid w:val="00625007"/>
    <w:rsid w:val="00625486"/>
    <w:rsid w:val="00625AEC"/>
    <w:rsid w:val="00625C33"/>
    <w:rsid w:val="00625CD6"/>
    <w:rsid w:val="00625EC8"/>
    <w:rsid w:val="006261F8"/>
    <w:rsid w:val="0062624F"/>
    <w:rsid w:val="006266EF"/>
    <w:rsid w:val="00626B24"/>
    <w:rsid w:val="00627323"/>
    <w:rsid w:val="00627441"/>
    <w:rsid w:val="00627869"/>
    <w:rsid w:val="00627B4C"/>
    <w:rsid w:val="00627C0D"/>
    <w:rsid w:val="00627F4A"/>
    <w:rsid w:val="00627F6D"/>
    <w:rsid w:val="00630544"/>
    <w:rsid w:val="006308B0"/>
    <w:rsid w:val="006309BA"/>
    <w:rsid w:val="00630ADC"/>
    <w:rsid w:val="00630BBD"/>
    <w:rsid w:val="00631196"/>
    <w:rsid w:val="00631905"/>
    <w:rsid w:val="00631A65"/>
    <w:rsid w:val="00632017"/>
    <w:rsid w:val="006325DB"/>
    <w:rsid w:val="006329C0"/>
    <w:rsid w:val="00632A0C"/>
    <w:rsid w:val="00632A8C"/>
    <w:rsid w:val="00632C4D"/>
    <w:rsid w:val="00632C68"/>
    <w:rsid w:val="00632DFD"/>
    <w:rsid w:val="00632E4D"/>
    <w:rsid w:val="0063347D"/>
    <w:rsid w:val="00633540"/>
    <w:rsid w:val="006339F4"/>
    <w:rsid w:val="00633BCF"/>
    <w:rsid w:val="006341B0"/>
    <w:rsid w:val="00634708"/>
    <w:rsid w:val="006347C4"/>
    <w:rsid w:val="006347F3"/>
    <w:rsid w:val="00634B69"/>
    <w:rsid w:val="00634C7D"/>
    <w:rsid w:val="00634CCA"/>
    <w:rsid w:val="00634D91"/>
    <w:rsid w:val="00634E07"/>
    <w:rsid w:val="00634EEB"/>
    <w:rsid w:val="00635009"/>
    <w:rsid w:val="0063534E"/>
    <w:rsid w:val="00635525"/>
    <w:rsid w:val="006355BA"/>
    <w:rsid w:val="00635931"/>
    <w:rsid w:val="00635AF7"/>
    <w:rsid w:val="00636325"/>
    <w:rsid w:val="00636404"/>
    <w:rsid w:val="0063686A"/>
    <w:rsid w:val="00636DCC"/>
    <w:rsid w:val="006370D8"/>
    <w:rsid w:val="0063746F"/>
    <w:rsid w:val="006376C9"/>
    <w:rsid w:val="00637848"/>
    <w:rsid w:val="0063795A"/>
    <w:rsid w:val="00637DD9"/>
    <w:rsid w:val="00637DE4"/>
    <w:rsid w:val="00637FAE"/>
    <w:rsid w:val="0064038E"/>
    <w:rsid w:val="0064057A"/>
    <w:rsid w:val="0064128F"/>
    <w:rsid w:val="00641339"/>
    <w:rsid w:val="006413F9"/>
    <w:rsid w:val="00641896"/>
    <w:rsid w:val="00641D45"/>
    <w:rsid w:val="00641E21"/>
    <w:rsid w:val="00642232"/>
    <w:rsid w:val="00642FF3"/>
    <w:rsid w:val="0064335D"/>
    <w:rsid w:val="00643FB0"/>
    <w:rsid w:val="00644C1A"/>
    <w:rsid w:val="006450DF"/>
    <w:rsid w:val="006451CA"/>
    <w:rsid w:val="0064528B"/>
    <w:rsid w:val="0064558C"/>
    <w:rsid w:val="00645A56"/>
    <w:rsid w:val="00645C75"/>
    <w:rsid w:val="00645C91"/>
    <w:rsid w:val="00645DA4"/>
    <w:rsid w:val="0064699C"/>
    <w:rsid w:val="00646C4D"/>
    <w:rsid w:val="00646DAE"/>
    <w:rsid w:val="0064735F"/>
    <w:rsid w:val="0065083C"/>
    <w:rsid w:val="0065111F"/>
    <w:rsid w:val="0065127D"/>
    <w:rsid w:val="0065131D"/>
    <w:rsid w:val="006519CA"/>
    <w:rsid w:val="00651AAD"/>
    <w:rsid w:val="00651EA8"/>
    <w:rsid w:val="006524A3"/>
    <w:rsid w:val="00652583"/>
    <w:rsid w:val="00652600"/>
    <w:rsid w:val="00652844"/>
    <w:rsid w:val="006529D2"/>
    <w:rsid w:val="00652A17"/>
    <w:rsid w:val="006530B5"/>
    <w:rsid w:val="006532E3"/>
    <w:rsid w:val="0065360A"/>
    <w:rsid w:val="00653815"/>
    <w:rsid w:val="00653C75"/>
    <w:rsid w:val="00653F34"/>
    <w:rsid w:val="00654427"/>
    <w:rsid w:val="00654527"/>
    <w:rsid w:val="006545CD"/>
    <w:rsid w:val="00654ADE"/>
    <w:rsid w:val="00654EE5"/>
    <w:rsid w:val="00654EF9"/>
    <w:rsid w:val="00654FB9"/>
    <w:rsid w:val="0065565C"/>
    <w:rsid w:val="006556F4"/>
    <w:rsid w:val="00655B95"/>
    <w:rsid w:val="00655C76"/>
    <w:rsid w:val="00655D16"/>
    <w:rsid w:val="00655E71"/>
    <w:rsid w:val="0065603B"/>
    <w:rsid w:val="0065642D"/>
    <w:rsid w:val="00656697"/>
    <w:rsid w:val="0065693C"/>
    <w:rsid w:val="00656ABF"/>
    <w:rsid w:val="0065701E"/>
    <w:rsid w:val="0065770D"/>
    <w:rsid w:val="0066002A"/>
    <w:rsid w:val="006610C2"/>
    <w:rsid w:val="0066115B"/>
    <w:rsid w:val="0066128F"/>
    <w:rsid w:val="00661473"/>
    <w:rsid w:val="00661AEF"/>
    <w:rsid w:val="00661F4D"/>
    <w:rsid w:val="0066205F"/>
    <w:rsid w:val="00662313"/>
    <w:rsid w:val="00662428"/>
    <w:rsid w:val="0066243D"/>
    <w:rsid w:val="00662883"/>
    <w:rsid w:val="00662D6A"/>
    <w:rsid w:val="00663233"/>
    <w:rsid w:val="00663318"/>
    <w:rsid w:val="006634A9"/>
    <w:rsid w:val="006637A0"/>
    <w:rsid w:val="00664051"/>
    <w:rsid w:val="00664363"/>
    <w:rsid w:val="00664BA8"/>
    <w:rsid w:val="00664C34"/>
    <w:rsid w:val="00665107"/>
    <w:rsid w:val="0066514A"/>
    <w:rsid w:val="006656F0"/>
    <w:rsid w:val="00665B1A"/>
    <w:rsid w:val="00665FCC"/>
    <w:rsid w:val="00666374"/>
    <w:rsid w:val="00666851"/>
    <w:rsid w:val="00666A08"/>
    <w:rsid w:val="00666A2A"/>
    <w:rsid w:val="00666EC8"/>
    <w:rsid w:val="0066700E"/>
    <w:rsid w:val="0066715F"/>
    <w:rsid w:val="00667E21"/>
    <w:rsid w:val="00667F38"/>
    <w:rsid w:val="006703C3"/>
    <w:rsid w:val="00670F7D"/>
    <w:rsid w:val="00671306"/>
    <w:rsid w:val="006717C4"/>
    <w:rsid w:val="00671C5B"/>
    <w:rsid w:val="00671CDE"/>
    <w:rsid w:val="00671E77"/>
    <w:rsid w:val="00671E9F"/>
    <w:rsid w:val="00671FF9"/>
    <w:rsid w:val="006729D5"/>
    <w:rsid w:val="00672C6E"/>
    <w:rsid w:val="00672F73"/>
    <w:rsid w:val="00673562"/>
    <w:rsid w:val="006736D8"/>
    <w:rsid w:val="00674098"/>
    <w:rsid w:val="006741E3"/>
    <w:rsid w:val="006743B3"/>
    <w:rsid w:val="00674608"/>
    <w:rsid w:val="00674617"/>
    <w:rsid w:val="00674C20"/>
    <w:rsid w:val="00674D3F"/>
    <w:rsid w:val="00675861"/>
    <w:rsid w:val="0067600B"/>
    <w:rsid w:val="00676039"/>
    <w:rsid w:val="006768EF"/>
    <w:rsid w:val="00676C98"/>
    <w:rsid w:val="00677611"/>
    <w:rsid w:val="00677667"/>
    <w:rsid w:val="00677703"/>
    <w:rsid w:val="006778BB"/>
    <w:rsid w:val="00677C1D"/>
    <w:rsid w:val="0068032B"/>
    <w:rsid w:val="006804F1"/>
    <w:rsid w:val="006805FA"/>
    <w:rsid w:val="006807A4"/>
    <w:rsid w:val="00680854"/>
    <w:rsid w:val="0068089D"/>
    <w:rsid w:val="00680CD3"/>
    <w:rsid w:val="00680D42"/>
    <w:rsid w:val="00680ED4"/>
    <w:rsid w:val="00681014"/>
    <w:rsid w:val="00681117"/>
    <w:rsid w:val="006811B7"/>
    <w:rsid w:val="00681575"/>
    <w:rsid w:val="00681D32"/>
    <w:rsid w:val="00681E4D"/>
    <w:rsid w:val="00682361"/>
    <w:rsid w:val="006823D6"/>
    <w:rsid w:val="00682644"/>
    <w:rsid w:val="00682836"/>
    <w:rsid w:val="0068293A"/>
    <w:rsid w:val="00682C87"/>
    <w:rsid w:val="00683778"/>
    <w:rsid w:val="00683829"/>
    <w:rsid w:val="006838A1"/>
    <w:rsid w:val="006839C1"/>
    <w:rsid w:val="00683A56"/>
    <w:rsid w:val="00683AE2"/>
    <w:rsid w:val="00683EB9"/>
    <w:rsid w:val="00684C6C"/>
    <w:rsid w:val="00684ED1"/>
    <w:rsid w:val="00685234"/>
    <w:rsid w:val="006852EE"/>
    <w:rsid w:val="00685658"/>
    <w:rsid w:val="0068576D"/>
    <w:rsid w:val="00685B6B"/>
    <w:rsid w:val="006861F0"/>
    <w:rsid w:val="00686476"/>
    <w:rsid w:val="00686504"/>
    <w:rsid w:val="006868AC"/>
    <w:rsid w:val="006874E6"/>
    <w:rsid w:val="0068773B"/>
    <w:rsid w:val="00687B82"/>
    <w:rsid w:val="00687DF6"/>
    <w:rsid w:val="0069010B"/>
    <w:rsid w:val="00690AD8"/>
    <w:rsid w:val="00690BF7"/>
    <w:rsid w:val="00690D40"/>
    <w:rsid w:val="0069102F"/>
    <w:rsid w:val="006916F9"/>
    <w:rsid w:val="00691916"/>
    <w:rsid w:val="00691E04"/>
    <w:rsid w:val="00691E79"/>
    <w:rsid w:val="00691F0C"/>
    <w:rsid w:val="0069223B"/>
    <w:rsid w:val="00692951"/>
    <w:rsid w:val="00692F2F"/>
    <w:rsid w:val="00692FCB"/>
    <w:rsid w:val="0069317B"/>
    <w:rsid w:val="006931B9"/>
    <w:rsid w:val="006936BB"/>
    <w:rsid w:val="006938EE"/>
    <w:rsid w:val="00693B57"/>
    <w:rsid w:val="00693B6C"/>
    <w:rsid w:val="00694081"/>
    <w:rsid w:val="006942E4"/>
    <w:rsid w:val="006949A0"/>
    <w:rsid w:val="00694A05"/>
    <w:rsid w:val="00694A8D"/>
    <w:rsid w:val="00694FCB"/>
    <w:rsid w:val="006951C4"/>
    <w:rsid w:val="00695575"/>
    <w:rsid w:val="006956F3"/>
    <w:rsid w:val="00695D47"/>
    <w:rsid w:val="00695DDA"/>
    <w:rsid w:val="006962EF"/>
    <w:rsid w:val="0069634E"/>
    <w:rsid w:val="00696624"/>
    <w:rsid w:val="00696723"/>
    <w:rsid w:val="006967BF"/>
    <w:rsid w:val="00696D9C"/>
    <w:rsid w:val="00696E74"/>
    <w:rsid w:val="00696FEC"/>
    <w:rsid w:val="00697436"/>
    <w:rsid w:val="0069770B"/>
    <w:rsid w:val="00697775"/>
    <w:rsid w:val="00697CB8"/>
    <w:rsid w:val="006A04FD"/>
    <w:rsid w:val="006A080D"/>
    <w:rsid w:val="006A08C4"/>
    <w:rsid w:val="006A09B1"/>
    <w:rsid w:val="006A1294"/>
    <w:rsid w:val="006A1FE4"/>
    <w:rsid w:val="006A2CC7"/>
    <w:rsid w:val="006A3550"/>
    <w:rsid w:val="006A3747"/>
    <w:rsid w:val="006A3CD4"/>
    <w:rsid w:val="006A40D6"/>
    <w:rsid w:val="006A4119"/>
    <w:rsid w:val="006A439B"/>
    <w:rsid w:val="006A45A3"/>
    <w:rsid w:val="006A468B"/>
    <w:rsid w:val="006A4A51"/>
    <w:rsid w:val="006A4C90"/>
    <w:rsid w:val="006A4F5D"/>
    <w:rsid w:val="006A5508"/>
    <w:rsid w:val="006A5774"/>
    <w:rsid w:val="006A57D7"/>
    <w:rsid w:val="006A59CB"/>
    <w:rsid w:val="006A5B0F"/>
    <w:rsid w:val="006A65A9"/>
    <w:rsid w:val="006A67BB"/>
    <w:rsid w:val="006A6A84"/>
    <w:rsid w:val="006A6A90"/>
    <w:rsid w:val="006A6C5C"/>
    <w:rsid w:val="006A729A"/>
    <w:rsid w:val="006A73E2"/>
    <w:rsid w:val="006A7C79"/>
    <w:rsid w:val="006B0034"/>
    <w:rsid w:val="006B032F"/>
    <w:rsid w:val="006B077C"/>
    <w:rsid w:val="006B0A9A"/>
    <w:rsid w:val="006B137A"/>
    <w:rsid w:val="006B2CD5"/>
    <w:rsid w:val="006B309D"/>
    <w:rsid w:val="006B329A"/>
    <w:rsid w:val="006B3CF8"/>
    <w:rsid w:val="006B3D9A"/>
    <w:rsid w:val="006B4D4A"/>
    <w:rsid w:val="006B4FD5"/>
    <w:rsid w:val="006B5241"/>
    <w:rsid w:val="006B52D9"/>
    <w:rsid w:val="006B5A69"/>
    <w:rsid w:val="006B5BDD"/>
    <w:rsid w:val="006B5E12"/>
    <w:rsid w:val="006B60F4"/>
    <w:rsid w:val="006B66A1"/>
    <w:rsid w:val="006B66BA"/>
    <w:rsid w:val="006B66C3"/>
    <w:rsid w:val="006B6735"/>
    <w:rsid w:val="006B6F9B"/>
    <w:rsid w:val="006B784D"/>
    <w:rsid w:val="006B7D53"/>
    <w:rsid w:val="006C00BF"/>
    <w:rsid w:val="006C0B22"/>
    <w:rsid w:val="006C0DE2"/>
    <w:rsid w:val="006C0E10"/>
    <w:rsid w:val="006C0F24"/>
    <w:rsid w:val="006C10B8"/>
    <w:rsid w:val="006C10EA"/>
    <w:rsid w:val="006C11C9"/>
    <w:rsid w:val="006C13C1"/>
    <w:rsid w:val="006C1400"/>
    <w:rsid w:val="006C1747"/>
    <w:rsid w:val="006C19C6"/>
    <w:rsid w:val="006C1DD6"/>
    <w:rsid w:val="006C1FF2"/>
    <w:rsid w:val="006C22A5"/>
    <w:rsid w:val="006C235A"/>
    <w:rsid w:val="006C2BDB"/>
    <w:rsid w:val="006C34C8"/>
    <w:rsid w:val="006C359C"/>
    <w:rsid w:val="006C37CC"/>
    <w:rsid w:val="006C3F71"/>
    <w:rsid w:val="006C433B"/>
    <w:rsid w:val="006C4385"/>
    <w:rsid w:val="006C446A"/>
    <w:rsid w:val="006C472C"/>
    <w:rsid w:val="006C4928"/>
    <w:rsid w:val="006C4BDB"/>
    <w:rsid w:val="006C4C85"/>
    <w:rsid w:val="006C4D43"/>
    <w:rsid w:val="006C5197"/>
    <w:rsid w:val="006C57B3"/>
    <w:rsid w:val="006C5801"/>
    <w:rsid w:val="006C58E3"/>
    <w:rsid w:val="006C5994"/>
    <w:rsid w:val="006C5D0C"/>
    <w:rsid w:val="006C5D4A"/>
    <w:rsid w:val="006C5DF8"/>
    <w:rsid w:val="006C610B"/>
    <w:rsid w:val="006C62C2"/>
    <w:rsid w:val="006C6384"/>
    <w:rsid w:val="006C6396"/>
    <w:rsid w:val="006C63E9"/>
    <w:rsid w:val="006C64D0"/>
    <w:rsid w:val="006C6A30"/>
    <w:rsid w:val="006C7046"/>
    <w:rsid w:val="006C7190"/>
    <w:rsid w:val="006C743D"/>
    <w:rsid w:val="006C74AD"/>
    <w:rsid w:val="006C7B48"/>
    <w:rsid w:val="006D0DC2"/>
    <w:rsid w:val="006D1480"/>
    <w:rsid w:val="006D1CAB"/>
    <w:rsid w:val="006D1DA0"/>
    <w:rsid w:val="006D1F91"/>
    <w:rsid w:val="006D2086"/>
    <w:rsid w:val="006D26D3"/>
    <w:rsid w:val="006D298D"/>
    <w:rsid w:val="006D2A1B"/>
    <w:rsid w:val="006D2BBF"/>
    <w:rsid w:val="006D2C26"/>
    <w:rsid w:val="006D2C6D"/>
    <w:rsid w:val="006D35DE"/>
    <w:rsid w:val="006D35FB"/>
    <w:rsid w:val="006D361A"/>
    <w:rsid w:val="006D3C4F"/>
    <w:rsid w:val="006D3CA7"/>
    <w:rsid w:val="006D3F14"/>
    <w:rsid w:val="006D47E9"/>
    <w:rsid w:val="006D4966"/>
    <w:rsid w:val="006D4E8E"/>
    <w:rsid w:val="006D4EBA"/>
    <w:rsid w:val="006D50D2"/>
    <w:rsid w:val="006D589A"/>
    <w:rsid w:val="006D5ABC"/>
    <w:rsid w:val="006D5BE4"/>
    <w:rsid w:val="006D5C4B"/>
    <w:rsid w:val="006D5CAA"/>
    <w:rsid w:val="006D5FC3"/>
    <w:rsid w:val="006D6441"/>
    <w:rsid w:val="006D65F0"/>
    <w:rsid w:val="006D6745"/>
    <w:rsid w:val="006D68D2"/>
    <w:rsid w:val="006D6CE0"/>
    <w:rsid w:val="006D6E6B"/>
    <w:rsid w:val="006D6FC0"/>
    <w:rsid w:val="006D70BA"/>
    <w:rsid w:val="006D73FE"/>
    <w:rsid w:val="006E00E1"/>
    <w:rsid w:val="006E03C0"/>
    <w:rsid w:val="006E0474"/>
    <w:rsid w:val="006E0686"/>
    <w:rsid w:val="006E09C2"/>
    <w:rsid w:val="006E09E5"/>
    <w:rsid w:val="006E0F5F"/>
    <w:rsid w:val="006E13D7"/>
    <w:rsid w:val="006E1C48"/>
    <w:rsid w:val="006E2301"/>
    <w:rsid w:val="006E2482"/>
    <w:rsid w:val="006E250D"/>
    <w:rsid w:val="006E312B"/>
    <w:rsid w:val="006E360B"/>
    <w:rsid w:val="006E37C3"/>
    <w:rsid w:val="006E42CF"/>
    <w:rsid w:val="006E49B3"/>
    <w:rsid w:val="006E4DB4"/>
    <w:rsid w:val="006E5250"/>
    <w:rsid w:val="006E5324"/>
    <w:rsid w:val="006E54DC"/>
    <w:rsid w:val="006E5D36"/>
    <w:rsid w:val="006E5DE4"/>
    <w:rsid w:val="006E66AD"/>
    <w:rsid w:val="006E6A10"/>
    <w:rsid w:val="006E6B38"/>
    <w:rsid w:val="006E6C7F"/>
    <w:rsid w:val="006E6E00"/>
    <w:rsid w:val="006E6E4B"/>
    <w:rsid w:val="006E7019"/>
    <w:rsid w:val="006E71D6"/>
    <w:rsid w:val="006E79BC"/>
    <w:rsid w:val="006E7CD5"/>
    <w:rsid w:val="006E7DD8"/>
    <w:rsid w:val="006F02DC"/>
    <w:rsid w:val="006F046C"/>
    <w:rsid w:val="006F05D5"/>
    <w:rsid w:val="006F06A5"/>
    <w:rsid w:val="006F0841"/>
    <w:rsid w:val="006F08F2"/>
    <w:rsid w:val="006F09DF"/>
    <w:rsid w:val="006F0D79"/>
    <w:rsid w:val="006F1BFE"/>
    <w:rsid w:val="006F1DE3"/>
    <w:rsid w:val="006F1F17"/>
    <w:rsid w:val="006F2061"/>
    <w:rsid w:val="006F2399"/>
    <w:rsid w:val="006F23CA"/>
    <w:rsid w:val="006F25ED"/>
    <w:rsid w:val="006F262E"/>
    <w:rsid w:val="006F29A6"/>
    <w:rsid w:val="006F2DB7"/>
    <w:rsid w:val="006F30D6"/>
    <w:rsid w:val="006F33D8"/>
    <w:rsid w:val="006F33DE"/>
    <w:rsid w:val="006F345F"/>
    <w:rsid w:val="006F38F7"/>
    <w:rsid w:val="006F3AEB"/>
    <w:rsid w:val="006F5489"/>
    <w:rsid w:val="006F6010"/>
    <w:rsid w:val="006F630D"/>
    <w:rsid w:val="006F631F"/>
    <w:rsid w:val="006F65EB"/>
    <w:rsid w:val="006F6E90"/>
    <w:rsid w:val="006F79C1"/>
    <w:rsid w:val="006F7A66"/>
    <w:rsid w:val="006F7F81"/>
    <w:rsid w:val="007001CF"/>
    <w:rsid w:val="00700876"/>
    <w:rsid w:val="00700E0F"/>
    <w:rsid w:val="00700F53"/>
    <w:rsid w:val="0070147F"/>
    <w:rsid w:val="007014BA"/>
    <w:rsid w:val="00701503"/>
    <w:rsid w:val="00701A81"/>
    <w:rsid w:val="00701B0E"/>
    <w:rsid w:val="00702933"/>
    <w:rsid w:val="007029F0"/>
    <w:rsid w:val="00702C96"/>
    <w:rsid w:val="00702D02"/>
    <w:rsid w:val="00702E74"/>
    <w:rsid w:val="007036F6"/>
    <w:rsid w:val="007037C8"/>
    <w:rsid w:val="00703A5F"/>
    <w:rsid w:val="00703B6F"/>
    <w:rsid w:val="00703DD4"/>
    <w:rsid w:val="0070401A"/>
    <w:rsid w:val="00704502"/>
    <w:rsid w:val="0070465A"/>
    <w:rsid w:val="00704A6A"/>
    <w:rsid w:val="00704CA2"/>
    <w:rsid w:val="00704DB3"/>
    <w:rsid w:val="00705009"/>
    <w:rsid w:val="00705482"/>
    <w:rsid w:val="00705559"/>
    <w:rsid w:val="007055DB"/>
    <w:rsid w:val="00705B57"/>
    <w:rsid w:val="00706340"/>
    <w:rsid w:val="00707056"/>
    <w:rsid w:val="0070746A"/>
    <w:rsid w:val="0070763B"/>
    <w:rsid w:val="00707886"/>
    <w:rsid w:val="00707D05"/>
    <w:rsid w:val="00707D6C"/>
    <w:rsid w:val="007103C6"/>
    <w:rsid w:val="00710EFE"/>
    <w:rsid w:val="007110A9"/>
    <w:rsid w:val="007113AC"/>
    <w:rsid w:val="007114F2"/>
    <w:rsid w:val="00711546"/>
    <w:rsid w:val="00711598"/>
    <w:rsid w:val="007116E5"/>
    <w:rsid w:val="00711B2F"/>
    <w:rsid w:val="00711F8D"/>
    <w:rsid w:val="00712087"/>
    <w:rsid w:val="007126AC"/>
    <w:rsid w:val="007126E5"/>
    <w:rsid w:val="0071282A"/>
    <w:rsid w:val="00712C3F"/>
    <w:rsid w:val="00712D4E"/>
    <w:rsid w:val="00713305"/>
    <w:rsid w:val="00713596"/>
    <w:rsid w:val="00713964"/>
    <w:rsid w:val="00713EDF"/>
    <w:rsid w:val="00714074"/>
    <w:rsid w:val="00714373"/>
    <w:rsid w:val="007143A4"/>
    <w:rsid w:val="00714696"/>
    <w:rsid w:val="00714708"/>
    <w:rsid w:val="00714AA6"/>
    <w:rsid w:val="00714BCA"/>
    <w:rsid w:val="00714D58"/>
    <w:rsid w:val="00714EC3"/>
    <w:rsid w:val="0071584F"/>
    <w:rsid w:val="00715B6F"/>
    <w:rsid w:val="007160FC"/>
    <w:rsid w:val="0071616E"/>
    <w:rsid w:val="007162DE"/>
    <w:rsid w:val="0071668F"/>
    <w:rsid w:val="00716EA8"/>
    <w:rsid w:val="00716FDB"/>
    <w:rsid w:val="0071710D"/>
    <w:rsid w:val="00717D30"/>
    <w:rsid w:val="00717E07"/>
    <w:rsid w:val="00717EAD"/>
    <w:rsid w:val="0072039B"/>
    <w:rsid w:val="0072060C"/>
    <w:rsid w:val="0072072E"/>
    <w:rsid w:val="007207A2"/>
    <w:rsid w:val="00720ABA"/>
    <w:rsid w:val="0072105E"/>
    <w:rsid w:val="00721222"/>
    <w:rsid w:val="00721753"/>
    <w:rsid w:val="0072190C"/>
    <w:rsid w:val="00721E67"/>
    <w:rsid w:val="00722092"/>
    <w:rsid w:val="0072212D"/>
    <w:rsid w:val="007224DF"/>
    <w:rsid w:val="0072283E"/>
    <w:rsid w:val="007229AF"/>
    <w:rsid w:val="00722F10"/>
    <w:rsid w:val="007232FE"/>
    <w:rsid w:val="0072371D"/>
    <w:rsid w:val="007237C9"/>
    <w:rsid w:val="0072380A"/>
    <w:rsid w:val="00723EF1"/>
    <w:rsid w:val="00723EF2"/>
    <w:rsid w:val="00723FC4"/>
    <w:rsid w:val="007241BD"/>
    <w:rsid w:val="00724239"/>
    <w:rsid w:val="007244C2"/>
    <w:rsid w:val="0072487E"/>
    <w:rsid w:val="00724888"/>
    <w:rsid w:val="00724E3D"/>
    <w:rsid w:val="00724FFC"/>
    <w:rsid w:val="00725237"/>
    <w:rsid w:val="007258FE"/>
    <w:rsid w:val="007259AB"/>
    <w:rsid w:val="00725BDF"/>
    <w:rsid w:val="00725C59"/>
    <w:rsid w:val="00726281"/>
    <w:rsid w:val="00726BDE"/>
    <w:rsid w:val="00726C04"/>
    <w:rsid w:val="00726E69"/>
    <w:rsid w:val="007270C2"/>
    <w:rsid w:val="00727C80"/>
    <w:rsid w:val="00730043"/>
    <w:rsid w:val="007302CC"/>
    <w:rsid w:val="007303CF"/>
    <w:rsid w:val="007308BD"/>
    <w:rsid w:val="0073092A"/>
    <w:rsid w:val="00730FC8"/>
    <w:rsid w:val="00731FAE"/>
    <w:rsid w:val="007326B5"/>
    <w:rsid w:val="0073272C"/>
    <w:rsid w:val="00732D4C"/>
    <w:rsid w:val="00733061"/>
    <w:rsid w:val="0073329A"/>
    <w:rsid w:val="00733417"/>
    <w:rsid w:val="00733720"/>
    <w:rsid w:val="007339F6"/>
    <w:rsid w:val="00733C77"/>
    <w:rsid w:val="00733F18"/>
    <w:rsid w:val="00733FA2"/>
    <w:rsid w:val="00734282"/>
    <w:rsid w:val="007344B4"/>
    <w:rsid w:val="007345D7"/>
    <w:rsid w:val="00734847"/>
    <w:rsid w:val="007349D5"/>
    <w:rsid w:val="00734AD5"/>
    <w:rsid w:val="007350BE"/>
    <w:rsid w:val="007354EE"/>
    <w:rsid w:val="00735768"/>
    <w:rsid w:val="00735982"/>
    <w:rsid w:val="00735E9E"/>
    <w:rsid w:val="00736875"/>
    <w:rsid w:val="00737190"/>
    <w:rsid w:val="007374AD"/>
    <w:rsid w:val="0073776C"/>
    <w:rsid w:val="00737AFB"/>
    <w:rsid w:val="007400B6"/>
    <w:rsid w:val="007401DB"/>
    <w:rsid w:val="00740313"/>
    <w:rsid w:val="007403D7"/>
    <w:rsid w:val="007408E0"/>
    <w:rsid w:val="00740D56"/>
    <w:rsid w:val="00741156"/>
    <w:rsid w:val="0074174E"/>
    <w:rsid w:val="00741A8C"/>
    <w:rsid w:val="00741C27"/>
    <w:rsid w:val="0074282B"/>
    <w:rsid w:val="00742A85"/>
    <w:rsid w:val="00742FD9"/>
    <w:rsid w:val="0074306E"/>
    <w:rsid w:val="00743180"/>
    <w:rsid w:val="007438E9"/>
    <w:rsid w:val="00743F44"/>
    <w:rsid w:val="00744D9F"/>
    <w:rsid w:val="007452DD"/>
    <w:rsid w:val="00745659"/>
    <w:rsid w:val="0074578D"/>
    <w:rsid w:val="007458D1"/>
    <w:rsid w:val="00745DF2"/>
    <w:rsid w:val="00745F4F"/>
    <w:rsid w:val="007463B7"/>
    <w:rsid w:val="00746551"/>
    <w:rsid w:val="00746770"/>
    <w:rsid w:val="00746FA2"/>
    <w:rsid w:val="00747157"/>
    <w:rsid w:val="007477FF"/>
    <w:rsid w:val="007478BF"/>
    <w:rsid w:val="00747AD0"/>
    <w:rsid w:val="00747BD1"/>
    <w:rsid w:val="00750768"/>
    <w:rsid w:val="00750B58"/>
    <w:rsid w:val="0075198B"/>
    <w:rsid w:val="00751C29"/>
    <w:rsid w:val="00751EE0"/>
    <w:rsid w:val="00751FF6"/>
    <w:rsid w:val="007520FC"/>
    <w:rsid w:val="0075257D"/>
    <w:rsid w:val="00752605"/>
    <w:rsid w:val="0075267B"/>
    <w:rsid w:val="007530DE"/>
    <w:rsid w:val="00753286"/>
    <w:rsid w:val="007532A0"/>
    <w:rsid w:val="0075423D"/>
    <w:rsid w:val="00754C0C"/>
    <w:rsid w:val="00754C2C"/>
    <w:rsid w:val="007552CF"/>
    <w:rsid w:val="007554A5"/>
    <w:rsid w:val="0075599A"/>
    <w:rsid w:val="00756114"/>
    <w:rsid w:val="00756AA3"/>
    <w:rsid w:val="00756F00"/>
    <w:rsid w:val="00756FB6"/>
    <w:rsid w:val="00757157"/>
    <w:rsid w:val="007573C4"/>
    <w:rsid w:val="00757655"/>
    <w:rsid w:val="00757D68"/>
    <w:rsid w:val="00760035"/>
    <w:rsid w:val="007600C2"/>
    <w:rsid w:val="00760188"/>
    <w:rsid w:val="00760230"/>
    <w:rsid w:val="00760283"/>
    <w:rsid w:val="00760440"/>
    <w:rsid w:val="0076069B"/>
    <w:rsid w:val="007607E2"/>
    <w:rsid w:val="00760A5A"/>
    <w:rsid w:val="00760AE3"/>
    <w:rsid w:val="00760BCF"/>
    <w:rsid w:val="00760C4C"/>
    <w:rsid w:val="0076127B"/>
    <w:rsid w:val="007615CB"/>
    <w:rsid w:val="007616C4"/>
    <w:rsid w:val="007616E9"/>
    <w:rsid w:val="00761D48"/>
    <w:rsid w:val="00761FC4"/>
    <w:rsid w:val="007622B3"/>
    <w:rsid w:val="00762482"/>
    <w:rsid w:val="00762501"/>
    <w:rsid w:val="007625FB"/>
    <w:rsid w:val="00762865"/>
    <w:rsid w:val="00762A4D"/>
    <w:rsid w:val="00762AE7"/>
    <w:rsid w:val="00762DE6"/>
    <w:rsid w:val="00762FD3"/>
    <w:rsid w:val="007635BF"/>
    <w:rsid w:val="00763E6E"/>
    <w:rsid w:val="0076424B"/>
    <w:rsid w:val="00764376"/>
    <w:rsid w:val="0076446B"/>
    <w:rsid w:val="007645C3"/>
    <w:rsid w:val="00764642"/>
    <w:rsid w:val="0076474D"/>
    <w:rsid w:val="00764A71"/>
    <w:rsid w:val="00764DFE"/>
    <w:rsid w:val="00765455"/>
    <w:rsid w:val="00765696"/>
    <w:rsid w:val="00766150"/>
    <w:rsid w:val="00766210"/>
    <w:rsid w:val="007663F5"/>
    <w:rsid w:val="007668DA"/>
    <w:rsid w:val="00766ED2"/>
    <w:rsid w:val="0076700B"/>
    <w:rsid w:val="00767015"/>
    <w:rsid w:val="0076749A"/>
    <w:rsid w:val="00767A40"/>
    <w:rsid w:val="00767D74"/>
    <w:rsid w:val="00770743"/>
    <w:rsid w:val="00770E7A"/>
    <w:rsid w:val="00771A0E"/>
    <w:rsid w:val="00771ADD"/>
    <w:rsid w:val="00771ECB"/>
    <w:rsid w:val="00772D93"/>
    <w:rsid w:val="0077342A"/>
    <w:rsid w:val="007735AC"/>
    <w:rsid w:val="007743C1"/>
    <w:rsid w:val="007744CA"/>
    <w:rsid w:val="0077498B"/>
    <w:rsid w:val="00774C96"/>
    <w:rsid w:val="00774F2F"/>
    <w:rsid w:val="00774F6D"/>
    <w:rsid w:val="00774F76"/>
    <w:rsid w:val="00775559"/>
    <w:rsid w:val="007755C8"/>
    <w:rsid w:val="00775982"/>
    <w:rsid w:val="007759DF"/>
    <w:rsid w:val="00775AD7"/>
    <w:rsid w:val="00775B17"/>
    <w:rsid w:val="0077686B"/>
    <w:rsid w:val="00776870"/>
    <w:rsid w:val="007768F4"/>
    <w:rsid w:val="00776916"/>
    <w:rsid w:val="00777164"/>
    <w:rsid w:val="00777566"/>
    <w:rsid w:val="00777692"/>
    <w:rsid w:val="007778B6"/>
    <w:rsid w:val="00777B7A"/>
    <w:rsid w:val="00777B8E"/>
    <w:rsid w:val="00777DA5"/>
    <w:rsid w:val="0078050A"/>
    <w:rsid w:val="00780813"/>
    <w:rsid w:val="00781367"/>
    <w:rsid w:val="00781881"/>
    <w:rsid w:val="007823A6"/>
    <w:rsid w:val="0078246E"/>
    <w:rsid w:val="007829B4"/>
    <w:rsid w:val="00782DD3"/>
    <w:rsid w:val="00782E67"/>
    <w:rsid w:val="00783435"/>
    <w:rsid w:val="007835CA"/>
    <w:rsid w:val="00784116"/>
    <w:rsid w:val="007842F0"/>
    <w:rsid w:val="0078455F"/>
    <w:rsid w:val="007853FE"/>
    <w:rsid w:val="007854F1"/>
    <w:rsid w:val="00785EC7"/>
    <w:rsid w:val="0078603D"/>
    <w:rsid w:val="00786245"/>
    <w:rsid w:val="007862FE"/>
    <w:rsid w:val="00786330"/>
    <w:rsid w:val="00786372"/>
    <w:rsid w:val="007867FC"/>
    <w:rsid w:val="00786C2C"/>
    <w:rsid w:val="00786DE3"/>
    <w:rsid w:val="00786E6E"/>
    <w:rsid w:val="0078741C"/>
    <w:rsid w:val="00787504"/>
    <w:rsid w:val="0079007F"/>
    <w:rsid w:val="0079042A"/>
    <w:rsid w:val="007905E1"/>
    <w:rsid w:val="00790AF2"/>
    <w:rsid w:val="00790CBA"/>
    <w:rsid w:val="00790F6A"/>
    <w:rsid w:val="00791291"/>
    <w:rsid w:val="0079129B"/>
    <w:rsid w:val="007915D3"/>
    <w:rsid w:val="00791762"/>
    <w:rsid w:val="0079187E"/>
    <w:rsid w:val="00791B06"/>
    <w:rsid w:val="00791BDB"/>
    <w:rsid w:val="00791FFF"/>
    <w:rsid w:val="00792212"/>
    <w:rsid w:val="0079292F"/>
    <w:rsid w:val="00792C59"/>
    <w:rsid w:val="00792CB0"/>
    <w:rsid w:val="00793225"/>
    <w:rsid w:val="00793343"/>
    <w:rsid w:val="007937A2"/>
    <w:rsid w:val="00793ED1"/>
    <w:rsid w:val="007940F2"/>
    <w:rsid w:val="00794613"/>
    <w:rsid w:val="0079474F"/>
    <w:rsid w:val="007947A5"/>
    <w:rsid w:val="00794B8E"/>
    <w:rsid w:val="00794F13"/>
    <w:rsid w:val="007954BF"/>
    <w:rsid w:val="007957B7"/>
    <w:rsid w:val="0079597B"/>
    <w:rsid w:val="00795B00"/>
    <w:rsid w:val="00795CA0"/>
    <w:rsid w:val="007962A5"/>
    <w:rsid w:val="00796413"/>
    <w:rsid w:val="0079646B"/>
    <w:rsid w:val="00796927"/>
    <w:rsid w:val="00796F15"/>
    <w:rsid w:val="00797185"/>
    <w:rsid w:val="00797859"/>
    <w:rsid w:val="007978B7"/>
    <w:rsid w:val="007A0801"/>
    <w:rsid w:val="007A0CEB"/>
    <w:rsid w:val="007A13FE"/>
    <w:rsid w:val="007A1806"/>
    <w:rsid w:val="007A1991"/>
    <w:rsid w:val="007A1D26"/>
    <w:rsid w:val="007A256D"/>
    <w:rsid w:val="007A29B5"/>
    <w:rsid w:val="007A357F"/>
    <w:rsid w:val="007A3AF7"/>
    <w:rsid w:val="007A3B24"/>
    <w:rsid w:val="007A3F6B"/>
    <w:rsid w:val="007A438F"/>
    <w:rsid w:val="007A48EF"/>
    <w:rsid w:val="007A4F8C"/>
    <w:rsid w:val="007A50D1"/>
    <w:rsid w:val="007A53B9"/>
    <w:rsid w:val="007A5E30"/>
    <w:rsid w:val="007A60C9"/>
    <w:rsid w:val="007A66A7"/>
    <w:rsid w:val="007A68E1"/>
    <w:rsid w:val="007A6DD3"/>
    <w:rsid w:val="007A7166"/>
    <w:rsid w:val="007A726A"/>
    <w:rsid w:val="007A72AD"/>
    <w:rsid w:val="007A7403"/>
    <w:rsid w:val="007A79A4"/>
    <w:rsid w:val="007B0B3F"/>
    <w:rsid w:val="007B0B63"/>
    <w:rsid w:val="007B0CAC"/>
    <w:rsid w:val="007B0E44"/>
    <w:rsid w:val="007B15E1"/>
    <w:rsid w:val="007B1D7B"/>
    <w:rsid w:val="007B21B9"/>
    <w:rsid w:val="007B249A"/>
    <w:rsid w:val="007B2939"/>
    <w:rsid w:val="007B2CC5"/>
    <w:rsid w:val="007B31C3"/>
    <w:rsid w:val="007B3424"/>
    <w:rsid w:val="007B3642"/>
    <w:rsid w:val="007B3D47"/>
    <w:rsid w:val="007B4738"/>
    <w:rsid w:val="007B477F"/>
    <w:rsid w:val="007B4B25"/>
    <w:rsid w:val="007B4BE1"/>
    <w:rsid w:val="007B4CD0"/>
    <w:rsid w:val="007B5034"/>
    <w:rsid w:val="007B52D8"/>
    <w:rsid w:val="007B53C8"/>
    <w:rsid w:val="007B555E"/>
    <w:rsid w:val="007B5994"/>
    <w:rsid w:val="007B5D0A"/>
    <w:rsid w:val="007B5E73"/>
    <w:rsid w:val="007B5E85"/>
    <w:rsid w:val="007B6160"/>
    <w:rsid w:val="007B62DA"/>
    <w:rsid w:val="007B663B"/>
    <w:rsid w:val="007B672E"/>
    <w:rsid w:val="007B67C1"/>
    <w:rsid w:val="007B6A78"/>
    <w:rsid w:val="007B6E10"/>
    <w:rsid w:val="007B6F10"/>
    <w:rsid w:val="007B71ED"/>
    <w:rsid w:val="007B7405"/>
    <w:rsid w:val="007B7753"/>
    <w:rsid w:val="007B7EE6"/>
    <w:rsid w:val="007C0069"/>
    <w:rsid w:val="007C10C4"/>
    <w:rsid w:val="007C1638"/>
    <w:rsid w:val="007C16F9"/>
    <w:rsid w:val="007C1D4A"/>
    <w:rsid w:val="007C1EBE"/>
    <w:rsid w:val="007C1F1D"/>
    <w:rsid w:val="007C20D5"/>
    <w:rsid w:val="007C2400"/>
    <w:rsid w:val="007C274C"/>
    <w:rsid w:val="007C3008"/>
    <w:rsid w:val="007C315D"/>
    <w:rsid w:val="007C31F8"/>
    <w:rsid w:val="007C3831"/>
    <w:rsid w:val="007C39C6"/>
    <w:rsid w:val="007C3A73"/>
    <w:rsid w:val="007C3C44"/>
    <w:rsid w:val="007C4088"/>
    <w:rsid w:val="007C4B20"/>
    <w:rsid w:val="007C5255"/>
    <w:rsid w:val="007C5ADB"/>
    <w:rsid w:val="007C5F06"/>
    <w:rsid w:val="007C61C8"/>
    <w:rsid w:val="007C6603"/>
    <w:rsid w:val="007C6751"/>
    <w:rsid w:val="007C69D3"/>
    <w:rsid w:val="007C6AAE"/>
    <w:rsid w:val="007C6D54"/>
    <w:rsid w:val="007C7F09"/>
    <w:rsid w:val="007D01B9"/>
    <w:rsid w:val="007D04E3"/>
    <w:rsid w:val="007D0804"/>
    <w:rsid w:val="007D0A3F"/>
    <w:rsid w:val="007D0E2F"/>
    <w:rsid w:val="007D0FAD"/>
    <w:rsid w:val="007D11B6"/>
    <w:rsid w:val="007D1804"/>
    <w:rsid w:val="007D194C"/>
    <w:rsid w:val="007D1959"/>
    <w:rsid w:val="007D2528"/>
    <w:rsid w:val="007D268E"/>
    <w:rsid w:val="007D2985"/>
    <w:rsid w:val="007D3352"/>
    <w:rsid w:val="007D3428"/>
    <w:rsid w:val="007D3452"/>
    <w:rsid w:val="007D35AE"/>
    <w:rsid w:val="007D362D"/>
    <w:rsid w:val="007D3661"/>
    <w:rsid w:val="007D3AF5"/>
    <w:rsid w:val="007D3BA6"/>
    <w:rsid w:val="007D3E03"/>
    <w:rsid w:val="007D416B"/>
    <w:rsid w:val="007D4205"/>
    <w:rsid w:val="007D46A9"/>
    <w:rsid w:val="007D4E65"/>
    <w:rsid w:val="007D5793"/>
    <w:rsid w:val="007D5867"/>
    <w:rsid w:val="007D6625"/>
    <w:rsid w:val="007D74A5"/>
    <w:rsid w:val="007D7B28"/>
    <w:rsid w:val="007E07E5"/>
    <w:rsid w:val="007E0850"/>
    <w:rsid w:val="007E09BC"/>
    <w:rsid w:val="007E0CDC"/>
    <w:rsid w:val="007E0FD7"/>
    <w:rsid w:val="007E143E"/>
    <w:rsid w:val="007E161F"/>
    <w:rsid w:val="007E177E"/>
    <w:rsid w:val="007E1CCC"/>
    <w:rsid w:val="007E1FF7"/>
    <w:rsid w:val="007E2006"/>
    <w:rsid w:val="007E23BA"/>
    <w:rsid w:val="007E241D"/>
    <w:rsid w:val="007E26AF"/>
    <w:rsid w:val="007E2CAE"/>
    <w:rsid w:val="007E31C9"/>
    <w:rsid w:val="007E3279"/>
    <w:rsid w:val="007E35F5"/>
    <w:rsid w:val="007E35F8"/>
    <w:rsid w:val="007E368E"/>
    <w:rsid w:val="007E376B"/>
    <w:rsid w:val="007E37BA"/>
    <w:rsid w:val="007E3F3D"/>
    <w:rsid w:val="007E421A"/>
    <w:rsid w:val="007E443B"/>
    <w:rsid w:val="007E49E9"/>
    <w:rsid w:val="007E4B98"/>
    <w:rsid w:val="007E5084"/>
    <w:rsid w:val="007E50BA"/>
    <w:rsid w:val="007E5470"/>
    <w:rsid w:val="007E58FE"/>
    <w:rsid w:val="007E5A87"/>
    <w:rsid w:val="007E5C33"/>
    <w:rsid w:val="007E5F64"/>
    <w:rsid w:val="007E6009"/>
    <w:rsid w:val="007E6045"/>
    <w:rsid w:val="007E63EB"/>
    <w:rsid w:val="007E63FE"/>
    <w:rsid w:val="007E6512"/>
    <w:rsid w:val="007E6756"/>
    <w:rsid w:val="007E68C7"/>
    <w:rsid w:val="007E6AEE"/>
    <w:rsid w:val="007E6B39"/>
    <w:rsid w:val="007E6D56"/>
    <w:rsid w:val="007E6E3F"/>
    <w:rsid w:val="007E7061"/>
    <w:rsid w:val="007E7461"/>
    <w:rsid w:val="007E75D4"/>
    <w:rsid w:val="007E7975"/>
    <w:rsid w:val="007E7AA6"/>
    <w:rsid w:val="007E7D18"/>
    <w:rsid w:val="007E7F07"/>
    <w:rsid w:val="007F0338"/>
    <w:rsid w:val="007F0417"/>
    <w:rsid w:val="007F0514"/>
    <w:rsid w:val="007F05E2"/>
    <w:rsid w:val="007F0636"/>
    <w:rsid w:val="007F09DF"/>
    <w:rsid w:val="007F0DFD"/>
    <w:rsid w:val="007F0EC8"/>
    <w:rsid w:val="007F128C"/>
    <w:rsid w:val="007F12A6"/>
    <w:rsid w:val="007F18FA"/>
    <w:rsid w:val="007F1E01"/>
    <w:rsid w:val="007F20D3"/>
    <w:rsid w:val="007F24BE"/>
    <w:rsid w:val="007F2D65"/>
    <w:rsid w:val="007F30E8"/>
    <w:rsid w:val="007F31EF"/>
    <w:rsid w:val="007F377B"/>
    <w:rsid w:val="007F3AF0"/>
    <w:rsid w:val="007F3EE5"/>
    <w:rsid w:val="007F3EF3"/>
    <w:rsid w:val="007F44C6"/>
    <w:rsid w:val="007F46A1"/>
    <w:rsid w:val="007F4954"/>
    <w:rsid w:val="007F583C"/>
    <w:rsid w:val="007F59D5"/>
    <w:rsid w:val="007F5AE8"/>
    <w:rsid w:val="007F6443"/>
    <w:rsid w:val="007F6583"/>
    <w:rsid w:val="007F68E8"/>
    <w:rsid w:val="007F6E39"/>
    <w:rsid w:val="007F704D"/>
    <w:rsid w:val="007F7112"/>
    <w:rsid w:val="007F7183"/>
    <w:rsid w:val="007F7782"/>
    <w:rsid w:val="007F7B47"/>
    <w:rsid w:val="008005C3"/>
    <w:rsid w:val="008008E7"/>
    <w:rsid w:val="00800A0B"/>
    <w:rsid w:val="00800AD6"/>
    <w:rsid w:val="008011EE"/>
    <w:rsid w:val="0080210B"/>
    <w:rsid w:val="008027E2"/>
    <w:rsid w:val="0080282F"/>
    <w:rsid w:val="00802A63"/>
    <w:rsid w:val="00802CD4"/>
    <w:rsid w:val="00803126"/>
    <w:rsid w:val="00803817"/>
    <w:rsid w:val="0080388E"/>
    <w:rsid w:val="0080435A"/>
    <w:rsid w:val="0080446E"/>
    <w:rsid w:val="00804CC5"/>
    <w:rsid w:val="008052D7"/>
    <w:rsid w:val="00805626"/>
    <w:rsid w:val="00805A0F"/>
    <w:rsid w:val="0080610B"/>
    <w:rsid w:val="0080613B"/>
    <w:rsid w:val="008065C9"/>
    <w:rsid w:val="008068CD"/>
    <w:rsid w:val="00807150"/>
    <w:rsid w:val="008075CB"/>
    <w:rsid w:val="00810979"/>
    <w:rsid w:val="00810E98"/>
    <w:rsid w:val="00810FFE"/>
    <w:rsid w:val="00811B3C"/>
    <w:rsid w:val="00811FA9"/>
    <w:rsid w:val="008126CE"/>
    <w:rsid w:val="00812B0D"/>
    <w:rsid w:val="00812B86"/>
    <w:rsid w:val="0081303C"/>
    <w:rsid w:val="008130FD"/>
    <w:rsid w:val="00813344"/>
    <w:rsid w:val="008137C7"/>
    <w:rsid w:val="0081394D"/>
    <w:rsid w:val="00814311"/>
    <w:rsid w:val="00814442"/>
    <w:rsid w:val="008146E0"/>
    <w:rsid w:val="008147B4"/>
    <w:rsid w:val="008148D0"/>
    <w:rsid w:val="00814B93"/>
    <w:rsid w:val="00814CC1"/>
    <w:rsid w:val="00814CDC"/>
    <w:rsid w:val="008154CC"/>
    <w:rsid w:val="0081567F"/>
    <w:rsid w:val="008157AD"/>
    <w:rsid w:val="00815BD1"/>
    <w:rsid w:val="00815EA1"/>
    <w:rsid w:val="008162B5"/>
    <w:rsid w:val="00816563"/>
    <w:rsid w:val="008165D3"/>
    <w:rsid w:val="008169CB"/>
    <w:rsid w:val="00816FE1"/>
    <w:rsid w:val="00817067"/>
    <w:rsid w:val="008171BC"/>
    <w:rsid w:val="008178B2"/>
    <w:rsid w:val="00817EB2"/>
    <w:rsid w:val="00820740"/>
    <w:rsid w:val="00820847"/>
    <w:rsid w:val="00820F78"/>
    <w:rsid w:val="0082104D"/>
    <w:rsid w:val="00821050"/>
    <w:rsid w:val="0082122D"/>
    <w:rsid w:val="00821D40"/>
    <w:rsid w:val="00821DB5"/>
    <w:rsid w:val="00822346"/>
    <w:rsid w:val="00822AB8"/>
    <w:rsid w:val="008230F1"/>
    <w:rsid w:val="008231DE"/>
    <w:rsid w:val="008237FE"/>
    <w:rsid w:val="008238AF"/>
    <w:rsid w:val="008240BE"/>
    <w:rsid w:val="0082423C"/>
    <w:rsid w:val="00824A47"/>
    <w:rsid w:val="00824A59"/>
    <w:rsid w:val="00824C07"/>
    <w:rsid w:val="00825229"/>
    <w:rsid w:val="00825475"/>
    <w:rsid w:val="00825FC2"/>
    <w:rsid w:val="008260F9"/>
    <w:rsid w:val="008260FE"/>
    <w:rsid w:val="00826746"/>
    <w:rsid w:val="00826A23"/>
    <w:rsid w:val="0082714D"/>
    <w:rsid w:val="008271C0"/>
    <w:rsid w:val="00827D63"/>
    <w:rsid w:val="00827F83"/>
    <w:rsid w:val="0083084F"/>
    <w:rsid w:val="00830ABC"/>
    <w:rsid w:val="00830DB6"/>
    <w:rsid w:val="00830EA0"/>
    <w:rsid w:val="0083130C"/>
    <w:rsid w:val="0083142C"/>
    <w:rsid w:val="008315EB"/>
    <w:rsid w:val="00831816"/>
    <w:rsid w:val="00831A39"/>
    <w:rsid w:val="00831C61"/>
    <w:rsid w:val="00831CB2"/>
    <w:rsid w:val="008320A9"/>
    <w:rsid w:val="0083250E"/>
    <w:rsid w:val="008329F0"/>
    <w:rsid w:val="00832A29"/>
    <w:rsid w:val="00832EEC"/>
    <w:rsid w:val="00833236"/>
    <w:rsid w:val="00833385"/>
    <w:rsid w:val="008333A4"/>
    <w:rsid w:val="00833A58"/>
    <w:rsid w:val="00833B9A"/>
    <w:rsid w:val="00833E46"/>
    <w:rsid w:val="00833F5D"/>
    <w:rsid w:val="008344D6"/>
    <w:rsid w:val="0083451A"/>
    <w:rsid w:val="00834639"/>
    <w:rsid w:val="0083476B"/>
    <w:rsid w:val="0083479A"/>
    <w:rsid w:val="008348B0"/>
    <w:rsid w:val="00834ABA"/>
    <w:rsid w:val="00834AEA"/>
    <w:rsid w:val="00834ED8"/>
    <w:rsid w:val="00835051"/>
    <w:rsid w:val="0083555F"/>
    <w:rsid w:val="00835888"/>
    <w:rsid w:val="00835CE7"/>
    <w:rsid w:val="00835D01"/>
    <w:rsid w:val="00835E0B"/>
    <w:rsid w:val="00836240"/>
    <w:rsid w:val="0083640C"/>
    <w:rsid w:val="00836764"/>
    <w:rsid w:val="008371D4"/>
    <w:rsid w:val="0083741C"/>
    <w:rsid w:val="008374DD"/>
    <w:rsid w:val="00837967"/>
    <w:rsid w:val="0084005C"/>
    <w:rsid w:val="00840300"/>
    <w:rsid w:val="0084036D"/>
    <w:rsid w:val="008409B3"/>
    <w:rsid w:val="00840B88"/>
    <w:rsid w:val="0084103C"/>
    <w:rsid w:val="00841654"/>
    <w:rsid w:val="00841741"/>
    <w:rsid w:val="00841A7A"/>
    <w:rsid w:val="00841F94"/>
    <w:rsid w:val="008424BA"/>
    <w:rsid w:val="008425BA"/>
    <w:rsid w:val="008426B7"/>
    <w:rsid w:val="00842C07"/>
    <w:rsid w:val="00842E4F"/>
    <w:rsid w:val="008432C1"/>
    <w:rsid w:val="008434EA"/>
    <w:rsid w:val="008439C6"/>
    <w:rsid w:val="00843ADE"/>
    <w:rsid w:val="00843AE1"/>
    <w:rsid w:val="00843B16"/>
    <w:rsid w:val="00843BB8"/>
    <w:rsid w:val="00843F3E"/>
    <w:rsid w:val="008450D7"/>
    <w:rsid w:val="0084517D"/>
    <w:rsid w:val="00845248"/>
    <w:rsid w:val="00845332"/>
    <w:rsid w:val="008457E0"/>
    <w:rsid w:val="00846643"/>
    <w:rsid w:val="0084672C"/>
    <w:rsid w:val="00846D9B"/>
    <w:rsid w:val="008473E9"/>
    <w:rsid w:val="008474FE"/>
    <w:rsid w:val="00847EEE"/>
    <w:rsid w:val="00850560"/>
    <w:rsid w:val="00850DE4"/>
    <w:rsid w:val="00851527"/>
    <w:rsid w:val="008515C1"/>
    <w:rsid w:val="008516FC"/>
    <w:rsid w:val="00851805"/>
    <w:rsid w:val="00851C7B"/>
    <w:rsid w:val="0085250B"/>
    <w:rsid w:val="0085261F"/>
    <w:rsid w:val="008529BB"/>
    <w:rsid w:val="00852BE3"/>
    <w:rsid w:val="0085378A"/>
    <w:rsid w:val="008537DA"/>
    <w:rsid w:val="008539B1"/>
    <w:rsid w:val="00853BD2"/>
    <w:rsid w:val="00853EC4"/>
    <w:rsid w:val="008540D4"/>
    <w:rsid w:val="00854667"/>
    <w:rsid w:val="00854956"/>
    <w:rsid w:val="00854E1A"/>
    <w:rsid w:val="00854E89"/>
    <w:rsid w:val="0085503A"/>
    <w:rsid w:val="0085507B"/>
    <w:rsid w:val="00855103"/>
    <w:rsid w:val="008554F0"/>
    <w:rsid w:val="00855E86"/>
    <w:rsid w:val="00856090"/>
    <w:rsid w:val="00856413"/>
    <w:rsid w:val="008568E9"/>
    <w:rsid w:val="008569BB"/>
    <w:rsid w:val="00856CAC"/>
    <w:rsid w:val="00856DBF"/>
    <w:rsid w:val="00856DD9"/>
    <w:rsid w:val="008570E1"/>
    <w:rsid w:val="0085732E"/>
    <w:rsid w:val="00857577"/>
    <w:rsid w:val="0085761F"/>
    <w:rsid w:val="00857BB2"/>
    <w:rsid w:val="0086039F"/>
    <w:rsid w:val="00860658"/>
    <w:rsid w:val="00860D0C"/>
    <w:rsid w:val="008617C3"/>
    <w:rsid w:val="00862CA1"/>
    <w:rsid w:val="00862DC3"/>
    <w:rsid w:val="00862DE3"/>
    <w:rsid w:val="00862FD6"/>
    <w:rsid w:val="00863177"/>
    <w:rsid w:val="00863235"/>
    <w:rsid w:val="00863608"/>
    <w:rsid w:val="008637D3"/>
    <w:rsid w:val="00863809"/>
    <w:rsid w:val="00863D0A"/>
    <w:rsid w:val="00863E78"/>
    <w:rsid w:val="00863F1B"/>
    <w:rsid w:val="00863F99"/>
    <w:rsid w:val="0086401D"/>
    <w:rsid w:val="00864043"/>
    <w:rsid w:val="008646F8"/>
    <w:rsid w:val="00864944"/>
    <w:rsid w:val="00864B29"/>
    <w:rsid w:val="00864E33"/>
    <w:rsid w:val="008654A9"/>
    <w:rsid w:val="008654CF"/>
    <w:rsid w:val="00865C51"/>
    <w:rsid w:val="00865D7C"/>
    <w:rsid w:val="0086653A"/>
    <w:rsid w:val="00866595"/>
    <w:rsid w:val="00866D3A"/>
    <w:rsid w:val="00866F2E"/>
    <w:rsid w:val="00867885"/>
    <w:rsid w:val="00867B13"/>
    <w:rsid w:val="00867FDE"/>
    <w:rsid w:val="00870444"/>
    <w:rsid w:val="00870A91"/>
    <w:rsid w:val="00870ED1"/>
    <w:rsid w:val="00870EEF"/>
    <w:rsid w:val="00871047"/>
    <w:rsid w:val="00871334"/>
    <w:rsid w:val="008716C7"/>
    <w:rsid w:val="00871A69"/>
    <w:rsid w:val="00871C33"/>
    <w:rsid w:val="00872313"/>
    <w:rsid w:val="0087248F"/>
    <w:rsid w:val="008724DB"/>
    <w:rsid w:val="00872AC5"/>
    <w:rsid w:val="00872FD6"/>
    <w:rsid w:val="008730A3"/>
    <w:rsid w:val="008735A3"/>
    <w:rsid w:val="0087360E"/>
    <w:rsid w:val="00873674"/>
    <w:rsid w:val="0087369C"/>
    <w:rsid w:val="00873968"/>
    <w:rsid w:val="00873A5F"/>
    <w:rsid w:val="0087425E"/>
    <w:rsid w:val="0087430C"/>
    <w:rsid w:val="008745F1"/>
    <w:rsid w:val="0087488A"/>
    <w:rsid w:val="00874EBC"/>
    <w:rsid w:val="00874F77"/>
    <w:rsid w:val="008751AD"/>
    <w:rsid w:val="00875319"/>
    <w:rsid w:val="00875543"/>
    <w:rsid w:val="008757D2"/>
    <w:rsid w:val="00875ACA"/>
    <w:rsid w:val="00875FF6"/>
    <w:rsid w:val="00876CD4"/>
    <w:rsid w:val="00877408"/>
    <w:rsid w:val="008774D1"/>
    <w:rsid w:val="00877EE0"/>
    <w:rsid w:val="008806FC"/>
    <w:rsid w:val="0088090A"/>
    <w:rsid w:val="00880CB1"/>
    <w:rsid w:val="00881057"/>
    <w:rsid w:val="00881114"/>
    <w:rsid w:val="00881463"/>
    <w:rsid w:val="00881919"/>
    <w:rsid w:val="00881A7C"/>
    <w:rsid w:val="00881D64"/>
    <w:rsid w:val="00881F69"/>
    <w:rsid w:val="00881FA8"/>
    <w:rsid w:val="0088234F"/>
    <w:rsid w:val="008824BE"/>
    <w:rsid w:val="00882939"/>
    <w:rsid w:val="00882DCB"/>
    <w:rsid w:val="00882FDD"/>
    <w:rsid w:val="00883023"/>
    <w:rsid w:val="00883032"/>
    <w:rsid w:val="0088326F"/>
    <w:rsid w:val="0088353A"/>
    <w:rsid w:val="008835D1"/>
    <w:rsid w:val="00884808"/>
    <w:rsid w:val="008853BB"/>
    <w:rsid w:val="008854AA"/>
    <w:rsid w:val="008857E5"/>
    <w:rsid w:val="00885AA9"/>
    <w:rsid w:val="00885B37"/>
    <w:rsid w:val="00885D4B"/>
    <w:rsid w:val="00886129"/>
    <w:rsid w:val="008868A4"/>
    <w:rsid w:val="008868FD"/>
    <w:rsid w:val="0088692E"/>
    <w:rsid w:val="00886D92"/>
    <w:rsid w:val="00887387"/>
    <w:rsid w:val="0088758F"/>
    <w:rsid w:val="008875F1"/>
    <w:rsid w:val="008879E7"/>
    <w:rsid w:val="00887B6D"/>
    <w:rsid w:val="00887C5B"/>
    <w:rsid w:val="008907C2"/>
    <w:rsid w:val="00890C0B"/>
    <w:rsid w:val="00890D04"/>
    <w:rsid w:val="00892247"/>
    <w:rsid w:val="008925BB"/>
    <w:rsid w:val="00892807"/>
    <w:rsid w:val="00892A29"/>
    <w:rsid w:val="00892B35"/>
    <w:rsid w:val="00892F41"/>
    <w:rsid w:val="008930DC"/>
    <w:rsid w:val="00893193"/>
    <w:rsid w:val="00893492"/>
    <w:rsid w:val="008939EF"/>
    <w:rsid w:val="00893B73"/>
    <w:rsid w:val="00894364"/>
    <w:rsid w:val="00894555"/>
    <w:rsid w:val="008945A4"/>
    <w:rsid w:val="008945D5"/>
    <w:rsid w:val="00894A87"/>
    <w:rsid w:val="008952FC"/>
    <w:rsid w:val="00895522"/>
    <w:rsid w:val="0089560E"/>
    <w:rsid w:val="00895BF9"/>
    <w:rsid w:val="00895CA0"/>
    <w:rsid w:val="00895CCE"/>
    <w:rsid w:val="00896011"/>
    <w:rsid w:val="008960B2"/>
    <w:rsid w:val="0089646E"/>
    <w:rsid w:val="008971FD"/>
    <w:rsid w:val="0089723E"/>
    <w:rsid w:val="00897AA4"/>
    <w:rsid w:val="00897E14"/>
    <w:rsid w:val="00897F3C"/>
    <w:rsid w:val="008A021C"/>
    <w:rsid w:val="008A05E1"/>
    <w:rsid w:val="008A0659"/>
    <w:rsid w:val="008A0C66"/>
    <w:rsid w:val="008A1297"/>
    <w:rsid w:val="008A1DD4"/>
    <w:rsid w:val="008A1F17"/>
    <w:rsid w:val="008A2445"/>
    <w:rsid w:val="008A26B1"/>
    <w:rsid w:val="008A2C06"/>
    <w:rsid w:val="008A2DD4"/>
    <w:rsid w:val="008A2E70"/>
    <w:rsid w:val="008A3151"/>
    <w:rsid w:val="008A32F6"/>
    <w:rsid w:val="008A32F7"/>
    <w:rsid w:val="008A378C"/>
    <w:rsid w:val="008A3A49"/>
    <w:rsid w:val="008A4190"/>
    <w:rsid w:val="008A4204"/>
    <w:rsid w:val="008A439A"/>
    <w:rsid w:val="008A4A85"/>
    <w:rsid w:val="008A565E"/>
    <w:rsid w:val="008A5D75"/>
    <w:rsid w:val="008A5EA6"/>
    <w:rsid w:val="008A6C1D"/>
    <w:rsid w:val="008A6C8A"/>
    <w:rsid w:val="008A7040"/>
    <w:rsid w:val="008A7569"/>
    <w:rsid w:val="008A78D4"/>
    <w:rsid w:val="008A7AB1"/>
    <w:rsid w:val="008A7CE4"/>
    <w:rsid w:val="008A7DC6"/>
    <w:rsid w:val="008B0155"/>
    <w:rsid w:val="008B0508"/>
    <w:rsid w:val="008B086D"/>
    <w:rsid w:val="008B112F"/>
    <w:rsid w:val="008B1200"/>
    <w:rsid w:val="008B2463"/>
    <w:rsid w:val="008B2464"/>
    <w:rsid w:val="008B2774"/>
    <w:rsid w:val="008B3245"/>
    <w:rsid w:val="008B3576"/>
    <w:rsid w:val="008B384E"/>
    <w:rsid w:val="008B3FE9"/>
    <w:rsid w:val="008B44A8"/>
    <w:rsid w:val="008B5367"/>
    <w:rsid w:val="008B5E80"/>
    <w:rsid w:val="008B6090"/>
    <w:rsid w:val="008B6203"/>
    <w:rsid w:val="008B621F"/>
    <w:rsid w:val="008B6578"/>
    <w:rsid w:val="008B6AF0"/>
    <w:rsid w:val="008B6DB6"/>
    <w:rsid w:val="008B6E5E"/>
    <w:rsid w:val="008B730E"/>
    <w:rsid w:val="008B7542"/>
    <w:rsid w:val="008B7EF0"/>
    <w:rsid w:val="008C12D6"/>
    <w:rsid w:val="008C1610"/>
    <w:rsid w:val="008C1A31"/>
    <w:rsid w:val="008C1A3F"/>
    <w:rsid w:val="008C23DD"/>
    <w:rsid w:val="008C3221"/>
    <w:rsid w:val="008C3497"/>
    <w:rsid w:val="008C37BD"/>
    <w:rsid w:val="008C37F4"/>
    <w:rsid w:val="008C38C4"/>
    <w:rsid w:val="008C38D6"/>
    <w:rsid w:val="008C4930"/>
    <w:rsid w:val="008C4BBE"/>
    <w:rsid w:val="008C4F99"/>
    <w:rsid w:val="008C51F3"/>
    <w:rsid w:val="008C5217"/>
    <w:rsid w:val="008C54E1"/>
    <w:rsid w:val="008C5BC5"/>
    <w:rsid w:val="008C5E57"/>
    <w:rsid w:val="008C5F7F"/>
    <w:rsid w:val="008C648B"/>
    <w:rsid w:val="008C669C"/>
    <w:rsid w:val="008C6AFC"/>
    <w:rsid w:val="008C6B25"/>
    <w:rsid w:val="008C7146"/>
    <w:rsid w:val="008C71B2"/>
    <w:rsid w:val="008C728E"/>
    <w:rsid w:val="008C79CD"/>
    <w:rsid w:val="008C7A63"/>
    <w:rsid w:val="008C7CB5"/>
    <w:rsid w:val="008C7D78"/>
    <w:rsid w:val="008D04CA"/>
    <w:rsid w:val="008D0779"/>
    <w:rsid w:val="008D098B"/>
    <w:rsid w:val="008D0DDF"/>
    <w:rsid w:val="008D1544"/>
    <w:rsid w:val="008D15B4"/>
    <w:rsid w:val="008D172D"/>
    <w:rsid w:val="008D1953"/>
    <w:rsid w:val="008D2620"/>
    <w:rsid w:val="008D29BF"/>
    <w:rsid w:val="008D2A47"/>
    <w:rsid w:val="008D2A5D"/>
    <w:rsid w:val="008D2D78"/>
    <w:rsid w:val="008D3BE7"/>
    <w:rsid w:val="008D3CD6"/>
    <w:rsid w:val="008D42EF"/>
    <w:rsid w:val="008D43D0"/>
    <w:rsid w:val="008D454C"/>
    <w:rsid w:val="008D4786"/>
    <w:rsid w:val="008D4A4A"/>
    <w:rsid w:val="008D4B2B"/>
    <w:rsid w:val="008D52E0"/>
    <w:rsid w:val="008D535E"/>
    <w:rsid w:val="008D53C4"/>
    <w:rsid w:val="008D5C0A"/>
    <w:rsid w:val="008D6403"/>
    <w:rsid w:val="008D64B4"/>
    <w:rsid w:val="008D6900"/>
    <w:rsid w:val="008D71FA"/>
    <w:rsid w:val="008D72D2"/>
    <w:rsid w:val="008D755A"/>
    <w:rsid w:val="008D7647"/>
    <w:rsid w:val="008D76C0"/>
    <w:rsid w:val="008D77E1"/>
    <w:rsid w:val="008D7C7D"/>
    <w:rsid w:val="008D7F73"/>
    <w:rsid w:val="008E0960"/>
    <w:rsid w:val="008E09D3"/>
    <w:rsid w:val="008E0AE9"/>
    <w:rsid w:val="008E0DC6"/>
    <w:rsid w:val="008E1253"/>
    <w:rsid w:val="008E1605"/>
    <w:rsid w:val="008E1B1E"/>
    <w:rsid w:val="008E1BF9"/>
    <w:rsid w:val="008E242D"/>
    <w:rsid w:val="008E25B6"/>
    <w:rsid w:val="008E260B"/>
    <w:rsid w:val="008E2B22"/>
    <w:rsid w:val="008E3309"/>
    <w:rsid w:val="008E34F0"/>
    <w:rsid w:val="008E3990"/>
    <w:rsid w:val="008E3E09"/>
    <w:rsid w:val="008E3E8D"/>
    <w:rsid w:val="008E41FA"/>
    <w:rsid w:val="008E4289"/>
    <w:rsid w:val="008E47E3"/>
    <w:rsid w:val="008E4A1D"/>
    <w:rsid w:val="008E4A7F"/>
    <w:rsid w:val="008E4B57"/>
    <w:rsid w:val="008E4DB3"/>
    <w:rsid w:val="008E4FE5"/>
    <w:rsid w:val="008E5452"/>
    <w:rsid w:val="008E5515"/>
    <w:rsid w:val="008E5729"/>
    <w:rsid w:val="008E5AB8"/>
    <w:rsid w:val="008E5FCF"/>
    <w:rsid w:val="008E6916"/>
    <w:rsid w:val="008E6A83"/>
    <w:rsid w:val="008E6DCA"/>
    <w:rsid w:val="008E73C2"/>
    <w:rsid w:val="008E760D"/>
    <w:rsid w:val="008E77B5"/>
    <w:rsid w:val="008E7B9D"/>
    <w:rsid w:val="008E7F57"/>
    <w:rsid w:val="008E7F87"/>
    <w:rsid w:val="008F02B7"/>
    <w:rsid w:val="008F0BA3"/>
    <w:rsid w:val="008F0F68"/>
    <w:rsid w:val="008F14D6"/>
    <w:rsid w:val="008F1D9A"/>
    <w:rsid w:val="008F2EE1"/>
    <w:rsid w:val="008F30FC"/>
    <w:rsid w:val="008F3699"/>
    <w:rsid w:val="008F3B5E"/>
    <w:rsid w:val="008F3B79"/>
    <w:rsid w:val="008F3E96"/>
    <w:rsid w:val="008F3EA7"/>
    <w:rsid w:val="008F4853"/>
    <w:rsid w:val="008F504C"/>
    <w:rsid w:val="008F51E3"/>
    <w:rsid w:val="008F51EA"/>
    <w:rsid w:val="008F5564"/>
    <w:rsid w:val="008F5CA8"/>
    <w:rsid w:val="008F5D0C"/>
    <w:rsid w:val="008F5D7D"/>
    <w:rsid w:val="008F6233"/>
    <w:rsid w:val="008F63EE"/>
    <w:rsid w:val="008F6B4D"/>
    <w:rsid w:val="008F7273"/>
    <w:rsid w:val="008F753A"/>
    <w:rsid w:val="008F7854"/>
    <w:rsid w:val="008F78A0"/>
    <w:rsid w:val="008F7922"/>
    <w:rsid w:val="008F7C28"/>
    <w:rsid w:val="008F7FC4"/>
    <w:rsid w:val="00900059"/>
    <w:rsid w:val="00900316"/>
    <w:rsid w:val="00900C15"/>
    <w:rsid w:val="00900DE1"/>
    <w:rsid w:val="00901B6B"/>
    <w:rsid w:val="0090206A"/>
    <w:rsid w:val="0090227E"/>
    <w:rsid w:val="009022BD"/>
    <w:rsid w:val="00902342"/>
    <w:rsid w:val="0090265A"/>
    <w:rsid w:val="00902AA4"/>
    <w:rsid w:val="00902B17"/>
    <w:rsid w:val="00902BD6"/>
    <w:rsid w:val="00902F1B"/>
    <w:rsid w:val="009032B3"/>
    <w:rsid w:val="00903388"/>
    <w:rsid w:val="009038B9"/>
    <w:rsid w:val="009038C7"/>
    <w:rsid w:val="00903B99"/>
    <w:rsid w:val="009044A9"/>
    <w:rsid w:val="00904DAC"/>
    <w:rsid w:val="00904EA3"/>
    <w:rsid w:val="00905019"/>
    <w:rsid w:val="00905226"/>
    <w:rsid w:val="009055B7"/>
    <w:rsid w:val="009056DB"/>
    <w:rsid w:val="00905772"/>
    <w:rsid w:val="0090589C"/>
    <w:rsid w:val="00905F11"/>
    <w:rsid w:val="00906058"/>
    <w:rsid w:val="00906285"/>
    <w:rsid w:val="00906561"/>
    <w:rsid w:val="00906691"/>
    <w:rsid w:val="00906791"/>
    <w:rsid w:val="009067F5"/>
    <w:rsid w:val="00906BE4"/>
    <w:rsid w:val="00906DA4"/>
    <w:rsid w:val="00906E8A"/>
    <w:rsid w:val="0090757D"/>
    <w:rsid w:val="00907843"/>
    <w:rsid w:val="009078F3"/>
    <w:rsid w:val="00907AE4"/>
    <w:rsid w:val="00907B3C"/>
    <w:rsid w:val="00910ED2"/>
    <w:rsid w:val="00911451"/>
    <w:rsid w:val="00911E6A"/>
    <w:rsid w:val="00911F80"/>
    <w:rsid w:val="00912005"/>
    <w:rsid w:val="0091268F"/>
    <w:rsid w:val="0091283D"/>
    <w:rsid w:val="0091289F"/>
    <w:rsid w:val="00912A72"/>
    <w:rsid w:val="00912D38"/>
    <w:rsid w:val="00912FC5"/>
    <w:rsid w:val="009131E2"/>
    <w:rsid w:val="00913237"/>
    <w:rsid w:val="0091340B"/>
    <w:rsid w:val="00913AA7"/>
    <w:rsid w:val="00914466"/>
    <w:rsid w:val="00914C2E"/>
    <w:rsid w:val="0091530D"/>
    <w:rsid w:val="00915414"/>
    <w:rsid w:val="009155E9"/>
    <w:rsid w:val="00915689"/>
    <w:rsid w:val="009156FA"/>
    <w:rsid w:val="0091577A"/>
    <w:rsid w:val="009158F3"/>
    <w:rsid w:val="00915913"/>
    <w:rsid w:val="0091598A"/>
    <w:rsid w:val="00916272"/>
    <w:rsid w:val="00916306"/>
    <w:rsid w:val="0091633C"/>
    <w:rsid w:val="009165DD"/>
    <w:rsid w:val="00916A17"/>
    <w:rsid w:val="00916B49"/>
    <w:rsid w:val="009171A7"/>
    <w:rsid w:val="009172E2"/>
    <w:rsid w:val="00917A63"/>
    <w:rsid w:val="00917E8D"/>
    <w:rsid w:val="009200DD"/>
    <w:rsid w:val="00920246"/>
    <w:rsid w:val="00920375"/>
    <w:rsid w:val="00920683"/>
    <w:rsid w:val="0092070C"/>
    <w:rsid w:val="00920DD6"/>
    <w:rsid w:val="00921211"/>
    <w:rsid w:val="009213BF"/>
    <w:rsid w:val="009214F8"/>
    <w:rsid w:val="009216E8"/>
    <w:rsid w:val="0092178B"/>
    <w:rsid w:val="009217D8"/>
    <w:rsid w:val="00921874"/>
    <w:rsid w:val="00921AFD"/>
    <w:rsid w:val="00921E0E"/>
    <w:rsid w:val="00921FAB"/>
    <w:rsid w:val="0092217A"/>
    <w:rsid w:val="00922880"/>
    <w:rsid w:val="00922CB0"/>
    <w:rsid w:val="00923224"/>
    <w:rsid w:val="00923463"/>
    <w:rsid w:val="0092361E"/>
    <w:rsid w:val="00924036"/>
    <w:rsid w:val="00924560"/>
    <w:rsid w:val="00924655"/>
    <w:rsid w:val="009246A5"/>
    <w:rsid w:val="00924821"/>
    <w:rsid w:val="00924B26"/>
    <w:rsid w:val="00924B94"/>
    <w:rsid w:val="00924CF3"/>
    <w:rsid w:val="009253E4"/>
    <w:rsid w:val="009257BC"/>
    <w:rsid w:val="009258B5"/>
    <w:rsid w:val="0092591A"/>
    <w:rsid w:val="00925AC9"/>
    <w:rsid w:val="00925CA6"/>
    <w:rsid w:val="00925F8C"/>
    <w:rsid w:val="0092670F"/>
    <w:rsid w:val="0092672D"/>
    <w:rsid w:val="00926A51"/>
    <w:rsid w:val="00926C4A"/>
    <w:rsid w:val="00926D00"/>
    <w:rsid w:val="00926E74"/>
    <w:rsid w:val="0092749B"/>
    <w:rsid w:val="009275DE"/>
    <w:rsid w:val="0092791F"/>
    <w:rsid w:val="00927BF5"/>
    <w:rsid w:val="00927E63"/>
    <w:rsid w:val="00930170"/>
    <w:rsid w:val="0093026D"/>
    <w:rsid w:val="009305CC"/>
    <w:rsid w:val="009306DE"/>
    <w:rsid w:val="00930873"/>
    <w:rsid w:val="00930DB0"/>
    <w:rsid w:val="00931091"/>
    <w:rsid w:val="009311A4"/>
    <w:rsid w:val="00931213"/>
    <w:rsid w:val="0093132C"/>
    <w:rsid w:val="00931BB2"/>
    <w:rsid w:val="00931BD4"/>
    <w:rsid w:val="00931D11"/>
    <w:rsid w:val="00931E33"/>
    <w:rsid w:val="00932539"/>
    <w:rsid w:val="009325E9"/>
    <w:rsid w:val="009328BC"/>
    <w:rsid w:val="00932A27"/>
    <w:rsid w:val="00933107"/>
    <w:rsid w:val="009333AC"/>
    <w:rsid w:val="0093347A"/>
    <w:rsid w:val="0093365F"/>
    <w:rsid w:val="00933A1F"/>
    <w:rsid w:val="00934064"/>
    <w:rsid w:val="00934282"/>
    <w:rsid w:val="0093454A"/>
    <w:rsid w:val="00935399"/>
    <w:rsid w:val="009353E3"/>
    <w:rsid w:val="00935487"/>
    <w:rsid w:val="009356C5"/>
    <w:rsid w:val="00935869"/>
    <w:rsid w:val="00936170"/>
    <w:rsid w:val="0093625A"/>
    <w:rsid w:val="0093671F"/>
    <w:rsid w:val="00936C05"/>
    <w:rsid w:val="00936E51"/>
    <w:rsid w:val="009370AB"/>
    <w:rsid w:val="009371AF"/>
    <w:rsid w:val="0093734F"/>
    <w:rsid w:val="0093768C"/>
    <w:rsid w:val="00937944"/>
    <w:rsid w:val="00937B65"/>
    <w:rsid w:val="00937D43"/>
    <w:rsid w:val="00937E58"/>
    <w:rsid w:val="00940037"/>
    <w:rsid w:val="009402C9"/>
    <w:rsid w:val="00940424"/>
    <w:rsid w:val="00940597"/>
    <w:rsid w:val="00940B19"/>
    <w:rsid w:val="00940DA5"/>
    <w:rsid w:val="00941560"/>
    <w:rsid w:val="0094202C"/>
    <w:rsid w:val="009422AD"/>
    <w:rsid w:val="0094232A"/>
    <w:rsid w:val="009427DF"/>
    <w:rsid w:val="00942AB7"/>
    <w:rsid w:val="00942FE3"/>
    <w:rsid w:val="00943038"/>
    <w:rsid w:val="0094365D"/>
    <w:rsid w:val="009437B4"/>
    <w:rsid w:val="0094380E"/>
    <w:rsid w:val="00943F08"/>
    <w:rsid w:val="00944310"/>
    <w:rsid w:val="0094434A"/>
    <w:rsid w:val="00944594"/>
    <w:rsid w:val="00944C1E"/>
    <w:rsid w:val="00944FBE"/>
    <w:rsid w:val="009454FE"/>
    <w:rsid w:val="00945B37"/>
    <w:rsid w:val="00945DA8"/>
    <w:rsid w:val="00945F2B"/>
    <w:rsid w:val="00946608"/>
    <w:rsid w:val="0094679C"/>
    <w:rsid w:val="00946A1C"/>
    <w:rsid w:val="009475CA"/>
    <w:rsid w:val="00947745"/>
    <w:rsid w:val="00947965"/>
    <w:rsid w:val="00947F26"/>
    <w:rsid w:val="009506F2"/>
    <w:rsid w:val="00950875"/>
    <w:rsid w:val="0095095D"/>
    <w:rsid w:val="0095134B"/>
    <w:rsid w:val="009514C1"/>
    <w:rsid w:val="0095164A"/>
    <w:rsid w:val="00951708"/>
    <w:rsid w:val="009518AF"/>
    <w:rsid w:val="00951B08"/>
    <w:rsid w:val="0095294E"/>
    <w:rsid w:val="00952E3C"/>
    <w:rsid w:val="00952FE3"/>
    <w:rsid w:val="009533B4"/>
    <w:rsid w:val="00953767"/>
    <w:rsid w:val="009537DA"/>
    <w:rsid w:val="00953920"/>
    <w:rsid w:val="00953AC6"/>
    <w:rsid w:val="00953F27"/>
    <w:rsid w:val="00954164"/>
    <w:rsid w:val="00954210"/>
    <w:rsid w:val="00954B17"/>
    <w:rsid w:val="009550B4"/>
    <w:rsid w:val="00955628"/>
    <w:rsid w:val="00955709"/>
    <w:rsid w:val="00955811"/>
    <w:rsid w:val="00955EC4"/>
    <w:rsid w:val="00955FE7"/>
    <w:rsid w:val="00956135"/>
    <w:rsid w:val="0095615A"/>
    <w:rsid w:val="0095638D"/>
    <w:rsid w:val="00956759"/>
    <w:rsid w:val="009567DE"/>
    <w:rsid w:val="00956CFB"/>
    <w:rsid w:val="00956DE9"/>
    <w:rsid w:val="009570FE"/>
    <w:rsid w:val="0095738D"/>
    <w:rsid w:val="009577E3"/>
    <w:rsid w:val="009578CA"/>
    <w:rsid w:val="00957E2B"/>
    <w:rsid w:val="00957E66"/>
    <w:rsid w:val="009600D6"/>
    <w:rsid w:val="00960779"/>
    <w:rsid w:val="00960B13"/>
    <w:rsid w:val="00960EF1"/>
    <w:rsid w:val="00960F58"/>
    <w:rsid w:val="00961153"/>
    <w:rsid w:val="009612DF"/>
    <w:rsid w:val="00961C96"/>
    <w:rsid w:val="00961F3B"/>
    <w:rsid w:val="009626FD"/>
    <w:rsid w:val="009628A6"/>
    <w:rsid w:val="0096291F"/>
    <w:rsid w:val="00962A76"/>
    <w:rsid w:val="0096373C"/>
    <w:rsid w:val="00963965"/>
    <w:rsid w:val="00963EDB"/>
    <w:rsid w:val="00963EE5"/>
    <w:rsid w:val="0096415D"/>
    <w:rsid w:val="0096433D"/>
    <w:rsid w:val="00964F53"/>
    <w:rsid w:val="00964F5E"/>
    <w:rsid w:val="00965122"/>
    <w:rsid w:val="009651DC"/>
    <w:rsid w:val="009654CB"/>
    <w:rsid w:val="00965B06"/>
    <w:rsid w:val="009664B9"/>
    <w:rsid w:val="009666F8"/>
    <w:rsid w:val="009667F8"/>
    <w:rsid w:val="009670A2"/>
    <w:rsid w:val="00967275"/>
    <w:rsid w:val="00967279"/>
    <w:rsid w:val="009674C9"/>
    <w:rsid w:val="00967581"/>
    <w:rsid w:val="00967CA6"/>
    <w:rsid w:val="009703C4"/>
    <w:rsid w:val="0097066E"/>
    <w:rsid w:val="00970727"/>
    <w:rsid w:val="00970764"/>
    <w:rsid w:val="00970B7F"/>
    <w:rsid w:val="00970CCC"/>
    <w:rsid w:val="00970DA9"/>
    <w:rsid w:val="00970DD3"/>
    <w:rsid w:val="00970FEA"/>
    <w:rsid w:val="0097137E"/>
    <w:rsid w:val="009713EC"/>
    <w:rsid w:val="0097173A"/>
    <w:rsid w:val="00971BF8"/>
    <w:rsid w:val="00972190"/>
    <w:rsid w:val="0097231E"/>
    <w:rsid w:val="00972464"/>
    <w:rsid w:val="009724B1"/>
    <w:rsid w:val="00972AA8"/>
    <w:rsid w:val="00972B0C"/>
    <w:rsid w:val="00972F63"/>
    <w:rsid w:val="0097301D"/>
    <w:rsid w:val="0097384D"/>
    <w:rsid w:val="009739E8"/>
    <w:rsid w:val="00973DD2"/>
    <w:rsid w:val="00974137"/>
    <w:rsid w:val="009744B6"/>
    <w:rsid w:val="0097461E"/>
    <w:rsid w:val="0097465A"/>
    <w:rsid w:val="00974C1A"/>
    <w:rsid w:val="0097579C"/>
    <w:rsid w:val="009759EF"/>
    <w:rsid w:val="00976155"/>
    <w:rsid w:val="00976848"/>
    <w:rsid w:val="00976916"/>
    <w:rsid w:val="009769D7"/>
    <w:rsid w:val="00976A39"/>
    <w:rsid w:val="00977297"/>
    <w:rsid w:val="009772D8"/>
    <w:rsid w:val="009778BB"/>
    <w:rsid w:val="00977E2A"/>
    <w:rsid w:val="00977FB3"/>
    <w:rsid w:val="00980273"/>
    <w:rsid w:val="0098036B"/>
    <w:rsid w:val="0098091C"/>
    <w:rsid w:val="00980C41"/>
    <w:rsid w:val="00981843"/>
    <w:rsid w:val="00981916"/>
    <w:rsid w:val="00981D4B"/>
    <w:rsid w:val="009820EC"/>
    <w:rsid w:val="009824A7"/>
    <w:rsid w:val="0098278A"/>
    <w:rsid w:val="00982E9C"/>
    <w:rsid w:val="00982F0A"/>
    <w:rsid w:val="00983640"/>
    <w:rsid w:val="00983B23"/>
    <w:rsid w:val="00983BCD"/>
    <w:rsid w:val="00983BFF"/>
    <w:rsid w:val="009843FA"/>
    <w:rsid w:val="00984C14"/>
    <w:rsid w:val="009852E4"/>
    <w:rsid w:val="0098556F"/>
    <w:rsid w:val="00985A66"/>
    <w:rsid w:val="00985D8D"/>
    <w:rsid w:val="00986933"/>
    <w:rsid w:val="00986BE9"/>
    <w:rsid w:val="0098711D"/>
    <w:rsid w:val="00987153"/>
    <w:rsid w:val="009871D3"/>
    <w:rsid w:val="00987393"/>
    <w:rsid w:val="0098790C"/>
    <w:rsid w:val="0098799A"/>
    <w:rsid w:val="00990095"/>
    <w:rsid w:val="009905D9"/>
    <w:rsid w:val="00990CE0"/>
    <w:rsid w:val="00990CFD"/>
    <w:rsid w:val="00990ED6"/>
    <w:rsid w:val="00991018"/>
    <w:rsid w:val="009913DD"/>
    <w:rsid w:val="009913FD"/>
    <w:rsid w:val="00991664"/>
    <w:rsid w:val="00991A7A"/>
    <w:rsid w:val="00991C3A"/>
    <w:rsid w:val="0099217A"/>
    <w:rsid w:val="00992414"/>
    <w:rsid w:val="009924EE"/>
    <w:rsid w:val="00992C67"/>
    <w:rsid w:val="00992E90"/>
    <w:rsid w:val="00992EF6"/>
    <w:rsid w:val="009930A9"/>
    <w:rsid w:val="00993797"/>
    <w:rsid w:val="0099411D"/>
    <w:rsid w:val="0099423E"/>
    <w:rsid w:val="00994320"/>
    <w:rsid w:val="009948E9"/>
    <w:rsid w:val="00995121"/>
    <w:rsid w:val="00995705"/>
    <w:rsid w:val="00995A8B"/>
    <w:rsid w:val="00995AB0"/>
    <w:rsid w:val="00995AB7"/>
    <w:rsid w:val="00995D4C"/>
    <w:rsid w:val="00995FAE"/>
    <w:rsid w:val="00995FF6"/>
    <w:rsid w:val="009962B1"/>
    <w:rsid w:val="009964FF"/>
    <w:rsid w:val="0099655F"/>
    <w:rsid w:val="00996F3A"/>
    <w:rsid w:val="00996F5F"/>
    <w:rsid w:val="00997035"/>
    <w:rsid w:val="0099704D"/>
    <w:rsid w:val="00997690"/>
    <w:rsid w:val="00997B17"/>
    <w:rsid w:val="00997CBD"/>
    <w:rsid w:val="00997E09"/>
    <w:rsid w:val="009A0381"/>
    <w:rsid w:val="009A0635"/>
    <w:rsid w:val="009A064F"/>
    <w:rsid w:val="009A0AFD"/>
    <w:rsid w:val="009A0EDF"/>
    <w:rsid w:val="009A0F38"/>
    <w:rsid w:val="009A0FCA"/>
    <w:rsid w:val="009A14A2"/>
    <w:rsid w:val="009A1840"/>
    <w:rsid w:val="009A19B1"/>
    <w:rsid w:val="009A1C8B"/>
    <w:rsid w:val="009A2680"/>
    <w:rsid w:val="009A28DD"/>
    <w:rsid w:val="009A2C95"/>
    <w:rsid w:val="009A3253"/>
    <w:rsid w:val="009A3555"/>
    <w:rsid w:val="009A41F9"/>
    <w:rsid w:val="009A4228"/>
    <w:rsid w:val="009A42C1"/>
    <w:rsid w:val="009A43CC"/>
    <w:rsid w:val="009A56E6"/>
    <w:rsid w:val="009A5A06"/>
    <w:rsid w:val="009A5D35"/>
    <w:rsid w:val="009A5E61"/>
    <w:rsid w:val="009A6658"/>
    <w:rsid w:val="009A6A29"/>
    <w:rsid w:val="009A6B34"/>
    <w:rsid w:val="009A6DB7"/>
    <w:rsid w:val="009A728E"/>
    <w:rsid w:val="009A7390"/>
    <w:rsid w:val="009A7717"/>
    <w:rsid w:val="009A7740"/>
    <w:rsid w:val="009A7951"/>
    <w:rsid w:val="009A7E2E"/>
    <w:rsid w:val="009A7E96"/>
    <w:rsid w:val="009B056A"/>
    <w:rsid w:val="009B0A48"/>
    <w:rsid w:val="009B0D49"/>
    <w:rsid w:val="009B0DA7"/>
    <w:rsid w:val="009B15CE"/>
    <w:rsid w:val="009B1EAC"/>
    <w:rsid w:val="009B23BA"/>
    <w:rsid w:val="009B2734"/>
    <w:rsid w:val="009B279D"/>
    <w:rsid w:val="009B27D3"/>
    <w:rsid w:val="009B298F"/>
    <w:rsid w:val="009B2B1C"/>
    <w:rsid w:val="009B2B91"/>
    <w:rsid w:val="009B2C36"/>
    <w:rsid w:val="009B30B3"/>
    <w:rsid w:val="009B3119"/>
    <w:rsid w:val="009B354D"/>
    <w:rsid w:val="009B3875"/>
    <w:rsid w:val="009B45A9"/>
    <w:rsid w:val="009B481F"/>
    <w:rsid w:val="009B4AC2"/>
    <w:rsid w:val="009B4E11"/>
    <w:rsid w:val="009B5304"/>
    <w:rsid w:val="009B5647"/>
    <w:rsid w:val="009B5CF4"/>
    <w:rsid w:val="009B5D49"/>
    <w:rsid w:val="009B609F"/>
    <w:rsid w:val="009B618B"/>
    <w:rsid w:val="009B6669"/>
    <w:rsid w:val="009B691B"/>
    <w:rsid w:val="009B6CF5"/>
    <w:rsid w:val="009B7074"/>
    <w:rsid w:val="009B7434"/>
    <w:rsid w:val="009C02FC"/>
    <w:rsid w:val="009C06F4"/>
    <w:rsid w:val="009C08AC"/>
    <w:rsid w:val="009C090B"/>
    <w:rsid w:val="009C0DD7"/>
    <w:rsid w:val="009C0EC0"/>
    <w:rsid w:val="009C1241"/>
    <w:rsid w:val="009C133E"/>
    <w:rsid w:val="009C1394"/>
    <w:rsid w:val="009C1401"/>
    <w:rsid w:val="009C164D"/>
    <w:rsid w:val="009C166E"/>
    <w:rsid w:val="009C214E"/>
    <w:rsid w:val="009C2183"/>
    <w:rsid w:val="009C23ED"/>
    <w:rsid w:val="009C2792"/>
    <w:rsid w:val="009C2A0F"/>
    <w:rsid w:val="009C315A"/>
    <w:rsid w:val="009C349C"/>
    <w:rsid w:val="009C35B4"/>
    <w:rsid w:val="009C37AB"/>
    <w:rsid w:val="009C3CA7"/>
    <w:rsid w:val="009C4C19"/>
    <w:rsid w:val="009C535E"/>
    <w:rsid w:val="009C5B29"/>
    <w:rsid w:val="009C5EC7"/>
    <w:rsid w:val="009C5FC9"/>
    <w:rsid w:val="009C6071"/>
    <w:rsid w:val="009C7054"/>
    <w:rsid w:val="009C725E"/>
    <w:rsid w:val="009C79DD"/>
    <w:rsid w:val="009C7B51"/>
    <w:rsid w:val="009C7F0C"/>
    <w:rsid w:val="009D0012"/>
    <w:rsid w:val="009D00EA"/>
    <w:rsid w:val="009D02F7"/>
    <w:rsid w:val="009D0963"/>
    <w:rsid w:val="009D0BED"/>
    <w:rsid w:val="009D0E79"/>
    <w:rsid w:val="009D0F13"/>
    <w:rsid w:val="009D19FB"/>
    <w:rsid w:val="009D1ACA"/>
    <w:rsid w:val="009D1F74"/>
    <w:rsid w:val="009D1F83"/>
    <w:rsid w:val="009D20E6"/>
    <w:rsid w:val="009D2123"/>
    <w:rsid w:val="009D2A0C"/>
    <w:rsid w:val="009D2BA4"/>
    <w:rsid w:val="009D2BC9"/>
    <w:rsid w:val="009D2E54"/>
    <w:rsid w:val="009D31CF"/>
    <w:rsid w:val="009D3770"/>
    <w:rsid w:val="009D3F08"/>
    <w:rsid w:val="009D3F83"/>
    <w:rsid w:val="009D4518"/>
    <w:rsid w:val="009D4649"/>
    <w:rsid w:val="009D4B56"/>
    <w:rsid w:val="009D52C4"/>
    <w:rsid w:val="009D564C"/>
    <w:rsid w:val="009D5A7F"/>
    <w:rsid w:val="009D5AA0"/>
    <w:rsid w:val="009D5CC2"/>
    <w:rsid w:val="009D5FD6"/>
    <w:rsid w:val="009D61A4"/>
    <w:rsid w:val="009D6692"/>
    <w:rsid w:val="009D7124"/>
    <w:rsid w:val="009D73F5"/>
    <w:rsid w:val="009D763F"/>
    <w:rsid w:val="009D787F"/>
    <w:rsid w:val="009D7AC8"/>
    <w:rsid w:val="009E0795"/>
    <w:rsid w:val="009E0B1A"/>
    <w:rsid w:val="009E0FD1"/>
    <w:rsid w:val="009E1343"/>
    <w:rsid w:val="009E1360"/>
    <w:rsid w:val="009E224F"/>
    <w:rsid w:val="009E22EA"/>
    <w:rsid w:val="009E2E5F"/>
    <w:rsid w:val="009E31D6"/>
    <w:rsid w:val="009E3373"/>
    <w:rsid w:val="009E3456"/>
    <w:rsid w:val="009E3B54"/>
    <w:rsid w:val="009E3FB5"/>
    <w:rsid w:val="009E4103"/>
    <w:rsid w:val="009E4440"/>
    <w:rsid w:val="009E4585"/>
    <w:rsid w:val="009E486E"/>
    <w:rsid w:val="009E54CF"/>
    <w:rsid w:val="009E56DC"/>
    <w:rsid w:val="009E5772"/>
    <w:rsid w:val="009E58D5"/>
    <w:rsid w:val="009E5F7F"/>
    <w:rsid w:val="009E651E"/>
    <w:rsid w:val="009E6682"/>
    <w:rsid w:val="009E6CE5"/>
    <w:rsid w:val="009E6D3C"/>
    <w:rsid w:val="009E7497"/>
    <w:rsid w:val="009E75E8"/>
    <w:rsid w:val="009E79C4"/>
    <w:rsid w:val="009E7A85"/>
    <w:rsid w:val="009E7BBC"/>
    <w:rsid w:val="009E7EAD"/>
    <w:rsid w:val="009F0DB0"/>
    <w:rsid w:val="009F0E87"/>
    <w:rsid w:val="009F0FE2"/>
    <w:rsid w:val="009F116B"/>
    <w:rsid w:val="009F1E61"/>
    <w:rsid w:val="009F25B4"/>
    <w:rsid w:val="009F2723"/>
    <w:rsid w:val="009F2A35"/>
    <w:rsid w:val="009F36FC"/>
    <w:rsid w:val="009F3809"/>
    <w:rsid w:val="009F399E"/>
    <w:rsid w:val="009F3EA8"/>
    <w:rsid w:val="009F3ECF"/>
    <w:rsid w:val="009F3FCB"/>
    <w:rsid w:val="009F4482"/>
    <w:rsid w:val="009F4512"/>
    <w:rsid w:val="009F49B2"/>
    <w:rsid w:val="009F4C2B"/>
    <w:rsid w:val="009F5219"/>
    <w:rsid w:val="009F562C"/>
    <w:rsid w:val="009F5743"/>
    <w:rsid w:val="009F579F"/>
    <w:rsid w:val="009F5E55"/>
    <w:rsid w:val="009F5ECD"/>
    <w:rsid w:val="009F6978"/>
    <w:rsid w:val="009F699F"/>
    <w:rsid w:val="009F6C2C"/>
    <w:rsid w:val="009F6DBA"/>
    <w:rsid w:val="009F6E2E"/>
    <w:rsid w:val="009F6FF2"/>
    <w:rsid w:val="009F72F7"/>
    <w:rsid w:val="009F752A"/>
    <w:rsid w:val="009F7675"/>
    <w:rsid w:val="009F7C51"/>
    <w:rsid w:val="009F7C5D"/>
    <w:rsid w:val="009F7E03"/>
    <w:rsid w:val="00A0047F"/>
    <w:rsid w:val="00A01133"/>
    <w:rsid w:val="00A01218"/>
    <w:rsid w:val="00A01349"/>
    <w:rsid w:val="00A014DB"/>
    <w:rsid w:val="00A0150F"/>
    <w:rsid w:val="00A01578"/>
    <w:rsid w:val="00A015A6"/>
    <w:rsid w:val="00A0193E"/>
    <w:rsid w:val="00A019C6"/>
    <w:rsid w:val="00A01ED2"/>
    <w:rsid w:val="00A02CCD"/>
    <w:rsid w:val="00A02EFD"/>
    <w:rsid w:val="00A03128"/>
    <w:rsid w:val="00A03B2E"/>
    <w:rsid w:val="00A03CA0"/>
    <w:rsid w:val="00A04266"/>
    <w:rsid w:val="00A045BE"/>
    <w:rsid w:val="00A04766"/>
    <w:rsid w:val="00A04996"/>
    <w:rsid w:val="00A04BCB"/>
    <w:rsid w:val="00A04D2E"/>
    <w:rsid w:val="00A055C1"/>
    <w:rsid w:val="00A05699"/>
    <w:rsid w:val="00A056E3"/>
    <w:rsid w:val="00A05926"/>
    <w:rsid w:val="00A05965"/>
    <w:rsid w:val="00A05EE1"/>
    <w:rsid w:val="00A06175"/>
    <w:rsid w:val="00A0661E"/>
    <w:rsid w:val="00A0719A"/>
    <w:rsid w:val="00A072D3"/>
    <w:rsid w:val="00A07E59"/>
    <w:rsid w:val="00A10005"/>
    <w:rsid w:val="00A10306"/>
    <w:rsid w:val="00A10358"/>
    <w:rsid w:val="00A1038D"/>
    <w:rsid w:val="00A10572"/>
    <w:rsid w:val="00A10646"/>
    <w:rsid w:val="00A108E8"/>
    <w:rsid w:val="00A117C2"/>
    <w:rsid w:val="00A11801"/>
    <w:rsid w:val="00A1241A"/>
    <w:rsid w:val="00A127A4"/>
    <w:rsid w:val="00A12824"/>
    <w:rsid w:val="00A1296B"/>
    <w:rsid w:val="00A129AC"/>
    <w:rsid w:val="00A12ABF"/>
    <w:rsid w:val="00A12E30"/>
    <w:rsid w:val="00A12EAC"/>
    <w:rsid w:val="00A1325C"/>
    <w:rsid w:val="00A139BA"/>
    <w:rsid w:val="00A1402A"/>
    <w:rsid w:val="00A14470"/>
    <w:rsid w:val="00A1453A"/>
    <w:rsid w:val="00A145CF"/>
    <w:rsid w:val="00A14721"/>
    <w:rsid w:val="00A149FA"/>
    <w:rsid w:val="00A14EDB"/>
    <w:rsid w:val="00A14FD0"/>
    <w:rsid w:val="00A1504C"/>
    <w:rsid w:val="00A1568B"/>
    <w:rsid w:val="00A15727"/>
    <w:rsid w:val="00A157CF"/>
    <w:rsid w:val="00A16853"/>
    <w:rsid w:val="00A16873"/>
    <w:rsid w:val="00A16EE0"/>
    <w:rsid w:val="00A16F75"/>
    <w:rsid w:val="00A17ACE"/>
    <w:rsid w:val="00A17CE7"/>
    <w:rsid w:val="00A17EFA"/>
    <w:rsid w:val="00A201C5"/>
    <w:rsid w:val="00A20213"/>
    <w:rsid w:val="00A202F1"/>
    <w:rsid w:val="00A20530"/>
    <w:rsid w:val="00A20572"/>
    <w:rsid w:val="00A20868"/>
    <w:rsid w:val="00A2092C"/>
    <w:rsid w:val="00A20D62"/>
    <w:rsid w:val="00A21471"/>
    <w:rsid w:val="00A21751"/>
    <w:rsid w:val="00A218BF"/>
    <w:rsid w:val="00A2235F"/>
    <w:rsid w:val="00A22483"/>
    <w:rsid w:val="00A2292A"/>
    <w:rsid w:val="00A2304D"/>
    <w:rsid w:val="00A23412"/>
    <w:rsid w:val="00A234F6"/>
    <w:rsid w:val="00A23812"/>
    <w:rsid w:val="00A23B1E"/>
    <w:rsid w:val="00A242FD"/>
    <w:rsid w:val="00A24F21"/>
    <w:rsid w:val="00A24F22"/>
    <w:rsid w:val="00A250AC"/>
    <w:rsid w:val="00A2545D"/>
    <w:rsid w:val="00A25497"/>
    <w:rsid w:val="00A255AD"/>
    <w:rsid w:val="00A25A1C"/>
    <w:rsid w:val="00A25BE8"/>
    <w:rsid w:val="00A25CBE"/>
    <w:rsid w:val="00A25CFC"/>
    <w:rsid w:val="00A25D67"/>
    <w:rsid w:val="00A25EB7"/>
    <w:rsid w:val="00A265CB"/>
    <w:rsid w:val="00A26735"/>
    <w:rsid w:val="00A26BCC"/>
    <w:rsid w:val="00A2707B"/>
    <w:rsid w:val="00A27321"/>
    <w:rsid w:val="00A27586"/>
    <w:rsid w:val="00A27D25"/>
    <w:rsid w:val="00A27E38"/>
    <w:rsid w:val="00A27E8A"/>
    <w:rsid w:val="00A300D6"/>
    <w:rsid w:val="00A306AF"/>
    <w:rsid w:val="00A30FC1"/>
    <w:rsid w:val="00A315A8"/>
    <w:rsid w:val="00A31609"/>
    <w:rsid w:val="00A3189C"/>
    <w:rsid w:val="00A31AF4"/>
    <w:rsid w:val="00A31E7E"/>
    <w:rsid w:val="00A31F96"/>
    <w:rsid w:val="00A3209B"/>
    <w:rsid w:val="00A322CE"/>
    <w:rsid w:val="00A322F4"/>
    <w:rsid w:val="00A32650"/>
    <w:rsid w:val="00A32845"/>
    <w:rsid w:val="00A32853"/>
    <w:rsid w:val="00A329D9"/>
    <w:rsid w:val="00A32A7B"/>
    <w:rsid w:val="00A32C3C"/>
    <w:rsid w:val="00A32C5A"/>
    <w:rsid w:val="00A330EF"/>
    <w:rsid w:val="00A333A9"/>
    <w:rsid w:val="00A33455"/>
    <w:rsid w:val="00A33474"/>
    <w:rsid w:val="00A33B1C"/>
    <w:rsid w:val="00A3420F"/>
    <w:rsid w:val="00A34539"/>
    <w:rsid w:val="00A345D9"/>
    <w:rsid w:val="00A346A6"/>
    <w:rsid w:val="00A346E0"/>
    <w:rsid w:val="00A3472B"/>
    <w:rsid w:val="00A34BDA"/>
    <w:rsid w:val="00A34DA0"/>
    <w:rsid w:val="00A351EB"/>
    <w:rsid w:val="00A356B6"/>
    <w:rsid w:val="00A35965"/>
    <w:rsid w:val="00A359EC"/>
    <w:rsid w:val="00A35DCC"/>
    <w:rsid w:val="00A362BE"/>
    <w:rsid w:val="00A36A1D"/>
    <w:rsid w:val="00A37640"/>
    <w:rsid w:val="00A379EA"/>
    <w:rsid w:val="00A37E63"/>
    <w:rsid w:val="00A402E7"/>
    <w:rsid w:val="00A4095B"/>
    <w:rsid w:val="00A40BF9"/>
    <w:rsid w:val="00A40DA3"/>
    <w:rsid w:val="00A41693"/>
    <w:rsid w:val="00A419DF"/>
    <w:rsid w:val="00A41D7A"/>
    <w:rsid w:val="00A4238A"/>
    <w:rsid w:val="00A42462"/>
    <w:rsid w:val="00A428DA"/>
    <w:rsid w:val="00A42BC4"/>
    <w:rsid w:val="00A42BE6"/>
    <w:rsid w:val="00A42BF8"/>
    <w:rsid w:val="00A43115"/>
    <w:rsid w:val="00A4354C"/>
    <w:rsid w:val="00A439ED"/>
    <w:rsid w:val="00A4431D"/>
    <w:rsid w:val="00A44829"/>
    <w:rsid w:val="00A44A00"/>
    <w:rsid w:val="00A4504D"/>
    <w:rsid w:val="00A45290"/>
    <w:rsid w:val="00A45324"/>
    <w:rsid w:val="00A4547C"/>
    <w:rsid w:val="00A45818"/>
    <w:rsid w:val="00A459B3"/>
    <w:rsid w:val="00A45D8C"/>
    <w:rsid w:val="00A45F11"/>
    <w:rsid w:val="00A46074"/>
    <w:rsid w:val="00A4627D"/>
    <w:rsid w:val="00A4672F"/>
    <w:rsid w:val="00A46826"/>
    <w:rsid w:val="00A46E9D"/>
    <w:rsid w:val="00A501F4"/>
    <w:rsid w:val="00A50437"/>
    <w:rsid w:val="00A50547"/>
    <w:rsid w:val="00A509BD"/>
    <w:rsid w:val="00A50F28"/>
    <w:rsid w:val="00A51119"/>
    <w:rsid w:val="00A51216"/>
    <w:rsid w:val="00A513FA"/>
    <w:rsid w:val="00A516DF"/>
    <w:rsid w:val="00A5193A"/>
    <w:rsid w:val="00A51CD2"/>
    <w:rsid w:val="00A520D0"/>
    <w:rsid w:val="00A52218"/>
    <w:rsid w:val="00A5257D"/>
    <w:rsid w:val="00A52F18"/>
    <w:rsid w:val="00A53339"/>
    <w:rsid w:val="00A540A6"/>
    <w:rsid w:val="00A5473E"/>
    <w:rsid w:val="00A547CE"/>
    <w:rsid w:val="00A557A8"/>
    <w:rsid w:val="00A55935"/>
    <w:rsid w:val="00A55D28"/>
    <w:rsid w:val="00A55FE7"/>
    <w:rsid w:val="00A56308"/>
    <w:rsid w:val="00A5656E"/>
    <w:rsid w:val="00A569A8"/>
    <w:rsid w:val="00A56A10"/>
    <w:rsid w:val="00A56DCB"/>
    <w:rsid w:val="00A56F6B"/>
    <w:rsid w:val="00A573F8"/>
    <w:rsid w:val="00A575AC"/>
    <w:rsid w:val="00A57672"/>
    <w:rsid w:val="00A576AC"/>
    <w:rsid w:val="00A57A3E"/>
    <w:rsid w:val="00A57A84"/>
    <w:rsid w:val="00A57B99"/>
    <w:rsid w:val="00A57CA3"/>
    <w:rsid w:val="00A6000F"/>
    <w:rsid w:val="00A6074D"/>
    <w:rsid w:val="00A60CBE"/>
    <w:rsid w:val="00A60D0F"/>
    <w:rsid w:val="00A61175"/>
    <w:rsid w:val="00A619F8"/>
    <w:rsid w:val="00A61CC6"/>
    <w:rsid w:val="00A61CFB"/>
    <w:rsid w:val="00A61EC6"/>
    <w:rsid w:val="00A61FCC"/>
    <w:rsid w:val="00A62113"/>
    <w:rsid w:val="00A62B46"/>
    <w:rsid w:val="00A62E7D"/>
    <w:rsid w:val="00A633E8"/>
    <w:rsid w:val="00A63520"/>
    <w:rsid w:val="00A635F0"/>
    <w:rsid w:val="00A63722"/>
    <w:rsid w:val="00A63F02"/>
    <w:rsid w:val="00A63F93"/>
    <w:rsid w:val="00A64371"/>
    <w:rsid w:val="00A650CA"/>
    <w:rsid w:val="00A65725"/>
    <w:rsid w:val="00A65EB7"/>
    <w:rsid w:val="00A65FF8"/>
    <w:rsid w:val="00A661E8"/>
    <w:rsid w:val="00A66448"/>
    <w:rsid w:val="00A66475"/>
    <w:rsid w:val="00A66598"/>
    <w:rsid w:val="00A66EA5"/>
    <w:rsid w:val="00A6788B"/>
    <w:rsid w:val="00A67AE4"/>
    <w:rsid w:val="00A70213"/>
    <w:rsid w:val="00A7058D"/>
    <w:rsid w:val="00A70A32"/>
    <w:rsid w:val="00A70D71"/>
    <w:rsid w:val="00A70EAC"/>
    <w:rsid w:val="00A71806"/>
    <w:rsid w:val="00A72594"/>
    <w:rsid w:val="00A725F0"/>
    <w:rsid w:val="00A72B7C"/>
    <w:rsid w:val="00A72C5D"/>
    <w:rsid w:val="00A73016"/>
    <w:rsid w:val="00A732C5"/>
    <w:rsid w:val="00A732CA"/>
    <w:rsid w:val="00A73305"/>
    <w:rsid w:val="00A73819"/>
    <w:rsid w:val="00A73869"/>
    <w:rsid w:val="00A739CD"/>
    <w:rsid w:val="00A73B6B"/>
    <w:rsid w:val="00A73B7A"/>
    <w:rsid w:val="00A73BB8"/>
    <w:rsid w:val="00A73D30"/>
    <w:rsid w:val="00A7462D"/>
    <w:rsid w:val="00A74699"/>
    <w:rsid w:val="00A74717"/>
    <w:rsid w:val="00A747BC"/>
    <w:rsid w:val="00A747C3"/>
    <w:rsid w:val="00A74B32"/>
    <w:rsid w:val="00A75159"/>
    <w:rsid w:val="00A751F1"/>
    <w:rsid w:val="00A7525B"/>
    <w:rsid w:val="00A75396"/>
    <w:rsid w:val="00A75656"/>
    <w:rsid w:val="00A7577F"/>
    <w:rsid w:val="00A762C4"/>
    <w:rsid w:val="00A7659B"/>
    <w:rsid w:val="00A76C32"/>
    <w:rsid w:val="00A76CE0"/>
    <w:rsid w:val="00A76D4D"/>
    <w:rsid w:val="00A76EF7"/>
    <w:rsid w:val="00A7727A"/>
    <w:rsid w:val="00A774B6"/>
    <w:rsid w:val="00A77520"/>
    <w:rsid w:val="00A77A9C"/>
    <w:rsid w:val="00A803BC"/>
    <w:rsid w:val="00A803F1"/>
    <w:rsid w:val="00A80668"/>
    <w:rsid w:val="00A80693"/>
    <w:rsid w:val="00A8080A"/>
    <w:rsid w:val="00A80DE5"/>
    <w:rsid w:val="00A80E32"/>
    <w:rsid w:val="00A81158"/>
    <w:rsid w:val="00A8117E"/>
    <w:rsid w:val="00A81C37"/>
    <w:rsid w:val="00A81F3B"/>
    <w:rsid w:val="00A8227A"/>
    <w:rsid w:val="00A82611"/>
    <w:rsid w:val="00A82972"/>
    <w:rsid w:val="00A82D29"/>
    <w:rsid w:val="00A82F76"/>
    <w:rsid w:val="00A83086"/>
    <w:rsid w:val="00A8325F"/>
    <w:rsid w:val="00A83907"/>
    <w:rsid w:val="00A83D2D"/>
    <w:rsid w:val="00A844B3"/>
    <w:rsid w:val="00A8481B"/>
    <w:rsid w:val="00A84A1C"/>
    <w:rsid w:val="00A84A78"/>
    <w:rsid w:val="00A85024"/>
    <w:rsid w:val="00A85220"/>
    <w:rsid w:val="00A861BF"/>
    <w:rsid w:val="00A863F5"/>
    <w:rsid w:val="00A86869"/>
    <w:rsid w:val="00A868F4"/>
    <w:rsid w:val="00A87463"/>
    <w:rsid w:val="00A879A8"/>
    <w:rsid w:val="00A9005F"/>
    <w:rsid w:val="00A90109"/>
    <w:rsid w:val="00A904AE"/>
    <w:rsid w:val="00A90ADC"/>
    <w:rsid w:val="00A90CB1"/>
    <w:rsid w:val="00A911B8"/>
    <w:rsid w:val="00A914E1"/>
    <w:rsid w:val="00A91784"/>
    <w:rsid w:val="00A91C54"/>
    <w:rsid w:val="00A92019"/>
    <w:rsid w:val="00A92028"/>
    <w:rsid w:val="00A9264D"/>
    <w:rsid w:val="00A9281A"/>
    <w:rsid w:val="00A92DA6"/>
    <w:rsid w:val="00A92FCB"/>
    <w:rsid w:val="00A9319D"/>
    <w:rsid w:val="00A93209"/>
    <w:rsid w:val="00A93493"/>
    <w:rsid w:val="00A937A9"/>
    <w:rsid w:val="00A93812"/>
    <w:rsid w:val="00A93912"/>
    <w:rsid w:val="00A9416A"/>
    <w:rsid w:val="00A941F9"/>
    <w:rsid w:val="00A942B3"/>
    <w:rsid w:val="00A9435E"/>
    <w:rsid w:val="00A94A82"/>
    <w:rsid w:val="00A94B35"/>
    <w:rsid w:val="00A95158"/>
    <w:rsid w:val="00A95505"/>
    <w:rsid w:val="00A958B0"/>
    <w:rsid w:val="00A95B26"/>
    <w:rsid w:val="00A95FC5"/>
    <w:rsid w:val="00A96D9B"/>
    <w:rsid w:val="00A979DB"/>
    <w:rsid w:val="00A97BA7"/>
    <w:rsid w:val="00A97BB8"/>
    <w:rsid w:val="00A97C24"/>
    <w:rsid w:val="00AA1165"/>
    <w:rsid w:val="00AA15E5"/>
    <w:rsid w:val="00AA2512"/>
    <w:rsid w:val="00AA2722"/>
    <w:rsid w:val="00AA2789"/>
    <w:rsid w:val="00AA2978"/>
    <w:rsid w:val="00AA320A"/>
    <w:rsid w:val="00AA365D"/>
    <w:rsid w:val="00AA3CDF"/>
    <w:rsid w:val="00AA3F70"/>
    <w:rsid w:val="00AA403F"/>
    <w:rsid w:val="00AA409C"/>
    <w:rsid w:val="00AA4218"/>
    <w:rsid w:val="00AA5B49"/>
    <w:rsid w:val="00AA5DEB"/>
    <w:rsid w:val="00AA6788"/>
    <w:rsid w:val="00AA6B97"/>
    <w:rsid w:val="00AA6D80"/>
    <w:rsid w:val="00AA6FB2"/>
    <w:rsid w:val="00AA7000"/>
    <w:rsid w:val="00AA7017"/>
    <w:rsid w:val="00AA7AA5"/>
    <w:rsid w:val="00AB015C"/>
    <w:rsid w:val="00AB07F4"/>
    <w:rsid w:val="00AB0877"/>
    <w:rsid w:val="00AB0F04"/>
    <w:rsid w:val="00AB1184"/>
    <w:rsid w:val="00AB15EA"/>
    <w:rsid w:val="00AB1668"/>
    <w:rsid w:val="00AB1A76"/>
    <w:rsid w:val="00AB1CB3"/>
    <w:rsid w:val="00AB1F2F"/>
    <w:rsid w:val="00AB2527"/>
    <w:rsid w:val="00AB252F"/>
    <w:rsid w:val="00AB277F"/>
    <w:rsid w:val="00AB2E3F"/>
    <w:rsid w:val="00AB3238"/>
    <w:rsid w:val="00AB3951"/>
    <w:rsid w:val="00AB3B4F"/>
    <w:rsid w:val="00AB444D"/>
    <w:rsid w:val="00AB47E2"/>
    <w:rsid w:val="00AB4A22"/>
    <w:rsid w:val="00AB4C43"/>
    <w:rsid w:val="00AB587C"/>
    <w:rsid w:val="00AB5BAE"/>
    <w:rsid w:val="00AB642C"/>
    <w:rsid w:val="00AB6462"/>
    <w:rsid w:val="00AB6C2B"/>
    <w:rsid w:val="00AB6C87"/>
    <w:rsid w:val="00AB6C9E"/>
    <w:rsid w:val="00AB6EB5"/>
    <w:rsid w:val="00AB78DA"/>
    <w:rsid w:val="00AB7E4A"/>
    <w:rsid w:val="00AC0B1F"/>
    <w:rsid w:val="00AC0C6E"/>
    <w:rsid w:val="00AC0F83"/>
    <w:rsid w:val="00AC13FD"/>
    <w:rsid w:val="00AC16E6"/>
    <w:rsid w:val="00AC19D6"/>
    <w:rsid w:val="00AC1B41"/>
    <w:rsid w:val="00AC1C66"/>
    <w:rsid w:val="00AC1EAC"/>
    <w:rsid w:val="00AC226F"/>
    <w:rsid w:val="00AC22EC"/>
    <w:rsid w:val="00AC24AF"/>
    <w:rsid w:val="00AC24B2"/>
    <w:rsid w:val="00AC35DF"/>
    <w:rsid w:val="00AC3695"/>
    <w:rsid w:val="00AC3CB5"/>
    <w:rsid w:val="00AC4576"/>
    <w:rsid w:val="00AC49A0"/>
    <w:rsid w:val="00AC58B9"/>
    <w:rsid w:val="00AC6087"/>
    <w:rsid w:val="00AC60ED"/>
    <w:rsid w:val="00AC6573"/>
    <w:rsid w:val="00AC67BB"/>
    <w:rsid w:val="00AC692A"/>
    <w:rsid w:val="00AC6F04"/>
    <w:rsid w:val="00AC6FD1"/>
    <w:rsid w:val="00AC7362"/>
    <w:rsid w:val="00AC7919"/>
    <w:rsid w:val="00AC7DAA"/>
    <w:rsid w:val="00AD0914"/>
    <w:rsid w:val="00AD15AF"/>
    <w:rsid w:val="00AD17D5"/>
    <w:rsid w:val="00AD1F7C"/>
    <w:rsid w:val="00AD2066"/>
    <w:rsid w:val="00AD23C2"/>
    <w:rsid w:val="00AD25D1"/>
    <w:rsid w:val="00AD29EF"/>
    <w:rsid w:val="00AD2E4E"/>
    <w:rsid w:val="00AD2E61"/>
    <w:rsid w:val="00AD3297"/>
    <w:rsid w:val="00AD3AAD"/>
    <w:rsid w:val="00AD3B0D"/>
    <w:rsid w:val="00AD403A"/>
    <w:rsid w:val="00AD41F9"/>
    <w:rsid w:val="00AD4394"/>
    <w:rsid w:val="00AD46C9"/>
    <w:rsid w:val="00AD5056"/>
    <w:rsid w:val="00AD5150"/>
    <w:rsid w:val="00AD5376"/>
    <w:rsid w:val="00AD54F6"/>
    <w:rsid w:val="00AD5623"/>
    <w:rsid w:val="00AD56D5"/>
    <w:rsid w:val="00AD5E7A"/>
    <w:rsid w:val="00AD5F69"/>
    <w:rsid w:val="00AD689A"/>
    <w:rsid w:val="00AD6D66"/>
    <w:rsid w:val="00AD7C3B"/>
    <w:rsid w:val="00AD7E41"/>
    <w:rsid w:val="00AD7E5D"/>
    <w:rsid w:val="00AD7F28"/>
    <w:rsid w:val="00AE05CA"/>
    <w:rsid w:val="00AE0EBC"/>
    <w:rsid w:val="00AE0ED5"/>
    <w:rsid w:val="00AE1092"/>
    <w:rsid w:val="00AE10A2"/>
    <w:rsid w:val="00AE16FF"/>
    <w:rsid w:val="00AE18B7"/>
    <w:rsid w:val="00AE1B1E"/>
    <w:rsid w:val="00AE22D7"/>
    <w:rsid w:val="00AE24F9"/>
    <w:rsid w:val="00AE30B6"/>
    <w:rsid w:val="00AE360E"/>
    <w:rsid w:val="00AE3690"/>
    <w:rsid w:val="00AE38C1"/>
    <w:rsid w:val="00AE3A26"/>
    <w:rsid w:val="00AE3EE5"/>
    <w:rsid w:val="00AE4924"/>
    <w:rsid w:val="00AE4DA3"/>
    <w:rsid w:val="00AE4F01"/>
    <w:rsid w:val="00AE50D8"/>
    <w:rsid w:val="00AE5163"/>
    <w:rsid w:val="00AE51EC"/>
    <w:rsid w:val="00AE529C"/>
    <w:rsid w:val="00AE52CD"/>
    <w:rsid w:val="00AE5368"/>
    <w:rsid w:val="00AE5718"/>
    <w:rsid w:val="00AE5A01"/>
    <w:rsid w:val="00AE5B0B"/>
    <w:rsid w:val="00AE5E9F"/>
    <w:rsid w:val="00AE5EAB"/>
    <w:rsid w:val="00AE64C9"/>
    <w:rsid w:val="00AE6751"/>
    <w:rsid w:val="00AE69CD"/>
    <w:rsid w:val="00AE78B8"/>
    <w:rsid w:val="00AE7D55"/>
    <w:rsid w:val="00AF00C2"/>
    <w:rsid w:val="00AF035C"/>
    <w:rsid w:val="00AF05ED"/>
    <w:rsid w:val="00AF06A6"/>
    <w:rsid w:val="00AF080E"/>
    <w:rsid w:val="00AF0CCD"/>
    <w:rsid w:val="00AF0D7E"/>
    <w:rsid w:val="00AF0DAC"/>
    <w:rsid w:val="00AF0F73"/>
    <w:rsid w:val="00AF136A"/>
    <w:rsid w:val="00AF1CB7"/>
    <w:rsid w:val="00AF1E46"/>
    <w:rsid w:val="00AF2646"/>
    <w:rsid w:val="00AF2705"/>
    <w:rsid w:val="00AF2840"/>
    <w:rsid w:val="00AF2CAF"/>
    <w:rsid w:val="00AF2DC3"/>
    <w:rsid w:val="00AF2F17"/>
    <w:rsid w:val="00AF2F98"/>
    <w:rsid w:val="00AF33ED"/>
    <w:rsid w:val="00AF365D"/>
    <w:rsid w:val="00AF3CD1"/>
    <w:rsid w:val="00AF44F4"/>
    <w:rsid w:val="00AF4530"/>
    <w:rsid w:val="00AF4AED"/>
    <w:rsid w:val="00AF4BE1"/>
    <w:rsid w:val="00AF502F"/>
    <w:rsid w:val="00AF5772"/>
    <w:rsid w:val="00AF5CA6"/>
    <w:rsid w:val="00AF6321"/>
    <w:rsid w:val="00AF657B"/>
    <w:rsid w:val="00AF69F8"/>
    <w:rsid w:val="00AF6DB2"/>
    <w:rsid w:val="00AF779C"/>
    <w:rsid w:val="00AF7977"/>
    <w:rsid w:val="00AF79CE"/>
    <w:rsid w:val="00B00484"/>
    <w:rsid w:val="00B00F61"/>
    <w:rsid w:val="00B011C2"/>
    <w:rsid w:val="00B01306"/>
    <w:rsid w:val="00B01CA5"/>
    <w:rsid w:val="00B02AB8"/>
    <w:rsid w:val="00B02BA8"/>
    <w:rsid w:val="00B030C6"/>
    <w:rsid w:val="00B03161"/>
    <w:rsid w:val="00B0346A"/>
    <w:rsid w:val="00B034AE"/>
    <w:rsid w:val="00B03778"/>
    <w:rsid w:val="00B03782"/>
    <w:rsid w:val="00B04001"/>
    <w:rsid w:val="00B0469C"/>
    <w:rsid w:val="00B04753"/>
    <w:rsid w:val="00B049DC"/>
    <w:rsid w:val="00B04BFE"/>
    <w:rsid w:val="00B04F8B"/>
    <w:rsid w:val="00B053F8"/>
    <w:rsid w:val="00B05ADE"/>
    <w:rsid w:val="00B05FF7"/>
    <w:rsid w:val="00B06609"/>
    <w:rsid w:val="00B0660B"/>
    <w:rsid w:val="00B069E8"/>
    <w:rsid w:val="00B06B29"/>
    <w:rsid w:val="00B0783A"/>
    <w:rsid w:val="00B07843"/>
    <w:rsid w:val="00B0784F"/>
    <w:rsid w:val="00B079AA"/>
    <w:rsid w:val="00B07B7D"/>
    <w:rsid w:val="00B07BB6"/>
    <w:rsid w:val="00B1017A"/>
    <w:rsid w:val="00B10430"/>
    <w:rsid w:val="00B104DE"/>
    <w:rsid w:val="00B107C6"/>
    <w:rsid w:val="00B10961"/>
    <w:rsid w:val="00B111E4"/>
    <w:rsid w:val="00B11205"/>
    <w:rsid w:val="00B11480"/>
    <w:rsid w:val="00B114DC"/>
    <w:rsid w:val="00B114DE"/>
    <w:rsid w:val="00B1174D"/>
    <w:rsid w:val="00B11867"/>
    <w:rsid w:val="00B11E84"/>
    <w:rsid w:val="00B1245B"/>
    <w:rsid w:val="00B12781"/>
    <w:rsid w:val="00B12ED0"/>
    <w:rsid w:val="00B1352F"/>
    <w:rsid w:val="00B1380D"/>
    <w:rsid w:val="00B13A0F"/>
    <w:rsid w:val="00B13E52"/>
    <w:rsid w:val="00B13F86"/>
    <w:rsid w:val="00B1469C"/>
    <w:rsid w:val="00B14C35"/>
    <w:rsid w:val="00B14EAC"/>
    <w:rsid w:val="00B154DE"/>
    <w:rsid w:val="00B15893"/>
    <w:rsid w:val="00B15B03"/>
    <w:rsid w:val="00B15E9C"/>
    <w:rsid w:val="00B16116"/>
    <w:rsid w:val="00B163F6"/>
    <w:rsid w:val="00B16722"/>
    <w:rsid w:val="00B16BC3"/>
    <w:rsid w:val="00B16C9A"/>
    <w:rsid w:val="00B16CDE"/>
    <w:rsid w:val="00B170F2"/>
    <w:rsid w:val="00B17505"/>
    <w:rsid w:val="00B17D7B"/>
    <w:rsid w:val="00B17F32"/>
    <w:rsid w:val="00B2071D"/>
    <w:rsid w:val="00B20D24"/>
    <w:rsid w:val="00B21207"/>
    <w:rsid w:val="00B214C9"/>
    <w:rsid w:val="00B2156C"/>
    <w:rsid w:val="00B216CC"/>
    <w:rsid w:val="00B21BB7"/>
    <w:rsid w:val="00B21CF4"/>
    <w:rsid w:val="00B21E35"/>
    <w:rsid w:val="00B21EAF"/>
    <w:rsid w:val="00B22252"/>
    <w:rsid w:val="00B222CE"/>
    <w:rsid w:val="00B22330"/>
    <w:rsid w:val="00B22651"/>
    <w:rsid w:val="00B22D01"/>
    <w:rsid w:val="00B22EBE"/>
    <w:rsid w:val="00B23E35"/>
    <w:rsid w:val="00B23FB1"/>
    <w:rsid w:val="00B2409F"/>
    <w:rsid w:val="00B2422B"/>
    <w:rsid w:val="00B2463B"/>
    <w:rsid w:val="00B2476C"/>
    <w:rsid w:val="00B24770"/>
    <w:rsid w:val="00B248BC"/>
    <w:rsid w:val="00B248EC"/>
    <w:rsid w:val="00B24E59"/>
    <w:rsid w:val="00B252F5"/>
    <w:rsid w:val="00B25334"/>
    <w:rsid w:val="00B25937"/>
    <w:rsid w:val="00B25B49"/>
    <w:rsid w:val="00B25D21"/>
    <w:rsid w:val="00B26177"/>
    <w:rsid w:val="00B26807"/>
    <w:rsid w:val="00B26AE4"/>
    <w:rsid w:val="00B26C49"/>
    <w:rsid w:val="00B26C61"/>
    <w:rsid w:val="00B272C0"/>
    <w:rsid w:val="00B27D63"/>
    <w:rsid w:val="00B27E02"/>
    <w:rsid w:val="00B27F73"/>
    <w:rsid w:val="00B30099"/>
    <w:rsid w:val="00B3012F"/>
    <w:rsid w:val="00B30175"/>
    <w:rsid w:val="00B3020D"/>
    <w:rsid w:val="00B30247"/>
    <w:rsid w:val="00B3033A"/>
    <w:rsid w:val="00B3161A"/>
    <w:rsid w:val="00B31688"/>
    <w:rsid w:val="00B31FA7"/>
    <w:rsid w:val="00B321F6"/>
    <w:rsid w:val="00B324CD"/>
    <w:rsid w:val="00B32535"/>
    <w:rsid w:val="00B32A3C"/>
    <w:rsid w:val="00B32E9A"/>
    <w:rsid w:val="00B33112"/>
    <w:rsid w:val="00B3320B"/>
    <w:rsid w:val="00B336B3"/>
    <w:rsid w:val="00B3389E"/>
    <w:rsid w:val="00B33982"/>
    <w:rsid w:val="00B33B0B"/>
    <w:rsid w:val="00B3413D"/>
    <w:rsid w:val="00B3436C"/>
    <w:rsid w:val="00B34DEC"/>
    <w:rsid w:val="00B35611"/>
    <w:rsid w:val="00B35667"/>
    <w:rsid w:val="00B35743"/>
    <w:rsid w:val="00B359BE"/>
    <w:rsid w:val="00B35C52"/>
    <w:rsid w:val="00B36035"/>
    <w:rsid w:val="00B3612C"/>
    <w:rsid w:val="00B3637F"/>
    <w:rsid w:val="00B3656A"/>
    <w:rsid w:val="00B365C5"/>
    <w:rsid w:val="00B365E6"/>
    <w:rsid w:val="00B3695A"/>
    <w:rsid w:val="00B37049"/>
    <w:rsid w:val="00B37947"/>
    <w:rsid w:val="00B37CAE"/>
    <w:rsid w:val="00B37D79"/>
    <w:rsid w:val="00B37EA4"/>
    <w:rsid w:val="00B400E5"/>
    <w:rsid w:val="00B406C0"/>
    <w:rsid w:val="00B4079C"/>
    <w:rsid w:val="00B4098F"/>
    <w:rsid w:val="00B409C3"/>
    <w:rsid w:val="00B409CF"/>
    <w:rsid w:val="00B40EC8"/>
    <w:rsid w:val="00B41243"/>
    <w:rsid w:val="00B41507"/>
    <w:rsid w:val="00B41FEA"/>
    <w:rsid w:val="00B4209C"/>
    <w:rsid w:val="00B42885"/>
    <w:rsid w:val="00B4292E"/>
    <w:rsid w:val="00B42D2E"/>
    <w:rsid w:val="00B42E1D"/>
    <w:rsid w:val="00B44125"/>
    <w:rsid w:val="00B442B6"/>
    <w:rsid w:val="00B443CA"/>
    <w:rsid w:val="00B450DE"/>
    <w:rsid w:val="00B456B3"/>
    <w:rsid w:val="00B45732"/>
    <w:rsid w:val="00B45B2E"/>
    <w:rsid w:val="00B45EB3"/>
    <w:rsid w:val="00B4601E"/>
    <w:rsid w:val="00B4617D"/>
    <w:rsid w:val="00B462A8"/>
    <w:rsid w:val="00B4631A"/>
    <w:rsid w:val="00B464BF"/>
    <w:rsid w:val="00B46566"/>
    <w:rsid w:val="00B46616"/>
    <w:rsid w:val="00B4671C"/>
    <w:rsid w:val="00B46F31"/>
    <w:rsid w:val="00B4765A"/>
    <w:rsid w:val="00B47761"/>
    <w:rsid w:val="00B47A84"/>
    <w:rsid w:val="00B5088E"/>
    <w:rsid w:val="00B50C5E"/>
    <w:rsid w:val="00B51211"/>
    <w:rsid w:val="00B513DF"/>
    <w:rsid w:val="00B5142D"/>
    <w:rsid w:val="00B51863"/>
    <w:rsid w:val="00B519E4"/>
    <w:rsid w:val="00B5213F"/>
    <w:rsid w:val="00B5230F"/>
    <w:rsid w:val="00B5237B"/>
    <w:rsid w:val="00B524B6"/>
    <w:rsid w:val="00B526F9"/>
    <w:rsid w:val="00B52792"/>
    <w:rsid w:val="00B52AEB"/>
    <w:rsid w:val="00B531B1"/>
    <w:rsid w:val="00B532B1"/>
    <w:rsid w:val="00B537F7"/>
    <w:rsid w:val="00B53938"/>
    <w:rsid w:val="00B53B91"/>
    <w:rsid w:val="00B53D83"/>
    <w:rsid w:val="00B53FDB"/>
    <w:rsid w:val="00B5403D"/>
    <w:rsid w:val="00B5452D"/>
    <w:rsid w:val="00B54616"/>
    <w:rsid w:val="00B5462D"/>
    <w:rsid w:val="00B549FE"/>
    <w:rsid w:val="00B54F4A"/>
    <w:rsid w:val="00B559CE"/>
    <w:rsid w:val="00B563DA"/>
    <w:rsid w:val="00B56631"/>
    <w:rsid w:val="00B566BA"/>
    <w:rsid w:val="00B56CD2"/>
    <w:rsid w:val="00B56F0E"/>
    <w:rsid w:val="00B57517"/>
    <w:rsid w:val="00B5758D"/>
    <w:rsid w:val="00B57679"/>
    <w:rsid w:val="00B5781E"/>
    <w:rsid w:val="00B57834"/>
    <w:rsid w:val="00B57A7D"/>
    <w:rsid w:val="00B57ED9"/>
    <w:rsid w:val="00B57F3F"/>
    <w:rsid w:val="00B57FC0"/>
    <w:rsid w:val="00B60142"/>
    <w:rsid w:val="00B60426"/>
    <w:rsid w:val="00B60883"/>
    <w:rsid w:val="00B60D8A"/>
    <w:rsid w:val="00B60DD1"/>
    <w:rsid w:val="00B61360"/>
    <w:rsid w:val="00B61400"/>
    <w:rsid w:val="00B61727"/>
    <w:rsid w:val="00B61884"/>
    <w:rsid w:val="00B61CBC"/>
    <w:rsid w:val="00B61D5E"/>
    <w:rsid w:val="00B62162"/>
    <w:rsid w:val="00B62251"/>
    <w:rsid w:val="00B628CB"/>
    <w:rsid w:val="00B62F44"/>
    <w:rsid w:val="00B63015"/>
    <w:rsid w:val="00B63282"/>
    <w:rsid w:val="00B63616"/>
    <w:rsid w:val="00B6365C"/>
    <w:rsid w:val="00B6372B"/>
    <w:rsid w:val="00B64007"/>
    <w:rsid w:val="00B640ED"/>
    <w:rsid w:val="00B642D7"/>
    <w:rsid w:val="00B6443F"/>
    <w:rsid w:val="00B64762"/>
    <w:rsid w:val="00B64A7C"/>
    <w:rsid w:val="00B6505F"/>
    <w:rsid w:val="00B653A7"/>
    <w:rsid w:val="00B653FC"/>
    <w:rsid w:val="00B65652"/>
    <w:rsid w:val="00B65904"/>
    <w:rsid w:val="00B66036"/>
    <w:rsid w:val="00B662D7"/>
    <w:rsid w:val="00B6692E"/>
    <w:rsid w:val="00B66944"/>
    <w:rsid w:val="00B6704B"/>
    <w:rsid w:val="00B6710F"/>
    <w:rsid w:val="00B674A0"/>
    <w:rsid w:val="00B6772D"/>
    <w:rsid w:val="00B6799A"/>
    <w:rsid w:val="00B67D5E"/>
    <w:rsid w:val="00B701C8"/>
    <w:rsid w:val="00B70766"/>
    <w:rsid w:val="00B70BD4"/>
    <w:rsid w:val="00B70C23"/>
    <w:rsid w:val="00B70D6F"/>
    <w:rsid w:val="00B70D9C"/>
    <w:rsid w:val="00B7111D"/>
    <w:rsid w:val="00B711AA"/>
    <w:rsid w:val="00B71358"/>
    <w:rsid w:val="00B71513"/>
    <w:rsid w:val="00B715F2"/>
    <w:rsid w:val="00B7191E"/>
    <w:rsid w:val="00B71A47"/>
    <w:rsid w:val="00B71AD3"/>
    <w:rsid w:val="00B71C17"/>
    <w:rsid w:val="00B720A2"/>
    <w:rsid w:val="00B72409"/>
    <w:rsid w:val="00B7263F"/>
    <w:rsid w:val="00B72856"/>
    <w:rsid w:val="00B72914"/>
    <w:rsid w:val="00B73086"/>
    <w:rsid w:val="00B730CA"/>
    <w:rsid w:val="00B731B5"/>
    <w:rsid w:val="00B73391"/>
    <w:rsid w:val="00B737B7"/>
    <w:rsid w:val="00B73905"/>
    <w:rsid w:val="00B73B80"/>
    <w:rsid w:val="00B73EC4"/>
    <w:rsid w:val="00B748F9"/>
    <w:rsid w:val="00B74967"/>
    <w:rsid w:val="00B75259"/>
    <w:rsid w:val="00B7535E"/>
    <w:rsid w:val="00B7541C"/>
    <w:rsid w:val="00B75574"/>
    <w:rsid w:val="00B760AA"/>
    <w:rsid w:val="00B76359"/>
    <w:rsid w:val="00B76A55"/>
    <w:rsid w:val="00B76AA2"/>
    <w:rsid w:val="00B76ACB"/>
    <w:rsid w:val="00B76C47"/>
    <w:rsid w:val="00B76D20"/>
    <w:rsid w:val="00B76E1C"/>
    <w:rsid w:val="00B774C3"/>
    <w:rsid w:val="00B776D9"/>
    <w:rsid w:val="00B778ED"/>
    <w:rsid w:val="00B77CD2"/>
    <w:rsid w:val="00B805BB"/>
    <w:rsid w:val="00B807EB"/>
    <w:rsid w:val="00B8084C"/>
    <w:rsid w:val="00B80AC6"/>
    <w:rsid w:val="00B80F2B"/>
    <w:rsid w:val="00B81BB1"/>
    <w:rsid w:val="00B81DB0"/>
    <w:rsid w:val="00B82008"/>
    <w:rsid w:val="00B822A9"/>
    <w:rsid w:val="00B8256F"/>
    <w:rsid w:val="00B82D24"/>
    <w:rsid w:val="00B83022"/>
    <w:rsid w:val="00B834DA"/>
    <w:rsid w:val="00B83A7E"/>
    <w:rsid w:val="00B8407D"/>
    <w:rsid w:val="00B84442"/>
    <w:rsid w:val="00B8452F"/>
    <w:rsid w:val="00B84833"/>
    <w:rsid w:val="00B8497E"/>
    <w:rsid w:val="00B84A62"/>
    <w:rsid w:val="00B84B60"/>
    <w:rsid w:val="00B85059"/>
    <w:rsid w:val="00B8558C"/>
    <w:rsid w:val="00B8589C"/>
    <w:rsid w:val="00B85B97"/>
    <w:rsid w:val="00B85BA5"/>
    <w:rsid w:val="00B85BB5"/>
    <w:rsid w:val="00B86255"/>
    <w:rsid w:val="00B864A7"/>
    <w:rsid w:val="00B86670"/>
    <w:rsid w:val="00B86685"/>
    <w:rsid w:val="00B868D8"/>
    <w:rsid w:val="00B86E33"/>
    <w:rsid w:val="00B86F68"/>
    <w:rsid w:val="00B873C6"/>
    <w:rsid w:val="00B87A6A"/>
    <w:rsid w:val="00B87AF6"/>
    <w:rsid w:val="00B901F1"/>
    <w:rsid w:val="00B90EA5"/>
    <w:rsid w:val="00B90EB3"/>
    <w:rsid w:val="00B9143E"/>
    <w:rsid w:val="00B91B29"/>
    <w:rsid w:val="00B91E34"/>
    <w:rsid w:val="00B921F1"/>
    <w:rsid w:val="00B922BC"/>
    <w:rsid w:val="00B9246E"/>
    <w:rsid w:val="00B926B8"/>
    <w:rsid w:val="00B928AC"/>
    <w:rsid w:val="00B929B5"/>
    <w:rsid w:val="00B92AA8"/>
    <w:rsid w:val="00B92FCE"/>
    <w:rsid w:val="00B9319A"/>
    <w:rsid w:val="00B93470"/>
    <w:rsid w:val="00B937E0"/>
    <w:rsid w:val="00B9385A"/>
    <w:rsid w:val="00B93A53"/>
    <w:rsid w:val="00B93BF2"/>
    <w:rsid w:val="00B93CD1"/>
    <w:rsid w:val="00B93D3F"/>
    <w:rsid w:val="00B944AB"/>
    <w:rsid w:val="00B9450B"/>
    <w:rsid w:val="00B9450C"/>
    <w:rsid w:val="00B94B85"/>
    <w:rsid w:val="00B94CA5"/>
    <w:rsid w:val="00B94D46"/>
    <w:rsid w:val="00B94FF7"/>
    <w:rsid w:val="00B9510F"/>
    <w:rsid w:val="00B95167"/>
    <w:rsid w:val="00B952B5"/>
    <w:rsid w:val="00B953A0"/>
    <w:rsid w:val="00B95836"/>
    <w:rsid w:val="00B95C0C"/>
    <w:rsid w:val="00B95C4F"/>
    <w:rsid w:val="00B95C72"/>
    <w:rsid w:val="00B95D31"/>
    <w:rsid w:val="00B95D99"/>
    <w:rsid w:val="00B9612E"/>
    <w:rsid w:val="00B9642D"/>
    <w:rsid w:val="00B96980"/>
    <w:rsid w:val="00B96C99"/>
    <w:rsid w:val="00B96F79"/>
    <w:rsid w:val="00B97264"/>
    <w:rsid w:val="00B97BBB"/>
    <w:rsid w:val="00B97DAB"/>
    <w:rsid w:val="00B97DFA"/>
    <w:rsid w:val="00B97F01"/>
    <w:rsid w:val="00BA007E"/>
    <w:rsid w:val="00BA0550"/>
    <w:rsid w:val="00BA087D"/>
    <w:rsid w:val="00BA0B34"/>
    <w:rsid w:val="00BA0D5B"/>
    <w:rsid w:val="00BA0F1B"/>
    <w:rsid w:val="00BA0F1E"/>
    <w:rsid w:val="00BA0F49"/>
    <w:rsid w:val="00BA0F8F"/>
    <w:rsid w:val="00BA1405"/>
    <w:rsid w:val="00BA1615"/>
    <w:rsid w:val="00BA181A"/>
    <w:rsid w:val="00BA19C6"/>
    <w:rsid w:val="00BA2272"/>
    <w:rsid w:val="00BA336F"/>
    <w:rsid w:val="00BA362D"/>
    <w:rsid w:val="00BA37D3"/>
    <w:rsid w:val="00BA3901"/>
    <w:rsid w:val="00BA3919"/>
    <w:rsid w:val="00BA3B22"/>
    <w:rsid w:val="00BA4125"/>
    <w:rsid w:val="00BA414B"/>
    <w:rsid w:val="00BA45D7"/>
    <w:rsid w:val="00BA46F6"/>
    <w:rsid w:val="00BA48E1"/>
    <w:rsid w:val="00BA48E4"/>
    <w:rsid w:val="00BA4A5F"/>
    <w:rsid w:val="00BA4B8F"/>
    <w:rsid w:val="00BA4D6B"/>
    <w:rsid w:val="00BA4E37"/>
    <w:rsid w:val="00BA6356"/>
    <w:rsid w:val="00BA6920"/>
    <w:rsid w:val="00BA6A5F"/>
    <w:rsid w:val="00BA6E6E"/>
    <w:rsid w:val="00BA7106"/>
    <w:rsid w:val="00BA7354"/>
    <w:rsid w:val="00BA75BC"/>
    <w:rsid w:val="00BA78EB"/>
    <w:rsid w:val="00BA7C6D"/>
    <w:rsid w:val="00BA7D9C"/>
    <w:rsid w:val="00BA7E3A"/>
    <w:rsid w:val="00BB05D8"/>
    <w:rsid w:val="00BB0890"/>
    <w:rsid w:val="00BB0D13"/>
    <w:rsid w:val="00BB127F"/>
    <w:rsid w:val="00BB156A"/>
    <w:rsid w:val="00BB16F2"/>
    <w:rsid w:val="00BB1AC0"/>
    <w:rsid w:val="00BB1F62"/>
    <w:rsid w:val="00BB203E"/>
    <w:rsid w:val="00BB2EEE"/>
    <w:rsid w:val="00BB33E7"/>
    <w:rsid w:val="00BB3A64"/>
    <w:rsid w:val="00BB3C99"/>
    <w:rsid w:val="00BB415B"/>
    <w:rsid w:val="00BB4614"/>
    <w:rsid w:val="00BB4BBC"/>
    <w:rsid w:val="00BB4C87"/>
    <w:rsid w:val="00BB516A"/>
    <w:rsid w:val="00BB543C"/>
    <w:rsid w:val="00BB649D"/>
    <w:rsid w:val="00BB74AA"/>
    <w:rsid w:val="00BB7A2A"/>
    <w:rsid w:val="00BB7B88"/>
    <w:rsid w:val="00BB7CED"/>
    <w:rsid w:val="00BB7DEC"/>
    <w:rsid w:val="00BB7E4A"/>
    <w:rsid w:val="00BB7E9D"/>
    <w:rsid w:val="00BC111A"/>
    <w:rsid w:val="00BC1267"/>
    <w:rsid w:val="00BC1373"/>
    <w:rsid w:val="00BC1C99"/>
    <w:rsid w:val="00BC1CAC"/>
    <w:rsid w:val="00BC1CE6"/>
    <w:rsid w:val="00BC2074"/>
    <w:rsid w:val="00BC208B"/>
    <w:rsid w:val="00BC21D0"/>
    <w:rsid w:val="00BC29BC"/>
    <w:rsid w:val="00BC2BBD"/>
    <w:rsid w:val="00BC2BF6"/>
    <w:rsid w:val="00BC3166"/>
    <w:rsid w:val="00BC3A66"/>
    <w:rsid w:val="00BC3CFB"/>
    <w:rsid w:val="00BC43AC"/>
    <w:rsid w:val="00BC4637"/>
    <w:rsid w:val="00BC4862"/>
    <w:rsid w:val="00BC4A84"/>
    <w:rsid w:val="00BC5201"/>
    <w:rsid w:val="00BC5276"/>
    <w:rsid w:val="00BC5404"/>
    <w:rsid w:val="00BC59FD"/>
    <w:rsid w:val="00BC5A6A"/>
    <w:rsid w:val="00BC5A9F"/>
    <w:rsid w:val="00BC5B9A"/>
    <w:rsid w:val="00BC6250"/>
    <w:rsid w:val="00BC6F01"/>
    <w:rsid w:val="00BC7284"/>
    <w:rsid w:val="00BC7C33"/>
    <w:rsid w:val="00BC7F39"/>
    <w:rsid w:val="00BD0017"/>
    <w:rsid w:val="00BD0A13"/>
    <w:rsid w:val="00BD0B86"/>
    <w:rsid w:val="00BD0D26"/>
    <w:rsid w:val="00BD0F5B"/>
    <w:rsid w:val="00BD1A32"/>
    <w:rsid w:val="00BD1D6B"/>
    <w:rsid w:val="00BD2980"/>
    <w:rsid w:val="00BD301E"/>
    <w:rsid w:val="00BD31D3"/>
    <w:rsid w:val="00BD35C1"/>
    <w:rsid w:val="00BD3DC3"/>
    <w:rsid w:val="00BD46DD"/>
    <w:rsid w:val="00BD4B07"/>
    <w:rsid w:val="00BD4B7F"/>
    <w:rsid w:val="00BD4C40"/>
    <w:rsid w:val="00BD5AC5"/>
    <w:rsid w:val="00BD5DFE"/>
    <w:rsid w:val="00BD6246"/>
    <w:rsid w:val="00BD64E0"/>
    <w:rsid w:val="00BD65CF"/>
    <w:rsid w:val="00BD6C2D"/>
    <w:rsid w:val="00BD6FED"/>
    <w:rsid w:val="00BD7190"/>
    <w:rsid w:val="00BD73E1"/>
    <w:rsid w:val="00BD74BC"/>
    <w:rsid w:val="00BD7752"/>
    <w:rsid w:val="00BD7858"/>
    <w:rsid w:val="00BD7885"/>
    <w:rsid w:val="00BD79D7"/>
    <w:rsid w:val="00BD7D1F"/>
    <w:rsid w:val="00BE08BE"/>
    <w:rsid w:val="00BE08EC"/>
    <w:rsid w:val="00BE0929"/>
    <w:rsid w:val="00BE0F1F"/>
    <w:rsid w:val="00BE140B"/>
    <w:rsid w:val="00BE143A"/>
    <w:rsid w:val="00BE1786"/>
    <w:rsid w:val="00BE1890"/>
    <w:rsid w:val="00BE1A73"/>
    <w:rsid w:val="00BE1C12"/>
    <w:rsid w:val="00BE1FE2"/>
    <w:rsid w:val="00BE26C9"/>
    <w:rsid w:val="00BE28E6"/>
    <w:rsid w:val="00BE2A9E"/>
    <w:rsid w:val="00BE316D"/>
    <w:rsid w:val="00BE3321"/>
    <w:rsid w:val="00BE354A"/>
    <w:rsid w:val="00BE358E"/>
    <w:rsid w:val="00BE3AE5"/>
    <w:rsid w:val="00BE3D71"/>
    <w:rsid w:val="00BE451D"/>
    <w:rsid w:val="00BE4593"/>
    <w:rsid w:val="00BE4E54"/>
    <w:rsid w:val="00BE5153"/>
    <w:rsid w:val="00BE5281"/>
    <w:rsid w:val="00BE52D3"/>
    <w:rsid w:val="00BE5479"/>
    <w:rsid w:val="00BE55DD"/>
    <w:rsid w:val="00BE57D4"/>
    <w:rsid w:val="00BE5876"/>
    <w:rsid w:val="00BE5EA0"/>
    <w:rsid w:val="00BE5F60"/>
    <w:rsid w:val="00BE6238"/>
    <w:rsid w:val="00BE6333"/>
    <w:rsid w:val="00BE634F"/>
    <w:rsid w:val="00BE6419"/>
    <w:rsid w:val="00BE65DF"/>
    <w:rsid w:val="00BE677A"/>
    <w:rsid w:val="00BE68E6"/>
    <w:rsid w:val="00BE6DDE"/>
    <w:rsid w:val="00BE6E2B"/>
    <w:rsid w:val="00BE6ECA"/>
    <w:rsid w:val="00BE7521"/>
    <w:rsid w:val="00BE7740"/>
    <w:rsid w:val="00BF009C"/>
    <w:rsid w:val="00BF06C3"/>
    <w:rsid w:val="00BF0983"/>
    <w:rsid w:val="00BF0CB2"/>
    <w:rsid w:val="00BF0D77"/>
    <w:rsid w:val="00BF0E8B"/>
    <w:rsid w:val="00BF0EEE"/>
    <w:rsid w:val="00BF1248"/>
    <w:rsid w:val="00BF1D76"/>
    <w:rsid w:val="00BF2007"/>
    <w:rsid w:val="00BF216F"/>
    <w:rsid w:val="00BF2471"/>
    <w:rsid w:val="00BF2D09"/>
    <w:rsid w:val="00BF3072"/>
    <w:rsid w:val="00BF31A7"/>
    <w:rsid w:val="00BF3271"/>
    <w:rsid w:val="00BF3447"/>
    <w:rsid w:val="00BF35BB"/>
    <w:rsid w:val="00BF4521"/>
    <w:rsid w:val="00BF484B"/>
    <w:rsid w:val="00BF4C3D"/>
    <w:rsid w:val="00BF4F8B"/>
    <w:rsid w:val="00BF5115"/>
    <w:rsid w:val="00BF53C6"/>
    <w:rsid w:val="00BF54F7"/>
    <w:rsid w:val="00BF5637"/>
    <w:rsid w:val="00BF59E5"/>
    <w:rsid w:val="00BF6273"/>
    <w:rsid w:val="00BF62A9"/>
    <w:rsid w:val="00BF6597"/>
    <w:rsid w:val="00BF6708"/>
    <w:rsid w:val="00BF692D"/>
    <w:rsid w:val="00BF760E"/>
    <w:rsid w:val="00BF7690"/>
    <w:rsid w:val="00BF7A3A"/>
    <w:rsid w:val="00BF7A7F"/>
    <w:rsid w:val="00BF7FC1"/>
    <w:rsid w:val="00C009AB"/>
    <w:rsid w:val="00C00A2A"/>
    <w:rsid w:val="00C016C0"/>
    <w:rsid w:val="00C01DD5"/>
    <w:rsid w:val="00C01F2C"/>
    <w:rsid w:val="00C02804"/>
    <w:rsid w:val="00C02834"/>
    <w:rsid w:val="00C029D7"/>
    <w:rsid w:val="00C0339C"/>
    <w:rsid w:val="00C03C9C"/>
    <w:rsid w:val="00C03FE8"/>
    <w:rsid w:val="00C04011"/>
    <w:rsid w:val="00C04144"/>
    <w:rsid w:val="00C04CDD"/>
    <w:rsid w:val="00C0509A"/>
    <w:rsid w:val="00C05C09"/>
    <w:rsid w:val="00C05C8A"/>
    <w:rsid w:val="00C05C8E"/>
    <w:rsid w:val="00C05F3E"/>
    <w:rsid w:val="00C060D1"/>
    <w:rsid w:val="00C06232"/>
    <w:rsid w:val="00C069D7"/>
    <w:rsid w:val="00C07031"/>
    <w:rsid w:val="00C0708E"/>
    <w:rsid w:val="00C0708F"/>
    <w:rsid w:val="00C07569"/>
    <w:rsid w:val="00C07746"/>
    <w:rsid w:val="00C07799"/>
    <w:rsid w:val="00C07A38"/>
    <w:rsid w:val="00C07D01"/>
    <w:rsid w:val="00C07D0A"/>
    <w:rsid w:val="00C1035B"/>
    <w:rsid w:val="00C106C7"/>
    <w:rsid w:val="00C10762"/>
    <w:rsid w:val="00C10FAA"/>
    <w:rsid w:val="00C1101A"/>
    <w:rsid w:val="00C111D9"/>
    <w:rsid w:val="00C112CB"/>
    <w:rsid w:val="00C115A8"/>
    <w:rsid w:val="00C116C2"/>
    <w:rsid w:val="00C117F2"/>
    <w:rsid w:val="00C12441"/>
    <w:rsid w:val="00C12467"/>
    <w:rsid w:val="00C12B05"/>
    <w:rsid w:val="00C12F20"/>
    <w:rsid w:val="00C130E3"/>
    <w:rsid w:val="00C134D3"/>
    <w:rsid w:val="00C137F3"/>
    <w:rsid w:val="00C13CCB"/>
    <w:rsid w:val="00C13D79"/>
    <w:rsid w:val="00C13D7A"/>
    <w:rsid w:val="00C13D9D"/>
    <w:rsid w:val="00C142A9"/>
    <w:rsid w:val="00C1440C"/>
    <w:rsid w:val="00C14986"/>
    <w:rsid w:val="00C150E3"/>
    <w:rsid w:val="00C15922"/>
    <w:rsid w:val="00C15998"/>
    <w:rsid w:val="00C15E62"/>
    <w:rsid w:val="00C17301"/>
    <w:rsid w:val="00C176A0"/>
    <w:rsid w:val="00C178C6"/>
    <w:rsid w:val="00C2041F"/>
    <w:rsid w:val="00C204B9"/>
    <w:rsid w:val="00C205BE"/>
    <w:rsid w:val="00C20A66"/>
    <w:rsid w:val="00C20C81"/>
    <w:rsid w:val="00C20CCB"/>
    <w:rsid w:val="00C215BA"/>
    <w:rsid w:val="00C21E6D"/>
    <w:rsid w:val="00C21EE9"/>
    <w:rsid w:val="00C2257B"/>
    <w:rsid w:val="00C225F0"/>
    <w:rsid w:val="00C2286E"/>
    <w:rsid w:val="00C22A06"/>
    <w:rsid w:val="00C22A97"/>
    <w:rsid w:val="00C22B05"/>
    <w:rsid w:val="00C2328B"/>
    <w:rsid w:val="00C23E92"/>
    <w:rsid w:val="00C242BD"/>
    <w:rsid w:val="00C24388"/>
    <w:rsid w:val="00C2495B"/>
    <w:rsid w:val="00C24F27"/>
    <w:rsid w:val="00C25471"/>
    <w:rsid w:val="00C258A8"/>
    <w:rsid w:val="00C265CB"/>
    <w:rsid w:val="00C2675A"/>
    <w:rsid w:val="00C26821"/>
    <w:rsid w:val="00C26B18"/>
    <w:rsid w:val="00C26E9F"/>
    <w:rsid w:val="00C272C6"/>
    <w:rsid w:val="00C2774C"/>
    <w:rsid w:val="00C30012"/>
    <w:rsid w:val="00C303F9"/>
    <w:rsid w:val="00C30944"/>
    <w:rsid w:val="00C30A1D"/>
    <w:rsid w:val="00C311DC"/>
    <w:rsid w:val="00C312AF"/>
    <w:rsid w:val="00C3169F"/>
    <w:rsid w:val="00C317ED"/>
    <w:rsid w:val="00C31C04"/>
    <w:rsid w:val="00C31CA8"/>
    <w:rsid w:val="00C3235D"/>
    <w:rsid w:val="00C3249E"/>
    <w:rsid w:val="00C32533"/>
    <w:rsid w:val="00C327AF"/>
    <w:rsid w:val="00C32852"/>
    <w:rsid w:val="00C3290E"/>
    <w:rsid w:val="00C32F1C"/>
    <w:rsid w:val="00C33083"/>
    <w:rsid w:val="00C332B7"/>
    <w:rsid w:val="00C33D2F"/>
    <w:rsid w:val="00C34282"/>
    <w:rsid w:val="00C342E2"/>
    <w:rsid w:val="00C34376"/>
    <w:rsid w:val="00C345A0"/>
    <w:rsid w:val="00C34A24"/>
    <w:rsid w:val="00C34E04"/>
    <w:rsid w:val="00C35236"/>
    <w:rsid w:val="00C36072"/>
    <w:rsid w:val="00C36221"/>
    <w:rsid w:val="00C364BB"/>
    <w:rsid w:val="00C36541"/>
    <w:rsid w:val="00C3654A"/>
    <w:rsid w:val="00C36BA9"/>
    <w:rsid w:val="00C372D5"/>
    <w:rsid w:val="00C372D9"/>
    <w:rsid w:val="00C37640"/>
    <w:rsid w:val="00C379D7"/>
    <w:rsid w:val="00C37A48"/>
    <w:rsid w:val="00C37B1E"/>
    <w:rsid w:val="00C37E8B"/>
    <w:rsid w:val="00C403E1"/>
    <w:rsid w:val="00C40AFB"/>
    <w:rsid w:val="00C40B87"/>
    <w:rsid w:val="00C40D80"/>
    <w:rsid w:val="00C41A95"/>
    <w:rsid w:val="00C41D6B"/>
    <w:rsid w:val="00C43035"/>
    <w:rsid w:val="00C430BB"/>
    <w:rsid w:val="00C43413"/>
    <w:rsid w:val="00C4374E"/>
    <w:rsid w:val="00C43764"/>
    <w:rsid w:val="00C43964"/>
    <w:rsid w:val="00C43A19"/>
    <w:rsid w:val="00C45338"/>
    <w:rsid w:val="00C4578E"/>
    <w:rsid w:val="00C45A5E"/>
    <w:rsid w:val="00C45E7C"/>
    <w:rsid w:val="00C45FF5"/>
    <w:rsid w:val="00C46129"/>
    <w:rsid w:val="00C464C2"/>
    <w:rsid w:val="00C467DB"/>
    <w:rsid w:val="00C46885"/>
    <w:rsid w:val="00C46A0B"/>
    <w:rsid w:val="00C46D87"/>
    <w:rsid w:val="00C4706A"/>
    <w:rsid w:val="00C475B1"/>
    <w:rsid w:val="00C47F5F"/>
    <w:rsid w:val="00C504AA"/>
    <w:rsid w:val="00C50C68"/>
    <w:rsid w:val="00C50D61"/>
    <w:rsid w:val="00C51205"/>
    <w:rsid w:val="00C51245"/>
    <w:rsid w:val="00C513ED"/>
    <w:rsid w:val="00C51405"/>
    <w:rsid w:val="00C5151A"/>
    <w:rsid w:val="00C51A52"/>
    <w:rsid w:val="00C51A9F"/>
    <w:rsid w:val="00C51F09"/>
    <w:rsid w:val="00C522BB"/>
    <w:rsid w:val="00C528A8"/>
    <w:rsid w:val="00C52914"/>
    <w:rsid w:val="00C52BE7"/>
    <w:rsid w:val="00C52C56"/>
    <w:rsid w:val="00C52E4B"/>
    <w:rsid w:val="00C530C4"/>
    <w:rsid w:val="00C531EB"/>
    <w:rsid w:val="00C5396E"/>
    <w:rsid w:val="00C53ED9"/>
    <w:rsid w:val="00C544B8"/>
    <w:rsid w:val="00C5458E"/>
    <w:rsid w:val="00C54B6B"/>
    <w:rsid w:val="00C55164"/>
    <w:rsid w:val="00C551C5"/>
    <w:rsid w:val="00C55D01"/>
    <w:rsid w:val="00C562A5"/>
    <w:rsid w:val="00C5633A"/>
    <w:rsid w:val="00C563E1"/>
    <w:rsid w:val="00C5649D"/>
    <w:rsid w:val="00C56571"/>
    <w:rsid w:val="00C56AC9"/>
    <w:rsid w:val="00C56BF7"/>
    <w:rsid w:val="00C56EEF"/>
    <w:rsid w:val="00C56FA0"/>
    <w:rsid w:val="00C5758C"/>
    <w:rsid w:val="00C57D76"/>
    <w:rsid w:val="00C57E9C"/>
    <w:rsid w:val="00C60041"/>
    <w:rsid w:val="00C6088D"/>
    <w:rsid w:val="00C60C8F"/>
    <w:rsid w:val="00C61617"/>
    <w:rsid w:val="00C619B8"/>
    <w:rsid w:val="00C61E9C"/>
    <w:rsid w:val="00C6204C"/>
    <w:rsid w:val="00C62082"/>
    <w:rsid w:val="00C622D8"/>
    <w:rsid w:val="00C62B6D"/>
    <w:rsid w:val="00C632F7"/>
    <w:rsid w:val="00C63410"/>
    <w:rsid w:val="00C6398E"/>
    <w:rsid w:val="00C63B8E"/>
    <w:rsid w:val="00C641F2"/>
    <w:rsid w:val="00C6422B"/>
    <w:rsid w:val="00C64368"/>
    <w:rsid w:val="00C64476"/>
    <w:rsid w:val="00C646CE"/>
    <w:rsid w:val="00C64A44"/>
    <w:rsid w:val="00C64D3B"/>
    <w:rsid w:val="00C64DFF"/>
    <w:rsid w:val="00C65092"/>
    <w:rsid w:val="00C652B9"/>
    <w:rsid w:val="00C65BDE"/>
    <w:rsid w:val="00C6616D"/>
    <w:rsid w:val="00C665D9"/>
    <w:rsid w:val="00C674FC"/>
    <w:rsid w:val="00C67C81"/>
    <w:rsid w:val="00C67D6A"/>
    <w:rsid w:val="00C70104"/>
    <w:rsid w:val="00C708C1"/>
    <w:rsid w:val="00C70910"/>
    <w:rsid w:val="00C70E0C"/>
    <w:rsid w:val="00C70F13"/>
    <w:rsid w:val="00C7116D"/>
    <w:rsid w:val="00C71432"/>
    <w:rsid w:val="00C7155F"/>
    <w:rsid w:val="00C71672"/>
    <w:rsid w:val="00C71688"/>
    <w:rsid w:val="00C71BBF"/>
    <w:rsid w:val="00C71D2C"/>
    <w:rsid w:val="00C71F11"/>
    <w:rsid w:val="00C71FF4"/>
    <w:rsid w:val="00C721FC"/>
    <w:rsid w:val="00C7257A"/>
    <w:rsid w:val="00C72584"/>
    <w:rsid w:val="00C727DE"/>
    <w:rsid w:val="00C729F0"/>
    <w:rsid w:val="00C72EA1"/>
    <w:rsid w:val="00C72EA6"/>
    <w:rsid w:val="00C72EDF"/>
    <w:rsid w:val="00C72EEF"/>
    <w:rsid w:val="00C7339B"/>
    <w:rsid w:val="00C735B7"/>
    <w:rsid w:val="00C73B3C"/>
    <w:rsid w:val="00C73D4E"/>
    <w:rsid w:val="00C73E37"/>
    <w:rsid w:val="00C74199"/>
    <w:rsid w:val="00C7420B"/>
    <w:rsid w:val="00C74493"/>
    <w:rsid w:val="00C7461B"/>
    <w:rsid w:val="00C747C4"/>
    <w:rsid w:val="00C74E3A"/>
    <w:rsid w:val="00C753C3"/>
    <w:rsid w:val="00C7541E"/>
    <w:rsid w:val="00C757B1"/>
    <w:rsid w:val="00C75920"/>
    <w:rsid w:val="00C7615E"/>
    <w:rsid w:val="00C76523"/>
    <w:rsid w:val="00C76938"/>
    <w:rsid w:val="00C76F2F"/>
    <w:rsid w:val="00C77BD0"/>
    <w:rsid w:val="00C77E22"/>
    <w:rsid w:val="00C8000D"/>
    <w:rsid w:val="00C805F5"/>
    <w:rsid w:val="00C80E32"/>
    <w:rsid w:val="00C817CB"/>
    <w:rsid w:val="00C81836"/>
    <w:rsid w:val="00C81BF6"/>
    <w:rsid w:val="00C81D97"/>
    <w:rsid w:val="00C8235F"/>
    <w:rsid w:val="00C82630"/>
    <w:rsid w:val="00C82746"/>
    <w:rsid w:val="00C82758"/>
    <w:rsid w:val="00C83714"/>
    <w:rsid w:val="00C83751"/>
    <w:rsid w:val="00C83C5E"/>
    <w:rsid w:val="00C83CB9"/>
    <w:rsid w:val="00C83DD9"/>
    <w:rsid w:val="00C83E71"/>
    <w:rsid w:val="00C8478E"/>
    <w:rsid w:val="00C84B66"/>
    <w:rsid w:val="00C84BC5"/>
    <w:rsid w:val="00C850B5"/>
    <w:rsid w:val="00C85672"/>
    <w:rsid w:val="00C85868"/>
    <w:rsid w:val="00C85878"/>
    <w:rsid w:val="00C85A3A"/>
    <w:rsid w:val="00C85B4C"/>
    <w:rsid w:val="00C85ECD"/>
    <w:rsid w:val="00C860FD"/>
    <w:rsid w:val="00C863F5"/>
    <w:rsid w:val="00C864E8"/>
    <w:rsid w:val="00C867B1"/>
    <w:rsid w:val="00C86922"/>
    <w:rsid w:val="00C8698F"/>
    <w:rsid w:val="00C8705B"/>
    <w:rsid w:val="00C875D8"/>
    <w:rsid w:val="00C87846"/>
    <w:rsid w:val="00C87960"/>
    <w:rsid w:val="00C879FC"/>
    <w:rsid w:val="00C87AD2"/>
    <w:rsid w:val="00C87BA0"/>
    <w:rsid w:val="00C87C01"/>
    <w:rsid w:val="00C87CA8"/>
    <w:rsid w:val="00C87E97"/>
    <w:rsid w:val="00C87EA2"/>
    <w:rsid w:val="00C87EFE"/>
    <w:rsid w:val="00C90162"/>
    <w:rsid w:val="00C90415"/>
    <w:rsid w:val="00C90478"/>
    <w:rsid w:val="00C90854"/>
    <w:rsid w:val="00C9092D"/>
    <w:rsid w:val="00C910C0"/>
    <w:rsid w:val="00C9152F"/>
    <w:rsid w:val="00C919DC"/>
    <w:rsid w:val="00C9242A"/>
    <w:rsid w:val="00C92AA4"/>
    <w:rsid w:val="00C92C53"/>
    <w:rsid w:val="00C92E04"/>
    <w:rsid w:val="00C93260"/>
    <w:rsid w:val="00C934F4"/>
    <w:rsid w:val="00C93678"/>
    <w:rsid w:val="00C9401E"/>
    <w:rsid w:val="00C94429"/>
    <w:rsid w:val="00C94B6F"/>
    <w:rsid w:val="00C94F1F"/>
    <w:rsid w:val="00C95020"/>
    <w:rsid w:val="00C95403"/>
    <w:rsid w:val="00C955AA"/>
    <w:rsid w:val="00C95D85"/>
    <w:rsid w:val="00C9636C"/>
    <w:rsid w:val="00C967D7"/>
    <w:rsid w:val="00C96DA8"/>
    <w:rsid w:val="00C971B0"/>
    <w:rsid w:val="00C9727A"/>
    <w:rsid w:val="00C9728A"/>
    <w:rsid w:val="00CA0274"/>
    <w:rsid w:val="00CA0480"/>
    <w:rsid w:val="00CA0723"/>
    <w:rsid w:val="00CA09A8"/>
    <w:rsid w:val="00CA0A3C"/>
    <w:rsid w:val="00CA0E82"/>
    <w:rsid w:val="00CA111B"/>
    <w:rsid w:val="00CA1717"/>
    <w:rsid w:val="00CA1AAA"/>
    <w:rsid w:val="00CA278A"/>
    <w:rsid w:val="00CA2ADC"/>
    <w:rsid w:val="00CA2D61"/>
    <w:rsid w:val="00CA30EC"/>
    <w:rsid w:val="00CA3528"/>
    <w:rsid w:val="00CA3547"/>
    <w:rsid w:val="00CA3CED"/>
    <w:rsid w:val="00CA3D79"/>
    <w:rsid w:val="00CA42B4"/>
    <w:rsid w:val="00CA459A"/>
    <w:rsid w:val="00CA4888"/>
    <w:rsid w:val="00CA56A1"/>
    <w:rsid w:val="00CA584D"/>
    <w:rsid w:val="00CA5ADF"/>
    <w:rsid w:val="00CA5E58"/>
    <w:rsid w:val="00CA618E"/>
    <w:rsid w:val="00CA65FB"/>
    <w:rsid w:val="00CA6A31"/>
    <w:rsid w:val="00CA6C3B"/>
    <w:rsid w:val="00CA72C1"/>
    <w:rsid w:val="00CA76B5"/>
    <w:rsid w:val="00CA7934"/>
    <w:rsid w:val="00CA7ACB"/>
    <w:rsid w:val="00CA7F3E"/>
    <w:rsid w:val="00CB1517"/>
    <w:rsid w:val="00CB19DA"/>
    <w:rsid w:val="00CB1C88"/>
    <w:rsid w:val="00CB1CBF"/>
    <w:rsid w:val="00CB1E12"/>
    <w:rsid w:val="00CB2097"/>
    <w:rsid w:val="00CB2275"/>
    <w:rsid w:val="00CB23B7"/>
    <w:rsid w:val="00CB245D"/>
    <w:rsid w:val="00CB24CB"/>
    <w:rsid w:val="00CB28C0"/>
    <w:rsid w:val="00CB2C34"/>
    <w:rsid w:val="00CB3335"/>
    <w:rsid w:val="00CB34B6"/>
    <w:rsid w:val="00CB3759"/>
    <w:rsid w:val="00CB3769"/>
    <w:rsid w:val="00CB399E"/>
    <w:rsid w:val="00CB39F9"/>
    <w:rsid w:val="00CB3C80"/>
    <w:rsid w:val="00CB44B0"/>
    <w:rsid w:val="00CB513F"/>
    <w:rsid w:val="00CB55BC"/>
    <w:rsid w:val="00CB5650"/>
    <w:rsid w:val="00CB565D"/>
    <w:rsid w:val="00CB59D4"/>
    <w:rsid w:val="00CB5A34"/>
    <w:rsid w:val="00CB6B3E"/>
    <w:rsid w:val="00CB6CC1"/>
    <w:rsid w:val="00CB6E90"/>
    <w:rsid w:val="00CB6F57"/>
    <w:rsid w:val="00CB7426"/>
    <w:rsid w:val="00CB7C4E"/>
    <w:rsid w:val="00CC002F"/>
    <w:rsid w:val="00CC015C"/>
    <w:rsid w:val="00CC0417"/>
    <w:rsid w:val="00CC094A"/>
    <w:rsid w:val="00CC0AAA"/>
    <w:rsid w:val="00CC1083"/>
    <w:rsid w:val="00CC1290"/>
    <w:rsid w:val="00CC13FE"/>
    <w:rsid w:val="00CC1769"/>
    <w:rsid w:val="00CC20B4"/>
    <w:rsid w:val="00CC2474"/>
    <w:rsid w:val="00CC26F4"/>
    <w:rsid w:val="00CC27E5"/>
    <w:rsid w:val="00CC2B65"/>
    <w:rsid w:val="00CC2B74"/>
    <w:rsid w:val="00CC2C96"/>
    <w:rsid w:val="00CC2EC3"/>
    <w:rsid w:val="00CC2FC6"/>
    <w:rsid w:val="00CC3065"/>
    <w:rsid w:val="00CC338E"/>
    <w:rsid w:val="00CC3486"/>
    <w:rsid w:val="00CC3CE0"/>
    <w:rsid w:val="00CC40AE"/>
    <w:rsid w:val="00CC4BFA"/>
    <w:rsid w:val="00CC4D3B"/>
    <w:rsid w:val="00CC4E6F"/>
    <w:rsid w:val="00CC5012"/>
    <w:rsid w:val="00CC540E"/>
    <w:rsid w:val="00CC5455"/>
    <w:rsid w:val="00CC5D87"/>
    <w:rsid w:val="00CC6003"/>
    <w:rsid w:val="00CC6F10"/>
    <w:rsid w:val="00CC70AF"/>
    <w:rsid w:val="00CC70FA"/>
    <w:rsid w:val="00CC727C"/>
    <w:rsid w:val="00CC7817"/>
    <w:rsid w:val="00CC7FE4"/>
    <w:rsid w:val="00CD01F6"/>
    <w:rsid w:val="00CD038C"/>
    <w:rsid w:val="00CD039A"/>
    <w:rsid w:val="00CD071E"/>
    <w:rsid w:val="00CD0907"/>
    <w:rsid w:val="00CD0AB9"/>
    <w:rsid w:val="00CD0C1E"/>
    <w:rsid w:val="00CD0E7D"/>
    <w:rsid w:val="00CD0ED4"/>
    <w:rsid w:val="00CD1025"/>
    <w:rsid w:val="00CD11EA"/>
    <w:rsid w:val="00CD1268"/>
    <w:rsid w:val="00CD12FE"/>
    <w:rsid w:val="00CD1451"/>
    <w:rsid w:val="00CD1582"/>
    <w:rsid w:val="00CD1B63"/>
    <w:rsid w:val="00CD1C0C"/>
    <w:rsid w:val="00CD2E55"/>
    <w:rsid w:val="00CD2F26"/>
    <w:rsid w:val="00CD2F5F"/>
    <w:rsid w:val="00CD32BF"/>
    <w:rsid w:val="00CD35AC"/>
    <w:rsid w:val="00CD3FA1"/>
    <w:rsid w:val="00CD4369"/>
    <w:rsid w:val="00CD468B"/>
    <w:rsid w:val="00CD46C6"/>
    <w:rsid w:val="00CD47ED"/>
    <w:rsid w:val="00CD47F5"/>
    <w:rsid w:val="00CD4CE0"/>
    <w:rsid w:val="00CD5061"/>
    <w:rsid w:val="00CD5102"/>
    <w:rsid w:val="00CD544D"/>
    <w:rsid w:val="00CD55B6"/>
    <w:rsid w:val="00CD56FA"/>
    <w:rsid w:val="00CD577B"/>
    <w:rsid w:val="00CD5958"/>
    <w:rsid w:val="00CD5E9F"/>
    <w:rsid w:val="00CD5ECB"/>
    <w:rsid w:val="00CD62E2"/>
    <w:rsid w:val="00CD62E8"/>
    <w:rsid w:val="00CD6442"/>
    <w:rsid w:val="00CD646C"/>
    <w:rsid w:val="00CD68E8"/>
    <w:rsid w:val="00CD69FB"/>
    <w:rsid w:val="00CD6ABB"/>
    <w:rsid w:val="00CD74F1"/>
    <w:rsid w:val="00CD7598"/>
    <w:rsid w:val="00CD77DE"/>
    <w:rsid w:val="00CE0057"/>
    <w:rsid w:val="00CE042C"/>
    <w:rsid w:val="00CE060C"/>
    <w:rsid w:val="00CE0A8C"/>
    <w:rsid w:val="00CE0B21"/>
    <w:rsid w:val="00CE0B32"/>
    <w:rsid w:val="00CE1095"/>
    <w:rsid w:val="00CE116F"/>
    <w:rsid w:val="00CE174E"/>
    <w:rsid w:val="00CE1EB8"/>
    <w:rsid w:val="00CE1EBF"/>
    <w:rsid w:val="00CE22CD"/>
    <w:rsid w:val="00CE2517"/>
    <w:rsid w:val="00CE26BE"/>
    <w:rsid w:val="00CE2C6B"/>
    <w:rsid w:val="00CE2DFF"/>
    <w:rsid w:val="00CE346E"/>
    <w:rsid w:val="00CE41AB"/>
    <w:rsid w:val="00CE422C"/>
    <w:rsid w:val="00CE45AF"/>
    <w:rsid w:val="00CE4A09"/>
    <w:rsid w:val="00CE4A6D"/>
    <w:rsid w:val="00CE4B09"/>
    <w:rsid w:val="00CE4CF2"/>
    <w:rsid w:val="00CE4F95"/>
    <w:rsid w:val="00CE522F"/>
    <w:rsid w:val="00CE53C6"/>
    <w:rsid w:val="00CE564A"/>
    <w:rsid w:val="00CE5CF7"/>
    <w:rsid w:val="00CE5E29"/>
    <w:rsid w:val="00CE69B8"/>
    <w:rsid w:val="00CE6BFF"/>
    <w:rsid w:val="00CE6F94"/>
    <w:rsid w:val="00CE7058"/>
    <w:rsid w:val="00CE7143"/>
    <w:rsid w:val="00CE7666"/>
    <w:rsid w:val="00CE76A7"/>
    <w:rsid w:val="00CE7BC9"/>
    <w:rsid w:val="00CF039E"/>
    <w:rsid w:val="00CF05A6"/>
    <w:rsid w:val="00CF0624"/>
    <w:rsid w:val="00CF06B6"/>
    <w:rsid w:val="00CF0C3C"/>
    <w:rsid w:val="00CF0EFB"/>
    <w:rsid w:val="00CF11C7"/>
    <w:rsid w:val="00CF23A2"/>
    <w:rsid w:val="00CF2447"/>
    <w:rsid w:val="00CF278D"/>
    <w:rsid w:val="00CF2D33"/>
    <w:rsid w:val="00CF3260"/>
    <w:rsid w:val="00CF3753"/>
    <w:rsid w:val="00CF420A"/>
    <w:rsid w:val="00CF4D61"/>
    <w:rsid w:val="00CF4F24"/>
    <w:rsid w:val="00CF4FA8"/>
    <w:rsid w:val="00CF504A"/>
    <w:rsid w:val="00CF55F8"/>
    <w:rsid w:val="00CF5957"/>
    <w:rsid w:val="00CF6123"/>
    <w:rsid w:val="00CF6D2E"/>
    <w:rsid w:val="00CF725E"/>
    <w:rsid w:val="00CF7425"/>
    <w:rsid w:val="00CF7569"/>
    <w:rsid w:val="00CF766D"/>
    <w:rsid w:val="00CF7A43"/>
    <w:rsid w:val="00CF7EC0"/>
    <w:rsid w:val="00D00059"/>
    <w:rsid w:val="00D002A1"/>
    <w:rsid w:val="00D003AA"/>
    <w:rsid w:val="00D00712"/>
    <w:rsid w:val="00D00D31"/>
    <w:rsid w:val="00D01156"/>
    <w:rsid w:val="00D0155A"/>
    <w:rsid w:val="00D01675"/>
    <w:rsid w:val="00D02050"/>
    <w:rsid w:val="00D02361"/>
    <w:rsid w:val="00D02377"/>
    <w:rsid w:val="00D02557"/>
    <w:rsid w:val="00D0264D"/>
    <w:rsid w:val="00D027FB"/>
    <w:rsid w:val="00D02B4C"/>
    <w:rsid w:val="00D02CE4"/>
    <w:rsid w:val="00D035F9"/>
    <w:rsid w:val="00D044DE"/>
    <w:rsid w:val="00D0464A"/>
    <w:rsid w:val="00D04655"/>
    <w:rsid w:val="00D04941"/>
    <w:rsid w:val="00D04A3B"/>
    <w:rsid w:val="00D04B8E"/>
    <w:rsid w:val="00D04C52"/>
    <w:rsid w:val="00D050A5"/>
    <w:rsid w:val="00D05673"/>
    <w:rsid w:val="00D06066"/>
    <w:rsid w:val="00D068EB"/>
    <w:rsid w:val="00D068EF"/>
    <w:rsid w:val="00D068F3"/>
    <w:rsid w:val="00D06DB7"/>
    <w:rsid w:val="00D071EB"/>
    <w:rsid w:val="00D074F6"/>
    <w:rsid w:val="00D075C4"/>
    <w:rsid w:val="00D07F45"/>
    <w:rsid w:val="00D07FDF"/>
    <w:rsid w:val="00D10507"/>
    <w:rsid w:val="00D108B4"/>
    <w:rsid w:val="00D10B18"/>
    <w:rsid w:val="00D10CAA"/>
    <w:rsid w:val="00D10CD0"/>
    <w:rsid w:val="00D119C6"/>
    <w:rsid w:val="00D119EE"/>
    <w:rsid w:val="00D11B7E"/>
    <w:rsid w:val="00D11C75"/>
    <w:rsid w:val="00D11E3F"/>
    <w:rsid w:val="00D1217A"/>
    <w:rsid w:val="00D125EF"/>
    <w:rsid w:val="00D1269B"/>
    <w:rsid w:val="00D128A2"/>
    <w:rsid w:val="00D1292A"/>
    <w:rsid w:val="00D131B8"/>
    <w:rsid w:val="00D13357"/>
    <w:rsid w:val="00D13471"/>
    <w:rsid w:val="00D137F5"/>
    <w:rsid w:val="00D13955"/>
    <w:rsid w:val="00D13E3C"/>
    <w:rsid w:val="00D14380"/>
    <w:rsid w:val="00D14BC7"/>
    <w:rsid w:val="00D14C09"/>
    <w:rsid w:val="00D1530D"/>
    <w:rsid w:val="00D15F28"/>
    <w:rsid w:val="00D1608A"/>
    <w:rsid w:val="00D1644E"/>
    <w:rsid w:val="00D16BA3"/>
    <w:rsid w:val="00D17059"/>
    <w:rsid w:val="00D171F5"/>
    <w:rsid w:val="00D173F3"/>
    <w:rsid w:val="00D17717"/>
    <w:rsid w:val="00D17A01"/>
    <w:rsid w:val="00D17DB7"/>
    <w:rsid w:val="00D209DE"/>
    <w:rsid w:val="00D20C79"/>
    <w:rsid w:val="00D20CAE"/>
    <w:rsid w:val="00D20FCC"/>
    <w:rsid w:val="00D21655"/>
    <w:rsid w:val="00D21836"/>
    <w:rsid w:val="00D21C2A"/>
    <w:rsid w:val="00D21DC5"/>
    <w:rsid w:val="00D224F1"/>
    <w:rsid w:val="00D22895"/>
    <w:rsid w:val="00D228E3"/>
    <w:rsid w:val="00D2292C"/>
    <w:rsid w:val="00D22F9E"/>
    <w:rsid w:val="00D23179"/>
    <w:rsid w:val="00D23A1E"/>
    <w:rsid w:val="00D23D8A"/>
    <w:rsid w:val="00D23DFE"/>
    <w:rsid w:val="00D23F97"/>
    <w:rsid w:val="00D24323"/>
    <w:rsid w:val="00D2434E"/>
    <w:rsid w:val="00D2475A"/>
    <w:rsid w:val="00D252FE"/>
    <w:rsid w:val="00D2553B"/>
    <w:rsid w:val="00D25554"/>
    <w:rsid w:val="00D256FB"/>
    <w:rsid w:val="00D2571B"/>
    <w:rsid w:val="00D257B3"/>
    <w:rsid w:val="00D259CD"/>
    <w:rsid w:val="00D25B91"/>
    <w:rsid w:val="00D25D44"/>
    <w:rsid w:val="00D2624F"/>
    <w:rsid w:val="00D26F84"/>
    <w:rsid w:val="00D27A67"/>
    <w:rsid w:val="00D27BFC"/>
    <w:rsid w:val="00D300C6"/>
    <w:rsid w:val="00D304F0"/>
    <w:rsid w:val="00D30E69"/>
    <w:rsid w:val="00D3149D"/>
    <w:rsid w:val="00D31B96"/>
    <w:rsid w:val="00D31CB6"/>
    <w:rsid w:val="00D31CFC"/>
    <w:rsid w:val="00D31DA0"/>
    <w:rsid w:val="00D323CA"/>
    <w:rsid w:val="00D3294D"/>
    <w:rsid w:val="00D32A6C"/>
    <w:rsid w:val="00D33082"/>
    <w:rsid w:val="00D33342"/>
    <w:rsid w:val="00D335CE"/>
    <w:rsid w:val="00D33706"/>
    <w:rsid w:val="00D33883"/>
    <w:rsid w:val="00D34020"/>
    <w:rsid w:val="00D3549B"/>
    <w:rsid w:val="00D35E74"/>
    <w:rsid w:val="00D360A6"/>
    <w:rsid w:val="00D360E3"/>
    <w:rsid w:val="00D36267"/>
    <w:rsid w:val="00D36632"/>
    <w:rsid w:val="00D369B5"/>
    <w:rsid w:val="00D369C0"/>
    <w:rsid w:val="00D36DAC"/>
    <w:rsid w:val="00D36E2B"/>
    <w:rsid w:val="00D36EB8"/>
    <w:rsid w:val="00D36F79"/>
    <w:rsid w:val="00D3722D"/>
    <w:rsid w:val="00D3744D"/>
    <w:rsid w:val="00D37638"/>
    <w:rsid w:val="00D3774A"/>
    <w:rsid w:val="00D40150"/>
    <w:rsid w:val="00D407FF"/>
    <w:rsid w:val="00D409FC"/>
    <w:rsid w:val="00D418D1"/>
    <w:rsid w:val="00D41EF2"/>
    <w:rsid w:val="00D422F6"/>
    <w:rsid w:val="00D42733"/>
    <w:rsid w:val="00D42734"/>
    <w:rsid w:val="00D42D7C"/>
    <w:rsid w:val="00D42DD4"/>
    <w:rsid w:val="00D43CD9"/>
    <w:rsid w:val="00D441F7"/>
    <w:rsid w:val="00D44944"/>
    <w:rsid w:val="00D44BFB"/>
    <w:rsid w:val="00D45196"/>
    <w:rsid w:val="00D456CB"/>
    <w:rsid w:val="00D45700"/>
    <w:rsid w:val="00D45D14"/>
    <w:rsid w:val="00D45D57"/>
    <w:rsid w:val="00D45F99"/>
    <w:rsid w:val="00D46043"/>
    <w:rsid w:val="00D4617E"/>
    <w:rsid w:val="00D46852"/>
    <w:rsid w:val="00D46E06"/>
    <w:rsid w:val="00D47300"/>
    <w:rsid w:val="00D47442"/>
    <w:rsid w:val="00D4769D"/>
    <w:rsid w:val="00D47C7C"/>
    <w:rsid w:val="00D510A4"/>
    <w:rsid w:val="00D511CB"/>
    <w:rsid w:val="00D51317"/>
    <w:rsid w:val="00D51499"/>
    <w:rsid w:val="00D515A3"/>
    <w:rsid w:val="00D515CC"/>
    <w:rsid w:val="00D51C3B"/>
    <w:rsid w:val="00D52643"/>
    <w:rsid w:val="00D52B04"/>
    <w:rsid w:val="00D52E57"/>
    <w:rsid w:val="00D53053"/>
    <w:rsid w:val="00D532DF"/>
    <w:rsid w:val="00D532ED"/>
    <w:rsid w:val="00D5364D"/>
    <w:rsid w:val="00D5374E"/>
    <w:rsid w:val="00D53E66"/>
    <w:rsid w:val="00D54823"/>
    <w:rsid w:val="00D54C48"/>
    <w:rsid w:val="00D54F6E"/>
    <w:rsid w:val="00D54FD9"/>
    <w:rsid w:val="00D55379"/>
    <w:rsid w:val="00D55380"/>
    <w:rsid w:val="00D5554D"/>
    <w:rsid w:val="00D55F47"/>
    <w:rsid w:val="00D56032"/>
    <w:rsid w:val="00D5620A"/>
    <w:rsid w:val="00D56223"/>
    <w:rsid w:val="00D565B4"/>
    <w:rsid w:val="00D566A0"/>
    <w:rsid w:val="00D5680B"/>
    <w:rsid w:val="00D56A76"/>
    <w:rsid w:val="00D56E87"/>
    <w:rsid w:val="00D57453"/>
    <w:rsid w:val="00D5767D"/>
    <w:rsid w:val="00D57E87"/>
    <w:rsid w:val="00D57EDA"/>
    <w:rsid w:val="00D602F9"/>
    <w:rsid w:val="00D60C58"/>
    <w:rsid w:val="00D61544"/>
    <w:rsid w:val="00D61AE4"/>
    <w:rsid w:val="00D61AF5"/>
    <w:rsid w:val="00D61B95"/>
    <w:rsid w:val="00D61D70"/>
    <w:rsid w:val="00D61E42"/>
    <w:rsid w:val="00D6219B"/>
    <w:rsid w:val="00D62F6A"/>
    <w:rsid w:val="00D63003"/>
    <w:rsid w:val="00D63829"/>
    <w:rsid w:val="00D63937"/>
    <w:rsid w:val="00D63C8E"/>
    <w:rsid w:val="00D64E70"/>
    <w:rsid w:val="00D651A8"/>
    <w:rsid w:val="00D6563D"/>
    <w:rsid w:val="00D65848"/>
    <w:rsid w:val="00D658BE"/>
    <w:rsid w:val="00D65BC0"/>
    <w:rsid w:val="00D65E1E"/>
    <w:rsid w:val="00D661C8"/>
    <w:rsid w:val="00D66A12"/>
    <w:rsid w:val="00D66B81"/>
    <w:rsid w:val="00D66DF8"/>
    <w:rsid w:val="00D66FCB"/>
    <w:rsid w:val="00D67392"/>
    <w:rsid w:val="00D67705"/>
    <w:rsid w:val="00D677EF"/>
    <w:rsid w:val="00D679C8"/>
    <w:rsid w:val="00D67CD3"/>
    <w:rsid w:val="00D67DD5"/>
    <w:rsid w:val="00D7053A"/>
    <w:rsid w:val="00D7077F"/>
    <w:rsid w:val="00D70E82"/>
    <w:rsid w:val="00D7147B"/>
    <w:rsid w:val="00D71907"/>
    <w:rsid w:val="00D71A1D"/>
    <w:rsid w:val="00D71A3B"/>
    <w:rsid w:val="00D71CD6"/>
    <w:rsid w:val="00D72120"/>
    <w:rsid w:val="00D7229B"/>
    <w:rsid w:val="00D728CE"/>
    <w:rsid w:val="00D72953"/>
    <w:rsid w:val="00D72C3C"/>
    <w:rsid w:val="00D72D41"/>
    <w:rsid w:val="00D72E1B"/>
    <w:rsid w:val="00D73086"/>
    <w:rsid w:val="00D731A2"/>
    <w:rsid w:val="00D735A8"/>
    <w:rsid w:val="00D738AF"/>
    <w:rsid w:val="00D73CF4"/>
    <w:rsid w:val="00D73F6C"/>
    <w:rsid w:val="00D73FE7"/>
    <w:rsid w:val="00D741DC"/>
    <w:rsid w:val="00D74461"/>
    <w:rsid w:val="00D744DD"/>
    <w:rsid w:val="00D74550"/>
    <w:rsid w:val="00D75006"/>
    <w:rsid w:val="00D7516A"/>
    <w:rsid w:val="00D753E7"/>
    <w:rsid w:val="00D75AEA"/>
    <w:rsid w:val="00D75DD0"/>
    <w:rsid w:val="00D75E0E"/>
    <w:rsid w:val="00D75F90"/>
    <w:rsid w:val="00D76753"/>
    <w:rsid w:val="00D768FF"/>
    <w:rsid w:val="00D76CF2"/>
    <w:rsid w:val="00D7703A"/>
    <w:rsid w:val="00D7785B"/>
    <w:rsid w:val="00D77C2D"/>
    <w:rsid w:val="00D802BC"/>
    <w:rsid w:val="00D80682"/>
    <w:rsid w:val="00D807B8"/>
    <w:rsid w:val="00D8110F"/>
    <w:rsid w:val="00D81419"/>
    <w:rsid w:val="00D815EB"/>
    <w:rsid w:val="00D81A21"/>
    <w:rsid w:val="00D81BB1"/>
    <w:rsid w:val="00D81C60"/>
    <w:rsid w:val="00D81CC3"/>
    <w:rsid w:val="00D8204B"/>
    <w:rsid w:val="00D821B8"/>
    <w:rsid w:val="00D821E8"/>
    <w:rsid w:val="00D8231D"/>
    <w:rsid w:val="00D82446"/>
    <w:rsid w:val="00D8270D"/>
    <w:rsid w:val="00D82BB6"/>
    <w:rsid w:val="00D82E6F"/>
    <w:rsid w:val="00D831DB"/>
    <w:rsid w:val="00D835B1"/>
    <w:rsid w:val="00D8401B"/>
    <w:rsid w:val="00D84343"/>
    <w:rsid w:val="00D84399"/>
    <w:rsid w:val="00D844F6"/>
    <w:rsid w:val="00D84669"/>
    <w:rsid w:val="00D847A6"/>
    <w:rsid w:val="00D84CF6"/>
    <w:rsid w:val="00D84DD8"/>
    <w:rsid w:val="00D84E7A"/>
    <w:rsid w:val="00D85159"/>
    <w:rsid w:val="00D851DD"/>
    <w:rsid w:val="00D854AB"/>
    <w:rsid w:val="00D855FD"/>
    <w:rsid w:val="00D85AEA"/>
    <w:rsid w:val="00D85B42"/>
    <w:rsid w:val="00D85DA6"/>
    <w:rsid w:val="00D85FCF"/>
    <w:rsid w:val="00D8617C"/>
    <w:rsid w:val="00D86339"/>
    <w:rsid w:val="00D864A0"/>
    <w:rsid w:val="00D866A4"/>
    <w:rsid w:val="00D867CA"/>
    <w:rsid w:val="00D868E8"/>
    <w:rsid w:val="00D86F84"/>
    <w:rsid w:val="00D870AD"/>
    <w:rsid w:val="00D870C3"/>
    <w:rsid w:val="00D87216"/>
    <w:rsid w:val="00D87BB3"/>
    <w:rsid w:val="00D87E49"/>
    <w:rsid w:val="00D87E68"/>
    <w:rsid w:val="00D87FDE"/>
    <w:rsid w:val="00D90131"/>
    <w:rsid w:val="00D903A4"/>
    <w:rsid w:val="00D905AE"/>
    <w:rsid w:val="00D90D2E"/>
    <w:rsid w:val="00D912FF"/>
    <w:rsid w:val="00D918C5"/>
    <w:rsid w:val="00D92105"/>
    <w:rsid w:val="00D92162"/>
    <w:rsid w:val="00D92404"/>
    <w:rsid w:val="00D925D8"/>
    <w:rsid w:val="00D92E30"/>
    <w:rsid w:val="00D92E3E"/>
    <w:rsid w:val="00D9345B"/>
    <w:rsid w:val="00D93587"/>
    <w:rsid w:val="00D938C6"/>
    <w:rsid w:val="00D93A3D"/>
    <w:rsid w:val="00D93D07"/>
    <w:rsid w:val="00D93FE1"/>
    <w:rsid w:val="00D94B2F"/>
    <w:rsid w:val="00D94E05"/>
    <w:rsid w:val="00D94E2D"/>
    <w:rsid w:val="00D9505F"/>
    <w:rsid w:val="00D955AA"/>
    <w:rsid w:val="00D95A0B"/>
    <w:rsid w:val="00D969A1"/>
    <w:rsid w:val="00D969FC"/>
    <w:rsid w:val="00D970DB"/>
    <w:rsid w:val="00D9716F"/>
    <w:rsid w:val="00D97A11"/>
    <w:rsid w:val="00D97C6C"/>
    <w:rsid w:val="00D97FCF"/>
    <w:rsid w:val="00DA0065"/>
    <w:rsid w:val="00DA02DC"/>
    <w:rsid w:val="00DA0C73"/>
    <w:rsid w:val="00DA0ED8"/>
    <w:rsid w:val="00DA0F20"/>
    <w:rsid w:val="00DA10A5"/>
    <w:rsid w:val="00DA166B"/>
    <w:rsid w:val="00DA172F"/>
    <w:rsid w:val="00DA1B4E"/>
    <w:rsid w:val="00DA1BC8"/>
    <w:rsid w:val="00DA20A0"/>
    <w:rsid w:val="00DA24A1"/>
    <w:rsid w:val="00DA24C4"/>
    <w:rsid w:val="00DA2667"/>
    <w:rsid w:val="00DA2B9A"/>
    <w:rsid w:val="00DA2F7C"/>
    <w:rsid w:val="00DA309A"/>
    <w:rsid w:val="00DA32D0"/>
    <w:rsid w:val="00DA349C"/>
    <w:rsid w:val="00DA34EB"/>
    <w:rsid w:val="00DA36C7"/>
    <w:rsid w:val="00DA3B8A"/>
    <w:rsid w:val="00DA3F14"/>
    <w:rsid w:val="00DA3F74"/>
    <w:rsid w:val="00DA447C"/>
    <w:rsid w:val="00DA450D"/>
    <w:rsid w:val="00DA46DD"/>
    <w:rsid w:val="00DA4738"/>
    <w:rsid w:val="00DA4808"/>
    <w:rsid w:val="00DA4A62"/>
    <w:rsid w:val="00DA50FF"/>
    <w:rsid w:val="00DA5362"/>
    <w:rsid w:val="00DA55AA"/>
    <w:rsid w:val="00DA590A"/>
    <w:rsid w:val="00DA617E"/>
    <w:rsid w:val="00DA652E"/>
    <w:rsid w:val="00DA6561"/>
    <w:rsid w:val="00DA65F3"/>
    <w:rsid w:val="00DA66EC"/>
    <w:rsid w:val="00DA6EB8"/>
    <w:rsid w:val="00DA76D4"/>
    <w:rsid w:val="00DA794A"/>
    <w:rsid w:val="00DA7978"/>
    <w:rsid w:val="00DB014E"/>
    <w:rsid w:val="00DB0292"/>
    <w:rsid w:val="00DB02A7"/>
    <w:rsid w:val="00DB0484"/>
    <w:rsid w:val="00DB04ED"/>
    <w:rsid w:val="00DB07D2"/>
    <w:rsid w:val="00DB1049"/>
    <w:rsid w:val="00DB18A0"/>
    <w:rsid w:val="00DB1AEF"/>
    <w:rsid w:val="00DB1F84"/>
    <w:rsid w:val="00DB2400"/>
    <w:rsid w:val="00DB24BD"/>
    <w:rsid w:val="00DB2514"/>
    <w:rsid w:val="00DB2748"/>
    <w:rsid w:val="00DB281E"/>
    <w:rsid w:val="00DB291C"/>
    <w:rsid w:val="00DB2B5C"/>
    <w:rsid w:val="00DB2F60"/>
    <w:rsid w:val="00DB316C"/>
    <w:rsid w:val="00DB3565"/>
    <w:rsid w:val="00DB3BFA"/>
    <w:rsid w:val="00DB43EF"/>
    <w:rsid w:val="00DB4709"/>
    <w:rsid w:val="00DB4792"/>
    <w:rsid w:val="00DB4A27"/>
    <w:rsid w:val="00DB4CBC"/>
    <w:rsid w:val="00DB4CE3"/>
    <w:rsid w:val="00DB4DEA"/>
    <w:rsid w:val="00DB59F0"/>
    <w:rsid w:val="00DB5C5F"/>
    <w:rsid w:val="00DB6234"/>
    <w:rsid w:val="00DB64F7"/>
    <w:rsid w:val="00DB68FD"/>
    <w:rsid w:val="00DB6A12"/>
    <w:rsid w:val="00DB6A83"/>
    <w:rsid w:val="00DB6B0A"/>
    <w:rsid w:val="00DB6F94"/>
    <w:rsid w:val="00DB77A3"/>
    <w:rsid w:val="00DB77CA"/>
    <w:rsid w:val="00DC0163"/>
    <w:rsid w:val="00DC0272"/>
    <w:rsid w:val="00DC0A53"/>
    <w:rsid w:val="00DC0B12"/>
    <w:rsid w:val="00DC0DC8"/>
    <w:rsid w:val="00DC1D67"/>
    <w:rsid w:val="00DC29E8"/>
    <w:rsid w:val="00DC303D"/>
    <w:rsid w:val="00DC3E9B"/>
    <w:rsid w:val="00DC3FE0"/>
    <w:rsid w:val="00DC4366"/>
    <w:rsid w:val="00DC4582"/>
    <w:rsid w:val="00DC4B9D"/>
    <w:rsid w:val="00DC4CA8"/>
    <w:rsid w:val="00DC52B1"/>
    <w:rsid w:val="00DC5C0B"/>
    <w:rsid w:val="00DC5C3E"/>
    <w:rsid w:val="00DC6159"/>
    <w:rsid w:val="00DC63D9"/>
    <w:rsid w:val="00DC64BE"/>
    <w:rsid w:val="00DC6741"/>
    <w:rsid w:val="00DC6DB4"/>
    <w:rsid w:val="00DC7397"/>
    <w:rsid w:val="00DC787A"/>
    <w:rsid w:val="00DC7D99"/>
    <w:rsid w:val="00DC7F1A"/>
    <w:rsid w:val="00DD0033"/>
    <w:rsid w:val="00DD00F5"/>
    <w:rsid w:val="00DD0FB8"/>
    <w:rsid w:val="00DD1149"/>
    <w:rsid w:val="00DD11C2"/>
    <w:rsid w:val="00DD1BA0"/>
    <w:rsid w:val="00DD2227"/>
    <w:rsid w:val="00DD2703"/>
    <w:rsid w:val="00DD2D85"/>
    <w:rsid w:val="00DD2E26"/>
    <w:rsid w:val="00DD2E33"/>
    <w:rsid w:val="00DD310E"/>
    <w:rsid w:val="00DD3132"/>
    <w:rsid w:val="00DD36CD"/>
    <w:rsid w:val="00DD3CB2"/>
    <w:rsid w:val="00DD4669"/>
    <w:rsid w:val="00DD4A03"/>
    <w:rsid w:val="00DD4D83"/>
    <w:rsid w:val="00DD4E14"/>
    <w:rsid w:val="00DD535F"/>
    <w:rsid w:val="00DD5B96"/>
    <w:rsid w:val="00DD5C2A"/>
    <w:rsid w:val="00DD65A8"/>
    <w:rsid w:val="00DD685E"/>
    <w:rsid w:val="00DD6BD6"/>
    <w:rsid w:val="00DD7A4C"/>
    <w:rsid w:val="00DD7C6E"/>
    <w:rsid w:val="00DD7D34"/>
    <w:rsid w:val="00DD7DF2"/>
    <w:rsid w:val="00DE0902"/>
    <w:rsid w:val="00DE0BD6"/>
    <w:rsid w:val="00DE0C86"/>
    <w:rsid w:val="00DE0CB3"/>
    <w:rsid w:val="00DE0CFF"/>
    <w:rsid w:val="00DE1C01"/>
    <w:rsid w:val="00DE1D26"/>
    <w:rsid w:val="00DE2570"/>
    <w:rsid w:val="00DE2B84"/>
    <w:rsid w:val="00DE2DA8"/>
    <w:rsid w:val="00DE3644"/>
    <w:rsid w:val="00DE382F"/>
    <w:rsid w:val="00DE4196"/>
    <w:rsid w:val="00DE429B"/>
    <w:rsid w:val="00DE44C9"/>
    <w:rsid w:val="00DE4BBC"/>
    <w:rsid w:val="00DE4C28"/>
    <w:rsid w:val="00DE4E0E"/>
    <w:rsid w:val="00DE5080"/>
    <w:rsid w:val="00DE528B"/>
    <w:rsid w:val="00DE536D"/>
    <w:rsid w:val="00DE541A"/>
    <w:rsid w:val="00DE559E"/>
    <w:rsid w:val="00DE60E1"/>
    <w:rsid w:val="00DE625A"/>
    <w:rsid w:val="00DE635D"/>
    <w:rsid w:val="00DE756C"/>
    <w:rsid w:val="00DE768C"/>
    <w:rsid w:val="00DE77DC"/>
    <w:rsid w:val="00DE7AC2"/>
    <w:rsid w:val="00DE7FCF"/>
    <w:rsid w:val="00DF000B"/>
    <w:rsid w:val="00DF01F9"/>
    <w:rsid w:val="00DF04F4"/>
    <w:rsid w:val="00DF076C"/>
    <w:rsid w:val="00DF14D4"/>
    <w:rsid w:val="00DF1698"/>
    <w:rsid w:val="00DF16F8"/>
    <w:rsid w:val="00DF1BC6"/>
    <w:rsid w:val="00DF2111"/>
    <w:rsid w:val="00DF258D"/>
    <w:rsid w:val="00DF2F2D"/>
    <w:rsid w:val="00DF301A"/>
    <w:rsid w:val="00DF30BC"/>
    <w:rsid w:val="00DF34EC"/>
    <w:rsid w:val="00DF3724"/>
    <w:rsid w:val="00DF3805"/>
    <w:rsid w:val="00DF3823"/>
    <w:rsid w:val="00DF3EF2"/>
    <w:rsid w:val="00DF4031"/>
    <w:rsid w:val="00DF406C"/>
    <w:rsid w:val="00DF4186"/>
    <w:rsid w:val="00DF4417"/>
    <w:rsid w:val="00DF486C"/>
    <w:rsid w:val="00DF49F1"/>
    <w:rsid w:val="00DF4B68"/>
    <w:rsid w:val="00DF4DBD"/>
    <w:rsid w:val="00DF5685"/>
    <w:rsid w:val="00DF5766"/>
    <w:rsid w:val="00DF5835"/>
    <w:rsid w:val="00DF5CF1"/>
    <w:rsid w:val="00DF5F1D"/>
    <w:rsid w:val="00DF6528"/>
    <w:rsid w:val="00DF65DF"/>
    <w:rsid w:val="00DF692E"/>
    <w:rsid w:val="00DF6BD4"/>
    <w:rsid w:val="00DF6CFF"/>
    <w:rsid w:val="00DF7500"/>
    <w:rsid w:val="00DF791A"/>
    <w:rsid w:val="00DF799F"/>
    <w:rsid w:val="00DF79B5"/>
    <w:rsid w:val="00DF7DD1"/>
    <w:rsid w:val="00E00248"/>
    <w:rsid w:val="00E005B6"/>
    <w:rsid w:val="00E010EF"/>
    <w:rsid w:val="00E01249"/>
    <w:rsid w:val="00E01347"/>
    <w:rsid w:val="00E01396"/>
    <w:rsid w:val="00E019D3"/>
    <w:rsid w:val="00E01ADF"/>
    <w:rsid w:val="00E01C11"/>
    <w:rsid w:val="00E01E27"/>
    <w:rsid w:val="00E02166"/>
    <w:rsid w:val="00E02656"/>
    <w:rsid w:val="00E02830"/>
    <w:rsid w:val="00E03649"/>
    <w:rsid w:val="00E03CD7"/>
    <w:rsid w:val="00E03E55"/>
    <w:rsid w:val="00E041ED"/>
    <w:rsid w:val="00E045CD"/>
    <w:rsid w:val="00E04AF6"/>
    <w:rsid w:val="00E05213"/>
    <w:rsid w:val="00E05E57"/>
    <w:rsid w:val="00E05F49"/>
    <w:rsid w:val="00E063DC"/>
    <w:rsid w:val="00E06625"/>
    <w:rsid w:val="00E06921"/>
    <w:rsid w:val="00E0725B"/>
    <w:rsid w:val="00E07304"/>
    <w:rsid w:val="00E075FB"/>
    <w:rsid w:val="00E07759"/>
    <w:rsid w:val="00E07AA2"/>
    <w:rsid w:val="00E07AF7"/>
    <w:rsid w:val="00E07DBD"/>
    <w:rsid w:val="00E10089"/>
    <w:rsid w:val="00E10096"/>
    <w:rsid w:val="00E10181"/>
    <w:rsid w:val="00E10211"/>
    <w:rsid w:val="00E10816"/>
    <w:rsid w:val="00E10948"/>
    <w:rsid w:val="00E10C4D"/>
    <w:rsid w:val="00E10EDC"/>
    <w:rsid w:val="00E11670"/>
    <w:rsid w:val="00E11F14"/>
    <w:rsid w:val="00E12958"/>
    <w:rsid w:val="00E12DAD"/>
    <w:rsid w:val="00E12DE4"/>
    <w:rsid w:val="00E138CC"/>
    <w:rsid w:val="00E13974"/>
    <w:rsid w:val="00E13978"/>
    <w:rsid w:val="00E1399D"/>
    <w:rsid w:val="00E143D2"/>
    <w:rsid w:val="00E144EF"/>
    <w:rsid w:val="00E14836"/>
    <w:rsid w:val="00E14F0C"/>
    <w:rsid w:val="00E15C6C"/>
    <w:rsid w:val="00E15F32"/>
    <w:rsid w:val="00E1607B"/>
    <w:rsid w:val="00E16D32"/>
    <w:rsid w:val="00E16FF0"/>
    <w:rsid w:val="00E17117"/>
    <w:rsid w:val="00E17405"/>
    <w:rsid w:val="00E17D32"/>
    <w:rsid w:val="00E210C1"/>
    <w:rsid w:val="00E211F4"/>
    <w:rsid w:val="00E21200"/>
    <w:rsid w:val="00E2159C"/>
    <w:rsid w:val="00E216CF"/>
    <w:rsid w:val="00E2174B"/>
    <w:rsid w:val="00E22325"/>
    <w:rsid w:val="00E2281E"/>
    <w:rsid w:val="00E22C43"/>
    <w:rsid w:val="00E22E67"/>
    <w:rsid w:val="00E24177"/>
    <w:rsid w:val="00E24478"/>
    <w:rsid w:val="00E24527"/>
    <w:rsid w:val="00E24932"/>
    <w:rsid w:val="00E249DC"/>
    <w:rsid w:val="00E24B5E"/>
    <w:rsid w:val="00E25338"/>
    <w:rsid w:val="00E2543D"/>
    <w:rsid w:val="00E25702"/>
    <w:rsid w:val="00E25BF2"/>
    <w:rsid w:val="00E2614C"/>
    <w:rsid w:val="00E269B6"/>
    <w:rsid w:val="00E26C69"/>
    <w:rsid w:val="00E27B72"/>
    <w:rsid w:val="00E27EC5"/>
    <w:rsid w:val="00E27ED8"/>
    <w:rsid w:val="00E27FED"/>
    <w:rsid w:val="00E3003B"/>
    <w:rsid w:val="00E30382"/>
    <w:rsid w:val="00E303F7"/>
    <w:rsid w:val="00E30483"/>
    <w:rsid w:val="00E30518"/>
    <w:rsid w:val="00E305D9"/>
    <w:rsid w:val="00E307B4"/>
    <w:rsid w:val="00E30CEC"/>
    <w:rsid w:val="00E30D5E"/>
    <w:rsid w:val="00E30FFA"/>
    <w:rsid w:val="00E31316"/>
    <w:rsid w:val="00E316B7"/>
    <w:rsid w:val="00E3176A"/>
    <w:rsid w:val="00E317E4"/>
    <w:rsid w:val="00E31B0D"/>
    <w:rsid w:val="00E31BB1"/>
    <w:rsid w:val="00E31E27"/>
    <w:rsid w:val="00E322BF"/>
    <w:rsid w:val="00E32551"/>
    <w:rsid w:val="00E325BB"/>
    <w:rsid w:val="00E326B8"/>
    <w:rsid w:val="00E326ED"/>
    <w:rsid w:val="00E32858"/>
    <w:rsid w:val="00E32A5B"/>
    <w:rsid w:val="00E32ABD"/>
    <w:rsid w:val="00E32B6C"/>
    <w:rsid w:val="00E338D7"/>
    <w:rsid w:val="00E33B88"/>
    <w:rsid w:val="00E33BCD"/>
    <w:rsid w:val="00E33E9B"/>
    <w:rsid w:val="00E33F1D"/>
    <w:rsid w:val="00E33FF0"/>
    <w:rsid w:val="00E34189"/>
    <w:rsid w:val="00E34276"/>
    <w:rsid w:val="00E34655"/>
    <w:rsid w:val="00E347FE"/>
    <w:rsid w:val="00E3494D"/>
    <w:rsid w:val="00E35BEE"/>
    <w:rsid w:val="00E365AB"/>
    <w:rsid w:val="00E36AAC"/>
    <w:rsid w:val="00E36C45"/>
    <w:rsid w:val="00E3727B"/>
    <w:rsid w:val="00E37333"/>
    <w:rsid w:val="00E377B0"/>
    <w:rsid w:val="00E378E3"/>
    <w:rsid w:val="00E37B34"/>
    <w:rsid w:val="00E37D1C"/>
    <w:rsid w:val="00E4016C"/>
    <w:rsid w:val="00E40840"/>
    <w:rsid w:val="00E40FF5"/>
    <w:rsid w:val="00E41057"/>
    <w:rsid w:val="00E41087"/>
    <w:rsid w:val="00E41621"/>
    <w:rsid w:val="00E41738"/>
    <w:rsid w:val="00E41BEC"/>
    <w:rsid w:val="00E41DA5"/>
    <w:rsid w:val="00E41E3C"/>
    <w:rsid w:val="00E4270A"/>
    <w:rsid w:val="00E42725"/>
    <w:rsid w:val="00E42AA6"/>
    <w:rsid w:val="00E42EC7"/>
    <w:rsid w:val="00E42F42"/>
    <w:rsid w:val="00E4300B"/>
    <w:rsid w:val="00E4301F"/>
    <w:rsid w:val="00E43B55"/>
    <w:rsid w:val="00E43EDD"/>
    <w:rsid w:val="00E443EF"/>
    <w:rsid w:val="00E445B0"/>
    <w:rsid w:val="00E44737"/>
    <w:rsid w:val="00E44A0A"/>
    <w:rsid w:val="00E44F95"/>
    <w:rsid w:val="00E4566B"/>
    <w:rsid w:val="00E45753"/>
    <w:rsid w:val="00E45B89"/>
    <w:rsid w:val="00E45D57"/>
    <w:rsid w:val="00E45E77"/>
    <w:rsid w:val="00E462AB"/>
    <w:rsid w:val="00E464EB"/>
    <w:rsid w:val="00E46645"/>
    <w:rsid w:val="00E46895"/>
    <w:rsid w:val="00E46B10"/>
    <w:rsid w:val="00E471F4"/>
    <w:rsid w:val="00E472AD"/>
    <w:rsid w:val="00E474E3"/>
    <w:rsid w:val="00E47577"/>
    <w:rsid w:val="00E47750"/>
    <w:rsid w:val="00E500CE"/>
    <w:rsid w:val="00E50194"/>
    <w:rsid w:val="00E50244"/>
    <w:rsid w:val="00E50415"/>
    <w:rsid w:val="00E504E6"/>
    <w:rsid w:val="00E50558"/>
    <w:rsid w:val="00E505A9"/>
    <w:rsid w:val="00E50671"/>
    <w:rsid w:val="00E506ED"/>
    <w:rsid w:val="00E50999"/>
    <w:rsid w:val="00E509F0"/>
    <w:rsid w:val="00E51476"/>
    <w:rsid w:val="00E517AC"/>
    <w:rsid w:val="00E51905"/>
    <w:rsid w:val="00E51A03"/>
    <w:rsid w:val="00E51B32"/>
    <w:rsid w:val="00E51B45"/>
    <w:rsid w:val="00E51B86"/>
    <w:rsid w:val="00E52C15"/>
    <w:rsid w:val="00E52F56"/>
    <w:rsid w:val="00E53299"/>
    <w:rsid w:val="00E53333"/>
    <w:rsid w:val="00E533A6"/>
    <w:rsid w:val="00E5341D"/>
    <w:rsid w:val="00E53697"/>
    <w:rsid w:val="00E53FD4"/>
    <w:rsid w:val="00E53FDD"/>
    <w:rsid w:val="00E541ED"/>
    <w:rsid w:val="00E544CA"/>
    <w:rsid w:val="00E549A1"/>
    <w:rsid w:val="00E54B78"/>
    <w:rsid w:val="00E54F5A"/>
    <w:rsid w:val="00E5527C"/>
    <w:rsid w:val="00E5545E"/>
    <w:rsid w:val="00E55521"/>
    <w:rsid w:val="00E555CC"/>
    <w:rsid w:val="00E55CCA"/>
    <w:rsid w:val="00E564CB"/>
    <w:rsid w:val="00E5685E"/>
    <w:rsid w:val="00E5698F"/>
    <w:rsid w:val="00E56AAC"/>
    <w:rsid w:val="00E56F84"/>
    <w:rsid w:val="00E57004"/>
    <w:rsid w:val="00E5722C"/>
    <w:rsid w:val="00E57278"/>
    <w:rsid w:val="00E572E8"/>
    <w:rsid w:val="00E576A4"/>
    <w:rsid w:val="00E57991"/>
    <w:rsid w:val="00E57A72"/>
    <w:rsid w:val="00E601D2"/>
    <w:rsid w:val="00E60924"/>
    <w:rsid w:val="00E60A64"/>
    <w:rsid w:val="00E60F7A"/>
    <w:rsid w:val="00E610ED"/>
    <w:rsid w:val="00E617BE"/>
    <w:rsid w:val="00E61C7C"/>
    <w:rsid w:val="00E61EC7"/>
    <w:rsid w:val="00E62AED"/>
    <w:rsid w:val="00E63183"/>
    <w:rsid w:val="00E63796"/>
    <w:rsid w:val="00E639F2"/>
    <w:rsid w:val="00E64225"/>
    <w:rsid w:val="00E6458B"/>
    <w:rsid w:val="00E6472F"/>
    <w:rsid w:val="00E6475E"/>
    <w:rsid w:val="00E6478F"/>
    <w:rsid w:val="00E64AD5"/>
    <w:rsid w:val="00E64DF1"/>
    <w:rsid w:val="00E64FD3"/>
    <w:rsid w:val="00E6528C"/>
    <w:rsid w:val="00E654A3"/>
    <w:rsid w:val="00E6578D"/>
    <w:rsid w:val="00E663CD"/>
    <w:rsid w:val="00E66611"/>
    <w:rsid w:val="00E66B14"/>
    <w:rsid w:val="00E66F3C"/>
    <w:rsid w:val="00E6715A"/>
    <w:rsid w:val="00E671DE"/>
    <w:rsid w:val="00E67481"/>
    <w:rsid w:val="00E675AA"/>
    <w:rsid w:val="00E675B7"/>
    <w:rsid w:val="00E677AF"/>
    <w:rsid w:val="00E67D7A"/>
    <w:rsid w:val="00E67F73"/>
    <w:rsid w:val="00E70D63"/>
    <w:rsid w:val="00E70DC9"/>
    <w:rsid w:val="00E71242"/>
    <w:rsid w:val="00E71AFF"/>
    <w:rsid w:val="00E71CA8"/>
    <w:rsid w:val="00E71E4B"/>
    <w:rsid w:val="00E720A7"/>
    <w:rsid w:val="00E720D5"/>
    <w:rsid w:val="00E723E2"/>
    <w:rsid w:val="00E7256C"/>
    <w:rsid w:val="00E72630"/>
    <w:rsid w:val="00E72B74"/>
    <w:rsid w:val="00E73180"/>
    <w:rsid w:val="00E7356E"/>
    <w:rsid w:val="00E735CC"/>
    <w:rsid w:val="00E73B35"/>
    <w:rsid w:val="00E73BCD"/>
    <w:rsid w:val="00E73F2F"/>
    <w:rsid w:val="00E742FB"/>
    <w:rsid w:val="00E747A0"/>
    <w:rsid w:val="00E748F5"/>
    <w:rsid w:val="00E74CA8"/>
    <w:rsid w:val="00E75593"/>
    <w:rsid w:val="00E7588D"/>
    <w:rsid w:val="00E75986"/>
    <w:rsid w:val="00E75DB4"/>
    <w:rsid w:val="00E75F2D"/>
    <w:rsid w:val="00E76026"/>
    <w:rsid w:val="00E76A16"/>
    <w:rsid w:val="00E76F6D"/>
    <w:rsid w:val="00E77A05"/>
    <w:rsid w:val="00E800F5"/>
    <w:rsid w:val="00E803AD"/>
    <w:rsid w:val="00E8049B"/>
    <w:rsid w:val="00E80CA5"/>
    <w:rsid w:val="00E80CC4"/>
    <w:rsid w:val="00E8191E"/>
    <w:rsid w:val="00E81A3E"/>
    <w:rsid w:val="00E81AB0"/>
    <w:rsid w:val="00E81BC7"/>
    <w:rsid w:val="00E81EB1"/>
    <w:rsid w:val="00E81F04"/>
    <w:rsid w:val="00E81F6C"/>
    <w:rsid w:val="00E82244"/>
    <w:rsid w:val="00E828AA"/>
    <w:rsid w:val="00E82C35"/>
    <w:rsid w:val="00E82CD9"/>
    <w:rsid w:val="00E83227"/>
    <w:rsid w:val="00E83400"/>
    <w:rsid w:val="00E83687"/>
    <w:rsid w:val="00E83BC4"/>
    <w:rsid w:val="00E83E35"/>
    <w:rsid w:val="00E83EFD"/>
    <w:rsid w:val="00E8418B"/>
    <w:rsid w:val="00E84549"/>
    <w:rsid w:val="00E846EB"/>
    <w:rsid w:val="00E84D76"/>
    <w:rsid w:val="00E854C5"/>
    <w:rsid w:val="00E85794"/>
    <w:rsid w:val="00E85B1B"/>
    <w:rsid w:val="00E85BE3"/>
    <w:rsid w:val="00E86891"/>
    <w:rsid w:val="00E868C3"/>
    <w:rsid w:val="00E86B25"/>
    <w:rsid w:val="00E86D12"/>
    <w:rsid w:val="00E87407"/>
    <w:rsid w:val="00E8761C"/>
    <w:rsid w:val="00E87E60"/>
    <w:rsid w:val="00E90380"/>
    <w:rsid w:val="00E903F8"/>
    <w:rsid w:val="00E9046C"/>
    <w:rsid w:val="00E90CDF"/>
    <w:rsid w:val="00E90FA3"/>
    <w:rsid w:val="00E910B1"/>
    <w:rsid w:val="00E91703"/>
    <w:rsid w:val="00E91807"/>
    <w:rsid w:val="00E91869"/>
    <w:rsid w:val="00E91A7B"/>
    <w:rsid w:val="00E91DE7"/>
    <w:rsid w:val="00E921B2"/>
    <w:rsid w:val="00E9225E"/>
    <w:rsid w:val="00E92C4A"/>
    <w:rsid w:val="00E92FE4"/>
    <w:rsid w:val="00E93197"/>
    <w:rsid w:val="00E935B6"/>
    <w:rsid w:val="00E93B03"/>
    <w:rsid w:val="00E93B85"/>
    <w:rsid w:val="00E93DA4"/>
    <w:rsid w:val="00E945FD"/>
    <w:rsid w:val="00E9465D"/>
    <w:rsid w:val="00E9502C"/>
    <w:rsid w:val="00E95A2C"/>
    <w:rsid w:val="00E95ED6"/>
    <w:rsid w:val="00E96CD9"/>
    <w:rsid w:val="00E96D17"/>
    <w:rsid w:val="00E970C7"/>
    <w:rsid w:val="00E97941"/>
    <w:rsid w:val="00E97B36"/>
    <w:rsid w:val="00E97BB6"/>
    <w:rsid w:val="00E97E80"/>
    <w:rsid w:val="00EA013A"/>
    <w:rsid w:val="00EA0571"/>
    <w:rsid w:val="00EA0702"/>
    <w:rsid w:val="00EA077B"/>
    <w:rsid w:val="00EA0901"/>
    <w:rsid w:val="00EA0D72"/>
    <w:rsid w:val="00EA0E0C"/>
    <w:rsid w:val="00EA15D3"/>
    <w:rsid w:val="00EA182A"/>
    <w:rsid w:val="00EA1A12"/>
    <w:rsid w:val="00EA1B46"/>
    <w:rsid w:val="00EA1E21"/>
    <w:rsid w:val="00EA1EB3"/>
    <w:rsid w:val="00EA2009"/>
    <w:rsid w:val="00EA2127"/>
    <w:rsid w:val="00EA2674"/>
    <w:rsid w:val="00EA2796"/>
    <w:rsid w:val="00EA2F2B"/>
    <w:rsid w:val="00EA2FD1"/>
    <w:rsid w:val="00EA3392"/>
    <w:rsid w:val="00EA390D"/>
    <w:rsid w:val="00EA3A09"/>
    <w:rsid w:val="00EA3FF1"/>
    <w:rsid w:val="00EA4209"/>
    <w:rsid w:val="00EA42BB"/>
    <w:rsid w:val="00EA43EC"/>
    <w:rsid w:val="00EA4474"/>
    <w:rsid w:val="00EA4513"/>
    <w:rsid w:val="00EA45D0"/>
    <w:rsid w:val="00EA4A74"/>
    <w:rsid w:val="00EA4C8E"/>
    <w:rsid w:val="00EA4DA7"/>
    <w:rsid w:val="00EA5222"/>
    <w:rsid w:val="00EA5234"/>
    <w:rsid w:val="00EA54C2"/>
    <w:rsid w:val="00EA6453"/>
    <w:rsid w:val="00EA6726"/>
    <w:rsid w:val="00EA7269"/>
    <w:rsid w:val="00EA72DF"/>
    <w:rsid w:val="00EA7405"/>
    <w:rsid w:val="00EA755D"/>
    <w:rsid w:val="00EA766A"/>
    <w:rsid w:val="00EA7EA7"/>
    <w:rsid w:val="00EA7EEB"/>
    <w:rsid w:val="00EB03C5"/>
    <w:rsid w:val="00EB0820"/>
    <w:rsid w:val="00EB0E14"/>
    <w:rsid w:val="00EB0E61"/>
    <w:rsid w:val="00EB1576"/>
    <w:rsid w:val="00EB20EF"/>
    <w:rsid w:val="00EB230C"/>
    <w:rsid w:val="00EB252C"/>
    <w:rsid w:val="00EB2570"/>
    <w:rsid w:val="00EB25F8"/>
    <w:rsid w:val="00EB26F8"/>
    <w:rsid w:val="00EB27C9"/>
    <w:rsid w:val="00EB2898"/>
    <w:rsid w:val="00EB2B63"/>
    <w:rsid w:val="00EB2C4A"/>
    <w:rsid w:val="00EB2E04"/>
    <w:rsid w:val="00EB2E92"/>
    <w:rsid w:val="00EB39F2"/>
    <w:rsid w:val="00EB3B8E"/>
    <w:rsid w:val="00EB3C3D"/>
    <w:rsid w:val="00EB3D1B"/>
    <w:rsid w:val="00EB3DD2"/>
    <w:rsid w:val="00EB3DFC"/>
    <w:rsid w:val="00EB45C1"/>
    <w:rsid w:val="00EB4814"/>
    <w:rsid w:val="00EB4AF6"/>
    <w:rsid w:val="00EB4C64"/>
    <w:rsid w:val="00EB4D13"/>
    <w:rsid w:val="00EB4F07"/>
    <w:rsid w:val="00EB58DC"/>
    <w:rsid w:val="00EB597F"/>
    <w:rsid w:val="00EB5997"/>
    <w:rsid w:val="00EB62EA"/>
    <w:rsid w:val="00EB6307"/>
    <w:rsid w:val="00EB6834"/>
    <w:rsid w:val="00EB6AFA"/>
    <w:rsid w:val="00EB6D0F"/>
    <w:rsid w:val="00EB724C"/>
    <w:rsid w:val="00EB7734"/>
    <w:rsid w:val="00EC02A1"/>
    <w:rsid w:val="00EC053C"/>
    <w:rsid w:val="00EC11DE"/>
    <w:rsid w:val="00EC14F9"/>
    <w:rsid w:val="00EC22FE"/>
    <w:rsid w:val="00EC2316"/>
    <w:rsid w:val="00EC23BD"/>
    <w:rsid w:val="00EC2E2D"/>
    <w:rsid w:val="00EC2E45"/>
    <w:rsid w:val="00EC2E5E"/>
    <w:rsid w:val="00EC2F42"/>
    <w:rsid w:val="00EC31A1"/>
    <w:rsid w:val="00EC37AB"/>
    <w:rsid w:val="00EC3B86"/>
    <w:rsid w:val="00EC4357"/>
    <w:rsid w:val="00EC45E8"/>
    <w:rsid w:val="00EC4836"/>
    <w:rsid w:val="00EC48AB"/>
    <w:rsid w:val="00EC5A7D"/>
    <w:rsid w:val="00EC6164"/>
    <w:rsid w:val="00EC7192"/>
    <w:rsid w:val="00EC72B4"/>
    <w:rsid w:val="00EC72F0"/>
    <w:rsid w:val="00ED01F2"/>
    <w:rsid w:val="00ED0505"/>
    <w:rsid w:val="00ED06AF"/>
    <w:rsid w:val="00ED1501"/>
    <w:rsid w:val="00ED162E"/>
    <w:rsid w:val="00ED17BB"/>
    <w:rsid w:val="00ED19F8"/>
    <w:rsid w:val="00ED1EB7"/>
    <w:rsid w:val="00ED2328"/>
    <w:rsid w:val="00ED288A"/>
    <w:rsid w:val="00ED2D81"/>
    <w:rsid w:val="00ED2E4D"/>
    <w:rsid w:val="00ED3094"/>
    <w:rsid w:val="00ED365F"/>
    <w:rsid w:val="00ED38CB"/>
    <w:rsid w:val="00ED3B27"/>
    <w:rsid w:val="00ED3F89"/>
    <w:rsid w:val="00ED41AD"/>
    <w:rsid w:val="00ED4B43"/>
    <w:rsid w:val="00ED4D06"/>
    <w:rsid w:val="00ED557D"/>
    <w:rsid w:val="00ED5E66"/>
    <w:rsid w:val="00ED5E8C"/>
    <w:rsid w:val="00ED5EB5"/>
    <w:rsid w:val="00ED6077"/>
    <w:rsid w:val="00ED6331"/>
    <w:rsid w:val="00ED6E08"/>
    <w:rsid w:val="00ED723C"/>
    <w:rsid w:val="00ED7314"/>
    <w:rsid w:val="00ED7326"/>
    <w:rsid w:val="00ED734B"/>
    <w:rsid w:val="00ED78CC"/>
    <w:rsid w:val="00ED7A23"/>
    <w:rsid w:val="00EE0308"/>
    <w:rsid w:val="00EE04AB"/>
    <w:rsid w:val="00EE0754"/>
    <w:rsid w:val="00EE0E0D"/>
    <w:rsid w:val="00EE0F5F"/>
    <w:rsid w:val="00EE0FAA"/>
    <w:rsid w:val="00EE102E"/>
    <w:rsid w:val="00EE198B"/>
    <w:rsid w:val="00EE1B36"/>
    <w:rsid w:val="00EE1FE8"/>
    <w:rsid w:val="00EE2158"/>
    <w:rsid w:val="00EE259D"/>
    <w:rsid w:val="00EE264A"/>
    <w:rsid w:val="00EE27C4"/>
    <w:rsid w:val="00EE2E9F"/>
    <w:rsid w:val="00EE2F5A"/>
    <w:rsid w:val="00EE2FC5"/>
    <w:rsid w:val="00EE31C9"/>
    <w:rsid w:val="00EE335E"/>
    <w:rsid w:val="00EE380C"/>
    <w:rsid w:val="00EE3928"/>
    <w:rsid w:val="00EE3B7B"/>
    <w:rsid w:val="00EE3C0C"/>
    <w:rsid w:val="00EE3CD0"/>
    <w:rsid w:val="00EE3F5B"/>
    <w:rsid w:val="00EE4153"/>
    <w:rsid w:val="00EE4228"/>
    <w:rsid w:val="00EE44E3"/>
    <w:rsid w:val="00EE4528"/>
    <w:rsid w:val="00EE467A"/>
    <w:rsid w:val="00EE4B48"/>
    <w:rsid w:val="00EE4C3E"/>
    <w:rsid w:val="00EE4EE6"/>
    <w:rsid w:val="00EE53B5"/>
    <w:rsid w:val="00EE5487"/>
    <w:rsid w:val="00EE54CA"/>
    <w:rsid w:val="00EE55D5"/>
    <w:rsid w:val="00EE58F3"/>
    <w:rsid w:val="00EE5CE5"/>
    <w:rsid w:val="00EE5F25"/>
    <w:rsid w:val="00EE610B"/>
    <w:rsid w:val="00EE69EF"/>
    <w:rsid w:val="00EE6B72"/>
    <w:rsid w:val="00EE790D"/>
    <w:rsid w:val="00EE7AF3"/>
    <w:rsid w:val="00EF001C"/>
    <w:rsid w:val="00EF01D7"/>
    <w:rsid w:val="00EF04AF"/>
    <w:rsid w:val="00EF0831"/>
    <w:rsid w:val="00EF0E07"/>
    <w:rsid w:val="00EF0E37"/>
    <w:rsid w:val="00EF0F75"/>
    <w:rsid w:val="00EF12E0"/>
    <w:rsid w:val="00EF1497"/>
    <w:rsid w:val="00EF14D1"/>
    <w:rsid w:val="00EF19BB"/>
    <w:rsid w:val="00EF1F9D"/>
    <w:rsid w:val="00EF21ED"/>
    <w:rsid w:val="00EF2399"/>
    <w:rsid w:val="00EF2452"/>
    <w:rsid w:val="00EF24F3"/>
    <w:rsid w:val="00EF25A3"/>
    <w:rsid w:val="00EF2EE3"/>
    <w:rsid w:val="00EF308D"/>
    <w:rsid w:val="00EF3B1E"/>
    <w:rsid w:val="00EF3E31"/>
    <w:rsid w:val="00EF3FD5"/>
    <w:rsid w:val="00EF403A"/>
    <w:rsid w:val="00EF40F7"/>
    <w:rsid w:val="00EF4239"/>
    <w:rsid w:val="00EF43A6"/>
    <w:rsid w:val="00EF4720"/>
    <w:rsid w:val="00EF5C79"/>
    <w:rsid w:val="00EF5FF5"/>
    <w:rsid w:val="00EF6481"/>
    <w:rsid w:val="00EF6C18"/>
    <w:rsid w:val="00EF717F"/>
    <w:rsid w:val="00EF744B"/>
    <w:rsid w:val="00EF795D"/>
    <w:rsid w:val="00EF79C6"/>
    <w:rsid w:val="00EF7C85"/>
    <w:rsid w:val="00EF7E10"/>
    <w:rsid w:val="00F0006C"/>
    <w:rsid w:val="00F0012D"/>
    <w:rsid w:val="00F0032F"/>
    <w:rsid w:val="00F005A6"/>
    <w:rsid w:val="00F00C0F"/>
    <w:rsid w:val="00F00ED2"/>
    <w:rsid w:val="00F01236"/>
    <w:rsid w:val="00F022C0"/>
    <w:rsid w:val="00F023AC"/>
    <w:rsid w:val="00F02728"/>
    <w:rsid w:val="00F02C01"/>
    <w:rsid w:val="00F037DF"/>
    <w:rsid w:val="00F03D36"/>
    <w:rsid w:val="00F03FC8"/>
    <w:rsid w:val="00F0416F"/>
    <w:rsid w:val="00F04375"/>
    <w:rsid w:val="00F04664"/>
    <w:rsid w:val="00F04787"/>
    <w:rsid w:val="00F047EB"/>
    <w:rsid w:val="00F04BB0"/>
    <w:rsid w:val="00F04D6D"/>
    <w:rsid w:val="00F051C0"/>
    <w:rsid w:val="00F05393"/>
    <w:rsid w:val="00F054CA"/>
    <w:rsid w:val="00F0592C"/>
    <w:rsid w:val="00F05AE2"/>
    <w:rsid w:val="00F05CB7"/>
    <w:rsid w:val="00F06649"/>
    <w:rsid w:val="00F06A08"/>
    <w:rsid w:val="00F06E5D"/>
    <w:rsid w:val="00F070BE"/>
    <w:rsid w:val="00F070EC"/>
    <w:rsid w:val="00F070FF"/>
    <w:rsid w:val="00F0718A"/>
    <w:rsid w:val="00F0756F"/>
    <w:rsid w:val="00F076E3"/>
    <w:rsid w:val="00F07EB5"/>
    <w:rsid w:val="00F101A3"/>
    <w:rsid w:val="00F103A6"/>
    <w:rsid w:val="00F10C1D"/>
    <w:rsid w:val="00F10EF5"/>
    <w:rsid w:val="00F110E4"/>
    <w:rsid w:val="00F113CD"/>
    <w:rsid w:val="00F114A2"/>
    <w:rsid w:val="00F11542"/>
    <w:rsid w:val="00F11939"/>
    <w:rsid w:val="00F119B4"/>
    <w:rsid w:val="00F11CF2"/>
    <w:rsid w:val="00F12291"/>
    <w:rsid w:val="00F1259B"/>
    <w:rsid w:val="00F12667"/>
    <w:rsid w:val="00F12786"/>
    <w:rsid w:val="00F130F1"/>
    <w:rsid w:val="00F13100"/>
    <w:rsid w:val="00F1334D"/>
    <w:rsid w:val="00F1353A"/>
    <w:rsid w:val="00F13D53"/>
    <w:rsid w:val="00F13F64"/>
    <w:rsid w:val="00F142AF"/>
    <w:rsid w:val="00F142C9"/>
    <w:rsid w:val="00F1478A"/>
    <w:rsid w:val="00F14AFE"/>
    <w:rsid w:val="00F14C15"/>
    <w:rsid w:val="00F14C5D"/>
    <w:rsid w:val="00F1549E"/>
    <w:rsid w:val="00F154A2"/>
    <w:rsid w:val="00F15563"/>
    <w:rsid w:val="00F158C2"/>
    <w:rsid w:val="00F15ADB"/>
    <w:rsid w:val="00F15E35"/>
    <w:rsid w:val="00F1608E"/>
    <w:rsid w:val="00F161DA"/>
    <w:rsid w:val="00F1629A"/>
    <w:rsid w:val="00F1657D"/>
    <w:rsid w:val="00F16656"/>
    <w:rsid w:val="00F167B4"/>
    <w:rsid w:val="00F1682D"/>
    <w:rsid w:val="00F169C5"/>
    <w:rsid w:val="00F16BB7"/>
    <w:rsid w:val="00F16DCA"/>
    <w:rsid w:val="00F1704C"/>
    <w:rsid w:val="00F17B8D"/>
    <w:rsid w:val="00F17FC8"/>
    <w:rsid w:val="00F2008C"/>
    <w:rsid w:val="00F2019E"/>
    <w:rsid w:val="00F2034D"/>
    <w:rsid w:val="00F20C97"/>
    <w:rsid w:val="00F211C2"/>
    <w:rsid w:val="00F21806"/>
    <w:rsid w:val="00F2185A"/>
    <w:rsid w:val="00F21DA8"/>
    <w:rsid w:val="00F21DC5"/>
    <w:rsid w:val="00F22948"/>
    <w:rsid w:val="00F22B71"/>
    <w:rsid w:val="00F22D11"/>
    <w:rsid w:val="00F23180"/>
    <w:rsid w:val="00F2368D"/>
    <w:rsid w:val="00F23713"/>
    <w:rsid w:val="00F2391A"/>
    <w:rsid w:val="00F23999"/>
    <w:rsid w:val="00F24269"/>
    <w:rsid w:val="00F2501C"/>
    <w:rsid w:val="00F251E3"/>
    <w:rsid w:val="00F2586C"/>
    <w:rsid w:val="00F25906"/>
    <w:rsid w:val="00F25CDA"/>
    <w:rsid w:val="00F25FCD"/>
    <w:rsid w:val="00F260AE"/>
    <w:rsid w:val="00F26626"/>
    <w:rsid w:val="00F26E05"/>
    <w:rsid w:val="00F27717"/>
    <w:rsid w:val="00F27DED"/>
    <w:rsid w:val="00F27FE6"/>
    <w:rsid w:val="00F301FE"/>
    <w:rsid w:val="00F302FD"/>
    <w:rsid w:val="00F304A1"/>
    <w:rsid w:val="00F30CA1"/>
    <w:rsid w:val="00F30FC2"/>
    <w:rsid w:val="00F3101C"/>
    <w:rsid w:val="00F3108D"/>
    <w:rsid w:val="00F31538"/>
    <w:rsid w:val="00F31F39"/>
    <w:rsid w:val="00F325A1"/>
    <w:rsid w:val="00F32644"/>
    <w:rsid w:val="00F32834"/>
    <w:rsid w:val="00F328FE"/>
    <w:rsid w:val="00F32A2E"/>
    <w:rsid w:val="00F32BAB"/>
    <w:rsid w:val="00F32E47"/>
    <w:rsid w:val="00F32EF9"/>
    <w:rsid w:val="00F32FBF"/>
    <w:rsid w:val="00F33546"/>
    <w:rsid w:val="00F337D8"/>
    <w:rsid w:val="00F33A10"/>
    <w:rsid w:val="00F33ADA"/>
    <w:rsid w:val="00F33C52"/>
    <w:rsid w:val="00F33DF9"/>
    <w:rsid w:val="00F34A0A"/>
    <w:rsid w:val="00F34AAA"/>
    <w:rsid w:val="00F34D13"/>
    <w:rsid w:val="00F34DC2"/>
    <w:rsid w:val="00F34F50"/>
    <w:rsid w:val="00F3541F"/>
    <w:rsid w:val="00F35584"/>
    <w:rsid w:val="00F35664"/>
    <w:rsid w:val="00F356C9"/>
    <w:rsid w:val="00F359D6"/>
    <w:rsid w:val="00F360D9"/>
    <w:rsid w:val="00F36556"/>
    <w:rsid w:val="00F36666"/>
    <w:rsid w:val="00F36ABD"/>
    <w:rsid w:val="00F36CC5"/>
    <w:rsid w:val="00F374E0"/>
    <w:rsid w:val="00F37D15"/>
    <w:rsid w:val="00F400A7"/>
    <w:rsid w:val="00F40179"/>
    <w:rsid w:val="00F404D9"/>
    <w:rsid w:val="00F40846"/>
    <w:rsid w:val="00F40EF5"/>
    <w:rsid w:val="00F4106E"/>
    <w:rsid w:val="00F41251"/>
    <w:rsid w:val="00F41476"/>
    <w:rsid w:val="00F41660"/>
    <w:rsid w:val="00F41687"/>
    <w:rsid w:val="00F41701"/>
    <w:rsid w:val="00F41829"/>
    <w:rsid w:val="00F41C8D"/>
    <w:rsid w:val="00F42206"/>
    <w:rsid w:val="00F4222F"/>
    <w:rsid w:val="00F423A6"/>
    <w:rsid w:val="00F423E0"/>
    <w:rsid w:val="00F42B2C"/>
    <w:rsid w:val="00F42E6E"/>
    <w:rsid w:val="00F43828"/>
    <w:rsid w:val="00F43CF7"/>
    <w:rsid w:val="00F44079"/>
    <w:rsid w:val="00F44141"/>
    <w:rsid w:val="00F44746"/>
    <w:rsid w:val="00F44854"/>
    <w:rsid w:val="00F45462"/>
    <w:rsid w:val="00F4552E"/>
    <w:rsid w:val="00F458FF"/>
    <w:rsid w:val="00F460A6"/>
    <w:rsid w:val="00F4627F"/>
    <w:rsid w:val="00F4641B"/>
    <w:rsid w:val="00F4656A"/>
    <w:rsid w:val="00F46614"/>
    <w:rsid w:val="00F470B6"/>
    <w:rsid w:val="00F472A2"/>
    <w:rsid w:val="00F47328"/>
    <w:rsid w:val="00F47341"/>
    <w:rsid w:val="00F475B6"/>
    <w:rsid w:val="00F478AF"/>
    <w:rsid w:val="00F4790E"/>
    <w:rsid w:val="00F47A11"/>
    <w:rsid w:val="00F50132"/>
    <w:rsid w:val="00F50141"/>
    <w:rsid w:val="00F505EA"/>
    <w:rsid w:val="00F5073D"/>
    <w:rsid w:val="00F50763"/>
    <w:rsid w:val="00F50CC8"/>
    <w:rsid w:val="00F50E3A"/>
    <w:rsid w:val="00F5126C"/>
    <w:rsid w:val="00F5132E"/>
    <w:rsid w:val="00F514BC"/>
    <w:rsid w:val="00F5162B"/>
    <w:rsid w:val="00F516D8"/>
    <w:rsid w:val="00F51790"/>
    <w:rsid w:val="00F52315"/>
    <w:rsid w:val="00F527C9"/>
    <w:rsid w:val="00F52F08"/>
    <w:rsid w:val="00F53124"/>
    <w:rsid w:val="00F532AA"/>
    <w:rsid w:val="00F53EA3"/>
    <w:rsid w:val="00F54858"/>
    <w:rsid w:val="00F5488B"/>
    <w:rsid w:val="00F54AC4"/>
    <w:rsid w:val="00F54DB1"/>
    <w:rsid w:val="00F54DFC"/>
    <w:rsid w:val="00F54F4D"/>
    <w:rsid w:val="00F5572D"/>
    <w:rsid w:val="00F55815"/>
    <w:rsid w:val="00F5694F"/>
    <w:rsid w:val="00F56B72"/>
    <w:rsid w:val="00F56E62"/>
    <w:rsid w:val="00F572C5"/>
    <w:rsid w:val="00F572E2"/>
    <w:rsid w:val="00F57FC6"/>
    <w:rsid w:val="00F60740"/>
    <w:rsid w:val="00F60C56"/>
    <w:rsid w:val="00F611CF"/>
    <w:rsid w:val="00F61768"/>
    <w:rsid w:val="00F61E4B"/>
    <w:rsid w:val="00F61EB6"/>
    <w:rsid w:val="00F62109"/>
    <w:rsid w:val="00F621CF"/>
    <w:rsid w:val="00F626C7"/>
    <w:rsid w:val="00F62986"/>
    <w:rsid w:val="00F63561"/>
    <w:rsid w:val="00F635DB"/>
    <w:rsid w:val="00F638C4"/>
    <w:rsid w:val="00F638F9"/>
    <w:rsid w:val="00F63956"/>
    <w:rsid w:val="00F63B07"/>
    <w:rsid w:val="00F63B1F"/>
    <w:rsid w:val="00F63E52"/>
    <w:rsid w:val="00F63F20"/>
    <w:rsid w:val="00F6469E"/>
    <w:rsid w:val="00F64B04"/>
    <w:rsid w:val="00F64CAA"/>
    <w:rsid w:val="00F64CE5"/>
    <w:rsid w:val="00F64F10"/>
    <w:rsid w:val="00F656AA"/>
    <w:rsid w:val="00F65C06"/>
    <w:rsid w:val="00F65D7A"/>
    <w:rsid w:val="00F6658A"/>
    <w:rsid w:val="00F66CB1"/>
    <w:rsid w:val="00F67172"/>
    <w:rsid w:val="00F6778A"/>
    <w:rsid w:val="00F677B2"/>
    <w:rsid w:val="00F67A8A"/>
    <w:rsid w:val="00F67F75"/>
    <w:rsid w:val="00F704CC"/>
    <w:rsid w:val="00F70719"/>
    <w:rsid w:val="00F7074F"/>
    <w:rsid w:val="00F70BC6"/>
    <w:rsid w:val="00F70D68"/>
    <w:rsid w:val="00F70DC2"/>
    <w:rsid w:val="00F7145F"/>
    <w:rsid w:val="00F72051"/>
    <w:rsid w:val="00F720B2"/>
    <w:rsid w:val="00F721D9"/>
    <w:rsid w:val="00F72C1B"/>
    <w:rsid w:val="00F73884"/>
    <w:rsid w:val="00F73B0C"/>
    <w:rsid w:val="00F73BA9"/>
    <w:rsid w:val="00F7421D"/>
    <w:rsid w:val="00F744B8"/>
    <w:rsid w:val="00F7464A"/>
    <w:rsid w:val="00F75036"/>
    <w:rsid w:val="00F753D2"/>
    <w:rsid w:val="00F75555"/>
    <w:rsid w:val="00F757AC"/>
    <w:rsid w:val="00F75896"/>
    <w:rsid w:val="00F75F2A"/>
    <w:rsid w:val="00F76139"/>
    <w:rsid w:val="00F76324"/>
    <w:rsid w:val="00F766B4"/>
    <w:rsid w:val="00F76C9D"/>
    <w:rsid w:val="00F7738D"/>
    <w:rsid w:val="00F77493"/>
    <w:rsid w:val="00F77534"/>
    <w:rsid w:val="00F77BED"/>
    <w:rsid w:val="00F77EDF"/>
    <w:rsid w:val="00F805CD"/>
    <w:rsid w:val="00F807DC"/>
    <w:rsid w:val="00F8098B"/>
    <w:rsid w:val="00F817B0"/>
    <w:rsid w:val="00F819CF"/>
    <w:rsid w:val="00F81A78"/>
    <w:rsid w:val="00F81C3F"/>
    <w:rsid w:val="00F82A8C"/>
    <w:rsid w:val="00F82C68"/>
    <w:rsid w:val="00F82FF5"/>
    <w:rsid w:val="00F833D3"/>
    <w:rsid w:val="00F83A67"/>
    <w:rsid w:val="00F842F8"/>
    <w:rsid w:val="00F847BE"/>
    <w:rsid w:val="00F84AFD"/>
    <w:rsid w:val="00F84BA4"/>
    <w:rsid w:val="00F84E59"/>
    <w:rsid w:val="00F85057"/>
    <w:rsid w:val="00F851A4"/>
    <w:rsid w:val="00F8550F"/>
    <w:rsid w:val="00F85CCF"/>
    <w:rsid w:val="00F863B0"/>
    <w:rsid w:val="00F864B3"/>
    <w:rsid w:val="00F86A97"/>
    <w:rsid w:val="00F86DEA"/>
    <w:rsid w:val="00F87469"/>
    <w:rsid w:val="00F874F2"/>
    <w:rsid w:val="00F8784A"/>
    <w:rsid w:val="00F87B88"/>
    <w:rsid w:val="00F87F10"/>
    <w:rsid w:val="00F901FA"/>
    <w:rsid w:val="00F9087D"/>
    <w:rsid w:val="00F90A65"/>
    <w:rsid w:val="00F90DFD"/>
    <w:rsid w:val="00F916FD"/>
    <w:rsid w:val="00F91B27"/>
    <w:rsid w:val="00F91DD2"/>
    <w:rsid w:val="00F92151"/>
    <w:rsid w:val="00F921A8"/>
    <w:rsid w:val="00F9254E"/>
    <w:rsid w:val="00F9308E"/>
    <w:rsid w:val="00F93A6C"/>
    <w:rsid w:val="00F93F44"/>
    <w:rsid w:val="00F9409B"/>
    <w:rsid w:val="00F94A46"/>
    <w:rsid w:val="00F94BB4"/>
    <w:rsid w:val="00F94C1E"/>
    <w:rsid w:val="00F94E4B"/>
    <w:rsid w:val="00F9511F"/>
    <w:rsid w:val="00F9515B"/>
    <w:rsid w:val="00F9523F"/>
    <w:rsid w:val="00F95A23"/>
    <w:rsid w:val="00F9614D"/>
    <w:rsid w:val="00F96617"/>
    <w:rsid w:val="00F96742"/>
    <w:rsid w:val="00F96B96"/>
    <w:rsid w:val="00F96CC5"/>
    <w:rsid w:val="00F96D41"/>
    <w:rsid w:val="00F97859"/>
    <w:rsid w:val="00F97E74"/>
    <w:rsid w:val="00FA0072"/>
    <w:rsid w:val="00FA02BC"/>
    <w:rsid w:val="00FA058D"/>
    <w:rsid w:val="00FA0A7A"/>
    <w:rsid w:val="00FA0DEB"/>
    <w:rsid w:val="00FA127D"/>
    <w:rsid w:val="00FA1407"/>
    <w:rsid w:val="00FA1BBC"/>
    <w:rsid w:val="00FA1BD3"/>
    <w:rsid w:val="00FA2129"/>
    <w:rsid w:val="00FA229F"/>
    <w:rsid w:val="00FA25A1"/>
    <w:rsid w:val="00FA351D"/>
    <w:rsid w:val="00FA35ED"/>
    <w:rsid w:val="00FA3686"/>
    <w:rsid w:val="00FA43BD"/>
    <w:rsid w:val="00FA43ED"/>
    <w:rsid w:val="00FA43EF"/>
    <w:rsid w:val="00FA4705"/>
    <w:rsid w:val="00FA4E03"/>
    <w:rsid w:val="00FA4E8A"/>
    <w:rsid w:val="00FA5178"/>
    <w:rsid w:val="00FA547D"/>
    <w:rsid w:val="00FA54E4"/>
    <w:rsid w:val="00FA5B0E"/>
    <w:rsid w:val="00FA61EA"/>
    <w:rsid w:val="00FA6B78"/>
    <w:rsid w:val="00FA6CBA"/>
    <w:rsid w:val="00FA7148"/>
    <w:rsid w:val="00FA7BDF"/>
    <w:rsid w:val="00FA7C6A"/>
    <w:rsid w:val="00FB0151"/>
    <w:rsid w:val="00FB03E1"/>
    <w:rsid w:val="00FB074E"/>
    <w:rsid w:val="00FB129F"/>
    <w:rsid w:val="00FB20BB"/>
    <w:rsid w:val="00FB287C"/>
    <w:rsid w:val="00FB28FA"/>
    <w:rsid w:val="00FB2E22"/>
    <w:rsid w:val="00FB2E60"/>
    <w:rsid w:val="00FB316B"/>
    <w:rsid w:val="00FB3B76"/>
    <w:rsid w:val="00FB3B9E"/>
    <w:rsid w:val="00FB3D98"/>
    <w:rsid w:val="00FB3FC2"/>
    <w:rsid w:val="00FB43EA"/>
    <w:rsid w:val="00FB4601"/>
    <w:rsid w:val="00FB4872"/>
    <w:rsid w:val="00FB4B20"/>
    <w:rsid w:val="00FB4D13"/>
    <w:rsid w:val="00FB50CC"/>
    <w:rsid w:val="00FB520F"/>
    <w:rsid w:val="00FB5E23"/>
    <w:rsid w:val="00FB6247"/>
    <w:rsid w:val="00FB638B"/>
    <w:rsid w:val="00FB66E2"/>
    <w:rsid w:val="00FB6893"/>
    <w:rsid w:val="00FB6F38"/>
    <w:rsid w:val="00FB7205"/>
    <w:rsid w:val="00FB7734"/>
    <w:rsid w:val="00FB780C"/>
    <w:rsid w:val="00FB7945"/>
    <w:rsid w:val="00FB79CF"/>
    <w:rsid w:val="00FB7B5F"/>
    <w:rsid w:val="00FC04E7"/>
    <w:rsid w:val="00FC074D"/>
    <w:rsid w:val="00FC09A5"/>
    <w:rsid w:val="00FC0B74"/>
    <w:rsid w:val="00FC0C0F"/>
    <w:rsid w:val="00FC0CFE"/>
    <w:rsid w:val="00FC1202"/>
    <w:rsid w:val="00FC145B"/>
    <w:rsid w:val="00FC1682"/>
    <w:rsid w:val="00FC1906"/>
    <w:rsid w:val="00FC1915"/>
    <w:rsid w:val="00FC19CC"/>
    <w:rsid w:val="00FC19D0"/>
    <w:rsid w:val="00FC1E26"/>
    <w:rsid w:val="00FC1F70"/>
    <w:rsid w:val="00FC20DE"/>
    <w:rsid w:val="00FC2364"/>
    <w:rsid w:val="00FC26B2"/>
    <w:rsid w:val="00FC2714"/>
    <w:rsid w:val="00FC2C8F"/>
    <w:rsid w:val="00FC2E6C"/>
    <w:rsid w:val="00FC30B2"/>
    <w:rsid w:val="00FC35E1"/>
    <w:rsid w:val="00FC37EA"/>
    <w:rsid w:val="00FC3C2C"/>
    <w:rsid w:val="00FC3D79"/>
    <w:rsid w:val="00FC3E21"/>
    <w:rsid w:val="00FC3EE1"/>
    <w:rsid w:val="00FC3F01"/>
    <w:rsid w:val="00FC47D4"/>
    <w:rsid w:val="00FC4B3D"/>
    <w:rsid w:val="00FC4BF0"/>
    <w:rsid w:val="00FC4FD8"/>
    <w:rsid w:val="00FC502E"/>
    <w:rsid w:val="00FC50E5"/>
    <w:rsid w:val="00FC515B"/>
    <w:rsid w:val="00FC5342"/>
    <w:rsid w:val="00FC57A3"/>
    <w:rsid w:val="00FC6084"/>
    <w:rsid w:val="00FC612F"/>
    <w:rsid w:val="00FC6293"/>
    <w:rsid w:val="00FC6BE2"/>
    <w:rsid w:val="00FC6C50"/>
    <w:rsid w:val="00FC6D2B"/>
    <w:rsid w:val="00FC70C4"/>
    <w:rsid w:val="00FC7228"/>
    <w:rsid w:val="00FC79B5"/>
    <w:rsid w:val="00FC79F4"/>
    <w:rsid w:val="00FC7B28"/>
    <w:rsid w:val="00FC7E61"/>
    <w:rsid w:val="00FC7E71"/>
    <w:rsid w:val="00FC7E8A"/>
    <w:rsid w:val="00FD0172"/>
    <w:rsid w:val="00FD01C2"/>
    <w:rsid w:val="00FD036A"/>
    <w:rsid w:val="00FD06F0"/>
    <w:rsid w:val="00FD07F9"/>
    <w:rsid w:val="00FD0995"/>
    <w:rsid w:val="00FD0CCA"/>
    <w:rsid w:val="00FD0E05"/>
    <w:rsid w:val="00FD0E7C"/>
    <w:rsid w:val="00FD1136"/>
    <w:rsid w:val="00FD15B2"/>
    <w:rsid w:val="00FD1C91"/>
    <w:rsid w:val="00FD1CE0"/>
    <w:rsid w:val="00FD20BA"/>
    <w:rsid w:val="00FD23CF"/>
    <w:rsid w:val="00FD242E"/>
    <w:rsid w:val="00FD3529"/>
    <w:rsid w:val="00FD376C"/>
    <w:rsid w:val="00FD3810"/>
    <w:rsid w:val="00FD38CF"/>
    <w:rsid w:val="00FD3B65"/>
    <w:rsid w:val="00FD4011"/>
    <w:rsid w:val="00FD4031"/>
    <w:rsid w:val="00FD434E"/>
    <w:rsid w:val="00FD4EA3"/>
    <w:rsid w:val="00FD4F88"/>
    <w:rsid w:val="00FD51E0"/>
    <w:rsid w:val="00FD58AA"/>
    <w:rsid w:val="00FD5AD4"/>
    <w:rsid w:val="00FD5B9F"/>
    <w:rsid w:val="00FD6A76"/>
    <w:rsid w:val="00FD6D19"/>
    <w:rsid w:val="00FD6E7E"/>
    <w:rsid w:val="00FD6EA4"/>
    <w:rsid w:val="00FD7788"/>
    <w:rsid w:val="00FD7885"/>
    <w:rsid w:val="00FD7A5A"/>
    <w:rsid w:val="00FD7C99"/>
    <w:rsid w:val="00FD7EDF"/>
    <w:rsid w:val="00FE01E1"/>
    <w:rsid w:val="00FE02A4"/>
    <w:rsid w:val="00FE0ED4"/>
    <w:rsid w:val="00FE16F1"/>
    <w:rsid w:val="00FE1A25"/>
    <w:rsid w:val="00FE1C9A"/>
    <w:rsid w:val="00FE1D45"/>
    <w:rsid w:val="00FE25DE"/>
    <w:rsid w:val="00FE26DE"/>
    <w:rsid w:val="00FE2C08"/>
    <w:rsid w:val="00FE2CA3"/>
    <w:rsid w:val="00FE32C8"/>
    <w:rsid w:val="00FE39D2"/>
    <w:rsid w:val="00FE4B5D"/>
    <w:rsid w:val="00FE4CD3"/>
    <w:rsid w:val="00FE5022"/>
    <w:rsid w:val="00FE5495"/>
    <w:rsid w:val="00FE5776"/>
    <w:rsid w:val="00FE59F9"/>
    <w:rsid w:val="00FE5E0D"/>
    <w:rsid w:val="00FE653C"/>
    <w:rsid w:val="00FE67CF"/>
    <w:rsid w:val="00FE6C5A"/>
    <w:rsid w:val="00FE6D49"/>
    <w:rsid w:val="00FE6DC1"/>
    <w:rsid w:val="00FE7350"/>
    <w:rsid w:val="00FE73BD"/>
    <w:rsid w:val="00FE7AA9"/>
    <w:rsid w:val="00FF014E"/>
    <w:rsid w:val="00FF019E"/>
    <w:rsid w:val="00FF01FC"/>
    <w:rsid w:val="00FF02F7"/>
    <w:rsid w:val="00FF03B1"/>
    <w:rsid w:val="00FF05FF"/>
    <w:rsid w:val="00FF0819"/>
    <w:rsid w:val="00FF08EC"/>
    <w:rsid w:val="00FF0986"/>
    <w:rsid w:val="00FF1206"/>
    <w:rsid w:val="00FF1544"/>
    <w:rsid w:val="00FF172D"/>
    <w:rsid w:val="00FF1CAE"/>
    <w:rsid w:val="00FF1E28"/>
    <w:rsid w:val="00FF1EBC"/>
    <w:rsid w:val="00FF2787"/>
    <w:rsid w:val="00FF2CB9"/>
    <w:rsid w:val="00FF3683"/>
    <w:rsid w:val="00FF376F"/>
    <w:rsid w:val="00FF39D1"/>
    <w:rsid w:val="00FF3BBA"/>
    <w:rsid w:val="00FF3EC1"/>
    <w:rsid w:val="00FF42C9"/>
    <w:rsid w:val="00FF46B5"/>
    <w:rsid w:val="00FF496F"/>
    <w:rsid w:val="00FF4C14"/>
    <w:rsid w:val="00FF4D1F"/>
    <w:rsid w:val="00FF4E20"/>
    <w:rsid w:val="00FF5594"/>
    <w:rsid w:val="00FF5D68"/>
    <w:rsid w:val="00FF5E17"/>
    <w:rsid w:val="00FF5F30"/>
    <w:rsid w:val="00FF5F3F"/>
    <w:rsid w:val="00FF604E"/>
    <w:rsid w:val="00FF6ADB"/>
    <w:rsid w:val="00FF6B85"/>
    <w:rsid w:val="00FF6D88"/>
    <w:rsid w:val="00FF6DD3"/>
    <w:rsid w:val="00FF7080"/>
    <w:rsid w:val="00FF7443"/>
    <w:rsid w:val="00FF74A0"/>
    <w:rsid w:val="00FF773D"/>
    <w:rsid w:val="00FF7846"/>
    <w:rsid w:val="00FF7857"/>
    <w:rsid w:val="00FF7C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lsdException w:name="annotation text" w:locked="1" w:uiPriority="0"/>
    <w:lsdException w:name="header" w:locked="1"/>
    <w:lsdException w:name="footer" w:locked="1" w:qFormat="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uiPriority="0"/>
    <w:lsdException w:name="Body Text First Indent 2" w:locked="1" w:uiPriority="0"/>
    <w:lsdException w:name="Note Heading" w:locked="1"/>
    <w:lsdException w:name="Body Text 2" w:locked="1" w:uiPriority="0"/>
    <w:lsdException w:name="Body Text 3" w:locked="1"/>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253E4"/>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normal"/>
    <w:basedOn w:val="Normal"/>
    <w:next w:val="Normal"/>
    <w:link w:val="Heading1Char"/>
    <w:uiPriority w:val="9"/>
    <w:qFormat/>
    <w:rsid w:val="009253E4"/>
    <w:pPr>
      <w:keepNext/>
      <w:keepLines/>
      <w:pageBreakBefore/>
      <w:numPr>
        <w:numId w:val="20"/>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9253E4"/>
    <w:pPr>
      <w:keepNext/>
      <w:keepLines/>
      <w:numPr>
        <w:ilvl w:val="1"/>
        <w:numId w:val="20"/>
      </w:numPr>
      <w:spacing w:before="240" w:after="240" w:line="240" w:lineRule="auto"/>
      <w:ind w:left="720" w:hanging="720"/>
      <w:outlineLvl w:val="1"/>
    </w:pPr>
    <w:rPr>
      <w:b/>
      <w:smallCaps/>
      <w:color w:val="C842EC"/>
      <w:sz w:val="26"/>
      <w:szCs w:val="26"/>
    </w:rPr>
  </w:style>
  <w:style w:type="paragraph" w:styleId="Heading3">
    <w:name w:val="heading 3"/>
    <w:aliases w:val="UBSIP H3,Heading 3 Char Char Char Char Char Char Char,Style Heading 3,for 2.4.1,Centered,Centered Char Char Char,Centered Char Char"/>
    <w:basedOn w:val="Normal"/>
    <w:next w:val="Normal"/>
    <w:link w:val="Heading3Char"/>
    <w:uiPriority w:val="9"/>
    <w:unhideWhenUsed/>
    <w:qFormat/>
    <w:rsid w:val="009253E4"/>
    <w:pPr>
      <w:keepNext/>
      <w:keepLines/>
      <w:numPr>
        <w:ilvl w:val="2"/>
        <w:numId w:val="20"/>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locked/>
    <w:rsid w:val="009253E4"/>
    <w:pPr>
      <w:keepNext/>
      <w:keepLines/>
      <w:numPr>
        <w:ilvl w:val="3"/>
        <w:numId w:val="20"/>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locked/>
    <w:rsid w:val="009253E4"/>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locked/>
    <w:rsid w:val="009253E4"/>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253E4"/>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locked/>
    <w:rsid w:val="009253E4"/>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locked/>
    <w:rsid w:val="009253E4"/>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normal Char"/>
    <w:basedOn w:val="DefaultParagraphFont"/>
    <w:link w:val="Heading1"/>
    <w:uiPriority w:val="9"/>
    <w:locked/>
    <w:rsid w:val="009253E4"/>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locked/>
    <w:rsid w:val="009253E4"/>
    <w:rPr>
      <w:rFonts w:ascii="Arial" w:eastAsiaTheme="minorHAnsi" w:hAnsi="Arial" w:cs="Arial"/>
      <w:b/>
      <w:smallCaps/>
      <w:color w:val="C842EC"/>
      <w:sz w:val="26"/>
      <w:szCs w:val="26"/>
    </w:rPr>
  </w:style>
  <w:style w:type="character" w:customStyle="1" w:styleId="Heading3Char">
    <w:name w:val="Heading 3 Char"/>
    <w:aliases w:val="UBSIP H3 Char,Heading 3 Char Char Char Char Char Char Char Char,Style Heading 3 Char,for 2.4.1 Char,Centered Char,Centered Char Char Char Char,Centered Char Char Char1"/>
    <w:basedOn w:val="DefaultParagraphFont"/>
    <w:link w:val="Heading3"/>
    <w:uiPriority w:val="9"/>
    <w:locked/>
    <w:rsid w:val="009253E4"/>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locked/>
    <w:rsid w:val="009253E4"/>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locked/>
    <w:rsid w:val="009253E4"/>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locked/>
    <w:rsid w:val="009253E4"/>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locked/>
    <w:rsid w:val="009253E4"/>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locked/>
    <w:rsid w:val="009253E4"/>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locked/>
    <w:rsid w:val="009253E4"/>
    <w:rPr>
      <w:rFonts w:asciiTheme="majorHAnsi" w:eastAsiaTheme="majorEastAsia" w:hAnsiTheme="majorHAnsi" w:cstheme="majorBidi"/>
      <w:i/>
      <w:iCs/>
      <w:color w:val="404040" w:themeColor="text1" w:themeTint="BF"/>
    </w:rPr>
  </w:style>
  <w:style w:type="paragraph" w:styleId="BodyText3">
    <w:name w:val="Body Text 3"/>
    <w:basedOn w:val="Normal"/>
    <w:link w:val="BodyText3Char"/>
    <w:uiPriority w:val="99"/>
    <w:rsid w:val="00BE1C12"/>
    <w:pPr>
      <w:tabs>
        <w:tab w:val="left" w:pos="1220"/>
      </w:tabs>
    </w:pPr>
    <w:rPr>
      <w:rFonts w:ascii="Times New Roman" w:hAnsi="Times New Roman"/>
      <w:color w:val="EBAE22"/>
      <w:sz w:val="48"/>
      <w:szCs w:val="20"/>
    </w:rPr>
  </w:style>
  <w:style w:type="character" w:customStyle="1" w:styleId="BodyText3Char">
    <w:name w:val="Body Text 3 Char"/>
    <w:link w:val="BodyText3"/>
    <w:uiPriority w:val="99"/>
    <w:locked/>
    <w:rsid w:val="00BE1C12"/>
    <w:rPr>
      <w:rFonts w:cs="Times New Roman"/>
      <w:color w:val="EBAE22"/>
      <w:sz w:val="48"/>
    </w:rPr>
  </w:style>
  <w:style w:type="paragraph" w:styleId="BodyTextIndent">
    <w:name w:val="Body Text Indent"/>
    <w:basedOn w:val="Normal"/>
    <w:link w:val="BodyTextIndentChar"/>
    <w:rsid w:val="00BE1C12"/>
    <w:pPr>
      <w:spacing w:line="360" w:lineRule="auto"/>
      <w:ind w:left="720" w:hanging="720"/>
      <w:jc w:val="left"/>
    </w:pPr>
    <w:rPr>
      <w:rFonts w:ascii="Times New Roman" w:hAnsi="Times New Roman"/>
      <w:color w:val="000000"/>
      <w:sz w:val="48"/>
      <w:szCs w:val="20"/>
    </w:rPr>
  </w:style>
  <w:style w:type="character" w:customStyle="1" w:styleId="BodyTextIndentChar">
    <w:name w:val="Body Text Indent Char"/>
    <w:link w:val="BodyTextIndent"/>
    <w:locked/>
    <w:rsid w:val="00BE1C12"/>
    <w:rPr>
      <w:rFonts w:cs="Times New Roman"/>
      <w:color w:val="000000"/>
      <w:sz w:val="48"/>
    </w:rPr>
  </w:style>
  <w:style w:type="paragraph" w:styleId="BodyTextIndent3">
    <w:name w:val="Body Text Indent 3"/>
    <w:basedOn w:val="Normal"/>
    <w:link w:val="BodyTextIndent3Char"/>
    <w:uiPriority w:val="99"/>
    <w:rsid w:val="00BE1C12"/>
    <w:pPr>
      <w:tabs>
        <w:tab w:val="left" w:pos="360"/>
        <w:tab w:val="left" w:pos="540"/>
      </w:tabs>
      <w:spacing w:line="360" w:lineRule="auto"/>
      <w:ind w:left="1080" w:hanging="1080"/>
    </w:pPr>
    <w:rPr>
      <w:b/>
      <w:sz w:val="48"/>
      <w:szCs w:val="20"/>
    </w:rPr>
  </w:style>
  <w:style w:type="character" w:customStyle="1" w:styleId="BodyTextIndent3Char">
    <w:name w:val="Body Text Indent 3 Char"/>
    <w:link w:val="BodyTextIndent3"/>
    <w:uiPriority w:val="99"/>
    <w:locked/>
    <w:rsid w:val="00BE1C12"/>
    <w:rPr>
      <w:rFonts w:ascii="Arial" w:hAnsi="Arial" w:cs="Times New Roman"/>
      <w:b/>
      <w:sz w:val="48"/>
    </w:rPr>
  </w:style>
  <w:style w:type="paragraph" w:styleId="BodyTextIndent2">
    <w:name w:val="Body Text Indent 2"/>
    <w:basedOn w:val="Normal"/>
    <w:link w:val="BodyTextIndent2Char"/>
    <w:rsid w:val="00BE1C12"/>
    <w:pPr>
      <w:spacing w:after="120" w:line="480" w:lineRule="auto"/>
      <w:ind w:left="360"/>
    </w:pPr>
    <w:rPr>
      <w:szCs w:val="20"/>
    </w:rPr>
  </w:style>
  <w:style w:type="character" w:customStyle="1" w:styleId="BodyTextIndent2Char">
    <w:name w:val="Body Text Indent 2 Char"/>
    <w:link w:val="BodyTextIndent2"/>
    <w:uiPriority w:val="99"/>
    <w:locked/>
    <w:rsid w:val="00BE1C12"/>
    <w:rPr>
      <w:rFonts w:ascii="Calibri" w:hAnsi="Calibri" w:cs="Times New Roman"/>
      <w:sz w:val="22"/>
      <w:lang w:val="en-GB"/>
    </w:rPr>
  </w:style>
  <w:style w:type="paragraph" w:styleId="BodyText">
    <w:name w:val="Body Text"/>
    <w:aliases w:val="Body Text Char1,Body Text Char Char Char Char Char Char Char Char Char Char"/>
    <w:basedOn w:val="Normal"/>
    <w:link w:val="BodyTextChar"/>
    <w:rsid w:val="00BE1C12"/>
    <w:pPr>
      <w:spacing w:after="120"/>
    </w:pPr>
    <w:rPr>
      <w:szCs w:val="20"/>
    </w:rPr>
  </w:style>
  <w:style w:type="character" w:customStyle="1" w:styleId="BodyTextChar">
    <w:name w:val="Body Text Char"/>
    <w:aliases w:val="Body Text Char1 Char,Body Text Char Char Char Char Char Char Char Char Char Char Char"/>
    <w:link w:val="BodyText"/>
    <w:locked/>
    <w:rsid w:val="00BE1C12"/>
    <w:rPr>
      <w:rFonts w:ascii="Calibri" w:hAnsi="Calibri" w:cs="Times New Roman"/>
      <w:sz w:val="22"/>
      <w:lang w:val="en-GB"/>
    </w:rPr>
  </w:style>
  <w:style w:type="paragraph" w:styleId="TOCHeading">
    <w:name w:val="TOC Heading"/>
    <w:basedOn w:val="Heading1"/>
    <w:next w:val="Normal"/>
    <w:uiPriority w:val="99"/>
    <w:qFormat/>
    <w:rsid w:val="00BE1C12"/>
    <w:pPr>
      <w:spacing w:before="480" w:line="276" w:lineRule="auto"/>
      <w:outlineLvl w:val="9"/>
    </w:pPr>
    <w:rPr>
      <w:rFonts w:ascii="Cambria" w:hAnsi="Cambria"/>
      <w:color w:val="365F91"/>
      <w:lang w:eastAsia="ja-JP"/>
    </w:rPr>
  </w:style>
  <w:style w:type="paragraph" w:styleId="TOC1">
    <w:name w:val="toc 1"/>
    <w:aliases w:val="Heading  1"/>
    <w:basedOn w:val="Normal"/>
    <w:next w:val="Normal"/>
    <w:autoRedefine/>
    <w:uiPriority w:val="39"/>
    <w:rsid w:val="00441B76"/>
    <w:pPr>
      <w:tabs>
        <w:tab w:val="left" w:pos="440"/>
        <w:tab w:val="right" w:leader="dot" w:pos="9540"/>
      </w:tabs>
      <w:spacing w:after="40" w:line="240" w:lineRule="auto"/>
      <w:ind w:left="446" w:hanging="446"/>
    </w:pPr>
    <w:rPr>
      <w:rFonts w:ascii="Arial Bold" w:hAnsi="Arial Bold"/>
      <w:b/>
      <w:caps/>
      <w:sz w:val="24"/>
    </w:rPr>
  </w:style>
  <w:style w:type="paragraph" w:styleId="TOC2">
    <w:name w:val="toc 2"/>
    <w:basedOn w:val="Normal"/>
    <w:next w:val="Normal"/>
    <w:autoRedefine/>
    <w:uiPriority w:val="39"/>
    <w:rsid w:val="00441B76"/>
    <w:pPr>
      <w:spacing w:after="40" w:line="240" w:lineRule="auto"/>
      <w:ind w:left="907" w:hanging="619"/>
    </w:pPr>
    <w:rPr>
      <w:caps/>
    </w:rPr>
  </w:style>
  <w:style w:type="paragraph" w:styleId="TOC3">
    <w:name w:val="toc 3"/>
    <w:basedOn w:val="Normal"/>
    <w:next w:val="Normal"/>
    <w:autoRedefine/>
    <w:uiPriority w:val="39"/>
    <w:rsid w:val="00441B76"/>
    <w:pPr>
      <w:spacing w:after="40"/>
      <w:ind w:left="1296" w:hanging="864"/>
    </w:pPr>
    <w:rPr>
      <w:i/>
    </w:rPr>
  </w:style>
  <w:style w:type="character" w:styleId="Hyperlink">
    <w:name w:val="Hyperlink"/>
    <w:uiPriority w:val="99"/>
    <w:rsid w:val="00BE1C12"/>
    <w:rPr>
      <w:rFonts w:cs="Times New Roman"/>
      <w:color w:val="0000FF"/>
      <w:u w:val="single"/>
    </w:rPr>
  </w:style>
  <w:style w:type="paragraph" w:styleId="BalloonText">
    <w:name w:val="Balloon Text"/>
    <w:basedOn w:val="Normal"/>
    <w:link w:val="BalloonTextChar"/>
    <w:rsid w:val="00884808"/>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locked/>
    <w:rsid w:val="00884808"/>
    <w:rPr>
      <w:rFonts w:ascii="Tahoma" w:hAnsi="Tahoma" w:cs="Tahoma"/>
      <w:b/>
      <w:bCs/>
      <w:sz w:val="16"/>
      <w:szCs w:val="16"/>
      <w:lang w:val="en-GB"/>
    </w:rPr>
  </w:style>
  <w:style w:type="paragraph" w:styleId="ListParagraph">
    <w:name w:val="List Paragraph"/>
    <w:aliases w:val="List bullet,List Paragraph1,List Paragraph2,H2,heading 1"/>
    <w:basedOn w:val="Normal"/>
    <w:link w:val="ListParagraphChar"/>
    <w:uiPriority w:val="34"/>
    <w:qFormat/>
    <w:rsid w:val="009253E4"/>
    <w:pPr>
      <w:numPr>
        <w:numId w:val="22"/>
      </w:numPr>
      <w:spacing w:before="120" w:after="120" w:line="240" w:lineRule="auto"/>
      <w:ind w:left="1296" w:hanging="288"/>
      <w:contextualSpacing/>
    </w:pPr>
  </w:style>
  <w:style w:type="character" w:customStyle="1" w:styleId="ListParagraphChar">
    <w:name w:val="List Paragraph Char"/>
    <w:aliases w:val="List bullet Char,List Paragraph1 Char,List Paragraph2 Char,H2 Char,heading 1 Char"/>
    <w:link w:val="ListParagraph"/>
    <w:uiPriority w:val="34"/>
    <w:locked/>
    <w:rsid w:val="00A61FCC"/>
    <w:rPr>
      <w:rFonts w:ascii="Arial" w:eastAsiaTheme="minorHAnsi" w:hAnsi="Arial" w:cs="Arial"/>
      <w:sz w:val="22"/>
      <w:szCs w:val="22"/>
    </w:rPr>
  </w:style>
  <w:style w:type="paragraph" w:styleId="Caption">
    <w:name w:val="caption"/>
    <w:aliases w:val="Caption Char,style3"/>
    <w:basedOn w:val="Normal"/>
    <w:next w:val="Normal"/>
    <w:uiPriority w:val="35"/>
    <w:unhideWhenUsed/>
    <w:qFormat/>
    <w:locked/>
    <w:rsid w:val="009253E4"/>
    <w:pPr>
      <w:spacing w:line="240" w:lineRule="auto"/>
      <w:jc w:val="left"/>
    </w:pPr>
    <w:rPr>
      <w:b/>
      <w:bCs/>
      <w:sz w:val="20"/>
      <w:szCs w:val="20"/>
    </w:rPr>
  </w:style>
  <w:style w:type="paragraph" w:styleId="TableofFigures">
    <w:name w:val="table of figures"/>
    <w:basedOn w:val="Normal"/>
    <w:next w:val="Normal"/>
    <w:uiPriority w:val="99"/>
    <w:rsid w:val="00336623"/>
  </w:style>
  <w:style w:type="paragraph" w:styleId="Header">
    <w:name w:val="header"/>
    <w:aliases w:val="Header Char Char,Message,h, Char"/>
    <w:basedOn w:val="Normal"/>
    <w:link w:val="HeaderChar"/>
    <w:uiPriority w:val="99"/>
    <w:unhideWhenUsed/>
    <w:rsid w:val="009253E4"/>
    <w:pPr>
      <w:tabs>
        <w:tab w:val="center" w:pos="4680"/>
        <w:tab w:val="right" w:pos="9360"/>
      </w:tabs>
      <w:spacing w:line="240" w:lineRule="auto"/>
    </w:pPr>
  </w:style>
  <w:style w:type="character" w:customStyle="1" w:styleId="HeaderChar">
    <w:name w:val="Header Char"/>
    <w:aliases w:val="Header Char Char Char,Message Char,h Char, Char Char"/>
    <w:basedOn w:val="DefaultParagraphFont"/>
    <w:link w:val="Header"/>
    <w:uiPriority w:val="99"/>
    <w:locked/>
    <w:rsid w:val="009253E4"/>
    <w:rPr>
      <w:rFonts w:ascii="Arial" w:eastAsiaTheme="minorHAnsi" w:hAnsi="Arial" w:cs="Arial"/>
      <w:sz w:val="22"/>
      <w:szCs w:val="22"/>
    </w:rPr>
  </w:style>
  <w:style w:type="paragraph" w:styleId="Footer">
    <w:name w:val="footer"/>
    <w:aliases w:val="eersteregel,Footer Char Char Char"/>
    <w:basedOn w:val="Normal"/>
    <w:link w:val="FooterChar"/>
    <w:uiPriority w:val="99"/>
    <w:unhideWhenUsed/>
    <w:rsid w:val="009253E4"/>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locked/>
    <w:rsid w:val="009253E4"/>
    <w:rPr>
      <w:rFonts w:ascii="Arial" w:eastAsiaTheme="minorHAnsi" w:hAnsi="Arial" w:cs="Arial"/>
      <w:sz w:val="22"/>
      <w:szCs w:val="22"/>
    </w:rPr>
  </w:style>
  <w:style w:type="character" w:styleId="PageNumber">
    <w:name w:val="page number"/>
    <w:basedOn w:val="DefaultParagraphFont"/>
    <w:unhideWhenUsed/>
    <w:rsid w:val="00884808"/>
    <w:rPr>
      <w:rFonts w:ascii="Times New Roman" w:hAnsi="Times New Roman" w:cs="Times New Roman" w:hint="default"/>
    </w:rPr>
  </w:style>
  <w:style w:type="table" w:styleId="TableGrid">
    <w:name w:val="Table Grid"/>
    <w:basedOn w:val="TableNormal"/>
    <w:uiPriority w:val="39"/>
    <w:locked/>
    <w:rsid w:val="00A61F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Normal"/>
    <w:autoRedefine/>
    <w:uiPriority w:val="99"/>
    <w:rsid w:val="00A61FCC"/>
    <w:pPr>
      <w:tabs>
        <w:tab w:val="left" w:pos="1134"/>
      </w:tabs>
      <w:spacing w:before="120" w:after="120"/>
    </w:pPr>
    <w:rPr>
      <w:rFonts w:eastAsia="SimSun"/>
      <w:sz w:val="20"/>
      <w:szCs w:val="20"/>
      <w:lang w:eastAsia="zh-CN"/>
    </w:rPr>
  </w:style>
  <w:style w:type="paragraph" w:styleId="NormalIndent">
    <w:name w:val="Normal Indent"/>
    <w:aliases w:val="Normal Indent Char,Char Char1,Char Char Char Char Char,Char Char Char Char1,Char Char Char1,Char Char Char Char Char1,Char Char Char Char Char Char1,Char Char Char Char Char Char Char Char Char Char Char Char Char,Char Char3 Char Char Cha"/>
    <w:basedOn w:val="Normal"/>
    <w:rsid w:val="00A61FCC"/>
    <w:pPr>
      <w:ind w:left="1151"/>
    </w:pPr>
    <w:rPr>
      <w:rFonts w:ascii="Garamond" w:hAnsi="Garamond"/>
      <w:sz w:val="24"/>
      <w:szCs w:val="24"/>
    </w:rPr>
  </w:style>
  <w:style w:type="character" w:styleId="FootnoteReference">
    <w:name w:val="footnote reference"/>
    <w:aliases w:val="ftref,16 Point,Superscript 6 Point"/>
    <w:uiPriority w:val="99"/>
    <w:rsid w:val="00A61FCC"/>
    <w:rPr>
      <w:rFonts w:cs="Times New Roman"/>
      <w:vertAlign w:val="superscript"/>
    </w:rPr>
  </w:style>
  <w:style w:type="paragraph" w:styleId="FootnoteText">
    <w:name w:val="footnote text"/>
    <w:aliases w:val="Fußnote,single space,ft,fn,FOOTNOTES,Geneva 9,Font: Geneva 9,Boston 10,f,Footnote Text Char1,Footnote Text Char2 Char,Footnote Text Char1 Char Char,Footnote Text Char2 Char Char Char,Footnote Text Char1 Char Char Char Char"/>
    <w:basedOn w:val="Normal"/>
    <w:link w:val="FootnoteTextChar2"/>
    <w:uiPriority w:val="99"/>
    <w:rsid w:val="00A61FCC"/>
    <w:rPr>
      <w:sz w:val="20"/>
      <w:szCs w:val="20"/>
    </w:rPr>
  </w:style>
  <w:style w:type="character" w:customStyle="1" w:styleId="FootnoteTextChar2">
    <w:name w:val="Footnote Text Char2"/>
    <w:aliases w:val="Fußnote Char1,single space Char1,ft Char1,fn Char1,FOOTNOTES Char1,Geneva 9 Char1,Font: Geneva 9 Char1,Boston 10 Char1,f Char1,Footnote Text Char1 Char1,Footnote Text Char2 Char Char1,Footnote Text Char1 Char Char Char1"/>
    <w:link w:val="FootnoteText"/>
    <w:uiPriority w:val="99"/>
    <w:locked/>
    <w:rsid w:val="00A61FCC"/>
    <w:rPr>
      <w:rFonts w:ascii="Arial" w:hAnsi="Arial" w:cs="Times New Roman"/>
      <w:lang w:val="en-GB"/>
    </w:rPr>
  </w:style>
  <w:style w:type="character" w:customStyle="1" w:styleId="FootnoteTextChar">
    <w:name w:val="Footnote Text Char"/>
    <w:aliases w:val="Fußnote Char,single space Char,ft Char,fn Char,FOOTNOTES Char,Geneva 9 Char,Font: Geneva 9 Char,Boston 10 Char,f Char,Footnote Text Char1 Char,Footnote Text Char2 Char Char,Footnote Text Char1 Char Char Char"/>
    <w:uiPriority w:val="99"/>
    <w:semiHidden/>
    <w:locked/>
    <w:rsid w:val="0061512F"/>
    <w:rPr>
      <w:rFonts w:ascii="Calibri" w:hAnsi="Calibri" w:cs="Times New Roman"/>
      <w:sz w:val="20"/>
      <w:szCs w:val="20"/>
      <w:lang w:val="en-GB"/>
    </w:rPr>
  </w:style>
  <w:style w:type="paragraph" w:styleId="List">
    <w:name w:val="List"/>
    <w:basedOn w:val="Normal"/>
    <w:rsid w:val="00A61FCC"/>
    <w:pPr>
      <w:ind w:left="360" w:hanging="360"/>
      <w:jc w:val="left"/>
    </w:pPr>
    <w:rPr>
      <w:rFonts w:ascii="Times New Roman" w:hAnsi="Times New Roman"/>
      <w:sz w:val="24"/>
      <w:szCs w:val="24"/>
    </w:rPr>
  </w:style>
  <w:style w:type="paragraph" w:styleId="Subtitle">
    <w:name w:val="Subtitle"/>
    <w:basedOn w:val="Normal"/>
    <w:next w:val="Normal"/>
    <w:link w:val="SubtitleChar"/>
    <w:qFormat/>
    <w:locked/>
    <w:rsid w:val="00A61FCC"/>
    <w:pPr>
      <w:jc w:val="center"/>
      <w:outlineLvl w:val="1"/>
    </w:pPr>
    <w:rPr>
      <w:rFonts w:ascii="Cambria" w:hAnsi="Cambria"/>
      <w:sz w:val="24"/>
      <w:szCs w:val="24"/>
    </w:rPr>
  </w:style>
  <w:style w:type="character" w:customStyle="1" w:styleId="SubtitleChar">
    <w:name w:val="Subtitle Char"/>
    <w:link w:val="Subtitle"/>
    <w:locked/>
    <w:rsid w:val="00A61FCC"/>
    <w:rPr>
      <w:rFonts w:ascii="Cambria" w:hAnsi="Cambria" w:cs="Times New Roman"/>
      <w:sz w:val="24"/>
      <w:szCs w:val="24"/>
    </w:rPr>
  </w:style>
  <w:style w:type="paragraph" w:customStyle="1" w:styleId="xl24">
    <w:name w:val="xl24"/>
    <w:basedOn w:val="Normal"/>
    <w:rsid w:val="00A61FCC"/>
    <w:pPr>
      <w:spacing w:before="100" w:beforeAutospacing="1" w:after="100" w:afterAutospacing="1"/>
      <w:jc w:val="left"/>
    </w:pPr>
    <w:rPr>
      <w:rFonts w:ascii="Arial Unicode MS" w:eastAsia="Arial Unicode MS" w:hAnsi="Arial Unicode MS" w:cs="Arial Unicode MS"/>
      <w:sz w:val="24"/>
      <w:szCs w:val="24"/>
    </w:rPr>
  </w:style>
  <w:style w:type="paragraph" w:styleId="BodyText2">
    <w:name w:val="Body Text 2"/>
    <w:aliases w:val=" Char Char Char, Char Char Char Char Char Char Char, Char Char Char Char Char"/>
    <w:basedOn w:val="Normal"/>
    <w:link w:val="BodyText2Char"/>
    <w:rsid w:val="00A61FCC"/>
    <w:pPr>
      <w:jc w:val="right"/>
    </w:pPr>
    <w:rPr>
      <w:rFonts w:ascii="Times New Roman" w:hAnsi="Times New Roman"/>
      <w:sz w:val="24"/>
      <w:szCs w:val="24"/>
    </w:rPr>
  </w:style>
  <w:style w:type="character" w:customStyle="1" w:styleId="BodyText2Char">
    <w:name w:val="Body Text 2 Char"/>
    <w:aliases w:val=" Char Char Char Char, Char Char Char Char Char Char Char Char, Char Char Char Char Char Char"/>
    <w:link w:val="BodyText2"/>
    <w:locked/>
    <w:rsid w:val="00A61FCC"/>
    <w:rPr>
      <w:rFonts w:cs="Times New Roman"/>
      <w:sz w:val="24"/>
      <w:szCs w:val="24"/>
    </w:rPr>
  </w:style>
  <w:style w:type="paragraph" w:customStyle="1" w:styleId="NONUMBER">
    <w:name w:val="NONUMBER"/>
    <w:basedOn w:val="Normal"/>
    <w:link w:val="NONUMBERChar"/>
    <w:rsid w:val="00A61FCC"/>
    <w:pPr>
      <w:tabs>
        <w:tab w:val="left" w:pos="1440"/>
      </w:tabs>
      <w:spacing w:after="240"/>
      <w:ind w:left="720" w:hanging="360"/>
      <w:jc w:val="left"/>
    </w:pPr>
    <w:rPr>
      <w:rFonts w:ascii="Times New Roman" w:hAnsi="Times New Roman"/>
      <w:sz w:val="24"/>
      <w:szCs w:val="20"/>
    </w:rPr>
  </w:style>
  <w:style w:type="character" w:customStyle="1" w:styleId="NONUMBERChar">
    <w:name w:val="NONUMBER Char"/>
    <w:link w:val="NONUMBER"/>
    <w:locked/>
    <w:rsid w:val="00A61FCC"/>
    <w:rPr>
      <w:sz w:val="24"/>
    </w:rPr>
  </w:style>
  <w:style w:type="paragraph" w:customStyle="1" w:styleId="Style9">
    <w:name w:val="Style9"/>
    <w:basedOn w:val="Heading2"/>
    <w:next w:val="Normal"/>
    <w:link w:val="Style9Char"/>
    <w:autoRedefine/>
    <w:rsid w:val="00A61FCC"/>
    <w:pPr>
      <w:numPr>
        <w:numId w:val="0"/>
      </w:numPr>
      <w:tabs>
        <w:tab w:val="num" w:pos="-1123"/>
        <w:tab w:val="left" w:pos="0"/>
      </w:tabs>
      <w:ind w:left="1440" w:hanging="360"/>
    </w:pPr>
    <w:rPr>
      <w:b w:val="0"/>
      <w:sz w:val="20"/>
    </w:rPr>
  </w:style>
  <w:style w:type="character" w:customStyle="1" w:styleId="Style9Char">
    <w:name w:val="Style9 Char"/>
    <w:link w:val="Style9"/>
    <w:locked/>
    <w:rsid w:val="00A61FCC"/>
    <w:rPr>
      <w:rFonts w:ascii="Arial" w:hAnsi="Arial"/>
      <w:smallCaps/>
      <w:lang w:val="en-GB"/>
    </w:rPr>
  </w:style>
  <w:style w:type="paragraph" w:customStyle="1" w:styleId="StyleHeading2ArialLeft0cm">
    <w:name w:val="Style Heading 2 + Arial Left:  0 cm"/>
    <w:basedOn w:val="Heading2"/>
    <w:link w:val="StyleHeading2ArialLeft0cmChar"/>
    <w:autoRedefine/>
    <w:rsid w:val="00A61FCC"/>
    <w:rPr>
      <w:b w:val="0"/>
      <w:sz w:val="20"/>
    </w:rPr>
  </w:style>
  <w:style w:type="character" w:customStyle="1" w:styleId="StyleHeading2ArialLeft0cmChar">
    <w:name w:val="Style Heading 2 + Arial Left:  0 cm Char"/>
    <w:link w:val="StyleHeading2ArialLeft0cm"/>
    <w:locked/>
    <w:rsid w:val="00A61FCC"/>
    <w:rPr>
      <w:rFonts w:ascii="Arial" w:eastAsiaTheme="minorHAnsi" w:hAnsi="Arial" w:cs="Arial"/>
      <w:smallCaps/>
      <w:color w:val="C842EC"/>
      <w:szCs w:val="26"/>
    </w:rPr>
  </w:style>
  <w:style w:type="character" w:styleId="FollowedHyperlink">
    <w:name w:val="FollowedHyperlink"/>
    <w:uiPriority w:val="99"/>
    <w:rsid w:val="00A61FCC"/>
    <w:rPr>
      <w:rFonts w:cs="Times New Roman"/>
      <w:color w:val="800080"/>
      <w:u w:val="single"/>
    </w:rPr>
  </w:style>
  <w:style w:type="paragraph" w:customStyle="1" w:styleId="xl65">
    <w:name w:val="xl6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6">
    <w:name w:val="xl66"/>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7">
    <w:name w:val="xl6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8">
    <w:name w:val="xl6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9">
    <w:name w:val="xl69"/>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71">
    <w:name w:val="xl7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Heading2Bold">
    <w:name w:val="Heading 2 + Bold"/>
    <w:aliases w:val="No underline"/>
    <w:basedOn w:val="Normal"/>
    <w:rsid w:val="00A61FCC"/>
    <w:pPr>
      <w:spacing w:line="360" w:lineRule="auto"/>
    </w:pPr>
    <w:rPr>
      <w:rFonts w:ascii="Times New Roman" w:hAnsi="Times New Roman"/>
      <w:b/>
      <w:bCs/>
      <w:sz w:val="24"/>
      <w:szCs w:val="24"/>
    </w:rPr>
  </w:style>
  <w:style w:type="paragraph" w:customStyle="1" w:styleId="2">
    <w:name w:val="2"/>
    <w:basedOn w:val="Heading2"/>
    <w:rsid w:val="00A61FCC"/>
    <w:rPr>
      <w:b w:val="0"/>
      <w:sz w:val="24"/>
    </w:rPr>
  </w:style>
  <w:style w:type="character" w:customStyle="1" w:styleId="MessageCharChar">
    <w:name w:val="Message Char Char"/>
    <w:rsid w:val="00A61FCC"/>
    <w:rPr>
      <w:sz w:val="24"/>
      <w:lang w:val="en-US" w:eastAsia="en-US"/>
    </w:rPr>
  </w:style>
  <w:style w:type="paragraph" w:styleId="Title">
    <w:name w:val="Title"/>
    <w:basedOn w:val="Normal"/>
    <w:link w:val="TitleChar"/>
    <w:qFormat/>
    <w:locked/>
    <w:rsid w:val="00A61FCC"/>
    <w:pPr>
      <w:jc w:val="center"/>
    </w:pPr>
    <w:rPr>
      <w:rFonts w:ascii="Times New Roman" w:hAnsi="Times New Roman"/>
      <w:b/>
      <w:bCs/>
      <w:sz w:val="28"/>
      <w:szCs w:val="24"/>
    </w:rPr>
  </w:style>
  <w:style w:type="character" w:customStyle="1" w:styleId="TitleChar">
    <w:name w:val="Title Char"/>
    <w:link w:val="Title"/>
    <w:locked/>
    <w:rsid w:val="00A61FCC"/>
    <w:rPr>
      <w:rFonts w:cs="Times New Roman"/>
      <w:b/>
      <w:bCs/>
      <w:sz w:val="24"/>
      <w:szCs w:val="24"/>
    </w:rPr>
  </w:style>
  <w:style w:type="paragraph" w:styleId="CommentText">
    <w:name w:val="annotation text"/>
    <w:basedOn w:val="Normal"/>
    <w:link w:val="CommentTextChar"/>
    <w:rsid w:val="00A61FCC"/>
    <w:pPr>
      <w:jc w:val="left"/>
    </w:pPr>
    <w:rPr>
      <w:rFonts w:ascii="Times New Roman" w:hAnsi="Times New Roman"/>
      <w:sz w:val="20"/>
      <w:szCs w:val="20"/>
    </w:rPr>
  </w:style>
  <w:style w:type="character" w:customStyle="1" w:styleId="CommentTextChar">
    <w:name w:val="Comment Text Char"/>
    <w:link w:val="CommentText"/>
    <w:locked/>
    <w:rsid w:val="00A61FCC"/>
    <w:rPr>
      <w:rFonts w:cs="Times New Roman"/>
    </w:rPr>
  </w:style>
  <w:style w:type="paragraph" w:customStyle="1" w:styleId="Heading2135pt">
    <w:name w:val="Heading 2 + 13.5 pt"/>
    <w:aliases w:val="Not Italic 1.5 lines"/>
    <w:basedOn w:val="Heading2"/>
    <w:rsid w:val="00A61FCC"/>
    <w:pPr>
      <w:numPr>
        <w:numId w:val="1"/>
      </w:numPr>
      <w:spacing w:after="60"/>
    </w:pPr>
    <w:rPr>
      <w:iCs/>
      <w:sz w:val="27"/>
      <w:szCs w:val="27"/>
    </w:rPr>
  </w:style>
  <w:style w:type="character" w:customStyle="1" w:styleId="CharChar2">
    <w:name w:val="Char Char2"/>
    <w:rsid w:val="00A61FCC"/>
    <w:rPr>
      <w:b/>
      <w:sz w:val="24"/>
      <w:lang w:val="en-US" w:eastAsia="en-US"/>
    </w:rPr>
  </w:style>
  <w:style w:type="paragraph" w:styleId="ListBullet2">
    <w:name w:val="List Bullet 2"/>
    <w:basedOn w:val="Normal"/>
    <w:rsid w:val="00A61FCC"/>
    <w:pPr>
      <w:tabs>
        <w:tab w:val="num" w:pos="720"/>
      </w:tabs>
      <w:ind w:left="720" w:hanging="360"/>
      <w:jc w:val="left"/>
    </w:pPr>
    <w:rPr>
      <w:rFonts w:ascii="Times New Roman" w:hAnsi="Times New Roman"/>
      <w:sz w:val="24"/>
      <w:szCs w:val="24"/>
    </w:rPr>
  </w:style>
  <w:style w:type="paragraph" w:styleId="BodyTextFirstIndent">
    <w:name w:val="Body Text First Indent"/>
    <w:basedOn w:val="BodyText"/>
    <w:link w:val="BodyTextFirstIndentChar"/>
    <w:rsid w:val="00A61FCC"/>
    <w:pPr>
      <w:ind w:firstLine="210"/>
      <w:jc w:val="left"/>
    </w:pPr>
    <w:rPr>
      <w:rFonts w:ascii="Times New Roman" w:hAnsi="Times New Roman"/>
      <w:sz w:val="24"/>
      <w:szCs w:val="24"/>
    </w:rPr>
  </w:style>
  <w:style w:type="character" w:customStyle="1" w:styleId="BodyTextFirstIndentChar">
    <w:name w:val="Body Text First Indent Char"/>
    <w:link w:val="BodyTextFirstIndent"/>
    <w:locked/>
    <w:rsid w:val="00A61FCC"/>
    <w:rPr>
      <w:rFonts w:ascii="Calibri" w:hAnsi="Calibri" w:cs="Times New Roman"/>
      <w:sz w:val="24"/>
      <w:szCs w:val="24"/>
      <w:lang w:val="en-GB"/>
    </w:rPr>
  </w:style>
  <w:style w:type="paragraph" w:styleId="BodyTextFirstIndent2">
    <w:name w:val="Body Text First Indent 2"/>
    <w:basedOn w:val="BodyTextIndent"/>
    <w:link w:val="BodyTextFirstIndent2Char"/>
    <w:rsid w:val="00A61FCC"/>
    <w:pPr>
      <w:spacing w:after="120" w:line="240" w:lineRule="auto"/>
      <w:ind w:left="360" w:firstLine="210"/>
    </w:pPr>
    <w:rPr>
      <w:color w:val="auto"/>
      <w:szCs w:val="24"/>
    </w:rPr>
  </w:style>
  <w:style w:type="character" w:customStyle="1" w:styleId="BodyTextFirstIndent2Char">
    <w:name w:val="Body Text First Indent 2 Char"/>
    <w:link w:val="BodyTextFirstIndent2"/>
    <w:locked/>
    <w:rsid w:val="00A61FCC"/>
    <w:rPr>
      <w:rFonts w:cs="Times New Roman"/>
      <w:color w:val="000000"/>
      <w:sz w:val="24"/>
      <w:szCs w:val="24"/>
    </w:rPr>
  </w:style>
  <w:style w:type="paragraph" w:styleId="TOC4">
    <w:name w:val="toc 4"/>
    <w:basedOn w:val="Normal"/>
    <w:next w:val="Normal"/>
    <w:autoRedefine/>
    <w:uiPriority w:val="39"/>
    <w:locked/>
    <w:rsid w:val="00A61FCC"/>
    <w:pPr>
      <w:ind w:left="720"/>
      <w:jc w:val="left"/>
    </w:pPr>
    <w:rPr>
      <w:sz w:val="18"/>
      <w:szCs w:val="18"/>
    </w:rPr>
  </w:style>
  <w:style w:type="paragraph" w:styleId="TOC5">
    <w:name w:val="toc 5"/>
    <w:basedOn w:val="Normal"/>
    <w:next w:val="Normal"/>
    <w:autoRedefine/>
    <w:uiPriority w:val="39"/>
    <w:locked/>
    <w:rsid w:val="00A61FCC"/>
    <w:pPr>
      <w:ind w:left="960"/>
      <w:jc w:val="left"/>
    </w:pPr>
    <w:rPr>
      <w:sz w:val="18"/>
      <w:szCs w:val="18"/>
    </w:rPr>
  </w:style>
  <w:style w:type="paragraph" w:styleId="TOC6">
    <w:name w:val="toc 6"/>
    <w:basedOn w:val="Normal"/>
    <w:next w:val="Normal"/>
    <w:autoRedefine/>
    <w:uiPriority w:val="39"/>
    <w:locked/>
    <w:rsid w:val="00A61FCC"/>
    <w:pPr>
      <w:ind w:left="1200"/>
      <w:jc w:val="left"/>
    </w:pPr>
    <w:rPr>
      <w:sz w:val="18"/>
      <w:szCs w:val="18"/>
    </w:rPr>
  </w:style>
  <w:style w:type="paragraph" w:styleId="TOC7">
    <w:name w:val="toc 7"/>
    <w:basedOn w:val="Normal"/>
    <w:next w:val="Normal"/>
    <w:autoRedefine/>
    <w:uiPriority w:val="39"/>
    <w:locked/>
    <w:rsid w:val="00A61FCC"/>
    <w:pPr>
      <w:ind w:left="1440"/>
      <w:jc w:val="left"/>
    </w:pPr>
    <w:rPr>
      <w:sz w:val="18"/>
      <w:szCs w:val="18"/>
    </w:rPr>
  </w:style>
  <w:style w:type="paragraph" w:styleId="TOC8">
    <w:name w:val="toc 8"/>
    <w:basedOn w:val="Normal"/>
    <w:next w:val="Normal"/>
    <w:autoRedefine/>
    <w:uiPriority w:val="39"/>
    <w:locked/>
    <w:rsid w:val="00A61FCC"/>
    <w:pPr>
      <w:ind w:left="1680"/>
      <w:jc w:val="left"/>
    </w:pPr>
    <w:rPr>
      <w:sz w:val="18"/>
      <w:szCs w:val="18"/>
    </w:rPr>
  </w:style>
  <w:style w:type="paragraph" w:styleId="TOC9">
    <w:name w:val="toc 9"/>
    <w:basedOn w:val="Normal"/>
    <w:next w:val="Normal"/>
    <w:autoRedefine/>
    <w:uiPriority w:val="39"/>
    <w:locked/>
    <w:rsid w:val="00A61FCC"/>
    <w:pPr>
      <w:ind w:left="1920"/>
      <w:jc w:val="left"/>
    </w:pPr>
    <w:rPr>
      <w:sz w:val="18"/>
      <w:szCs w:val="18"/>
    </w:rPr>
  </w:style>
  <w:style w:type="character" w:customStyle="1" w:styleId="CharChar6">
    <w:name w:val="Char Char6"/>
    <w:uiPriority w:val="99"/>
    <w:rsid w:val="00A61FCC"/>
    <w:rPr>
      <w:sz w:val="24"/>
      <w:lang w:val="en-US" w:eastAsia="en-US"/>
    </w:rPr>
  </w:style>
  <w:style w:type="paragraph" w:customStyle="1" w:styleId="xl72">
    <w:name w:val="xl7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3">
    <w:name w:val="xl73"/>
    <w:basedOn w:val="Normal"/>
    <w:rsid w:val="00A61FCC"/>
    <w:pPr>
      <w:pBdr>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74">
    <w:name w:val="xl7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76">
    <w:name w:val="xl76"/>
    <w:basedOn w:val="Normal"/>
    <w:rsid w:val="00A61FCC"/>
    <w:pPr>
      <w:spacing w:before="100" w:beforeAutospacing="1" w:after="100" w:afterAutospacing="1"/>
      <w:jc w:val="left"/>
    </w:pPr>
    <w:rPr>
      <w:sz w:val="16"/>
      <w:szCs w:val="16"/>
    </w:rPr>
  </w:style>
  <w:style w:type="paragraph" w:customStyle="1" w:styleId="xl77">
    <w:name w:val="xl77"/>
    <w:basedOn w:val="Normal"/>
    <w:rsid w:val="00A61FC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14"/>
      <w:szCs w:val="14"/>
    </w:rPr>
  </w:style>
  <w:style w:type="paragraph" w:customStyle="1" w:styleId="xl78">
    <w:name w:val="xl7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4"/>
      <w:szCs w:val="14"/>
    </w:rPr>
  </w:style>
  <w:style w:type="paragraph" w:customStyle="1" w:styleId="xl79">
    <w:name w:val="xl79"/>
    <w:basedOn w:val="Normal"/>
    <w:rsid w:val="00A61FC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16"/>
      <w:szCs w:val="16"/>
    </w:rPr>
  </w:style>
  <w:style w:type="paragraph" w:customStyle="1" w:styleId="xl80">
    <w:name w:val="xl80"/>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2">
    <w:name w:val="xl8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
    <w:name w:val="xl83"/>
    <w:basedOn w:val="Normal"/>
    <w:rsid w:val="00A61FC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16"/>
      <w:szCs w:val="16"/>
    </w:rPr>
  </w:style>
  <w:style w:type="paragraph" w:customStyle="1" w:styleId="xl84">
    <w:name w:val="xl8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85">
    <w:name w:val="xl85"/>
    <w:basedOn w:val="Normal"/>
    <w:rsid w:val="00A61FCC"/>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86">
    <w:name w:val="xl86"/>
    <w:basedOn w:val="Normal"/>
    <w:rsid w:val="00A61FCC"/>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87">
    <w:name w:val="xl8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88">
    <w:name w:val="xl88"/>
    <w:basedOn w:val="Normal"/>
    <w:rsid w:val="00A61FCC"/>
    <w:pPr>
      <w:pBdr>
        <w:top w:val="single" w:sz="4" w:space="0" w:color="auto"/>
        <w:left w:val="single" w:sz="4" w:space="0" w:color="auto"/>
        <w:bottom w:val="single" w:sz="4" w:space="0" w:color="auto"/>
      </w:pBdr>
      <w:spacing w:before="100" w:beforeAutospacing="1" w:after="100" w:afterAutospacing="1"/>
      <w:jc w:val="center"/>
    </w:pPr>
    <w:rPr>
      <w:sz w:val="14"/>
      <w:szCs w:val="14"/>
    </w:rPr>
  </w:style>
  <w:style w:type="paragraph" w:customStyle="1" w:styleId="xl89">
    <w:name w:val="xl89"/>
    <w:basedOn w:val="Normal"/>
    <w:rsid w:val="00A61FCC"/>
    <w:pPr>
      <w:pBdr>
        <w:top w:val="single" w:sz="4" w:space="0" w:color="auto"/>
        <w:bottom w:val="single" w:sz="4" w:space="0" w:color="auto"/>
      </w:pBdr>
      <w:spacing w:before="100" w:beforeAutospacing="1" w:after="100" w:afterAutospacing="1"/>
      <w:jc w:val="center"/>
    </w:pPr>
    <w:rPr>
      <w:sz w:val="14"/>
      <w:szCs w:val="14"/>
    </w:rPr>
  </w:style>
  <w:style w:type="paragraph" w:customStyle="1" w:styleId="xl90">
    <w:name w:val="xl90"/>
    <w:basedOn w:val="Normal"/>
    <w:rsid w:val="00A61FCC"/>
    <w:pPr>
      <w:pBdr>
        <w:top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91">
    <w:name w:val="xl9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rPr>
  </w:style>
  <w:style w:type="paragraph" w:customStyle="1" w:styleId="xl92">
    <w:name w:val="xl9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rPr>
  </w:style>
  <w:style w:type="paragraph" w:customStyle="1" w:styleId="xl93">
    <w:name w:val="xl93"/>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94">
    <w:name w:val="xl9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97">
    <w:name w:val="xl9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98">
    <w:name w:val="xl9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99">
    <w:name w:val="xl99"/>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100">
    <w:name w:val="xl100"/>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101">
    <w:name w:val="xl10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02">
    <w:name w:val="xl10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3">
    <w:name w:val="xl103"/>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4">
    <w:name w:val="xl10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5">
    <w:name w:val="xl10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rPr>
  </w:style>
  <w:style w:type="paragraph" w:customStyle="1" w:styleId="xl106">
    <w:name w:val="xl106"/>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7">
    <w:name w:val="xl10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09">
    <w:name w:val="xl109"/>
    <w:basedOn w:val="Normal"/>
    <w:rsid w:val="00A61F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16"/>
      <w:szCs w:val="16"/>
    </w:rPr>
  </w:style>
  <w:style w:type="paragraph" w:customStyle="1" w:styleId="xl110">
    <w:name w:val="xl110"/>
    <w:basedOn w:val="Normal"/>
    <w:rsid w:val="00A61F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sz w:val="16"/>
      <w:szCs w:val="16"/>
    </w:rPr>
  </w:style>
  <w:style w:type="paragraph" w:customStyle="1" w:styleId="xl111">
    <w:name w:val="xl111"/>
    <w:basedOn w:val="Normal"/>
    <w:rsid w:val="00A61F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sz w:val="16"/>
      <w:szCs w:val="16"/>
    </w:rPr>
  </w:style>
  <w:style w:type="paragraph" w:styleId="NormalWeb">
    <w:name w:val="Normal (Web)"/>
    <w:basedOn w:val="Normal"/>
    <w:uiPriority w:val="99"/>
    <w:rsid w:val="004F7205"/>
    <w:pPr>
      <w:spacing w:before="100" w:beforeAutospacing="1" w:after="100" w:afterAutospacing="1"/>
      <w:jc w:val="left"/>
    </w:pPr>
    <w:rPr>
      <w:rFonts w:ascii="Times New Roman" w:hAnsi="Times New Roman"/>
      <w:sz w:val="24"/>
      <w:szCs w:val="24"/>
    </w:rPr>
  </w:style>
  <w:style w:type="character" w:customStyle="1" w:styleId="tocnumber">
    <w:name w:val="tocnumber"/>
    <w:uiPriority w:val="99"/>
    <w:rsid w:val="004F7205"/>
    <w:rPr>
      <w:rFonts w:cs="Times New Roman"/>
    </w:rPr>
  </w:style>
  <w:style w:type="character" w:customStyle="1" w:styleId="toctext">
    <w:name w:val="toctext"/>
    <w:uiPriority w:val="99"/>
    <w:rsid w:val="004F7205"/>
    <w:rPr>
      <w:rFonts w:cs="Times New Roman"/>
    </w:rPr>
  </w:style>
  <w:style w:type="character" w:customStyle="1" w:styleId="mw-headline">
    <w:name w:val="mw-headline"/>
    <w:uiPriority w:val="99"/>
    <w:rsid w:val="004F7205"/>
    <w:rPr>
      <w:rFonts w:cs="Times New Roman"/>
    </w:rPr>
  </w:style>
  <w:style w:type="character" w:styleId="CommentReference">
    <w:name w:val="annotation reference"/>
    <w:basedOn w:val="DefaultParagraphFont"/>
    <w:locked/>
    <w:rsid w:val="00234936"/>
    <w:rPr>
      <w:sz w:val="16"/>
      <w:szCs w:val="16"/>
    </w:rPr>
  </w:style>
  <w:style w:type="paragraph" w:customStyle="1" w:styleId="Heading21">
    <w:name w:val="Heading 21"/>
    <w:aliases w:val="Chpt1,Paragraaf1"/>
    <w:basedOn w:val="Normal"/>
    <w:next w:val="Normal"/>
    <w:qFormat/>
    <w:rsid w:val="000D230F"/>
    <w:pPr>
      <w:keepNext/>
      <w:numPr>
        <w:ilvl w:val="2"/>
        <w:numId w:val="2"/>
      </w:numPr>
      <w:tabs>
        <w:tab w:val="left" w:pos="1220"/>
      </w:tabs>
      <w:spacing w:before="240" w:after="240"/>
      <w:ind w:left="1800"/>
      <w:jc w:val="left"/>
      <w:outlineLvl w:val="1"/>
    </w:pPr>
    <w:rPr>
      <w:i/>
      <w:color w:val="000000"/>
      <w:szCs w:val="20"/>
    </w:rPr>
  </w:style>
  <w:style w:type="paragraph" w:customStyle="1" w:styleId="Pa6">
    <w:name w:val="Pa6"/>
    <w:basedOn w:val="Normal"/>
    <w:next w:val="Normal"/>
    <w:uiPriority w:val="99"/>
    <w:rsid w:val="009257BC"/>
    <w:pPr>
      <w:autoSpaceDE w:val="0"/>
      <w:autoSpaceDN w:val="0"/>
      <w:adjustRightInd w:val="0"/>
      <w:spacing w:line="201" w:lineRule="atLeast"/>
      <w:jc w:val="left"/>
    </w:pPr>
    <w:rPr>
      <w:rFonts w:ascii="EC Square Sans Pro Light" w:hAnsi="EC Square Sans Pro Light"/>
      <w:sz w:val="24"/>
      <w:szCs w:val="24"/>
    </w:rPr>
  </w:style>
  <w:style w:type="character" w:customStyle="1" w:styleId="A10">
    <w:name w:val="A10"/>
    <w:uiPriority w:val="99"/>
    <w:rsid w:val="009257BC"/>
    <w:rPr>
      <w:rFonts w:cs="EC Square Sans Pro Light"/>
      <w:color w:val="221E1F"/>
      <w:sz w:val="11"/>
      <w:szCs w:val="11"/>
    </w:rPr>
  </w:style>
  <w:style w:type="character" w:customStyle="1" w:styleId="A11">
    <w:name w:val="A11"/>
    <w:uiPriority w:val="99"/>
    <w:rsid w:val="009257BC"/>
    <w:rPr>
      <w:rFonts w:ascii="EC Square Sans Pro" w:hAnsi="EC Square Sans Pro" w:cs="EC Square Sans Pro"/>
      <w:color w:val="221E1F"/>
      <w:sz w:val="9"/>
      <w:szCs w:val="9"/>
    </w:rPr>
  </w:style>
  <w:style w:type="paragraph" w:customStyle="1" w:styleId="Default">
    <w:name w:val="Default"/>
    <w:rsid w:val="00BF692D"/>
    <w:pPr>
      <w:autoSpaceDE w:val="0"/>
      <w:autoSpaceDN w:val="0"/>
      <w:adjustRightInd w:val="0"/>
    </w:pPr>
    <w:rPr>
      <w:rFonts w:ascii="EC Square Sans Pro Light" w:hAnsi="EC Square Sans Pro Light" w:cs="EC Square Sans Pro Light"/>
      <w:color w:val="000000"/>
      <w:sz w:val="24"/>
      <w:szCs w:val="24"/>
    </w:rPr>
  </w:style>
  <w:style w:type="character" w:customStyle="1" w:styleId="A7">
    <w:name w:val="A7"/>
    <w:uiPriority w:val="99"/>
    <w:rsid w:val="00BF692D"/>
    <w:rPr>
      <w:rFonts w:cs="EC Square Sans Pro Light"/>
      <w:color w:val="221E1F"/>
      <w:sz w:val="20"/>
      <w:szCs w:val="20"/>
    </w:rPr>
  </w:style>
  <w:style w:type="character" w:styleId="Emphasis">
    <w:name w:val="Emphasis"/>
    <w:basedOn w:val="DefaultParagraphFont"/>
    <w:uiPriority w:val="20"/>
    <w:qFormat/>
    <w:rsid w:val="00E828AA"/>
    <w:rPr>
      <w:i/>
      <w:iCs/>
    </w:rPr>
  </w:style>
  <w:style w:type="character" w:styleId="PlaceholderText">
    <w:name w:val="Placeholder Text"/>
    <w:basedOn w:val="DefaultParagraphFont"/>
    <w:uiPriority w:val="99"/>
    <w:semiHidden/>
    <w:rsid w:val="00540F4D"/>
    <w:rPr>
      <w:color w:val="808080"/>
    </w:rPr>
  </w:style>
  <w:style w:type="character" w:styleId="Strong">
    <w:name w:val="Strong"/>
    <w:basedOn w:val="DefaultParagraphFont"/>
    <w:uiPriority w:val="22"/>
    <w:qFormat/>
    <w:rsid w:val="005D2AA5"/>
    <w:rPr>
      <w:b/>
      <w:bCs/>
    </w:rPr>
  </w:style>
  <w:style w:type="paragraph" w:customStyle="1" w:styleId="font0">
    <w:name w:val="font0"/>
    <w:basedOn w:val="Normal"/>
    <w:rsid w:val="00611848"/>
    <w:pPr>
      <w:spacing w:before="100" w:beforeAutospacing="1" w:after="100" w:afterAutospacing="1"/>
      <w:jc w:val="left"/>
    </w:pPr>
    <w:rPr>
      <w:rFonts w:ascii="Calibri" w:hAnsi="Calibri"/>
      <w:color w:val="000000"/>
    </w:rPr>
  </w:style>
  <w:style w:type="paragraph" w:customStyle="1" w:styleId="font5">
    <w:name w:val="font5"/>
    <w:basedOn w:val="Normal"/>
    <w:rsid w:val="00611848"/>
    <w:pPr>
      <w:spacing w:before="100" w:beforeAutospacing="1" w:after="100" w:afterAutospacing="1"/>
      <w:jc w:val="left"/>
    </w:pPr>
    <w:rPr>
      <w:sz w:val="20"/>
      <w:szCs w:val="20"/>
    </w:rPr>
  </w:style>
  <w:style w:type="paragraph" w:customStyle="1" w:styleId="font6">
    <w:name w:val="font6"/>
    <w:basedOn w:val="Normal"/>
    <w:rsid w:val="00611848"/>
    <w:pPr>
      <w:spacing w:before="100" w:beforeAutospacing="1" w:after="100" w:afterAutospacing="1"/>
      <w:jc w:val="left"/>
    </w:pPr>
    <w:rPr>
      <w:sz w:val="20"/>
      <w:szCs w:val="20"/>
    </w:rPr>
  </w:style>
  <w:style w:type="paragraph" w:customStyle="1" w:styleId="xl112">
    <w:name w:val="xl11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3">
    <w:name w:val="xl11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4">
    <w:name w:val="xl11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5">
    <w:name w:val="xl11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17">
    <w:name w:val="xl11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8">
    <w:name w:val="xl11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20">
    <w:name w:val="xl12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21">
    <w:name w:val="xl12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rPr>
  </w:style>
  <w:style w:type="paragraph" w:customStyle="1" w:styleId="xl122">
    <w:name w:val="xl12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23">
    <w:name w:val="xl12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4">
    <w:name w:val="xl12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5">
    <w:name w:val="xl12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0"/>
      <w:szCs w:val="20"/>
    </w:rPr>
  </w:style>
  <w:style w:type="paragraph" w:customStyle="1" w:styleId="xl126">
    <w:name w:val="xl12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28">
    <w:name w:val="xl12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0">
    <w:name w:val="xl13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1">
    <w:name w:val="xl13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2">
    <w:name w:val="xl13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3">
    <w:name w:val="xl13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34">
    <w:name w:val="xl13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135">
    <w:name w:val="xl13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36">
    <w:name w:val="xl13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8">
    <w:name w:val="xl13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9">
    <w:name w:val="xl13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0">
    <w:name w:val="xl14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41">
    <w:name w:val="xl14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142">
    <w:name w:val="xl14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43">
    <w:name w:val="xl14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4">
    <w:name w:val="xl14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6">
    <w:name w:val="xl14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47">
    <w:name w:val="xl14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48">
    <w:name w:val="xl14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49">
    <w:name w:val="xl14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50">
    <w:name w:val="xl15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51">
    <w:name w:val="xl15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52">
    <w:name w:val="xl15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54">
    <w:name w:val="xl15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55">
    <w:name w:val="xl15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
    <w:name w:val="xl156"/>
    <w:basedOn w:val="Normal"/>
    <w:rsid w:val="00611848"/>
    <w:pPr>
      <w:spacing w:before="100" w:beforeAutospacing="1" w:after="100" w:afterAutospacing="1"/>
      <w:jc w:val="center"/>
      <w:textAlignment w:val="center"/>
    </w:pPr>
    <w:rPr>
      <w:sz w:val="20"/>
      <w:szCs w:val="20"/>
    </w:rPr>
  </w:style>
  <w:style w:type="paragraph" w:customStyle="1" w:styleId="xl157">
    <w:name w:val="xl15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58">
    <w:name w:val="xl15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59">
    <w:name w:val="xl159"/>
    <w:basedOn w:val="Normal"/>
    <w:rsid w:val="00611848"/>
    <w:pPr>
      <w:spacing w:before="100" w:beforeAutospacing="1" w:after="100" w:afterAutospacing="1"/>
      <w:jc w:val="left"/>
      <w:textAlignment w:val="center"/>
    </w:pPr>
    <w:rPr>
      <w:sz w:val="20"/>
      <w:szCs w:val="20"/>
    </w:rPr>
  </w:style>
  <w:style w:type="paragraph" w:customStyle="1" w:styleId="xl160">
    <w:name w:val="xl16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8000"/>
      <w:sz w:val="20"/>
      <w:szCs w:val="20"/>
    </w:rPr>
  </w:style>
  <w:style w:type="paragraph" w:customStyle="1" w:styleId="xl161">
    <w:name w:val="xl16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62">
    <w:name w:val="xl16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63">
    <w:name w:val="xl16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64">
    <w:name w:val="xl16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5">
    <w:name w:val="xl16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6">
    <w:name w:val="xl16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7">
    <w:name w:val="xl16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rPr>
  </w:style>
  <w:style w:type="paragraph" w:customStyle="1" w:styleId="xl168">
    <w:name w:val="xl168"/>
    <w:basedOn w:val="Normal"/>
    <w:rsid w:val="00611848"/>
    <w:pPr>
      <w:spacing w:before="100" w:beforeAutospacing="1" w:after="100" w:afterAutospacing="1"/>
      <w:jc w:val="left"/>
    </w:pPr>
    <w:rPr>
      <w:b/>
      <w:bCs/>
      <w:sz w:val="20"/>
      <w:szCs w:val="20"/>
    </w:rPr>
  </w:style>
  <w:style w:type="paragraph" w:customStyle="1" w:styleId="xl169">
    <w:name w:val="xl16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0"/>
      <w:szCs w:val="20"/>
    </w:rPr>
  </w:style>
  <w:style w:type="paragraph" w:customStyle="1" w:styleId="xl170">
    <w:name w:val="xl17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71">
    <w:name w:val="xl17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172">
    <w:name w:val="xl17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73">
    <w:name w:val="xl17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74">
    <w:name w:val="xl17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5">
    <w:name w:val="xl17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76">
    <w:name w:val="xl17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7">
    <w:name w:val="xl17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78">
    <w:name w:val="xl17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9">
    <w:name w:val="xl17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80">
    <w:name w:val="xl18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2">
    <w:name w:val="xl18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3">
    <w:name w:val="xl18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4">
    <w:name w:val="xl18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Normal"/>
    <w:rsid w:val="00611848"/>
    <w:pPr>
      <w:spacing w:before="100" w:beforeAutospacing="1" w:after="100" w:afterAutospacing="1"/>
      <w:jc w:val="left"/>
      <w:textAlignment w:val="center"/>
    </w:pPr>
    <w:rPr>
      <w:b/>
      <w:bCs/>
      <w:sz w:val="20"/>
      <w:szCs w:val="20"/>
    </w:rPr>
  </w:style>
  <w:style w:type="paragraph" w:customStyle="1" w:styleId="xl186">
    <w:name w:val="xl186"/>
    <w:basedOn w:val="Normal"/>
    <w:rsid w:val="00611848"/>
    <w:pPr>
      <w:spacing w:before="100" w:beforeAutospacing="1" w:after="100" w:afterAutospacing="1"/>
      <w:jc w:val="left"/>
      <w:textAlignment w:val="center"/>
    </w:pPr>
    <w:rPr>
      <w:b/>
      <w:bCs/>
      <w:sz w:val="20"/>
      <w:szCs w:val="20"/>
    </w:rPr>
  </w:style>
  <w:style w:type="paragraph" w:customStyle="1" w:styleId="Style">
    <w:name w:val="Style"/>
    <w:rsid w:val="00F36CC5"/>
    <w:pPr>
      <w:widowControl w:val="0"/>
      <w:autoSpaceDE w:val="0"/>
      <w:autoSpaceDN w:val="0"/>
      <w:adjustRightInd w:val="0"/>
    </w:pPr>
    <w:rPr>
      <w:rFonts w:ascii="Arial" w:hAnsi="Arial" w:cs="Arial"/>
      <w:sz w:val="24"/>
      <w:szCs w:val="24"/>
    </w:rPr>
  </w:style>
  <w:style w:type="paragraph" w:customStyle="1" w:styleId="Style1">
    <w:name w:val="Style1"/>
    <w:basedOn w:val="Heading3"/>
    <w:next w:val="Heading3"/>
    <w:link w:val="Style1Char"/>
    <w:qFormat/>
    <w:rsid w:val="005D0805"/>
    <w:pPr>
      <w:spacing w:after="120" w:line="276" w:lineRule="auto"/>
    </w:pPr>
    <w:rPr>
      <w:bCs/>
      <w:sz w:val="25"/>
      <w:u w:val="single"/>
    </w:rPr>
  </w:style>
  <w:style w:type="character" w:customStyle="1" w:styleId="Style1Char">
    <w:name w:val="Style1 Char"/>
    <w:link w:val="Style1"/>
    <w:rsid w:val="005D0805"/>
    <w:rPr>
      <w:rFonts w:ascii="Arial" w:eastAsiaTheme="minorHAnsi" w:hAnsi="Arial" w:cs="Arial"/>
      <w:b/>
      <w:bCs/>
      <w:i/>
      <w:sz w:val="25"/>
      <w:szCs w:val="22"/>
      <w:u w:val="single"/>
    </w:rPr>
  </w:style>
  <w:style w:type="paragraph" w:customStyle="1" w:styleId="StyleArial11ptJustifiedLeft079cmBefore6ptAfter">
    <w:name w:val="Style Arial 11 pt Justified Left:  0.79 cm Before:  6 pt After..."/>
    <w:basedOn w:val="Normal"/>
    <w:autoRedefine/>
    <w:rsid w:val="00884808"/>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9253E4"/>
    <w:pPr>
      <w:numPr>
        <w:numId w:val="21"/>
      </w:numPr>
      <w:ind w:left="1008" w:hanging="288"/>
    </w:pPr>
  </w:style>
  <w:style w:type="paragraph" w:customStyle="1" w:styleId="Style3">
    <w:name w:val="Style3"/>
    <w:basedOn w:val="StyleArial11ptJustifiedLeft079cmBefore6ptAfter"/>
    <w:next w:val="Normal"/>
    <w:qFormat/>
    <w:rsid w:val="00884808"/>
    <w:rPr>
      <w:szCs w:val="22"/>
    </w:rPr>
  </w:style>
  <w:style w:type="paragraph" w:styleId="NoSpacing">
    <w:name w:val="No Spacing"/>
    <w:link w:val="NoSpacingChar"/>
    <w:uiPriority w:val="1"/>
    <w:qFormat/>
    <w:rsid w:val="00884808"/>
    <w:pPr>
      <w:jc w:val="both"/>
    </w:pPr>
    <w:rPr>
      <w:rFonts w:ascii="Arial" w:eastAsiaTheme="minorHAnsi" w:hAnsi="Arial" w:cstheme="minorBidi"/>
      <w:szCs w:val="22"/>
    </w:rPr>
  </w:style>
  <w:style w:type="paragraph" w:customStyle="1" w:styleId="msonormal0">
    <w:name w:val="msonormal"/>
    <w:basedOn w:val="Normal"/>
    <w:rsid w:val="00111253"/>
    <w:pPr>
      <w:spacing w:before="100" w:beforeAutospacing="1" w:after="100" w:afterAutospacing="1"/>
      <w:jc w:val="left"/>
    </w:pPr>
    <w:rPr>
      <w:rFonts w:ascii="Times New Roman" w:eastAsia="Times New Roman" w:hAnsi="Times New Roman" w:cs="Times New Roman"/>
      <w:sz w:val="24"/>
      <w:szCs w:val="24"/>
    </w:rPr>
  </w:style>
  <w:style w:type="paragraph" w:customStyle="1" w:styleId="font7">
    <w:name w:val="font7"/>
    <w:basedOn w:val="Normal"/>
    <w:rsid w:val="00111253"/>
    <w:pPr>
      <w:spacing w:before="100" w:beforeAutospacing="1" w:after="100" w:afterAutospacing="1"/>
      <w:jc w:val="left"/>
    </w:pPr>
    <w:rPr>
      <w:rFonts w:eastAsia="Times New Roman"/>
      <w:b/>
      <w:bCs/>
      <w:sz w:val="20"/>
      <w:szCs w:val="20"/>
    </w:rPr>
  </w:style>
  <w:style w:type="paragraph" w:customStyle="1" w:styleId="font8">
    <w:name w:val="font8"/>
    <w:basedOn w:val="Normal"/>
    <w:rsid w:val="00111253"/>
    <w:pPr>
      <w:spacing w:before="100" w:beforeAutospacing="1" w:after="100" w:afterAutospacing="1"/>
      <w:jc w:val="left"/>
    </w:pPr>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locked/>
    <w:rsid w:val="001378E3"/>
    <w:pPr>
      <w:jc w:val="both"/>
    </w:pPr>
    <w:rPr>
      <w:rFonts w:ascii="Arial" w:hAnsi="Arial"/>
      <w:b/>
      <w:bCs/>
    </w:rPr>
  </w:style>
  <w:style w:type="character" w:customStyle="1" w:styleId="CommentSubjectChar">
    <w:name w:val="Comment Subject Char"/>
    <w:basedOn w:val="CommentTextChar"/>
    <w:link w:val="CommentSubject"/>
    <w:uiPriority w:val="99"/>
    <w:semiHidden/>
    <w:rsid w:val="001378E3"/>
    <w:rPr>
      <w:rFonts w:ascii="Arial" w:eastAsiaTheme="minorHAnsi" w:hAnsi="Arial" w:cstheme="minorBidi"/>
      <w:b/>
      <w:bCs/>
    </w:rPr>
  </w:style>
  <w:style w:type="paragraph" w:styleId="EndnoteText">
    <w:name w:val="endnote text"/>
    <w:basedOn w:val="Normal"/>
    <w:link w:val="EndnoteTextChar"/>
    <w:uiPriority w:val="99"/>
    <w:semiHidden/>
    <w:unhideWhenUsed/>
    <w:locked/>
    <w:rsid w:val="008E47E3"/>
    <w:rPr>
      <w:sz w:val="20"/>
      <w:szCs w:val="20"/>
    </w:rPr>
  </w:style>
  <w:style w:type="character" w:customStyle="1" w:styleId="EndnoteTextChar">
    <w:name w:val="Endnote Text Char"/>
    <w:basedOn w:val="DefaultParagraphFont"/>
    <w:link w:val="EndnoteText"/>
    <w:uiPriority w:val="99"/>
    <w:semiHidden/>
    <w:rsid w:val="008E47E3"/>
    <w:rPr>
      <w:rFonts w:ascii="Arial" w:eastAsiaTheme="minorHAnsi" w:hAnsi="Arial" w:cstheme="minorBidi"/>
    </w:rPr>
  </w:style>
  <w:style w:type="character" w:styleId="EndnoteReference">
    <w:name w:val="endnote reference"/>
    <w:basedOn w:val="DefaultParagraphFont"/>
    <w:uiPriority w:val="99"/>
    <w:semiHidden/>
    <w:unhideWhenUsed/>
    <w:locked/>
    <w:rsid w:val="008E47E3"/>
    <w:rPr>
      <w:vertAlign w:val="superscript"/>
    </w:rPr>
  </w:style>
  <w:style w:type="character" w:customStyle="1" w:styleId="NoSpacingChar">
    <w:name w:val="No Spacing Char"/>
    <w:link w:val="NoSpacing"/>
    <w:uiPriority w:val="1"/>
    <w:rsid w:val="00540C85"/>
    <w:rPr>
      <w:rFonts w:ascii="Arial" w:eastAsiaTheme="minorHAnsi" w:hAnsi="Arial"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lsdException w:name="annotation text" w:locked="1" w:uiPriority="0"/>
    <w:lsdException w:name="header" w:locked="1"/>
    <w:lsdException w:name="footer" w:locked="1" w:qFormat="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uiPriority="0"/>
    <w:lsdException w:name="Body Text First Indent 2" w:locked="1" w:uiPriority="0"/>
    <w:lsdException w:name="Note Heading" w:locked="1"/>
    <w:lsdException w:name="Body Text 2" w:locked="1" w:uiPriority="0"/>
    <w:lsdException w:name="Body Text 3" w:locked="1"/>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253E4"/>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normal"/>
    <w:basedOn w:val="Normal"/>
    <w:next w:val="Normal"/>
    <w:link w:val="Heading1Char"/>
    <w:uiPriority w:val="9"/>
    <w:qFormat/>
    <w:rsid w:val="009253E4"/>
    <w:pPr>
      <w:keepNext/>
      <w:keepLines/>
      <w:pageBreakBefore/>
      <w:numPr>
        <w:numId w:val="20"/>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9253E4"/>
    <w:pPr>
      <w:keepNext/>
      <w:keepLines/>
      <w:numPr>
        <w:ilvl w:val="1"/>
        <w:numId w:val="20"/>
      </w:numPr>
      <w:spacing w:before="240" w:after="240" w:line="240" w:lineRule="auto"/>
      <w:ind w:left="720" w:hanging="720"/>
      <w:outlineLvl w:val="1"/>
    </w:pPr>
    <w:rPr>
      <w:b/>
      <w:smallCaps/>
      <w:color w:val="C842EC"/>
      <w:sz w:val="26"/>
      <w:szCs w:val="26"/>
    </w:rPr>
  </w:style>
  <w:style w:type="paragraph" w:styleId="Heading3">
    <w:name w:val="heading 3"/>
    <w:aliases w:val="UBSIP H3,Heading 3 Char Char Char Char Char Char Char,Style Heading 3,for 2.4.1,Centered,Centered Char Char Char,Centered Char Char"/>
    <w:basedOn w:val="Normal"/>
    <w:next w:val="Normal"/>
    <w:link w:val="Heading3Char"/>
    <w:uiPriority w:val="9"/>
    <w:unhideWhenUsed/>
    <w:qFormat/>
    <w:rsid w:val="009253E4"/>
    <w:pPr>
      <w:keepNext/>
      <w:keepLines/>
      <w:numPr>
        <w:ilvl w:val="2"/>
        <w:numId w:val="20"/>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locked/>
    <w:rsid w:val="009253E4"/>
    <w:pPr>
      <w:keepNext/>
      <w:keepLines/>
      <w:numPr>
        <w:ilvl w:val="3"/>
        <w:numId w:val="20"/>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locked/>
    <w:rsid w:val="009253E4"/>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locked/>
    <w:rsid w:val="009253E4"/>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253E4"/>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locked/>
    <w:rsid w:val="009253E4"/>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locked/>
    <w:rsid w:val="009253E4"/>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normal Char"/>
    <w:basedOn w:val="DefaultParagraphFont"/>
    <w:link w:val="Heading1"/>
    <w:uiPriority w:val="9"/>
    <w:locked/>
    <w:rsid w:val="009253E4"/>
    <w:rPr>
      <w:rFonts w:ascii="Arial" w:eastAsiaTheme="majorEastAsia" w:hAnsi="Arial" w:cs="Arial"/>
      <w:b/>
      <w:bCs/>
      <w:caps/>
      <w:color w:val="1111FF"/>
      <w:sz w:val="28"/>
      <w:szCs w:val="28"/>
    </w:rPr>
  </w:style>
  <w:style w:type="character" w:customStyle="1" w:styleId="Heading2Char">
    <w:name w:val="Heading 2 Char"/>
    <w:aliases w:val="Chpt Char,Paragraaf Char"/>
    <w:basedOn w:val="DefaultParagraphFont"/>
    <w:link w:val="Heading2"/>
    <w:uiPriority w:val="9"/>
    <w:locked/>
    <w:rsid w:val="009253E4"/>
    <w:rPr>
      <w:rFonts w:ascii="Arial" w:eastAsiaTheme="minorHAnsi" w:hAnsi="Arial" w:cs="Arial"/>
      <w:b/>
      <w:smallCaps/>
      <w:color w:val="C842EC"/>
      <w:sz w:val="26"/>
      <w:szCs w:val="26"/>
    </w:rPr>
  </w:style>
  <w:style w:type="character" w:customStyle="1" w:styleId="Heading3Char">
    <w:name w:val="Heading 3 Char"/>
    <w:aliases w:val="UBSIP H3 Char,Heading 3 Char Char Char Char Char Char Char Char,Style Heading 3 Char,for 2.4.1 Char,Centered Char,Centered Char Char Char Char,Centered Char Char Char1"/>
    <w:basedOn w:val="DefaultParagraphFont"/>
    <w:link w:val="Heading3"/>
    <w:uiPriority w:val="9"/>
    <w:locked/>
    <w:rsid w:val="009253E4"/>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locked/>
    <w:rsid w:val="009253E4"/>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locked/>
    <w:rsid w:val="009253E4"/>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locked/>
    <w:rsid w:val="009253E4"/>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locked/>
    <w:rsid w:val="009253E4"/>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locked/>
    <w:rsid w:val="009253E4"/>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locked/>
    <w:rsid w:val="009253E4"/>
    <w:rPr>
      <w:rFonts w:asciiTheme="majorHAnsi" w:eastAsiaTheme="majorEastAsia" w:hAnsiTheme="majorHAnsi" w:cstheme="majorBidi"/>
      <w:i/>
      <w:iCs/>
      <w:color w:val="404040" w:themeColor="text1" w:themeTint="BF"/>
    </w:rPr>
  </w:style>
  <w:style w:type="paragraph" w:styleId="BodyText3">
    <w:name w:val="Body Text 3"/>
    <w:basedOn w:val="Normal"/>
    <w:link w:val="BodyText3Char"/>
    <w:uiPriority w:val="99"/>
    <w:rsid w:val="00BE1C12"/>
    <w:pPr>
      <w:tabs>
        <w:tab w:val="left" w:pos="1220"/>
      </w:tabs>
    </w:pPr>
    <w:rPr>
      <w:rFonts w:ascii="Times New Roman" w:hAnsi="Times New Roman"/>
      <w:color w:val="EBAE22"/>
      <w:sz w:val="48"/>
      <w:szCs w:val="20"/>
    </w:rPr>
  </w:style>
  <w:style w:type="character" w:customStyle="1" w:styleId="BodyText3Char">
    <w:name w:val="Body Text 3 Char"/>
    <w:link w:val="BodyText3"/>
    <w:uiPriority w:val="99"/>
    <w:locked/>
    <w:rsid w:val="00BE1C12"/>
    <w:rPr>
      <w:rFonts w:cs="Times New Roman"/>
      <w:color w:val="EBAE22"/>
      <w:sz w:val="48"/>
    </w:rPr>
  </w:style>
  <w:style w:type="paragraph" w:styleId="BodyTextIndent">
    <w:name w:val="Body Text Indent"/>
    <w:basedOn w:val="Normal"/>
    <w:link w:val="BodyTextIndentChar"/>
    <w:rsid w:val="00BE1C12"/>
    <w:pPr>
      <w:spacing w:line="360" w:lineRule="auto"/>
      <w:ind w:left="720" w:hanging="720"/>
      <w:jc w:val="left"/>
    </w:pPr>
    <w:rPr>
      <w:rFonts w:ascii="Times New Roman" w:hAnsi="Times New Roman"/>
      <w:color w:val="000000"/>
      <w:sz w:val="48"/>
      <w:szCs w:val="20"/>
    </w:rPr>
  </w:style>
  <w:style w:type="character" w:customStyle="1" w:styleId="BodyTextIndentChar">
    <w:name w:val="Body Text Indent Char"/>
    <w:link w:val="BodyTextIndent"/>
    <w:locked/>
    <w:rsid w:val="00BE1C12"/>
    <w:rPr>
      <w:rFonts w:cs="Times New Roman"/>
      <w:color w:val="000000"/>
      <w:sz w:val="48"/>
    </w:rPr>
  </w:style>
  <w:style w:type="paragraph" w:styleId="BodyTextIndent3">
    <w:name w:val="Body Text Indent 3"/>
    <w:basedOn w:val="Normal"/>
    <w:link w:val="BodyTextIndent3Char"/>
    <w:uiPriority w:val="99"/>
    <w:rsid w:val="00BE1C12"/>
    <w:pPr>
      <w:tabs>
        <w:tab w:val="left" w:pos="360"/>
        <w:tab w:val="left" w:pos="540"/>
      </w:tabs>
      <w:spacing w:line="360" w:lineRule="auto"/>
      <w:ind w:left="1080" w:hanging="1080"/>
    </w:pPr>
    <w:rPr>
      <w:b/>
      <w:sz w:val="48"/>
      <w:szCs w:val="20"/>
    </w:rPr>
  </w:style>
  <w:style w:type="character" w:customStyle="1" w:styleId="BodyTextIndent3Char">
    <w:name w:val="Body Text Indent 3 Char"/>
    <w:link w:val="BodyTextIndent3"/>
    <w:uiPriority w:val="99"/>
    <w:locked/>
    <w:rsid w:val="00BE1C12"/>
    <w:rPr>
      <w:rFonts w:ascii="Arial" w:hAnsi="Arial" w:cs="Times New Roman"/>
      <w:b/>
      <w:sz w:val="48"/>
    </w:rPr>
  </w:style>
  <w:style w:type="paragraph" w:styleId="BodyTextIndent2">
    <w:name w:val="Body Text Indent 2"/>
    <w:basedOn w:val="Normal"/>
    <w:link w:val="BodyTextIndent2Char"/>
    <w:rsid w:val="00BE1C12"/>
    <w:pPr>
      <w:spacing w:after="120" w:line="480" w:lineRule="auto"/>
      <w:ind w:left="360"/>
    </w:pPr>
    <w:rPr>
      <w:szCs w:val="20"/>
    </w:rPr>
  </w:style>
  <w:style w:type="character" w:customStyle="1" w:styleId="BodyTextIndent2Char">
    <w:name w:val="Body Text Indent 2 Char"/>
    <w:link w:val="BodyTextIndent2"/>
    <w:uiPriority w:val="99"/>
    <w:locked/>
    <w:rsid w:val="00BE1C12"/>
    <w:rPr>
      <w:rFonts w:ascii="Calibri" w:hAnsi="Calibri" w:cs="Times New Roman"/>
      <w:sz w:val="22"/>
      <w:lang w:val="en-GB"/>
    </w:rPr>
  </w:style>
  <w:style w:type="paragraph" w:styleId="BodyText">
    <w:name w:val="Body Text"/>
    <w:aliases w:val="Body Text Char1,Body Text Char Char Char Char Char Char Char Char Char Char"/>
    <w:basedOn w:val="Normal"/>
    <w:link w:val="BodyTextChar"/>
    <w:rsid w:val="00BE1C12"/>
    <w:pPr>
      <w:spacing w:after="120"/>
    </w:pPr>
    <w:rPr>
      <w:szCs w:val="20"/>
    </w:rPr>
  </w:style>
  <w:style w:type="character" w:customStyle="1" w:styleId="BodyTextChar">
    <w:name w:val="Body Text Char"/>
    <w:aliases w:val="Body Text Char1 Char,Body Text Char Char Char Char Char Char Char Char Char Char Char"/>
    <w:link w:val="BodyText"/>
    <w:locked/>
    <w:rsid w:val="00BE1C12"/>
    <w:rPr>
      <w:rFonts w:ascii="Calibri" w:hAnsi="Calibri" w:cs="Times New Roman"/>
      <w:sz w:val="22"/>
      <w:lang w:val="en-GB"/>
    </w:rPr>
  </w:style>
  <w:style w:type="paragraph" w:styleId="TOCHeading">
    <w:name w:val="TOC Heading"/>
    <w:basedOn w:val="Heading1"/>
    <w:next w:val="Normal"/>
    <w:uiPriority w:val="99"/>
    <w:qFormat/>
    <w:rsid w:val="00BE1C12"/>
    <w:pPr>
      <w:spacing w:before="480" w:line="276" w:lineRule="auto"/>
      <w:outlineLvl w:val="9"/>
    </w:pPr>
    <w:rPr>
      <w:rFonts w:ascii="Cambria" w:hAnsi="Cambria"/>
      <w:color w:val="365F91"/>
      <w:lang w:eastAsia="ja-JP"/>
    </w:rPr>
  </w:style>
  <w:style w:type="paragraph" w:styleId="TOC1">
    <w:name w:val="toc 1"/>
    <w:aliases w:val="Heading  1"/>
    <w:basedOn w:val="Normal"/>
    <w:next w:val="Normal"/>
    <w:autoRedefine/>
    <w:uiPriority w:val="39"/>
    <w:rsid w:val="00441B76"/>
    <w:pPr>
      <w:tabs>
        <w:tab w:val="left" w:pos="440"/>
        <w:tab w:val="right" w:leader="dot" w:pos="9540"/>
      </w:tabs>
      <w:spacing w:after="40" w:line="240" w:lineRule="auto"/>
      <w:ind w:left="446" w:hanging="446"/>
    </w:pPr>
    <w:rPr>
      <w:rFonts w:ascii="Arial Bold" w:hAnsi="Arial Bold"/>
      <w:b/>
      <w:caps/>
      <w:sz w:val="24"/>
    </w:rPr>
  </w:style>
  <w:style w:type="paragraph" w:styleId="TOC2">
    <w:name w:val="toc 2"/>
    <w:basedOn w:val="Normal"/>
    <w:next w:val="Normal"/>
    <w:autoRedefine/>
    <w:uiPriority w:val="39"/>
    <w:rsid w:val="00441B76"/>
    <w:pPr>
      <w:spacing w:after="40" w:line="240" w:lineRule="auto"/>
      <w:ind w:left="907" w:hanging="619"/>
    </w:pPr>
    <w:rPr>
      <w:caps/>
    </w:rPr>
  </w:style>
  <w:style w:type="paragraph" w:styleId="TOC3">
    <w:name w:val="toc 3"/>
    <w:basedOn w:val="Normal"/>
    <w:next w:val="Normal"/>
    <w:autoRedefine/>
    <w:uiPriority w:val="39"/>
    <w:rsid w:val="00441B76"/>
    <w:pPr>
      <w:spacing w:after="40"/>
      <w:ind w:left="1296" w:hanging="864"/>
    </w:pPr>
    <w:rPr>
      <w:i/>
    </w:rPr>
  </w:style>
  <w:style w:type="character" w:styleId="Hyperlink">
    <w:name w:val="Hyperlink"/>
    <w:uiPriority w:val="99"/>
    <w:rsid w:val="00BE1C12"/>
    <w:rPr>
      <w:rFonts w:cs="Times New Roman"/>
      <w:color w:val="0000FF"/>
      <w:u w:val="single"/>
    </w:rPr>
  </w:style>
  <w:style w:type="paragraph" w:styleId="BalloonText">
    <w:name w:val="Balloon Text"/>
    <w:basedOn w:val="Normal"/>
    <w:link w:val="BalloonTextChar"/>
    <w:rsid w:val="00884808"/>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locked/>
    <w:rsid w:val="00884808"/>
    <w:rPr>
      <w:rFonts w:ascii="Tahoma" w:hAnsi="Tahoma" w:cs="Tahoma"/>
      <w:b/>
      <w:bCs/>
      <w:sz w:val="16"/>
      <w:szCs w:val="16"/>
      <w:lang w:val="en-GB"/>
    </w:rPr>
  </w:style>
  <w:style w:type="paragraph" w:styleId="ListParagraph">
    <w:name w:val="List Paragraph"/>
    <w:aliases w:val="List bullet,List Paragraph1,List Paragraph2,H2,heading 1"/>
    <w:basedOn w:val="Normal"/>
    <w:link w:val="ListParagraphChar"/>
    <w:uiPriority w:val="34"/>
    <w:qFormat/>
    <w:rsid w:val="009253E4"/>
    <w:pPr>
      <w:numPr>
        <w:numId w:val="22"/>
      </w:numPr>
      <w:spacing w:before="120" w:after="120" w:line="240" w:lineRule="auto"/>
      <w:ind w:left="1296" w:hanging="288"/>
      <w:contextualSpacing/>
    </w:pPr>
  </w:style>
  <w:style w:type="character" w:customStyle="1" w:styleId="ListParagraphChar">
    <w:name w:val="List Paragraph Char"/>
    <w:aliases w:val="List bullet Char,List Paragraph1 Char,List Paragraph2 Char,H2 Char,heading 1 Char"/>
    <w:link w:val="ListParagraph"/>
    <w:uiPriority w:val="34"/>
    <w:locked/>
    <w:rsid w:val="00A61FCC"/>
    <w:rPr>
      <w:rFonts w:ascii="Arial" w:eastAsiaTheme="minorHAnsi" w:hAnsi="Arial" w:cs="Arial"/>
      <w:sz w:val="22"/>
      <w:szCs w:val="22"/>
    </w:rPr>
  </w:style>
  <w:style w:type="paragraph" w:styleId="Caption">
    <w:name w:val="caption"/>
    <w:aliases w:val="Caption Char,style3"/>
    <w:basedOn w:val="Normal"/>
    <w:next w:val="Normal"/>
    <w:uiPriority w:val="35"/>
    <w:unhideWhenUsed/>
    <w:qFormat/>
    <w:locked/>
    <w:rsid w:val="009253E4"/>
    <w:pPr>
      <w:spacing w:line="240" w:lineRule="auto"/>
      <w:jc w:val="left"/>
    </w:pPr>
    <w:rPr>
      <w:b/>
      <w:bCs/>
      <w:sz w:val="20"/>
      <w:szCs w:val="20"/>
    </w:rPr>
  </w:style>
  <w:style w:type="paragraph" w:styleId="TableofFigures">
    <w:name w:val="table of figures"/>
    <w:basedOn w:val="Normal"/>
    <w:next w:val="Normal"/>
    <w:uiPriority w:val="99"/>
    <w:rsid w:val="00336623"/>
  </w:style>
  <w:style w:type="paragraph" w:styleId="Header">
    <w:name w:val="header"/>
    <w:aliases w:val="Header Char Char,Message,h, Char"/>
    <w:basedOn w:val="Normal"/>
    <w:link w:val="HeaderChar"/>
    <w:uiPriority w:val="99"/>
    <w:unhideWhenUsed/>
    <w:rsid w:val="009253E4"/>
    <w:pPr>
      <w:tabs>
        <w:tab w:val="center" w:pos="4680"/>
        <w:tab w:val="right" w:pos="9360"/>
      </w:tabs>
      <w:spacing w:line="240" w:lineRule="auto"/>
    </w:pPr>
  </w:style>
  <w:style w:type="character" w:customStyle="1" w:styleId="HeaderChar">
    <w:name w:val="Header Char"/>
    <w:aliases w:val="Header Char Char Char,Message Char,h Char, Char Char"/>
    <w:basedOn w:val="DefaultParagraphFont"/>
    <w:link w:val="Header"/>
    <w:uiPriority w:val="99"/>
    <w:locked/>
    <w:rsid w:val="009253E4"/>
    <w:rPr>
      <w:rFonts w:ascii="Arial" w:eastAsiaTheme="minorHAnsi" w:hAnsi="Arial" w:cs="Arial"/>
      <w:sz w:val="22"/>
      <w:szCs w:val="22"/>
    </w:rPr>
  </w:style>
  <w:style w:type="paragraph" w:styleId="Footer">
    <w:name w:val="footer"/>
    <w:aliases w:val="eersteregel,Footer Char Char Char"/>
    <w:basedOn w:val="Normal"/>
    <w:link w:val="FooterChar"/>
    <w:uiPriority w:val="99"/>
    <w:unhideWhenUsed/>
    <w:rsid w:val="009253E4"/>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locked/>
    <w:rsid w:val="009253E4"/>
    <w:rPr>
      <w:rFonts w:ascii="Arial" w:eastAsiaTheme="minorHAnsi" w:hAnsi="Arial" w:cs="Arial"/>
      <w:sz w:val="22"/>
      <w:szCs w:val="22"/>
    </w:rPr>
  </w:style>
  <w:style w:type="character" w:styleId="PageNumber">
    <w:name w:val="page number"/>
    <w:basedOn w:val="DefaultParagraphFont"/>
    <w:unhideWhenUsed/>
    <w:rsid w:val="00884808"/>
    <w:rPr>
      <w:rFonts w:ascii="Times New Roman" w:hAnsi="Times New Roman" w:cs="Times New Roman" w:hint="default"/>
    </w:rPr>
  </w:style>
  <w:style w:type="table" w:styleId="TableGrid">
    <w:name w:val="Table Grid"/>
    <w:basedOn w:val="TableNormal"/>
    <w:uiPriority w:val="39"/>
    <w:locked/>
    <w:rsid w:val="00A61F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Normal"/>
    <w:autoRedefine/>
    <w:uiPriority w:val="99"/>
    <w:rsid w:val="00A61FCC"/>
    <w:pPr>
      <w:tabs>
        <w:tab w:val="left" w:pos="1134"/>
      </w:tabs>
      <w:spacing w:before="120" w:after="120"/>
    </w:pPr>
    <w:rPr>
      <w:rFonts w:eastAsia="SimSun"/>
      <w:sz w:val="20"/>
      <w:szCs w:val="20"/>
      <w:lang w:eastAsia="zh-CN"/>
    </w:rPr>
  </w:style>
  <w:style w:type="paragraph" w:styleId="NormalIndent">
    <w:name w:val="Normal Indent"/>
    <w:aliases w:val="Normal Indent Char,Char Char1,Char Char Char Char Char,Char Char Char Char1,Char Char Char1,Char Char Char Char Char1,Char Char Char Char Char Char1,Char Char Char Char Char Char Char Char Char Char Char Char Char,Char Char3 Char Char Cha"/>
    <w:basedOn w:val="Normal"/>
    <w:rsid w:val="00A61FCC"/>
    <w:pPr>
      <w:ind w:left="1151"/>
    </w:pPr>
    <w:rPr>
      <w:rFonts w:ascii="Garamond" w:hAnsi="Garamond"/>
      <w:sz w:val="24"/>
      <w:szCs w:val="24"/>
    </w:rPr>
  </w:style>
  <w:style w:type="character" w:styleId="FootnoteReference">
    <w:name w:val="footnote reference"/>
    <w:aliases w:val="ftref,16 Point,Superscript 6 Point"/>
    <w:uiPriority w:val="99"/>
    <w:rsid w:val="00A61FCC"/>
    <w:rPr>
      <w:rFonts w:cs="Times New Roman"/>
      <w:vertAlign w:val="superscript"/>
    </w:rPr>
  </w:style>
  <w:style w:type="paragraph" w:styleId="FootnoteText">
    <w:name w:val="footnote text"/>
    <w:aliases w:val="Fußnote,single space,ft,fn,FOOTNOTES,Geneva 9,Font: Geneva 9,Boston 10,f,Footnote Text Char1,Footnote Text Char2 Char,Footnote Text Char1 Char Char,Footnote Text Char2 Char Char Char,Footnote Text Char1 Char Char Char Char"/>
    <w:basedOn w:val="Normal"/>
    <w:link w:val="FootnoteTextChar2"/>
    <w:uiPriority w:val="99"/>
    <w:rsid w:val="00A61FCC"/>
    <w:rPr>
      <w:sz w:val="20"/>
      <w:szCs w:val="20"/>
    </w:rPr>
  </w:style>
  <w:style w:type="character" w:customStyle="1" w:styleId="FootnoteTextChar2">
    <w:name w:val="Footnote Text Char2"/>
    <w:aliases w:val="Fußnote Char1,single space Char1,ft Char1,fn Char1,FOOTNOTES Char1,Geneva 9 Char1,Font: Geneva 9 Char1,Boston 10 Char1,f Char1,Footnote Text Char1 Char1,Footnote Text Char2 Char Char1,Footnote Text Char1 Char Char Char1"/>
    <w:link w:val="FootnoteText"/>
    <w:uiPriority w:val="99"/>
    <w:locked/>
    <w:rsid w:val="00A61FCC"/>
    <w:rPr>
      <w:rFonts w:ascii="Arial" w:hAnsi="Arial" w:cs="Times New Roman"/>
      <w:lang w:val="en-GB"/>
    </w:rPr>
  </w:style>
  <w:style w:type="character" w:customStyle="1" w:styleId="FootnoteTextChar">
    <w:name w:val="Footnote Text Char"/>
    <w:aliases w:val="Fußnote Char,single space Char,ft Char,fn Char,FOOTNOTES Char,Geneva 9 Char,Font: Geneva 9 Char,Boston 10 Char,f Char,Footnote Text Char1 Char,Footnote Text Char2 Char Char,Footnote Text Char1 Char Char Char"/>
    <w:uiPriority w:val="99"/>
    <w:semiHidden/>
    <w:locked/>
    <w:rsid w:val="0061512F"/>
    <w:rPr>
      <w:rFonts w:ascii="Calibri" w:hAnsi="Calibri" w:cs="Times New Roman"/>
      <w:sz w:val="20"/>
      <w:szCs w:val="20"/>
      <w:lang w:val="en-GB"/>
    </w:rPr>
  </w:style>
  <w:style w:type="paragraph" w:styleId="List">
    <w:name w:val="List"/>
    <w:basedOn w:val="Normal"/>
    <w:rsid w:val="00A61FCC"/>
    <w:pPr>
      <w:ind w:left="360" w:hanging="360"/>
      <w:jc w:val="left"/>
    </w:pPr>
    <w:rPr>
      <w:rFonts w:ascii="Times New Roman" w:hAnsi="Times New Roman"/>
      <w:sz w:val="24"/>
      <w:szCs w:val="24"/>
    </w:rPr>
  </w:style>
  <w:style w:type="paragraph" w:styleId="Subtitle">
    <w:name w:val="Subtitle"/>
    <w:basedOn w:val="Normal"/>
    <w:next w:val="Normal"/>
    <w:link w:val="SubtitleChar"/>
    <w:qFormat/>
    <w:locked/>
    <w:rsid w:val="00A61FCC"/>
    <w:pPr>
      <w:jc w:val="center"/>
      <w:outlineLvl w:val="1"/>
    </w:pPr>
    <w:rPr>
      <w:rFonts w:ascii="Cambria" w:hAnsi="Cambria"/>
      <w:sz w:val="24"/>
      <w:szCs w:val="24"/>
    </w:rPr>
  </w:style>
  <w:style w:type="character" w:customStyle="1" w:styleId="SubtitleChar">
    <w:name w:val="Subtitle Char"/>
    <w:link w:val="Subtitle"/>
    <w:locked/>
    <w:rsid w:val="00A61FCC"/>
    <w:rPr>
      <w:rFonts w:ascii="Cambria" w:hAnsi="Cambria" w:cs="Times New Roman"/>
      <w:sz w:val="24"/>
      <w:szCs w:val="24"/>
    </w:rPr>
  </w:style>
  <w:style w:type="paragraph" w:customStyle="1" w:styleId="xl24">
    <w:name w:val="xl24"/>
    <w:basedOn w:val="Normal"/>
    <w:rsid w:val="00A61FCC"/>
    <w:pPr>
      <w:spacing w:before="100" w:beforeAutospacing="1" w:after="100" w:afterAutospacing="1"/>
      <w:jc w:val="left"/>
    </w:pPr>
    <w:rPr>
      <w:rFonts w:ascii="Arial Unicode MS" w:eastAsia="Arial Unicode MS" w:hAnsi="Arial Unicode MS" w:cs="Arial Unicode MS"/>
      <w:sz w:val="24"/>
      <w:szCs w:val="24"/>
    </w:rPr>
  </w:style>
  <w:style w:type="paragraph" w:styleId="BodyText2">
    <w:name w:val="Body Text 2"/>
    <w:aliases w:val=" Char Char Char, Char Char Char Char Char Char Char, Char Char Char Char Char"/>
    <w:basedOn w:val="Normal"/>
    <w:link w:val="BodyText2Char"/>
    <w:rsid w:val="00A61FCC"/>
    <w:pPr>
      <w:jc w:val="right"/>
    </w:pPr>
    <w:rPr>
      <w:rFonts w:ascii="Times New Roman" w:hAnsi="Times New Roman"/>
      <w:sz w:val="24"/>
      <w:szCs w:val="24"/>
    </w:rPr>
  </w:style>
  <w:style w:type="character" w:customStyle="1" w:styleId="BodyText2Char">
    <w:name w:val="Body Text 2 Char"/>
    <w:aliases w:val=" Char Char Char Char, Char Char Char Char Char Char Char Char, Char Char Char Char Char Char"/>
    <w:link w:val="BodyText2"/>
    <w:locked/>
    <w:rsid w:val="00A61FCC"/>
    <w:rPr>
      <w:rFonts w:cs="Times New Roman"/>
      <w:sz w:val="24"/>
      <w:szCs w:val="24"/>
    </w:rPr>
  </w:style>
  <w:style w:type="paragraph" w:customStyle="1" w:styleId="NONUMBER">
    <w:name w:val="NONUMBER"/>
    <w:basedOn w:val="Normal"/>
    <w:link w:val="NONUMBERChar"/>
    <w:rsid w:val="00A61FCC"/>
    <w:pPr>
      <w:tabs>
        <w:tab w:val="left" w:pos="1440"/>
      </w:tabs>
      <w:spacing w:after="240"/>
      <w:ind w:left="720" w:hanging="360"/>
      <w:jc w:val="left"/>
    </w:pPr>
    <w:rPr>
      <w:rFonts w:ascii="Times New Roman" w:hAnsi="Times New Roman"/>
      <w:sz w:val="24"/>
      <w:szCs w:val="20"/>
    </w:rPr>
  </w:style>
  <w:style w:type="character" w:customStyle="1" w:styleId="NONUMBERChar">
    <w:name w:val="NONUMBER Char"/>
    <w:link w:val="NONUMBER"/>
    <w:locked/>
    <w:rsid w:val="00A61FCC"/>
    <w:rPr>
      <w:sz w:val="24"/>
    </w:rPr>
  </w:style>
  <w:style w:type="paragraph" w:customStyle="1" w:styleId="Style9">
    <w:name w:val="Style9"/>
    <w:basedOn w:val="Heading2"/>
    <w:next w:val="Normal"/>
    <w:link w:val="Style9Char"/>
    <w:autoRedefine/>
    <w:rsid w:val="00A61FCC"/>
    <w:pPr>
      <w:numPr>
        <w:numId w:val="0"/>
      </w:numPr>
      <w:tabs>
        <w:tab w:val="num" w:pos="-1123"/>
        <w:tab w:val="left" w:pos="0"/>
      </w:tabs>
      <w:ind w:left="1440" w:hanging="360"/>
    </w:pPr>
    <w:rPr>
      <w:b w:val="0"/>
      <w:sz w:val="20"/>
    </w:rPr>
  </w:style>
  <w:style w:type="character" w:customStyle="1" w:styleId="Style9Char">
    <w:name w:val="Style9 Char"/>
    <w:link w:val="Style9"/>
    <w:locked/>
    <w:rsid w:val="00A61FCC"/>
    <w:rPr>
      <w:rFonts w:ascii="Arial" w:hAnsi="Arial"/>
      <w:smallCaps/>
      <w:lang w:val="en-GB"/>
    </w:rPr>
  </w:style>
  <w:style w:type="paragraph" w:customStyle="1" w:styleId="StyleHeading2ArialLeft0cm">
    <w:name w:val="Style Heading 2 + Arial Left:  0 cm"/>
    <w:basedOn w:val="Heading2"/>
    <w:link w:val="StyleHeading2ArialLeft0cmChar"/>
    <w:autoRedefine/>
    <w:rsid w:val="00A61FCC"/>
    <w:rPr>
      <w:b w:val="0"/>
      <w:sz w:val="20"/>
    </w:rPr>
  </w:style>
  <w:style w:type="character" w:customStyle="1" w:styleId="StyleHeading2ArialLeft0cmChar">
    <w:name w:val="Style Heading 2 + Arial Left:  0 cm Char"/>
    <w:link w:val="StyleHeading2ArialLeft0cm"/>
    <w:locked/>
    <w:rsid w:val="00A61FCC"/>
    <w:rPr>
      <w:rFonts w:ascii="Arial" w:eastAsiaTheme="minorHAnsi" w:hAnsi="Arial" w:cs="Arial"/>
      <w:smallCaps/>
      <w:color w:val="C842EC"/>
      <w:szCs w:val="26"/>
    </w:rPr>
  </w:style>
  <w:style w:type="character" w:styleId="FollowedHyperlink">
    <w:name w:val="FollowedHyperlink"/>
    <w:uiPriority w:val="99"/>
    <w:rsid w:val="00A61FCC"/>
    <w:rPr>
      <w:rFonts w:cs="Times New Roman"/>
      <w:color w:val="800080"/>
      <w:u w:val="single"/>
    </w:rPr>
  </w:style>
  <w:style w:type="paragraph" w:customStyle="1" w:styleId="xl65">
    <w:name w:val="xl6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6">
    <w:name w:val="xl66"/>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7">
    <w:name w:val="xl6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8">
    <w:name w:val="xl6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9">
    <w:name w:val="xl69"/>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0">
    <w:name w:val="xl70"/>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71">
    <w:name w:val="xl7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Heading2Bold">
    <w:name w:val="Heading 2 + Bold"/>
    <w:aliases w:val="No underline"/>
    <w:basedOn w:val="Normal"/>
    <w:rsid w:val="00A61FCC"/>
    <w:pPr>
      <w:spacing w:line="360" w:lineRule="auto"/>
    </w:pPr>
    <w:rPr>
      <w:rFonts w:ascii="Times New Roman" w:hAnsi="Times New Roman"/>
      <w:b/>
      <w:bCs/>
      <w:sz w:val="24"/>
      <w:szCs w:val="24"/>
    </w:rPr>
  </w:style>
  <w:style w:type="paragraph" w:customStyle="1" w:styleId="2">
    <w:name w:val="2"/>
    <w:basedOn w:val="Heading2"/>
    <w:rsid w:val="00A61FCC"/>
    <w:rPr>
      <w:b w:val="0"/>
      <w:sz w:val="24"/>
    </w:rPr>
  </w:style>
  <w:style w:type="character" w:customStyle="1" w:styleId="MessageCharChar">
    <w:name w:val="Message Char Char"/>
    <w:rsid w:val="00A61FCC"/>
    <w:rPr>
      <w:sz w:val="24"/>
      <w:lang w:val="en-US" w:eastAsia="en-US"/>
    </w:rPr>
  </w:style>
  <w:style w:type="paragraph" w:styleId="Title">
    <w:name w:val="Title"/>
    <w:basedOn w:val="Normal"/>
    <w:link w:val="TitleChar"/>
    <w:qFormat/>
    <w:locked/>
    <w:rsid w:val="00A61FCC"/>
    <w:pPr>
      <w:jc w:val="center"/>
    </w:pPr>
    <w:rPr>
      <w:rFonts w:ascii="Times New Roman" w:hAnsi="Times New Roman"/>
      <w:b/>
      <w:bCs/>
      <w:sz w:val="28"/>
      <w:szCs w:val="24"/>
    </w:rPr>
  </w:style>
  <w:style w:type="character" w:customStyle="1" w:styleId="TitleChar">
    <w:name w:val="Title Char"/>
    <w:link w:val="Title"/>
    <w:locked/>
    <w:rsid w:val="00A61FCC"/>
    <w:rPr>
      <w:rFonts w:cs="Times New Roman"/>
      <w:b/>
      <w:bCs/>
      <w:sz w:val="24"/>
      <w:szCs w:val="24"/>
    </w:rPr>
  </w:style>
  <w:style w:type="paragraph" w:styleId="CommentText">
    <w:name w:val="annotation text"/>
    <w:basedOn w:val="Normal"/>
    <w:link w:val="CommentTextChar"/>
    <w:rsid w:val="00A61FCC"/>
    <w:pPr>
      <w:jc w:val="left"/>
    </w:pPr>
    <w:rPr>
      <w:rFonts w:ascii="Times New Roman" w:hAnsi="Times New Roman"/>
      <w:sz w:val="20"/>
      <w:szCs w:val="20"/>
    </w:rPr>
  </w:style>
  <w:style w:type="character" w:customStyle="1" w:styleId="CommentTextChar">
    <w:name w:val="Comment Text Char"/>
    <w:link w:val="CommentText"/>
    <w:locked/>
    <w:rsid w:val="00A61FCC"/>
    <w:rPr>
      <w:rFonts w:cs="Times New Roman"/>
    </w:rPr>
  </w:style>
  <w:style w:type="paragraph" w:customStyle="1" w:styleId="Heading2135pt">
    <w:name w:val="Heading 2 + 13.5 pt"/>
    <w:aliases w:val="Not Italic 1.5 lines"/>
    <w:basedOn w:val="Heading2"/>
    <w:rsid w:val="00A61FCC"/>
    <w:pPr>
      <w:numPr>
        <w:numId w:val="1"/>
      </w:numPr>
      <w:spacing w:after="60"/>
    </w:pPr>
    <w:rPr>
      <w:iCs/>
      <w:sz w:val="27"/>
      <w:szCs w:val="27"/>
    </w:rPr>
  </w:style>
  <w:style w:type="character" w:customStyle="1" w:styleId="CharChar2">
    <w:name w:val="Char Char2"/>
    <w:rsid w:val="00A61FCC"/>
    <w:rPr>
      <w:b/>
      <w:sz w:val="24"/>
      <w:lang w:val="en-US" w:eastAsia="en-US"/>
    </w:rPr>
  </w:style>
  <w:style w:type="paragraph" w:styleId="ListBullet2">
    <w:name w:val="List Bullet 2"/>
    <w:basedOn w:val="Normal"/>
    <w:rsid w:val="00A61FCC"/>
    <w:pPr>
      <w:tabs>
        <w:tab w:val="num" w:pos="720"/>
      </w:tabs>
      <w:ind w:left="720" w:hanging="360"/>
      <w:jc w:val="left"/>
    </w:pPr>
    <w:rPr>
      <w:rFonts w:ascii="Times New Roman" w:hAnsi="Times New Roman"/>
      <w:sz w:val="24"/>
      <w:szCs w:val="24"/>
    </w:rPr>
  </w:style>
  <w:style w:type="paragraph" w:styleId="BodyTextFirstIndent">
    <w:name w:val="Body Text First Indent"/>
    <w:basedOn w:val="BodyText"/>
    <w:link w:val="BodyTextFirstIndentChar"/>
    <w:rsid w:val="00A61FCC"/>
    <w:pPr>
      <w:ind w:firstLine="210"/>
      <w:jc w:val="left"/>
    </w:pPr>
    <w:rPr>
      <w:rFonts w:ascii="Times New Roman" w:hAnsi="Times New Roman"/>
      <w:sz w:val="24"/>
      <w:szCs w:val="24"/>
    </w:rPr>
  </w:style>
  <w:style w:type="character" w:customStyle="1" w:styleId="BodyTextFirstIndentChar">
    <w:name w:val="Body Text First Indent Char"/>
    <w:link w:val="BodyTextFirstIndent"/>
    <w:locked/>
    <w:rsid w:val="00A61FCC"/>
    <w:rPr>
      <w:rFonts w:ascii="Calibri" w:hAnsi="Calibri" w:cs="Times New Roman"/>
      <w:sz w:val="24"/>
      <w:szCs w:val="24"/>
      <w:lang w:val="en-GB"/>
    </w:rPr>
  </w:style>
  <w:style w:type="paragraph" w:styleId="BodyTextFirstIndent2">
    <w:name w:val="Body Text First Indent 2"/>
    <w:basedOn w:val="BodyTextIndent"/>
    <w:link w:val="BodyTextFirstIndent2Char"/>
    <w:rsid w:val="00A61FCC"/>
    <w:pPr>
      <w:spacing w:after="120" w:line="240" w:lineRule="auto"/>
      <w:ind w:left="360" w:firstLine="210"/>
    </w:pPr>
    <w:rPr>
      <w:color w:val="auto"/>
      <w:szCs w:val="24"/>
    </w:rPr>
  </w:style>
  <w:style w:type="character" w:customStyle="1" w:styleId="BodyTextFirstIndent2Char">
    <w:name w:val="Body Text First Indent 2 Char"/>
    <w:link w:val="BodyTextFirstIndent2"/>
    <w:locked/>
    <w:rsid w:val="00A61FCC"/>
    <w:rPr>
      <w:rFonts w:cs="Times New Roman"/>
      <w:color w:val="000000"/>
      <w:sz w:val="24"/>
      <w:szCs w:val="24"/>
    </w:rPr>
  </w:style>
  <w:style w:type="paragraph" w:styleId="TOC4">
    <w:name w:val="toc 4"/>
    <w:basedOn w:val="Normal"/>
    <w:next w:val="Normal"/>
    <w:autoRedefine/>
    <w:uiPriority w:val="39"/>
    <w:locked/>
    <w:rsid w:val="00A61FCC"/>
    <w:pPr>
      <w:ind w:left="720"/>
      <w:jc w:val="left"/>
    </w:pPr>
    <w:rPr>
      <w:sz w:val="18"/>
      <w:szCs w:val="18"/>
    </w:rPr>
  </w:style>
  <w:style w:type="paragraph" w:styleId="TOC5">
    <w:name w:val="toc 5"/>
    <w:basedOn w:val="Normal"/>
    <w:next w:val="Normal"/>
    <w:autoRedefine/>
    <w:uiPriority w:val="39"/>
    <w:locked/>
    <w:rsid w:val="00A61FCC"/>
    <w:pPr>
      <w:ind w:left="960"/>
      <w:jc w:val="left"/>
    </w:pPr>
    <w:rPr>
      <w:sz w:val="18"/>
      <w:szCs w:val="18"/>
    </w:rPr>
  </w:style>
  <w:style w:type="paragraph" w:styleId="TOC6">
    <w:name w:val="toc 6"/>
    <w:basedOn w:val="Normal"/>
    <w:next w:val="Normal"/>
    <w:autoRedefine/>
    <w:uiPriority w:val="39"/>
    <w:locked/>
    <w:rsid w:val="00A61FCC"/>
    <w:pPr>
      <w:ind w:left="1200"/>
      <w:jc w:val="left"/>
    </w:pPr>
    <w:rPr>
      <w:sz w:val="18"/>
      <w:szCs w:val="18"/>
    </w:rPr>
  </w:style>
  <w:style w:type="paragraph" w:styleId="TOC7">
    <w:name w:val="toc 7"/>
    <w:basedOn w:val="Normal"/>
    <w:next w:val="Normal"/>
    <w:autoRedefine/>
    <w:uiPriority w:val="39"/>
    <w:locked/>
    <w:rsid w:val="00A61FCC"/>
    <w:pPr>
      <w:ind w:left="1440"/>
      <w:jc w:val="left"/>
    </w:pPr>
    <w:rPr>
      <w:sz w:val="18"/>
      <w:szCs w:val="18"/>
    </w:rPr>
  </w:style>
  <w:style w:type="paragraph" w:styleId="TOC8">
    <w:name w:val="toc 8"/>
    <w:basedOn w:val="Normal"/>
    <w:next w:val="Normal"/>
    <w:autoRedefine/>
    <w:uiPriority w:val="39"/>
    <w:locked/>
    <w:rsid w:val="00A61FCC"/>
    <w:pPr>
      <w:ind w:left="1680"/>
      <w:jc w:val="left"/>
    </w:pPr>
    <w:rPr>
      <w:sz w:val="18"/>
      <w:szCs w:val="18"/>
    </w:rPr>
  </w:style>
  <w:style w:type="paragraph" w:styleId="TOC9">
    <w:name w:val="toc 9"/>
    <w:basedOn w:val="Normal"/>
    <w:next w:val="Normal"/>
    <w:autoRedefine/>
    <w:uiPriority w:val="39"/>
    <w:locked/>
    <w:rsid w:val="00A61FCC"/>
    <w:pPr>
      <w:ind w:left="1920"/>
      <w:jc w:val="left"/>
    </w:pPr>
    <w:rPr>
      <w:sz w:val="18"/>
      <w:szCs w:val="18"/>
    </w:rPr>
  </w:style>
  <w:style w:type="character" w:customStyle="1" w:styleId="CharChar6">
    <w:name w:val="Char Char6"/>
    <w:uiPriority w:val="99"/>
    <w:rsid w:val="00A61FCC"/>
    <w:rPr>
      <w:sz w:val="24"/>
      <w:lang w:val="en-US" w:eastAsia="en-US"/>
    </w:rPr>
  </w:style>
  <w:style w:type="paragraph" w:customStyle="1" w:styleId="xl72">
    <w:name w:val="xl7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3">
    <w:name w:val="xl73"/>
    <w:basedOn w:val="Normal"/>
    <w:rsid w:val="00A61FCC"/>
    <w:pPr>
      <w:pBdr>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74">
    <w:name w:val="xl7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76">
    <w:name w:val="xl76"/>
    <w:basedOn w:val="Normal"/>
    <w:rsid w:val="00A61FCC"/>
    <w:pPr>
      <w:spacing w:before="100" w:beforeAutospacing="1" w:after="100" w:afterAutospacing="1"/>
      <w:jc w:val="left"/>
    </w:pPr>
    <w:rPr>
      <w:sz w:val="16"/>
      <w:szCs w:val="16"/>
    </w:rPr>
  </w:style>
  <w:style w:type="paragraph" w:customStyle="1" w:styleId="xl77">
    <w:name w:val="xl77"/>
    <w:basedOn w:val="Normal"/>
    <w:rsid w:val="00A61FC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14"/>
      <w:szCs w:val="14"/>
    </w:rPr>
  </w:style>
  <w:style w:type="paragraph" w:customStyle="1" w:styleId="xl78">
    <w:name w:val="xl7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4"/>
      <w:szCs w:val="14"/>
    </w:rPr>
  </w:style>
  <w:style w:type="paragraph" w:customStyle="1" w:styleId="xl79">
    <w:name w:val="xl79"/>
    <w:basedOn w:val="Normal"/>
    <w:rsid w:val="00A61FC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16"/>
      <w:szCs w:val="16"/>
    </w:rPr>
  </w:style>
  <w:style w:type="paragraph" w:customStyle="1" w:styleId="xl80">
    <w:name w:val="xl80"/>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2">
    <w:name w:val="xl8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
    <w:name w:val="xl83"/>
    <w:basedOn w:val="Normal"/>
    <w:rsid w:val="00A61FC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16"/>
      <w:szCs w:val="16"/>
    </w:rPr>
  </w:style>
  <w:style w:type="paragraph" w:customStyle="1" w:styleId="xl84">
    <w:name w:val="xl8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85">
    <w:name w:val="xl85"/>
    <w:basedOn w:val="Normal"/>
    <w:rsid w:val="00A61FCC"/>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86">
    <w:name w:val="xl86"/>
    <w:basedOn w:val="Normal"/>
    <w:rsid w:val="00A61FCC"/>
    <w:pPr>
      <w:pBdr>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87">
    <w:name w:val="xl8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88">
    <w:name w:val="xl88"/>
    <w:basedOn w:val="Normal"/>
    <w:rsid w:val="00A61FCC"/>
    <w:pPr>
      <w:pBdr>
        <w:top w:val="single" w:sz="4" w:space="0" w:color="auto"/>
        <w:left w:val="single" w:sz="4" w:space="0" w:color="auto"/>
        <w:bottom w:val="single" w:sz="4" w:space="0" w:color="auto"/>
      </w:pBdr>
      <w:spacing w:before="100" w:beforeAutospacing="1" w:after="100" w:afterAutospacing="1"/>
      <w:jc w:val="center"/>
    </w:pPr>
    <w:rPr>
      <w:sz w:val="14"/>
      <w:szCs w:val="14"/>
    </w:rPr>
  </w:style>
  <w:style w:type="paragraph" w:customStyle="1" w:styleId="xl89">
    <w:name w:val="xl89"/>
    <w:basedOn w:val="Normal"/>
    <w:rsid w:val="00A61FCC"/>
    <w:pPr>
      <w:pBdr>
        <w:top w:val="single" w:sz="4" w:space="0" w:color="auto"/>
        <w:bottom w:val="single" w:sz="4" w:space="0" w:color="auto"/>
      </w:pBdr>
      <w:spacing w:before="100" w:beforeAutospacing="1" w:after="100" w:afterAutospacing="1"/>
      <w:jc w:val="center"/>
    </w:pPr>
    <w:rPr>
      <w:sz w:val="14"/>
      <w:szCs w:val="14"/>
    </w:rPr>
  </w:style>
  <w:style w:type="paragraph" w:customStyle="1" w:styleId="xl90">
    <w:name w:val="xl90"/>
    <w:basedOn w:val="Normal"/>
    <w:rsid w:val="00A61FCC"/>
    <w:pPr>
      <w:pBdr>
        <w:top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91">
    <w:name w:val="xl9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rPr>
  </w:style>
  <w:style w:type="paragraph" w:customStyle="1" w:styleId="xl92">
    <w:name w:val="xl9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rPr>
  </w:style>
  <w:style w:type="paragraph" w:customStyle="1" w:styleId="xl93">
    <w:name w:val="xl93"/>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94">
    <w:name w:val="xl9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97">
    <w:name w:val="xl9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98">
    <w:name w:val="xl9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99">
    <w:name w:val="xl99"/>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100">
    <w:name w:val="xl100"/>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101">
    <w:name w:val="xl101"/>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02">
    <w:name w:val="xl102"/>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3">
    <w:name w:val="xl103"/>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4">
    <w:name w:val="xl104"/>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5">
    <w:name w:val="xl105"/>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rPr>
  </w:style>
  <w:style w:type="paragraph" w:customStyle="1" w:styleId="xl106">
    <w:name w:val="xl106"/>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107">
    <w:name w:val="xl107"/>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Normal"/>
    <w:rsid w:val="00A61FC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09">
    <w:name w:val="xl109"/>
    <w:basedOn w:val="Normal"/>
    <w:rsid w:val="00A61F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16"/>
      <w:szCs w:val="16"/>
    </w:rPr>
  </w:style>
  <w:style w:type="paragraph" w:customStyle="1" w:styleId="xl110">
    <w:name w:val="xl110"/>
    <w:basedOn w:val="Normal"/>
    <w:rsid w:val="00A61F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Times New Roman" w:hAnsi="Times New Roman"/>
      <w:sz w:val="16"/>
      <w:szCs w:val="16"/>
    </w:rPr>
  </w:style>
  <w:style w:type="paragraph" w:customStyle="1" w:styleId="xl111">
    <w:name w:val="xl111"/>
    <w:basedOn w:val="Normal"/>
    <w:rsid w:val="00A61FC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sz w:val="16"/>
      <w:szCs w:val="16"/>
    </w:rPr>
  </w:style>
  <w:style w:type="paragraph" w:styleId="NormalWeb">
    <w:name w:val="Normal (Web)"/>
    <w:basedOn w:val="Normal"/>
    <w:uiPriority w:val="99"/>
    <w:rsid w:val="004F7205"/>
    <w:pPr>
      <w:spacing w:before="100" w:beforeAutospacing="1" w:after="100" w:afterAutospacing="1"/>
      <w:jc w:val="left"/>
    </w:pPr>
    <w:rPr>
      <w:rFonts w:ascii="Times New Roman" w:hAnsi="Times New Roman"/>
      <w:sz w:val="24"/>
      <w:szCs w:val="24"/>
    </w:rPr>
  </w:style>
  <w:style w:type="character" w:customStyle="1" w:styleId="tocnumber">
    <w:name w:val="tocnumber"/>
    <w:uiPriority w:val="99"/>
    <w:rsid w:val="004F7205"/>
    <w:rPr>
      <w:rFonts w:cs="Times New Roman"/>
    </w:rPr>
  </w:style>
  <w:style w:type="character" w:customStyle="1" w:styleId="toctext">
    <w:name w:val="toctext"/>
    <w:uiPriority w:val="99"/>
    <w:rsid w:val="004F7205"/>
    <w:rPr>
      <w:rFonts w:cs="Times New Roman"/>
    </w:rPr>
  </w:style>
  <w:style w:type="character" w:customStyle="1" w:styleId="mw-headline">
    <w:name w:val="mw-headline"/>
    <w:uiPriority w:val="99"/>
    <w:rsid w:val="004F7205"/>
    <w:rPr>
      <w:rFonts w:cs="Times New Roman"/>
    </w:rPr>
  </w:style>
  <w:style w:type="character" w:styleId="CommentReference">
    <w:name w:val="annotation reference"/>
    <w:basedOn w:val="DefaultParagraphFont"/>
    <w:locked/>
    <w:rsid w:val="00234936"/>
    <w:rPr>
      <w:sz w:val="16"/>
      <w:szCs w:val="16"/>
    </w:rPr>
  </w:style>
  <w:style w:type="paragraph" w:customStyle="1" w:styleId="Heading21">
    <w:name w:val="Heading 21"/>
    <w:aliases w:val="Chpt1,Paragraaf1"/>
    <w:basedOn w:val="Normal"/>
    <w:next w:val="Normal"/>
    <w:qFormat/>
    <w:rsid w:val="000D230F"/>
    <w:pPr>
      <w:keepNext/>
      <w:numPr>
        <w:ilvl w:val="2"/>
        <w:numId w:val="2"/>
      </w:numPr>
      <w:tabs>
        <w:tab w:val="left" w:pos="1220"/>
      </w:tabs>
      <w:spacing w:before="240" w:after="240"/>
      <w:ind w:left="1800"/>
      <w:jc w:val="left"/>
      <w:outlineLvl w:val="1"/>
    </w:pPr>
    <w:rPr>
      <w:i/>
      <w:color w:val="000000"/>
      <w:szCs w:val="20"/>
    </w:rPr>
  </w:style>
  <w:style w:type="paragraph" w:customStyle="1" w:styleId="Pa6">
    <w:name w:val="Pa6"/>
    <w:basedOn w:val="Normal"/>
    <w:next w:val="Normal"/>
    <w:uiPriority w:val="99"/>
    <w:rsid w:val="009257BC"/>
    <w:pPr>
      <w:autoSpaceDE w:val="0"/>
      <w:autoSpaceDN w:val="0"/>
      <w:adjustRightInd w:val="0"/>
      <w:spacing w:line="201" w:lineRule="atLeast"/>
      <w:jc w:val="left"/>
    </w:pPr>
    <w:rPr>
      <w:rFonts w:ascii="EC Square Sans Pro Light" w:hAnsi="EC Square Sans Pro Light"/>
      <w:sz w:val="24"/>
      <w:szCs w:val="24"/>
    </w:rPr>
  </w:style>
  <w:style w:type="character" w:customStyle="1" w:styleId="A10">
    <w:name w:val="A10"/>
    <w:uiPriority w:val="99"/>
    <w:rsid w:val="009257BC"/>
    <w:rPr>
      <w:rFonts w:cs="EC Square Sans Pro Light"/>
      <w:color w:val="221E1F"/>
      <w:sz w:val="11"/>
      <w:szCs w:val="11"/>
    </w:rPr>
  </w:style>
  <w:style w:type="character" w:customStyle="1" w:styleId="A11">
    <w:name w:val="A11"/>
    <w:uiPriority w:val="99"/>
    <w:rsid w:val="009257BC"/>
    <w:rPr>
      <w:rFonts w:ascii="EC Square Sans Pro" w:hAnsi="EC Square Sans Pro" w:cs="EC Square Sans Pro"/>
      <w:color w:val="221E1F"/>
      <w:sz w:val="9"/>
      <w:szCs w:val="9"/>
    </w:rPr>
  </w:style>
  <w:style w:type="paragraph" w:customStyle="1" w:styleId="Default">
    <w:name w:val="Default"/>
    <w:rsid w:val="00BF692D"/>
    <w:pPr>
      <w:autoSpaceDE w:val="0"/>
      <w:autoSpaceDN w:val="0"/>
      <w:adjustRightInd w:val="0"/>
    </w:pPr>
    <w:rPr>
      <w:rFonts w:ascii="EC Square Sans Pro Light" w:hAnsi="EC Square Sans Pro Light" w:cs="EC Square Sans Pro Light"/>
      <w:color w:val="000000"/>
      <w:sz w:val="24"/>
      <w:szCs w:val="24"/>
    </w:rPr>
  </w:style>
  <w:style w:type="character" w:customStyle="1" w:styleId="A7">
    <w:name w:val="A7"/>
    <w:uiPriority w:val="99"/>
    <w:rsid w:val="00BF692D"/>
    <w:rPr>
      <w:rFonts w:cs="EC Square Sans Pro Light"/>
      <w:color w:val="221E1F"/>
      <w:sz w:val="20"/>
      <w:szCs w:val="20"/>
    </w:rPr>
  </w:style>
  <w:style w:type="character" w:styleId="Emphasis">
    <w:name w:val="Emphasis"/>
    <w:basedOn w:val="DefaultParagraphFont"/>
    <w:uiPriority w:val="20"/>
    <w:qFormat/>
    <w:rsid w:val="00E828AA"/>
    <w:rPr>
      <w:i/>
      <w:iCs/>
    </w:rPr>
  </w:style>
  <w:style w:type="character" w:styleId="PlaceholderText">
    <w:name w:val="Placeholder Text"/>
    <w:basedOn w:val="DefaultParagraphFont"/>
    <w:uiPriority w:val="99"/>
    <w:semiHidden/>
    <w:rsid w:val="00540F4D"/>
    <w:rPr>
      <w:color w:val="808080"/>
    </w:rPr>
  </w:style>
  <w:style w:type="character" w:styleId="Strong">
    <w:name w:val="Strong"/>
    <w:basedOn w:val="DefaultParagraphFont"/>
    <w:uiPriority w:val="22"/>
    <w:qFormat/>
    <w:rsid w:val="005D2AA5"/>
    <w:rPr>
      <w:b/>
      <w:bCs/>
    </w:rPr>
  </w:style>
  <w:style w:type="paragraph" w:customStyle="1" w:styleId="font0">
    <w:name w:val="font0"/>
    <w:basedOn w:val="Normal"/>
    <w:rsid w:val="00611848"/>
    <w:pPr>
      <w:spacing w:before="100" w:beforeAutospacing="1" w:after="100" w:afterAutospacing="1"/>
      <w:jc w:val="left"/>
    </w:pPr>
    <w:rPr>
      <w:rFonts w:ascii="Calibri" w:hAnsi="Calibri"/>
      <w:color w:val="000000"/>
    </w:rPr>
  </w:style>
  <w:style w:type="paragraph" w:customStyle="1" w:styleId="font5">
    <w:name w:val="font5"/>
    <w:basedOn w:val="Normal"/>
    <w:rsid w:val="00611848"/>
    <w:pPr>
      <w:spacing w:before="100" w:beforeAutospacing="1" w:after="100" w:afterAutospacing="1"/>
      <w:jc w:val="left"/>
    </w:pPr>
    <w:rPr>
      <w:sz w:val="20"/>
      <w:szCs w:val="20"/>
    </w:rPr>
  </w:style>
  <w:style w:type="paragraph" w:customStyle="1" w:styleId="font6">
    <w:name w:val="font6"/>
    <w:basedOn w:val="Normal"/>
    <w:rsid w:val="00611848"/>
    <w:pPr>
      <w:spacing w:before="100" w:beforeAutospacing="1" w:after="100" w:afterAutospacing="1"/>
      <w:jc w:val="left"/>
    </w:pPr>
    <w:rPr>
      <w:sz w:val="20"/>
      <w:szCs w:val="20"/>
    </w:rPr>
  </w:style>
  <w:style w:type="paragraph" w:customStyle="1" w:styleId="xl112">
    <w:name w:val="xl11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3">
    <w:name w:val="xl11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14">
    <w:name w:val="xl11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15">
    <w:name w:val="xl11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17">
    <w:name w:val="xl11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8">
    <w:name w:val="xl11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20">
    <w:name w:val="xl12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21">
    <w:name w:val="xl12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rPr>
  </w:style>
  <w:style w:type="paragraph" w:customStyle="1" w:styleId="xl122">
    <w:name w:val="xl12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23">
    <w:name w:val="xl12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4">
    <w:name w:val="xl12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5">
    <w:name w:val="xl12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0"/>
      <w:szCs w:val="20"/>
    </w:rPr>
  </w:style>
  <w:style w:type="paragraph" w:customStyle="1" w:styleId="xl126">
    <w:name w:val="xl12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28">
    <w:name w:val="xl12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0">
    <w:name w:val="xl13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1">
    <w:name w:val="xl13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2">
    <w:name w:val="xl13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3">
    <w:name w:val="xl13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34">
    <w:name w:val="xl13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135">
    <w:name w:val="xl13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36">
    <w:name w:val="xl13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8">
    <w:name w:val="xl13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9">
    <w:name w:val="xl13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0">
    <w:name w:val="xl14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41">
    <w:name w:val="xl14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142">
    <w:name w:val="xl14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43">
    <w:name w:val="xl14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4">
    <w:name w:val="xl14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6">
    <w:name w:val="xl14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47">
    <w:name w:val="xl14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48">
    <w:name w:val="xl14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49">
    <w:name w:val="xl14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50">
    <w:name w:val="xl15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51">
    <w:name w:val="xl15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152">
    <w:name w:val="xl15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54">
    <w:name w:val="xl15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0"/>
      <w:szCs w:val="20"/>
    </w:rPr>
  </w:style>
  <w:style w:type="paragraph" w:customStyle="1" w:styleId="xl155">
    <w:name w:val="xl15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
    <w:name w:val="xl156"/>
    <w:basedOn w:val="Normal"/>
    <w:rsid w:val="00611848"/>
    <w:pPr>
      <w:spacing w:before="100" w:beforeAutospacing="1" w:after="100" w:afterAutospacing="1"/>
      <w:jc w:val="center"/>
      <w:textAlignment w:val="center"/>
    </w:pPr>
    <w:rPr>
      <w:sz w:val="20"/>
      <w:szCs w:val="20"/>
    </w:rPr>
  </w:style>
  <w:style w:type="paragraph" w:customStyle="1" w:styleId="xl157">
    <w:name w:val="xl15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58">
    <w:name w:val="xl15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59">
    <w:name w:val="xl159"/>
    <w:basedOn w:val="Normal"/>
    <w:rsid w:val="00611848"/>
    <w:pPr>
      <w:spacing w:before="100" w:beforeAutospacing="1" w:after="100" w:afterAutospacing="1"/>
      <w:jc w:val="left"/>
      <w:textAlignment w:val="center"/>
    </w:pPr>
    <w:rPr>
      <w:sz w:val="20"/>
      <w:szCs w:val="20"/>
    </w:rPr>
  </w:style>
  <w:style w:type="paragraph" w:customStyle="1" w:styleId="xl160">
    <w:name w:val="xl16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8000"/>
      <w:sz w:val="20"/>
      <w:szCs w:val="20"/>
    </w:rPr>
  </w:style>
  <w:style w:type="paragraph" w:customStyle="1" w:styleId="xl161">
    <w:name w:val="xl16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162">
    <w:name w:val="xl16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63">
    <w:name w:val="xl16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64">
    <w:name w:val="xl16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5">
    <w:name w:val="xl16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6">
    <w:name w:val="xl16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7">
    <w:name w:val="xl16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0"/>
      <w:szCs w:val="20"/>
    </w:rPr>
  </w:style>
  <w:style w:type="paragraph" w:customStyle="1" w:styleId="xl168">
    <w:name w:val="xl168"/>
    <w:basedOn w:val="Normal"/>
    <w:rsid w:val="00611848"/>
    <w:pPr>
      <w:spacing w:before="100" w:beforeAutospacing="1" w:after="100" w:afterAutospacing="1"/>
      <w:jc w:val="left"/>
    </w:pPr>
    <w:rPr>
      <w:b/>
      <w:bCs/>
      <w:sz w:val="20"/>
      <w:szCs w:val="20"/>
    </w:rPr>
  </w:style>
  <w:style w:type="paragraph" w:customStyle="1" w:styleId="xl169">
    <w:name w:val="xl16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0"/>
      <w:szCs w:val="20"/>
    </w:rPr>
  </w:style>
  <w:style w:type="paragraph" w:customStyle="1" w:styleId="xl170">
    <w:name w:val="xl17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171">
    <w:name w:val="xl17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0"/>
      <w:szCs w:val="20"/>
    </w:rPr>
  </w:style>
  <w:style w:type="paragraph" w:customStyle="1" w:styleId="xl172">
    <w:name w:val="xl17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73">
    <w:name w:val="xl17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74">
    <w:name w:val="xl17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5">
    <w:name w:val="xl175"/>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76">
    <w:name w:val="xl176"/>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7">
    <w:name w:val="xl177"/>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78">
    <w:name w:val="xl178"/>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9">
    <w:name w:val="xl179"/>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180">
    <w:name w:val="xl180"/>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2">
    <w:name w:val="xl182"/>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3">
    <w:name w:val="xl183"/>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4">
    <w:name w:val="xl184"/>
    <w:basedOn w:val="Normal"/>
    <w:rsid w:val="006118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Normal"/>
    <w:rsid w:val="00611848"/>
    <w:pPr>
      <w:spacing w:before="100" w:beforeAutospacing="1" w:after="100" w:afterAutospacing="1"/>
      <w:jc w:val="left"/>
      <w:textAlignment w:val="center"/>
    </w:pPr>
    <w:rPr>
      <w:b/>
      <w:bCs/>
      <w:sz w:val="20"/>
      <w:szCs w:val="20"/>
    </w:rPr>
  </w:style>
  <w:style w:type="paragraph" w:customStyle="1" w:styleId="xl186">
    <w:name w:val="xl186"/>
    <w:basedOn w:val="Normal"/>
    <w:rsid w:val="00611848"/>
    <w:pPr>
      <w:spacing w:before="100" w:beforeAutospacing="1" w:after="100" w:afterAutospacing="1"/>
      <w:jc w:val="left"/>
      <w:textAlignment w:val="center"/>
    </w:pPr>
    <w:rPr>
      <w:b/>
      <w:bCs/>
      <w:sz w:val="20"/>
      <w:szCs w:val="20"/>
    </w:rPr>
  </w:style>
  <w:style w:type="paragraph" w:customStyle="1" w:styleId="Style">
    <w:name w:val="Style"/>
    <w:rsid w:val="00F36CC5"/>
    <w:pPr>
      <w:widowControl w:val="0"/>
      <w:autoSpaceDE w:val="0"/>
      <w:autoSpaceDN w:val="0"/>
      <w:adjustRightInd w:val="0"/>
    </w:pPr>
    <w:rPr>
      <w:rFonts w:ascii="Arial" w:hAnsi="Arial" w:cs="Arial"/>
      <w:sz w:val="24"/>
      <w:szCs w:val="24"/>
    </w:rPr>
  </w:style>
  <w:style w:type="paragraph" w:customStyle="1" w:styleId="Style1">
    <w:name w:val="Style1"/>
    <w:basedOn w:val="Heading3"/>
    <w:next w:val="Heading3"/>
    <w:link w:val="Style1Char"/>
    <w:qFormat/>
    <w:rsid w:val="005D0805"/>
    <w:pPr>
      <w:spacing w:after="120" w:line="276" w:lineRule="auto"/>
    </w:pPr>
    <w:rPr>
      <w:bCs/>
      <w:sz w:val="25"/>
      <w:u w:val="single"/>
    </w:rPr>
  </w:style>
  <w:style w:type="character" w:customStyle="1" w:styleId="Style1Char">
    <w:name w:val="Style1 Char"/>
    <w:link w:val="Style1"/>
    <w:rsid w:val="005D0805"/>
    <w:rPr>
      <w:rFonts w:ascii="Arial" w:eastAsiaTheme="minorHAnsi" w:hAnsi="Arial" w:cs="Arial"/>
      <w:b/>
      <w:bCs/>
      <w:i/>
      <w:sz w:val="25"/>
      <w:szCs w:val="22"/>
      <w:u w:val="single"/>
    </w:rPr>
  </w:style>
  <w:style w:type="paragraph" w:customStyle="1" w:styleId="StyleArial11ptJustifiedLeft079cmBefore6ptAfter">
    <w:name w:val="Style Arial 11 pt Justified Left:  0.79 cm Before:  6 pt After..."/>
    <w:basedOn w:val="Normal"/>
    <w:autoRedefine/>
    <w:rsid w:val="00884808"/>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9253E4"/>
    <w:pPr>
      <w:numPr>
        <w:numId w:val="21"/>
      </w:numPr>
      <w:ind w:left="1008" w:hanging="288"/>
    </w:pPr>
  </w:style>
  <w:style w:type="paragraph" w:customStyle="1" w:styleId="Style3">
    <w:name w:val="Style3"/>
    <w:basedOn w:val="StyleArial11ptJustifiedLeft079cmBefore6ptAfter"/>
    <w:next w:val="Normal"/>
    <w:qFormat/>
    <w:rsid w:val="00884808"/>
    <w:rPr>
      <w:szCs w:val="22"/>
    </w:rPr>
  </w:style>
  <w:style w:type="paragraph" w:styleId="NoSpacing">
    <w:name w:val="No Spacing"/>
    <w:link w:val="NoSpacingChar"/>
    <w:uiPriority w:val="1"/>
    <w:qFormat/>
    <w:rsid w:val="00884808"/>
    <w:pPr>
      <w:jc w:val="both"/>
    </w:pPr>
    <w:rPr>
      <w:rFonts w:ascii="Arial" w:eastAsiaTheme="minorHAnsi" w:hAnsi="Arial" w:cstheme="minorBidi"/>
      <w:szCs w:val="22"/>
    </w:rPr>
  </w:style>
  <w:style w:type="paragraph" w:customStyle="1" w:styleId="msonormal0">
    <w:name w:val="msonormal"/>
    <w:basedOn w:val="Normal"/>
    <w:rsid w:val="00111253"/>
    <w:pPr>
      <w:spacing w:before="100" w:beforeAutospacing="1" w:after="100" w:afterAutospacing="1"/>
      <w:jc w:val="left"/>
    </w:pPr>
    <w:rPr>
      <w:rFonts w:ascii="Times New Roman" w:eastAsia="Times New Roman" w:hAnsi="Times New Roman" w:cs="Times New Roman"/>
      <w:sz w:val="24"/>
      <w:szCs w:val="24"/>
    </w:rPr>
  </w:style>
  <w:style w:type="paragraph" w:customStyle="1" w:styleId="font7">
    <w:name w:val="font7"/>
    <w:basedOn w:val="Normal"/>
    <w:rsid w:val="00111253"/>
    <w:pPr>
      <w:spacing w:before="100" w:beforeAutospacing="1" w:after="100" w:afterAutospacing="1"/>
      <w:jc w:val="left"/>
    </w:pPr>
    <w:rPr>
      <w:rFonts w:eastAsia="Times New Roman"/>
      <w:b/>
      <w:bCs/>
      <w:sz w:val="20"/>
      <w:szCs w:val="20"/>
    </w:rPr>
  </w:style>
  <w:style w:type="paragraph" w:customStyle="1" w:styleId="font8">
    <w:name w:val="font8"/>
    <w:basedOn w:val="Normal"/>
    <w:rsid w:val="00111253"/>
    <w:pPr>
      <w:spacing w:before="100" w:beforeAutospacing="1" w:after="100" w:afterAutospacing="1"/>
      <w:jc w:val="left"/>
    </w:pPr>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locked/>
    <w:rsid w:val="001378E3"/>
    <w:pPr>
      <w:jc w:val="both"/>
    </w:pPr>
    <w:rPr>
      <w:rFonts w:ascii="Arial" w:hAnsi="Arial"/>
      <w:b/>
      <w:bCs/>
    </w:rPr>
  </w:style>
  <w:style w:type="character" w:customStyle="1" w:styleId="CommentSubjectChar">
    <w:name w:val="Comment Subject Char"/>
    <w:basedOn w:val="CommentTextChar"/>
    <w:link w:val="CommentSubject"/>
    <w:uiPriority w:val="99"/>
    <w:semiHidden/>
    <w:rsid w:val="001378E3"/>
    <w:rPr>
      <w:rFonts w:ascii="Arial" w:eastAsiaTheme="minorHAnsi" w:hAnsi="Arial" w:cstheme="minorBidi"/>
      <w:b/>
      <w:bCs/>
    </w:rPr>
  </w:style>
  <w:style w:type="paragraph" w:styleId="EndnoteText">
    <w:name w:val="endnote text"/>
    <w:basedOn w:val="Normal"/>
    <w:link w:val="EndnoteTextChar"/>
    <w:uiPriority w:val="99"/>
    <w:semiHidden/>
    <w:unhideWhenUsed/>
    <w:locked/>
    <w:rsid w:val="008E47E3"/>
    <w:rPr>
      <w:sz w:val="20"/>
      <w:szCs w:val="20"/>
    </w:rPr>
  </w:style>
  <w:style w:type="character" w:customStyle="1" w:styleId="EndnoteTextChar">
    <w:name w:val="Endnote Text Char"/>
    <w:basedOn w:val="DefaultParagraphFont"/>
    <w:link w:val="EndnoteText"/>
    <w:uiPriority w:val="99"/>
    <w:semiHidden/>
    <w:rsid w:val="008E47E3"/>
    <w:rPr>
      <w:rFonts w:ascii="Arial" w:eastAsiaTheme="minorHAnsi" w:hAnsi="Arial" w:cstheme="minorBidi"/>
    </w:rPr>
  </w:style>
  <w:style w:type="character" w:styleId="EndnoteReference">
    <w:name w:val="endnote reference"/>
    <w:basedOn w:val="DefaultParagraphFont"/>
    <w:uiPriority w:val="99"/>
    <w:semiHidden/>
    <w:unhideWhenUsed/>
    <w:locked/>
    <w:rsid w:val="008E47E3"/>
    <w:rPr>
      <w:vertAlign w:val="superscript"/>
    </w:rPr>
  </w:style>
  <w:style w:type="character" w:customStyle="1" w:styleId="NoSpacingChar">
    <w:name w:val="No Spacing Char"/>
    <w:link w:val="NoSpacing"/>
    <w:uiPriority w:val="1"/>
    <w:rsid w:val="00540C85"/>
    <w:rPr>
      <w:rFonts w:ascii="Arial" w:eastAsiaTheme="minorHAnsi"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3">
      <w:bodyDiv w:val="1"/>
      <w:marLeft w:val="0"/>
      <w:marRight w:val="0"/>
      <w:marTop w:val="0"/>
      <w:marBottom w:val="0"/>
      <w:divBdr>
        <w:top w:val="none" w:sz="0" w:space="0" w:color="auto"/>
        <w:left w:val="none" w:sz="0" w:space="0" w:color="auto"/>
        <w:bottom w:val="none" w:sz="0" w:space="0" w:color="auto"/>
        <w:right w:val="none" w:sz="0" w:space="0" w:color="auto"/>
      </w:divBdr>
    </w:div>
    <w:div w:id="3896237">
      <w:bodyDiv w:val="1"/>
      <w:marLeft w:val="0"/>
      <w:marRight w:val="0"/>
      <w:marTop w:val="0"/>
      <w:marBottom w:val="0"/>
      <w:divBdr>
        <w:top w:val="none" w:sz="0" w:space="0" w:color="auto"/>
        <w:left w:val="none" w:sz="0" w:space="0" w:color="auto"/>
        <w:bottom w:val="none" w:sz="0" w:space="0" w:color="auto"/>
        <w:right w:val="none" w:sz="0" w:space="0" w:color="auto"/>
      </w:divBdr>
    </w:div>
    <w:div w:id="5209598">
      <w:bodyDiv w:val="1"/>
      <w:marLeft w:val="0"/>
      <w:marRight w:val="0"/>
      <w:marTop w:val="0"/>
      <w:marBottom w:val="0"/>
      <w:divBdr>
        <w:top w:val="none" w:sz="0" w:space="0" w:color="auto"/>
        <w:left w:val="none" w:sz="0" w:space="0" w:color="auto"/>
        <w:bottom w:val="none" w:sz="0" w:space="0" w:color="auto"/>
        <w:right w:val="none" w:sz="0" w:space="0" w:color="auto"/>
      </w:divBdr>
    </w:div>
    <w:div w:id="13894266">
      <w:bodyDiv w:val="1"/>
      <w:marLeft w:val="0"/>
      <w:marRight w:val="0"/>
      <w:marTop w:val="0"/>
      <w:marBottom w:val="0"/>
      <w:divBdr>
        <w:top w:val="none" w:sz="0" w:space="0" w:color="auto"/>
        <w:left w:val="none" w:sz="0" w:space="0" w:color="auto"/>
        <w:bottom w:val="none" w:sz="0" w:space="0" w:color="auto"/>
        <w:right w:val="none" w:sz="0" w:space="0" w:color="auto"/>
      </w:divBdr>
    </w:div>
    <w:div w:id="17048892">
      <w:bodyDiv w:val="1"/>
      <w:marLeft w:val="0"/>
      <w:marRight w:val="0"/>
      <w:marTop w:val="0"/>
      <w:marBottom w:val="0"/>
      <w:divBdr>
        <w:top w:val="none" w:sz="0" w:space="0" w:color="auto"/>
        <w:left w:val="none" w:sz="0" w:space="0" w:color="auto"/>
        <w:bottom w:val="none" w:sz="0" w:space="0" w:color="auto"/>
        <w:right w:val="none" w:sz="0" w:space="0" w:color="auto"/>
      </w:divBdr>
    </w:div>
    <w:div w:id="30959641">
      <w:bodyDiv w:val="1"/>
      <w:marLeft w:val="0"/>
      <w:marRight w:val="0"/>
      <w:marTop w:val="0"/>
      <w:marBottom w:val="0"/>
      <w:divBdr>
        <w:top w:val="none" w:sz="0" w:space="0" w:color="auto"/>
        <w:left w:val="none" w:sz="0" w:space="0" w:color="auto"/>
        <w:bottom w:val="none" w:sz="0" w:space="0" w:color="auto"/>
        <w:right w:val="none" w:sz="0" w:space="0" w:color="auto"/>
      </w:divBdr>
    </w:div>
    <w:div w:id="31658308">
      <w:bodyDiv w:val="1"/>
      <w:marLeft w:val="0"/>
      <w:marRight w:val="0"/>
      <w:marTop w:val="0"/>
      <w:marBottom w:val="0"/>
      <w:divBdr>
        <w:top w:val="none" w:sz="0" w:space="0" w:color="auto"/>
        <w:left w:val="none" w:sz="0" w:space="0" w:color="auto"/>
        <w:bottom w:val="none" w:sz="0" w:space="0" w:color="auto"/>
        <w:right w:val="none" w:sz="0" w:space="0" w:color="auto"/>
      </w:divBdr>
    </w:div>
    <w:div w:id="33651949">
      <w:bodyDiv w:val="1"/>
      <w:marLeft w:val="0"/>
      <w:marRight w:val="0"/>
      <w:marTop w:val="0"/>
      <w:marBottom w:val="0"/>
      <w:divBdr>
        <w:top w:val="none" w:sz="0" w:space="0" w:color="auto"/>
        <w:left w:val="none" w:sz="0" w:space="0" w:color="auto"/>
        <w:bottom w:val="none" w:sz="0" w:space="0" w:color="auto"/>
        <w:right w:val="none" w:sz="0" w:space="0" w:color="auto"/>
      </w:divBdr>
    </w:div>
    <w:div w:id="33968129">
      <w:bodyDiv w:val="1"/>
      <w:marLeft w:val="0"/>
      <w:marRight w:val="0"/>
      <w:marTop w:val="0"/>
      <w:marBottom w:val="0"/>
      <w:divBdr>
        <w:top w:val="none" w:sz="0" w:space="0" w:color="auto"/>
        <w:left w:val="none" w:sz="0" w:space="0" w:color="auto"/>
        <w:bottom w:val="none" w:sz="0" w:space="0" w:color="auto"/>
        <w:right w:val="none" w:sz="0" w:space="0" w:color="auto"/>
      </w:divBdr>
    </w:div>
    <w:div w:id="44834733">
      <w:bodyDiv w:val="1"/>
      <w:marLeft w:val="0"/>
      <w:marRight w:val="0"/>
      <w:marTop w:val="0"/>
      <w:marBottom w:val="0"/>
      <w:divBdr>
        <w:top w:val="none" w:sz="0" w:space="0" w:color="auto"/>
        <w:left w:val="none" w:sz="0" w:space="0" w:color="auto"/>
        <w:bottom w:val="none" w:sz="0" w:space="0" w:color="auto"/>
        <w:right w:val="none" w:sz="0" w:space="0" w:color="auto"/>
      </w:divBdr>
    </w:div>
    <w:div w:id="48581450">
      <w:bodyDiv w:val="1"/>
      <w:marLeft w:val="0"/>
      <w:marRight w:val="0"/>
      <w:marTop w:val="0"/>
      <w:marBottom w:val="0"/>
      <w:divBdr>
        <w:top w:val="none" w:sz="0" w:space="0" w:color="auto"/>
        <w:left w:val="none" w:sz="0" w:space="0" w:color="auto"/>
        <w:bottom w:val="none" w:sz="0" w:space="0" w:color="auto"/>
        <w:right w:val="none" w:sz="0" w:space="0" w:color="auto"/>
      </w:divBdr>
    </w:div>
    <w:div w:id="49351707">
      <w:bodyDiv w:val="1"/>
      <w:marLeft w:val="0"/>
      <w:marRight w:val="0"/>
      <w:marTop w:val="0"/>
      <w:marBottom w:val="0"/>
      <w:divBdr>
        <w:top w:val="none" w:sz="0" w:space="0" w:color="auto"/>
        <w:left w:val="none" w:sz="0" w:space="0" w:color="auto"/>
        <w:bottom w:val="none" w:sz="0" w:space="0" w:color="auto"/>
        <w:right w:val="none" w:sz="0" w:space="0" w:color="auto"/>
      </w:divBdr>
    </w:div>
    <w:div w:id="63991920">
      <w:bodyDiv w:val="1"/>
      <w:marLeft w:val="0"/>
      <w:marRight w:val="0"/>
      <w:marTop w:val="0"/>
      <w:marBottom w:val="0"/>
      <w:divBdr>
        <w:top w:val="none" w:sz="0" w:space="0" w:color="auto"/>
        <w:left w:val="none" w:sz="0" w:space="0" w:color="auto"/>
        <w:bottom w:val="none" w:sz="0" w:space="0" w:color="auto"/>
        <w:right w:val="none" w:sz="0" w:space="0" w:color="auto"/>
      </w:divBdr>
    </w:div>
    <w:div w:id="81687975">
      <w:bodyDiv w:val="1"/>
      <w:marLeft w:val="0"/>
      <w:marRight w:val="0"/>
      <w:marTop w:val="0"/>
      <w:marBottom w:val="0"/>
      <w:divBdr>
        <w:top w:val="none" w:sz="0" w:space="0" w:color="auto"/>
        <w:left w:val="none" w:sz="0" w:space="0" w:color="auto"/>
        <w:bottom w:val="none" w:sz="0" w:space="0" w:color="auto"/>
        <w:right w:val="none" w:sz="0" w:space="0" w:color="auto"/>
      </w:divBdr>
    </w:div>
    <w:div w:id="97458051">
      <w:bodyDiv w:val="1"/>
      <w:marLeft w:val="0"/>
      <w:marRight w:val="0"/>
      <w:marTop w:val="0"/>
      <w:marBottom w:val="0"/>
      <w:divBdr>
        <w:top w:val="none" w:sz="0" w:space="0" w:color="auto"/>
        <w:left w:val="none" w:sz="0" w:space="0" w:color="auto"/>
        <w:bottom w:val="none" w:sz="0" w:space="0" w:color="auto"/>
        <w:right w:val="none" w:sz="0" w:space="0" w:color="auto"/>
      </w:divBdr>
    </w:div>
    <w:div w:id="98644122">
      <w:bodyDiv w:val="1"/>
      <w:marLeft w:val="0"/>
      <w:marRight w:val="0"/>
      <w:marTop w:val="0"/>
      <w:marBottom w:val="0"/>
      <w:divBdr>
        <w:top w:val="none" w:sz="0" w:space="0" w:color="auto"/>
        <w:left w:val="none" w:sz="0" w:space="0" w:color="auto"/>
        <w:bottom w:val="none" w:sz="0" w:space="0" w:color="auto"/>
        <w:right w:val="none" w:sz="0" w:space="0" w:color="auto"/>
      </w:divBdr>
    </w:div>
    <w:div w:id="108286426">
      <w:bodyDiv w:val="1"/>
      <w:marLeft w:val="0"/>
      <w:marRight w:val="0"/>
      <w:marTop w:val="0"/>
      <w:marBottom w:val="0"/>
      <w:divBdr>
        <w:top w:val="none" w:sz="0" w:space="0" w:color="auto"/>
        <w:left w:val="none" w:sz="0" w:space="0" w:color="auto"/>
        <w:bottom w:val="none" w:sz="0" w:space="0" w:color="auto"/>
        <w:right w:val="none" w:sz="0" w:space="0" w:color="auto"/>
      </w:divBdr>
    </w:div>
    <w:div w:id="111554702">
      <w:bodyDiv w:val="1"/>
      <w:marLeft w:val="0"/>
      <w:marRight w:val="0"/>
      <w:marTop w:val="0"/>
      <w:marBottom w:val="0"/>
      <w:divBdr>
        <w:top w:val="none" w:sz="0" w:space="0" w:color="auto"/>
        <w:left w:val="none" w:sz="0" w:space="0" w:color="auto"/>
        <w:bottom w:val="none" w:sz="0" w:space="0" w:color="auto"/>
        <w:right w:val="none" w:sz="0" w:space="0" w:color="auto"/>
      </w:divBdr>
    </w:div>
    <w:div w:id="122383871">
      <w:bodyDiv w:val="1"/>
      <w:marLeft w:val="0"/>
      <w:marRight w:val="0"/>
      <w:marTop w:val="0"/>
      <w:marBottom w:val="0"/>
      <w:divBdr>
        <w:top w:val="none" w:sz="0" w:space="0" w:color="auto"/>
        <w:left w:val="none" w:sz="0" w:space="0" w:color="auto"/>
        <w:bottom w:val="none" w:sz="0" w:space="0" w:color="auto"/>
        <w:right w:val="none" w:sz="0" w:space="0" w:color="auto"/>
      </w:divBdr>
    </w:div>
    <w:div w:id="122693748">
      <w:bodyDiv w:val="1"/>
      <w:marLeft w:val="0"/>
      <w:marRight w:val="0"/>
      <w:marTop w:val="0"/>
      <w:marBottom w:val="0"/>
      <w:divBdr>
        <w:top w:val="none" w:sz="0" w:space="0" w:color="auto"/>
        <w:left w:val="none" w:sz="0" w:space="0" w:color="auto"/>
        <w:bottom w:val="none" w:sz="0" w:space="0" w:color="auto"/>
        <w:right w:val="none" w:sz="0" w:space="0" w:color="auto"/>
      </w:divBdr>
    </w:div>
    <w:div w:id="124855891">
      <w:bodyDiv w:val="1"/>
      <w:marLeft w:val="0"/>
      <w:marRight w:val="0"/>
      <w:marTop w:val="0"/>
      <w:marBottom w:val="0"/>
      <w:divBdr>
        <w:top w:val="none" w:sz="0" w:space="0" w:color="auto"/>
        <w:left w:val="none" w:sz="0" w:space="0" w:color="auto"/>
        <w:bottom w:val="none" w:sz="0" w:space="0" w:color="auto"/>
        <w:right w:val="none" w:sz="0" w:space="0" w:color="auto"/>
      </w:divBdr>
    </w:div>
    <w:div w:id="125005884">
      <w:bodyDiv w:val="1"/>
      <w:marLeft w:val="0"/>
      <w:marRight w:val="0"/>
      <w:marTop w:val="0"/>
      <w:marBottom w:val="0"/>
      <w:divBdr>
        <w:top w:val="none" w:sz="0" w:space="0" w:color="auto"/>
        <w:left w:val="none" w:sz="0" w:space="0" w:color="auto"/>
        <w:bottom w:val="none" w:sz="0" w:space="0" w:color="auto"/>
        <w:right w:val="none" w:sz="0" w:space="0" w:color="auto"/>
      </w:divBdr>
    </w:div>
    <w:div w:id="131482454">
      <w:bodyDiv w:val="1"/>
      <w:marLeft w:val="0"/>
      <w:marRight w:val="0"/>
      <w:marTop w:val="0"/>
      <w:marBottom w:val="0"/>
      <w:divBdr>
        <w:top w:val="none" w:sz="0" w:space="0" w:color="auto"/>
        <w:left w:val="none" w:sz="0" w:space="0" w:color="auto"/>
        <w:bottom w:val="none" w:sz="0" w:space="0" w:color="auto"/>
        <w:right w:val="none" w:sz="0" w:space="0" w:color="auto"/>
      </w:divBdr>
    </w:div>
    <w:div w:id="137311105">
      <w:bodyDiv w:val="1"/>
      <w:marLeft w:val="0"/>
      <w:marRight w:val="0"/>
      <w:marTop w:val="0"/>
      <w:marBottom w:val="0"/>
      <w:divBdr>
        <w:top w:val="none" w:sz="0" w:space="0" w:color="auto"/>
        <w:left w:val="none" w:sz="0" w:space="0" w:color="auto"/>
        <w:bottom w:val="none" w:sz="0" w:space="0" w:color="auto"/>
        <w:right w:val="none" w:sz="0" w:space="0" w:color="auto"/>
      </w:divBdr>
    </w:div>
    <w:div w:id="139688141">
      <w:bodyDiv w:val="1"/>
      <w:marLeft w:val="0"/>
      <w:marRight w:val="0"/>
      <w:marTop w:val="0"/>
      <w:marBottom w:val="0"/>
      <w:divBdr>
        <w:top w:val="none" w:sz="0" w:space="0" w:color="auto"/>
        <w:left w:val="none" w:sz="0" w:space="0" w:color="auto"/>
        <w:bottom w:val="none" w:sz="0" w:space="0" w:color="auto"/>
        <w:right w:val="none" w:sz="0" w:space="0" w:color="auto"/>
      </w:divBdr>
    </w:div>
    <w:div w:id="155077985">
      <w:bodyDiv w:val="1"/>
      <w:marLeft w:val="0"/>
      <w:marRight w:val="0"/>
      <w:marTop w:val="0"/>
      <w:marBottom w:val="0"/>
      <w:divBdr>
        <w:top w:val="none" w:sz="0" w:space="0" w:color="auto"/>
        <w:left w:val="none" w:sz="0" w:space="0" w:color="auto"/>
        <w:bottom w:val="none" w:sz="0" w:space="0" w:color="auto"/>
        <w:right w:val="none" w:sz="0" w:space="0" w:color="auto"/>
      </w:divBdr>
    </w:div>
    <w:div w:id="159125419">
      <w:bodyDiv w:val="1"/>
      <w:marLeft w:val="0"/>
      <w:marRight w:val="0"/>
      <w:marTop w:val="0"/>
      <w:marBottom w:val="0"/>
      <w:divBdr>
        <w:top w:val="none" w:sz="0" w:space="0" w:color="auto"/>
        <w:left w:val="none" w:sz="0" w:space="0" w:color="auto"/>
        <w:bottom w:val="none" w:sz="0" w:space="0" w:color="auto"/>
        <w:right w:val="none" w:sz="0" w:space="0" w:color="auto"/>
      </w:divBdr>
    </w:div>
    <w:div w:id="160896592">
      <w:bodyDiv w:val="1"/>
      <w:marLeft w:val="0"/>
      <w:marRight w:val="0"/>
      <w:marTop w:val="0"/>
      <w:marBottom w:val="0"/>
      <w:divBdr>
        <w:top w:val="none" w:sz="0" w:space="0" w:color="auto"/>
        <w:left w:val="none" w:sz="0" w:space="0" w:color="auto"/>
        <w:bottom w:val="none" w:sz="0" w:space="0" w:color="auto"/>
        <w:right w:val="none" w:sz="0" w:space="0" w:color="auto"/>
      </w:divBdr>
    </w:div>
    <w:div w:id="163782223">
      <w:bodyDiv w:val="1"/>
      <w:marLeft w:val="0"/>
      <w:marRight w:val="0"/>
      <w:marTop w:val="0"/>
      <w:marBottom w:val="0"/>
      <w:divBdr>
        <w:top w:val="none" w:sz="0" w:space="0" w:color="auto"/>
        <w:left w:val="none" w:sz="0" w:space="0" w:color="auto"/>
        <w:bottom w:val="none" w:sz="0" w:space="0" w:color="auto"/>
        <w:right w:val="none" w:sz="0" w:space="0" w:color="auto"/>
      </w:divBdr>
    </w:div>
    <w:div w:id="164319911">
      <w:bodyDiv w:val="1"/>
      <w:marLeft w:val="0"/>
      <w:marRight w:val="0"/>
      <w:marTop w:val="0"/>
      <w:marBottom w:val="0"/>
      <w:divBdr>
        <w:top w:val="none" w:sz="0" w:space="0" w:color="auto"/>
        <w:left w:val="none" w:sz="0" w:space="0" w:color="auto"/>
        <w:bottom w:val="none" w:sz="0" w:space="0" w:color="auto"/>
        <w:right w:val="none" w:sz="0" w:space="0" w:color="auto"/>
      </w:divBdr>
    </w:div>
    <w:div w:id="164561166">
      <w:bodyDiv w:val="1"/>
      <w:marLeft w:val="0"/>
      <w:marRight w:val="0"/>
      <w:marTop w:val="0"/>
      <w:marBottom w:val="0"/>
      <w:divBdr>
        <w:top w:val="none" w:sz="0" w:space="0" w:color="auto"/>
        <w:left w:val="none" w:sz="0" w:space="0" w:color="auto"/>
        <w:bottom w:val="none" w:sz="0" w:space="0" w:color="auto"/>
        <w:right w:val="none" w:sz="0" w:space="0" w:color="auto"/>
      </w:divBdr>
    </w:div>
    <w:div w:id="180701425">
      <w:bodyDiv w:val="1"/>
      <w:marLeft w:val="0"/>
      <w:marRight w:val="0"/>
      <w:marTop w:val="0"/>
      <w:marBottom w:val="0"/>
      <w:divBdr>
        <w:top w:val="none" w:sz="0" w:space="0" w:color="auto"/>
        <w:left w:val="none" w:sz="0" w:space="0" w:color="auto"/>
        <w:bottom w:val="none" w:sz="0" w:space="0" w:color="auto"/>
        <w:right w:val="none" w:sz="0" w:space="0" w:color="auto"/>
      </w:divBdr>
    </w:div>
    <w:div w:id="188496018">
      <w:bodyDiv w:val="1"/>
      <w:marLeft w:val="0"/>
      <w:marRight w:val="0"/>
      <w:marTop w:val="0"/>
      <w:marBottom w:val="0"/>
      <w:divBdr>
        <w:top w:val="none" w:sz="0" w:space="0" w:color="auto"/>
        <w:left w:val="none" w:sz="0" w:space="0" w:color="auto"/>
        <w:bottom w:val="none" w:sz="0" w:space="0" w:color="auto"/>
        <w:right w:val="none" w:sz="0" w:space="0" w:color="auto"/>
      </w:divBdr>
    </w:div>
    <w:div w:id="193003929">
      <w:bodyDiv w:val="1"/>
      <w:marLeft w:val="0"/>
      <w:marRight w:val="0"/>
      <w:marTop w:val="0"/>
      <w:marBottom w:val="0"/>
      <w:divBdr>
        <w:top w:val="none" w:sz="0" w:space="0" w:color="auto"/>
        <w:left w:val="none" w:sz="0" w:space="0" w:color="auto"/>
        <w:bottom w:val="none" w:sz="0" w:space="0" w:color="auto"/>
        <w:right w:val="none" w:sz="0" w:space="0" w:color="auto"/>
      </w:divBdr>
    </w:div>
    <w:div w:id="197470195">
      <w:bodyDiv w:val="1"/>
      <w:marLeft w:val="0"/>
      <w:marRight w:val="0"/>
      <w:marTop w:val="0"/>
      <w:marBottom w:val="0"/>
      <w:divBdr>
        <w:top w:val="none" w:sz="0" w:space="0" w:color="auto"/>
        <w:left w:val="none" w:sz="0" w:space="0" w:color="auto"/>
        <w:bottom w:val="none" w:sz="0" w:space="0" w:color="auto"/>
        <w:right w:val="none" w:sz="0" w:space="0" w:color="auto"/>
      </w:divBdr>
    </w:div>
    <w:div w:id="199783480">
      <w:bodyDiv w:val="1"/>
      <w:marLeft w:val="0"/>
      <w:marRight w:val="0"/>
      <w:marTop w:val="0"/>
      <w:marBottom w:val="0"/>
      <w:divBdr>
        <w:top w:val="none" w:sz="0" w:space="0" w:color="auto"/>
        <w:left w:val="none" w:sz="0" w:space="0" w:color="auto"/>
        <w:bottom w:val="none" w:sz="0" w:space="0" w:color="auto"/>
        <w:right w:val="none" w:sz="0" w:space="0" w:color="auto"/>
      </w:divBdr>
    </w:div>
    <w:div w:id="209153521">
      <w:bodyDiv w:val="1"/>
      <w:marLeft w:val="0"/>
      <w:marRight w:val="0"/>
      <w:marTop w:val="0"/>
      <w:marBottom w:val="0"/>
      <w:divBdr>
        <w:top w:val="none" w:sz="0" w:space="0" w:color="auto"/>
        <w:left w:val="none" w:sz="0" w:space="0" w:color="auto"/>
        <w:bottom w:val="none" w:sz="0" w:space="0" w:color="auto"/>
        <w:right w:val="none" w:sz="0" w:space="0" w:color="auto"/>
      </w:divBdr>
    </w:div>
    <w:div w:id="211499662">
      <w:bodyDiv w:val="1"/>
      <w:marLeft w:val="0"/>
      <w:marRight w:val="0"/>
      <w:marTop w:val="0"/>
      <w:marBottom w:val="0"/>
      <w:divBdr>
        <w:top w:val="none" w:sz="0" w:space="0" w:color="auto"/>
        <w:left w:val="none" w:sz="0" w:space="0" w:color="auto"/>
        <w:bottom w:val="none" w:sz="0" w:space="0" w:color="auto"/>
        <w:right w:val="none" w:sz="0" w:space="0" w:color="auto"/>
      </w:divBdr>
    </w:div>
    <w:div w:id="218439754">
      <w:bodyDiv w:val="1"/>
      <w:marLeft w:val="0"/>
      <w:marRight w:val="0"/>
      <w:marTop w:val="0"/>
      <w:marBottom w:val="0"/>
      <w:divBdr>
        <w:top w:val="none" w:sz="0" w:space="0" w:color="auto"/>
        <w:left w:val="none" w:sz="0" w:space="0" w:color="auto"/>
        <w:bottom w:val="none" w:sz="0" w:space="0" w:color="auto"/>
        <w:right w:val="none" w:sz="0" w:space="0" w:color="auto"/>
      </w:divBdr>
    </w:div>
    <w:div w:id="221523008">
      <w:bodyDiv w:val="1"/>
      <w:marLeft w:val="0"/>
      <w:marRight w:val="0"/>
      <w:marTop w:val="0"/>
      <w:marBottom w:val="0"/>
      <w:divBdr>
        <w:top w:val="none" w:sz="0" w:space="0" w:color="auto"/>
        <w:left w:val="none" w:sz="0" w:space="0" w:color="auto"/>
        <w:bottom w:val="none" w:sz="0" w:space="0" w:color="auto"/>
        <w:right w:val="none" w:sz="0" w:space="0" w:color="auto"/>
      </w:divBdr>
    </w:div>
    <w:div w:id="228854163">
      <w:bodyDiv w:val="1"/>
      <w:marLeft w:val="0"/>
      <w:marRight w:val="0"/>
      <w:marTop w:val="0"/>
      <w:marBottom w:val="0"/>
      <w:divBdr>
        <w:top w:val="none" w:sz="0" w:space="0" w:color="auto"/>
        <w:left w:val="none" w:sz="0" w:space="0" w:color="auto"/>
        <w:bottom w:val="none" w:sz="0" w:space="0" w:color="auto"/>
        <w:right w:val="none" w:sz="0" w:space="0" w:color="auto"/>
      </w:divBdr>
    </w:div>
    <w:div w:id="230504730">
      <w:bodyDiv w:val="1"/>
      <w:marLeft w:val="0"/>
      <w:marRight w:val="0"/>
      <w:marTop w:val="0"/>
      <w:marBottom w:val="0"/>
      <w:divBdr>
        <w:top w:val="none" w:sz="0" w:space="0" w:color="auto"/>
        <w:left w:val="none" w:sz="0" w:space="0" w:color="auto"/>
        <w:bottom w:val="none" w:sz="0" w:space="0" w:color="auto"/>
        <w:right w:val="none" w:sz="0" w:space="0" w:color="auto"/>
      </w:divBdr>
    </w:div>
    <w:div w:id="238684290">
      <w:bodyDiv w:val="1"/>
      <w:marLeft w:val="0"/>
      <w:marRight w:val="0"/>
      <w:marTop w:val="0"/>
      <w:marBottom w:val="0"/>
      <w:divBdr>
        <w:top w:val="none" w:sz="0" w:space="0" w:color="auto"/>
        <w:left w:val="none" w:sz="0" w:space="0" w:color="auto"/>
        <w:bottom w:val="none" w:sz="0" w:space="0" w:color="auto"/>
        <w:right w:val="none" w:sz="0" w:space="0" w:color="auto"/>
      </w:divBdr>
    </w:div>
    <w:div w:id="238713897">
      <w:bodyDiv w:val="1"/>
      <w:marLeft w:val="0"/>
      <w:marRight w:val="0"/>
      <w:marTop w:val="0"/>
      <w:marBottom w:val="0"/>
      <w:divBdr>
        <w:top w:val="none" w:sz="0" w:space="0" w:color="auto"/>
        <w:left w:val="none" w:sz="0" w:space="0" w:color="auto"/>
        <w:bottom w:val="none" w:sz="0" w:space="0" w:color="auto"/>
        <w:right w:val="none" w:sz="0" w:space="0" w:color="auto"/>
      </w:divBdr>
    </w:div>
    <w:div w:id="242296095">
      <w:bodyDiv w:val="1"/>
      <w:marLeft w:val="0"/>
      <w:marRight w:val="0"/>
      <w:marTop w:val="0"/>
      <w:marBottom w:val="0"/>
      <w:divBdr>
        <w:top w:val="none" w:sz="0" w:space="0" w:color="auto"/>
        <w:left w:val="none" w:sz="0" w:space="0" w:color="auto"/>
        <w:bottom w:val="none" w:sz="0" w:space="0" w:color="auto"/>
        <w:right w:val="none" w:sz="0" w:space="0" w:color="auto"/>
      </w:divBdr>
    </w:div>
    <w:div w:id="242565123">
      <w:bodyDiv w:val="1"/>
      <w:marLeft w:val="0"/>
      <w:marRight w:val="0"/>
      <w:marTop w:val="0"/>
      <w:marBottom w:val="0"/>
      <w:divBdr>
        <w:top w:val="none" w:sz="0" w:space="0" w:color="auto"/>
        <w:left w:val="none" w:sz="0" w:space="0" w:color="auto"/>
        <w:bottom w:val="none" w:sz="0" w:space="0" w:color="auto"/>
        <w:right w:val="none" w:sz="0" w:space="0" w:color="auto"/>
      </w:divBdr>
    </w:div>
    <w:div w:id="249313597">
      <w:bodyDiv w:val="1"/>
      <w:marLeft w:val="0"/>
      <w:marRight w:val="0"/>
      <w:marTop w:val="0"/>
      <w:marBottom w:val="0"/>
      <w:divBdr>
        <w:top w:val="none" w:sz="0" w:space="0" w:color="auto"/>
        <w:left w:val="none" w:sz="0" w:space="0" w:color="auto"/>
        <w:bottom w:val="none" w:sz="0" w:space="0" w:color="auto"/>
        <w:right w:val="none" w:sz="0" w:space="0" w:color="auto"/>
      </w:divBdr>
    </w:div>
    <w:div w:id="255678557">
      <w:bodyDiv w:val="1"/>
      <w:marLeft w:val="0"/>
      <w:marRight w:val="0"/>
      <w:marTop w:val="0"/>
      <w:marBottom w:val="0"/>
      <w:divBdr>
        <w:top w:val="none" w:sz="0" w:space="0" w:color="auto"/>
        <w:left w:val="none" w:sz="0" w:space="0" w:color="auto"/>
        <w:bottom w:val="none" w:sz="0" w:space="0" w:color="auto"/>
        <w:right w:val="none" w:sz="0" w:space="0" w:color="auto"/>
      </w:divBdr>
    </w:div>
    <w:div w:id="261376780">
      <w:bodyDiv w:val="1"/>
      <w:marLeft w:val="0"/>
      <w:marRight w:val="0"/>
      <w:marTop w:val="0"/>
      <w:marBottom w:val="0"/>
      <w:divBdr>
        <w:top w:val="none" w:sz="0" w:space="0" w:color="auto"/>
        <w:left w:val="none" w:sz="0" w:space="0" w:color="auto"/>
        <w:bottom w:val="none" w:sz="0" w:space="0" w:color="auto"/>
        <w:right w:val="none" w:sz="0" w:space="0" w:color="auto"/>
      </w:divBdr>
    </w:div>
    <w:div w:id="262498156">
      <w:bodyDiv w:val="1"/>
      <w:marLeft w:val="0"/>
      <w:marRight w:val="0"/>
      <w:marTop w:val="0"/>
      <w:marBottom w:val="0"/>
      <w:divBdr>
        <w:top w:val="none" w:sz="0" w:space="0" w:color="auto"/>
        <w:left w:val="none" w:sz="0" w:space="0" w:color="auto"/>
        <w:bottom w:val="none" w:sz="0" w:space="0" w:color="auto"/>
        <w:right w:val="none" w:sz="0" w:space="0" w:color="auto"/>
      </w:divBdr>
    </w:div>
    <w:div w:id="262499566">
      <w:bodyDiv w:val="1"/>
      <w:marLeft w:val="0"/>
      <w:marRight w:val="0"/>
      <w:marTop w:val="0"/>
      <w:marBottom w:val="0"/>
      <w:divBdr>
        <w:top w:val="none" w:sz="0" w:space="0" w:color="auto"/>
        <w:left w:val="none" w:sz="0" w:space="0" w:color="auto"/>
        <w:bottom w:val="none" w:sz="0" w:space="0" w:color="auto"/>
        <w:right w:val="none" w:sz="0" w:space="0" w:color="auto"/>
      </w:divBdr>
    </w:div>
    <w:div w:id="273023316">
      <w:bodyDiv w:val="1"/>
      <w:marLeft w:val="0"/>
      <w:marRight w:val="0"/>
      <w:marTop w:val="0"/>
      <w:marBottom w:val="0"/>
      <w:divBdr>
        <w:top w:val="none" w:sz="0" w:space="0" w:color="auto"/>
        <w:left w:val="none" w:sz="0" w:space="0" w:color="auto"/>
        <w:bottom w:val="none" w:sz="0" w:space="0" w:color="auto"/>
        <w:right w:val="none" w:sz="0" w:space="0" w:color="auto"/>
      </w:divBdr>
    </w:div>
    <w:div w:id="281346722">
      <w:bodyDiv w:val="1"/>
      <w:marLeft w:val="0"/>
      <w:marRight w:val="0"/>
      <w:marTop w:val="0"/>
      <w:marBottom w:val="0"/>
      <w:divBdr>
        <w:top w:val="none" w:sz="0" w:space="0" w:color="auto"/>
        <w:left w:val="none" w:sz="0" w:space="0" w:color="auto"/>
        <w:bottom w:val="none" w:sz="0" w:space="0" w:color="auto"/>
        <w:right w:val="none" w:sz="0" w:space="0" w:color="auto"/>
      </w:divBdr>
      <w:divsChild>
        <w:div w:id="804197935">
          <w:marLeft w:val="0"/>
          <w:marRight w:val="0"/>
          <w:marTop w:val="0"/>
          <w:marBottom w:val="0"/>
          <w:divBdr>
            <w:top w:val="none" w:sz="0" w:space="0" w:color="auto"/>
            <w:left w:val="none" w:sz="0" w:space="0" w:color="auto"/>
            <w:bottom w:val="none" w:sz="0" w:space="0" w:color="auto"/>
            <w:right w:val="none" w:sz="0" w:space="0" w:color="auto"/>
          </w:divBdr>
        </w:div>
        <w:div w:id="1720087998">
          <w:marLeft w:val="0"/>
          <w:marRight w:val="0"/>
          <w:marTop w:val="0"/>
          <w:marBottom w:val="0"/>
          <w:divBdr>
            <w:top w:val="none" w:sz="0" w:space="0" w:color="auto"/>
            <w:left w:val="none" w:sz="0" w:space="0" w:color="auto"/>
            <w:bottom w:val="none" w:sz="0" w:space="0" w:color="auto"/>
            <w:right w:val="none" w:sz="0" w:space="0" w:color="auto"/>
          </w:divBdr>
        </w:div>
      </w:divsChild>
    </w:div>
    <w:div w:id="290284919">
      <w:bodyDiv w:val="1"/>
      <w:marLeft w:val="0"/>
      <w:marRight w:val="0"/>
      <w:marTop w:val="0"/>
      <w:marBottom w:val="0"/>
      <w:divBdr>
        <w:top w:val="none" w:sz="0" w:space="0" w:color="auto"/>
        <w:left w:val="none" w:sz="0" w:space="0" w:color="auto"/>
        <w:bottom w:val="none" w:sz="0" w:space="0" w:color="auto"/>
        <w:right w:val="none" w:sz="0" w:space="0" w:color="auto"/>
      </w:divBdr>
    </w:div>
    <w:div w:id="291832282">
      <w:bodyDiv w:val="1"/>
      <w:marLeft w:val="0"/>
      <w:marRight w:val="0"/>
      <w:marTop w:val="0"/>
      <w:marBottom w:val="0"/>
      <w:divBdr>
        <w:top w:val="none" w:sz="0" w:space="0" w:color="auto"/>
        <w:left w:val="none" w:sz="0" w:space="0" w:color="auto"/>
        <w:bottom w:val="none" w:sz="0" w:space="0" w:color="auto"/>
        <w:right w:val="none" w:sz="0" w:space="0" w:color="auto"/>
      </w:divBdr>
    </w:div>
    <w:div w:id="298538966">
      <w:bodyDiv w:val="1"/>
      <w:marLeft w:val="0"/>
      <w:marRight w:val="0"/>
      <w:marTop w:val="0"/>
      <w:marBottom w:val="0"/>
      <w:divBdr>
        <w:top w:val="none" w:sz="0" w:space="0" w:color="auto"/>
        <w:left w:val="none" w:sz="0" w:space="0" w:color="auto"/>
        <w:bottom w:val="none" w:sz="0" w:space="0" w:color="auto"/>
        <w:right w:val="none" w:sz="0" w:space="0" w:color="auto"/>
      </w:divBdr>
    </w:div>
    <w:div w:id="299237633">
      <w:bodyDiv w:val="1"/>
      <w:marLeft w:val="0"/>
      <w:marRight w:val="0"/>
      <w:marTop w:val="0"/>
      <w:marBottom w:val="0"/>
      <w:divBdr>
        <w:top w:val="none" w:sz="0" w:space="0" w:color="auto"/>
        <w:left w:val="none" w:sz="0" w:space="0" w:color="auto"/>
        <w:bottom w:val="none" w:sz="0" w:space="0" w:color="auto"/>
        <w:right w:val="none" w:sz="0" w:space="0" w:color="auto"/>
      </w:divBdr>
    </w:div>
    <w:div w:id="300155870">
      <w:bodyDiv w:val="1"/>
      <w:marLeft w:val="0"/>
      <w:marRight w:val="0"/>
      <w:marTop w:val="0"/>
      <w:marBottom w:val="0"/>
      <w:divBdr>
        <w:top w:val="none" w:sz="0" w:space="0" w:color="auto"/>
        <w:left w:val="none" w:sz="0" w:space="0" w:color="auto"/>
        <w:bottom w:val="none" w:sz="0" w:space="0" w:color="auto"/>
        <w:right w:val="none" w:sz="0" w:space="0" w:color="auto"/>
      </w:divBdr>
    </w:div>
    <w:div w:id="304163497">
      <w:bodyDiv w:val="1"/>
      <w:marLeft w:val="0"/>
      <w:marRight w:val="0"/>
      <w:marTop w:val="0"/>
      <w:marBottom w:val="0"/>
      <w:divBdr>
        <w:top w:val="none" w:sz="0" w:space="0" w:color="auto"/>
        <w:left w:val="none" w:sz="0" w:space="0" w:color="auto"/>
        <w:bottom w:val="none" w:sz="0" w:space="0" w:color="auto"/>
        <w:right w:val="none" w:sz="0" w:space="0" w:color="auto"/>
      </w:divBdr>
    </w:div>
    <w:div w:id="308638377">
      <w:bodyDiv w:val="1"/>
      <w:marLeft w:val="0"/>
      <w:marRight w:val="0"/>
      <w:marTop w:val="0"/>
      <w:marBottom w:val="0"/>
      <w:divBdr>
        <w:top w:val="none" w:sz="0" w:space="0" w:color="auto"/>
        <w:left w:val="none" w:sz="0" w:space="0" w:color="auto"/>
        <w:bottom w:val="none" w:sz="0" w:space="0" w:color="auto"/>
        <w:right w:val="none" w:sz="0" w:space="0" w:color="auto"/>
      </w:divBdr>
    </w:div>
    <w:div w:id="311447113">
      <w:bodyDiv w:val="1"/>
      <w:marLeft w:val="0"/>
      <w:marRight w:val="0"/>
      <w:marTop w:val="0"/>
      <w:marBottom w:val="0"/>
      <w:divBdr>
        <w:top w:val="none" w:sz="0" w:space="0" w:color="auto"/>
        <w:left w:val="none" w:sz="0" w:space="0" w:color="auto"/>
        <w:bottom w:val="none" w:sz="0" w:space="0" w:color="auto"/>
        <w:right w:val="none" w:sz="0" w:space="0" w:color="auto"/>
      </w:divBdr>
    </w:div>
    <w:div w:id="313265869">
      <w:bodyDiv w:val="1"/>
      <w:marLeft w:val="0"/>
      <w:marRight w:val="0"/>
      <w:marTop w:val="0"/>
      <w:marBottom w:val="0"/>
      <w:divBdr>
        <w:top w:val="none" w:sz="0" w:space="0" w:color="auto"/>
        <w:left w:val="none" w:sz="0" w:space="0" w:color="auto"/>
        <w:bottom w:val="none" w:sz="0" w:space="0" w:color="auto"/>
        <w:right w:val="none" w:sz="0" w:space="0" w:color="auto"/>
      </w:divBdr>
    </w:div>
    <w:div w:id="326589885">
      <w:bodyDiv w:val="1"/>
      <w:marLeft w:val="0"/>
      <w:marRight w:val="0"/>
      <w:marTop w:val="0"/>
      <w:marBottom w:val="0"/>
      <w:divBdr>
        <w:top w:val="none" w:sz="0" w:space="0" w:color="auto"/>
        <w:left w:val="none" w:sz="0" w:space="0" w:color="auto"/>
        <w:bottom w:val="none" w:sz="0" w:space="0" w:color="auto"/>
        <w:right w:val="none" w:sz="0" w:space="0" w:color="auto"/>
      </w:divBdr>
    </w:div>
    <w:div w:id="336998920">
      <w:bodyDiv w:val="1"/>
      <w:marLeft w:val="0"/>
      <w:marRight w:val="0"/>
      <w:marTop w:val="0"/>
      <w:marBottom w:val="0"/>
      <w:divBdr>
        <w:top w:val="none" w:sz="0" w:space="0" w:color="auto"/>
        <w:left w:val="none" w:sz="0" w:space="0" w:color="auto"/>
        <w:bottom w:val="none" w:sz="0" w:space="0" w:color="auto"/>
        <w:right w:val="none" w:sz="0" w:space="0" w:color="auto"/>
      </w:divBdr>
    </w:div>
    <w:div w:id="350763824">
      <w:bodyDiv w:val="1"/>
      <w:marLeft w:val="0"/>
      <w:marRight w:val="0"/>
      <w:marTop w:val="0"/>
      <w:marBottom w:val="0"/>
      <w:divBdr>
        <w:top w:val="none" w:sz="0" w:space="0" w:color="auto"/>
        <w:left w:val="none" w:sz="0" w:space="0" w:color="auto"/>
        <w:bottom w:val="none" w:sz="0" w:space="0" w:color="auto"/>
        <w:right w:val="none" w:sz="0" w:space="0" w:color="auto"/>
      </w:divBdr>
    </w:div>
    <w:div w:id="351223341">
      <w:bodyDiv w:val="1"/>
      <w:marLeft w:val="0"/>
      <w:marRight w:val="0"/>
      <w:marTop w:val="0"/>
      <w:marBottom w:val="0"/>
      <w:divBdr>
        <w:top w:val="none" w:sz="0" w:space="0" w:color="auto"/>
        <w:left w:val="none" w:sz="0" w:space="0" w:color="auto"/>
        <w:bottom w:val="none" w:sz="0" w:space="0" w:color="auto"/>
        <w:right w:val="none" w:sz="0" w:space="0" w:color="auto"/>
      </w:divBdr>
    </w:div>
    <w:div w:id="359093176">
      <w:bodyDiv w:val="1"/>
      <w:marLeft w:val="0"/>
      <w:marRight w:val="0"/>
      <w:marTop w:val="0"/>
      <w:marBottom w:val="0"/>
      <w:divBdr>
        <w:top w:val="none" w:sz="0" w:space="0" w:color="auto"/>
        <w:left w:val="none" w:sz="0" w:space="0" w:color="auto"/>
        <w:bottom w:val="none" w:sz="0" w:space="0" w:color="auto"/>
        <w:right w:val="none" w:sz="0" w:space="0" w:color="auto"/>
      </w:divBdr>
    </w:div>
    <w:div w:id="359361804">
      <w:bodyDiv w:val="1"/>
      <w:marLeft w:val="0"/>
      <w:marRight w:val="0"/>
      <w:marTop w:val="0"/>
      <w:marBottom w:val="0"/>
      <w:divBdr>
        <w:top w:val="none" w:sz="0" w:space="0" w:color="auto"/>
        <w:left w:val="none" w:sz="0" w:space="0" w:color="auto"/>
        <w:bottom w:val="none" w:sz="0" w:space="0" w:color="auto"/>
        <w:right w:val="none" w:sz="0" w:space="0" w:color="auto"/>
      </w:divBdr>
    </w:div>
    <w:div w:id="360589324">
      <w:bodyDiv w:val="1"/>
      <w:marLeft w:val="0"/>
      <w:marRight w:val="0"/>
      <w:marTop w:val="0"/>
      <w:marBottom w:val="0"/>
      <w:divBdr>
        <w:top w:val="none" w:sz="0" w:space="0" w:color="auto"/>
        <w:left w:val="none" w:sz="0" w:space="0" w:color="auto"/>
        <w:bottom w:val="none" w:sz="0" w:space="0" w:color="auto"/>
        <w:right w:val="none" w:sz="0" w:space="0" w:color="auto"/>
      </w:divBdr>
    </w:div>
    <w:div w:id="362825250">
      <w:bodyDiv w:val="1"/>
      <w:marLeft w:val="0"/>
      <w:marRight w:val="0"/>
      <w:marTop w:val="0"/>
      <w:marBottom w:val="0"/>
      <w:divBdr>
        <w:top w:val="none" w:sz="0" w:space="0" w:color="auto"/>
        <w:left w:val="none" w:sz="0" w:space="0" w:color="auto"/>
        <w:bottom w:val="none" w:sz="0" w:space="0" w:color="auto"/>
        <w:right w:val="none" w:sz="0" w:space="0" w:color="auto"/>
      </w:divBdr>
    </w:div>
    <w:div w:id="363557730">
      <w:bodyDiv w:val="1"/>
      <w:marLeft w:val="0"/>
      <w:marRight w:val="0"/>
      <w:marTop w:val="0"/>
      <w:marBottom w:val="0"/>
      <w:divBdr>
        <w:top w:val="none" w:sz="0" w:space="0" w:color="auto"/>
        <w:left w:val="none" w:sz="0" w:space="0" w:color="auto"/>
        <w:bottom w:val="none" w:sz="0" w:space="0" w:color="auto"/>
        <w:right w:val="none" w:sz="0" w:space="0" w:color="auto"/>
      </w:divBdr>
    </w:div>
    <w:div w:id="366879972">
      <w:bodyDiv w:val="1"/>
      <w:marLeft w:val="0"/>
      <w:marRight w:val="0"/>
      <w:marTop w:val="0"/>
      <w:marBottom w:val="0"/>
      <w:divBdr>
        <w:top w:val="none" w:sz="0" w:space="0" w:color="auto"/>
        <w:left w:val="none" w:sz="0" w:space="0" w:color="auto"/>
        <w:bottom w:val="none" w:sz="0" w:space="0" w:color="auto"/>
        <w:right w:val="none" w:sz="0" w:space="0" w:color="auto"/>
      </w:divBdr>
    </w:div>
    <w:div w:id="373237957">
      <w:bodyDiv w:val="1"/>
      <w:marLeft w:val="0"/>
      <w:marRight w:val="0"/>
      <w:marTop w:val="0"/>
      <w:marBottom w:val="0"/>
      <w:divBdr>
        <w:top w:val="none" w:sz="0" w:space="0" w:color="auto"/>
        <w:left w:val="none" w:sz="0" w:space="0" w:color="auto"/>
        <w:bottom w:val="none" w:sz="0" w:space="0" w:color="auto"/>
        <w:right w:val="none" w:sz="0" w:space="0" w:color="auto"/>
      </w:divBdr>
    </w:div>
    <w:div w:id="386034103">
      <w:bodyDiv w:val="1"/>
      <w:marLeft w:val="0"/>
      <w:marRight w:val="0"/>
      <w:marTop w:val="0"/>
      <w:marBottom w:val="0"/>
      <w:divBdr>
        <w:top w:val="none" w:sz="0" w:space="0" w:color="auto"/>
        <w:left w:val="none" w:sz="0" w:space="0" w:color="auto"/>
        <w:bottom w:val="none" w:sz="0" w:space="0" w:color="auto"/>
        <w:right w:val="none" w:sz="0" w:space="0" w:color="auto"/>
      </w:divBdr>
    </w:div>
    <w:div w:id="388457247">
      <w:bodyDiv w:val="1"/>
      <w:marLeft w:val="0"/>
      <w:marRight w:val="0"/>
      <w:marTop w:val="0"/>
      <w:marBottom w:val="0"/>
      <w:divBdr>
        <w:top w:val="none" w:sz="0" w:space="0" w:color="auto"/>
        <w:left w:val="none" w:sz="0" w:space="0" w:color="auto"/>
        <w:bottom w:val="none" w:sz="0" w:space="0" w:color="auto"/>
        <w:right w:val="none" w:sz="0" w:space="0" w:color="auto"/>
      </w:divBdr>
    </w:div>
    <w:div w:id="390152045">
      <w:bodyDiv w:val="1"/>
      <w:marLeft w:val="0"/>
      <w:marRight w:val="0"/>
      <w:marTop w:val="0"/>
      <w:marBottom w:val="0"/>
      <w:divBdr>
        <w:top w:val="none" w:sz="0" w:space="0" w:color="auto"/>
        <w:left w:val="none" w:sz="0" w:space="0" w:color="auto"/>
        <w:bottom w:val="none" w:sz="0" w:space="0" w:color="auto"/>
        <w:right w:val="none" w:sz="0" w:space="0" w:color="auto"/>
      </w:divBdr>
    </w:div>
    <w:div w:id="392973592">
      <w:bodyDiv w:val="1"/>
      <w:marLeft w:val="0"/>
      <w:marRight w:val="0"/>
      <w:marTop w:val="0"/>
      <w:marBottom w:val="0"/>
      <w:divBdr>
        <w:top w:val="none" w:sz="0" w:space="0" w:color="auto"/>
        <w:left w:val="none" w:sz="0" w:space="0" w:color="auto"/>
        <w:bottom w:val="none" w:sz="0" w:space="0" w:color="auto"/>
        <w:right w:val="none" w:sz="0" w:space="0" w:color="auto"/>
      </w:divBdr>
    </w:div>
    <w:div w:id="394619823">
      <w:bodyDiv w:val="1"/>
      <w:marLeft w:val="0"/>
      <w:marRight w:val="0"/>
      <w:marTop w:val="0"/>
      <w:marBottom w:val="0"/>
      <w:divBdr>
        <w:top w:val="none" w:sz="0" w:space="0" w:color="auto"/>
        <w:left w:val="none" w:sz="0" w:space="0" w:color="auto"/>
        <w:bottom w:val="none" w:sz="0" w:space="0" w:color="auto"/>
        <w:right w:val="none" w:sz="0" w:space="0" w:color="auto"/>
      </w:divBdr>
    </w:div>
    <w:div w:id="410738716">
      <w:bodyDiv w:val="1"/>
      <w:marLeft w:val="0"/>
      <w:marRight w:val="0"/>
      <w:marTop w:val="0"/>
      <w:marBottom w:val="0"/>
      <w:divBdr>
        <w:top w:val="none" w:sz="0" w:space="0" w:color="auto"/>
        <w:left w:val="none" w:sz="0" w:space="0" w:color="auto"/>
        <w:bottom w:val="none" w:sz="0" w:space="0" w:color="auto"/>
        <w:right w:val="none" w:sz="0" w:space="0" w:color="auto"/>
      </w:divBdr>
    </w:div>
    <w:div w:id="414476308">
      <w:bodyDiv w:val="1"/>
      <w:marLeft w:val="0"/>
      <w:marRight w:val="0"/>
      <w:marTop w:val="0"/>
      <w:marBottom w:val="0"/>
      <w:divBdr>
        <w:top w:val="none" w:sz="0" w:space="0" w:color="auto"/>
        <w:left w:val="none" w:sz="0" w:space="0" w:color="auto"/>
        <w:bottom w:val="none" w:sz="0" w:space="0" w:color="auto"/>
        <w:right w:val="none" w:sz="0" w:space="0" w:color="auto"/>
      </w:divBdr>
    </w:div>
    <w:div w:id="416291169">
      <w:bodyDiv w:val="1"/>
      <w:marLeft w:val="0"/>
      <w:marRight w:val="0"/>
      <w:marTop w:val="0"/>
      <w:marBottom w:val="0"/>
      <w:divBdr>
        <w:top w:val="none" w:sz="0" w:space="0" w:color="auto"/>
        <w:left w:val="none" w:sz="0" w:space="0" w:color="auto"/>
        <w:bottom w:val="none" w:sz="0" w:space="0" w:color="auto"/>
        <w:right w:val="none" w:sz="0" w:space="0" w:color="auto"/>
      </w:divBdr>
    </w:div>
    <w:div w:id="417362216">
      <w:bodyDiv w:val="1"/>
      <w:marLeft w:val="0"/>
      <w:marRight w:val="0"/>
      <w:marTop w:val="0"/>
      <w:marBottom w:val="0"/>
      <w:divBdr>
        <w:top w:val="none" w:sz="0" w:space="0" w:color="auto"/>
        <w:left w:val="none" w:sz="0" w:space="0" w:color="auto"/>
        <w:bottom w:val="none" w:sz="0" w:space="0" w:color="auto"/>
        <w:right w:val="none" w:sz="0" w:space="0" w:color="auto"/>
      </w:divBdr>
    </w:div>
    <w:div w:id="436027687">
      <w:bodyDiv w:val="1"/>
      <w:marLeft w:val="0"/>
      <w:marRight w:val="0"/>
      <w:marTop w:val="0"/>
      <w:marBottom w:val="0"/>
      <w:divBdr>
        <w:top w:val="none" w:sz="0" w:space="0" w:color="auto"/>
        <w:left w:val="none" w:sz="0" w:space="0" w:color="auto"/>
        <w:bottom w:val="none" w:sz="0" w:space="0" w:color="auto"/>
        <w:right w:val="none" w:sz="0" w:space="0" w:color="auto"/>
      </w:divBdr>
    </w:div>
    <w:div w:id="437868661">
      <w:bodyDiv w:val="1"/>
      <w:marLeft w:val="0"/>
      <w:marRight w:val="0"/>
      <w:marTop w:val="0"/>
      <w:marBottom w:val="0"/>
      <w:divBdr>
        <w:top w:val="none" w:sz="0" w:space="0" w:color="auto"/>
        <w:left w:val="none" w:sz="0" w:space="0" w:color="auto"/>
        <w:bottom w:val="none" w:sz="0" w:space="0" w:color="auto"/>
        <w:right w:val="none" w:sz="0" w:space="0" w:color="auto"/>
      </w:divBdr>
    </w:div>
    <w:div w:id="440995947">
      <w:bodyDiv w:val="1"/>
      <w:marLeft w:val="0"/>
      <w:marRight w:val="0"/>
      <w:marTop w:val="0"/>
      <w:marBottom w:val="0"/>
      <w:divBdr>
        <w:top w:val="none" w:sz="0" w:space="0" w:color="auto"/>
        <w:left w:val="none" w:sz="0" w:space="0" w:color="auto"/>
        <w:bottom w:val="none" w:sz="0" w:space="0" w:color="auto"/>
        <w:right w:val="none" w:sz="0" w:space="0" w:color="auto"/>
      </w:divBdr>
    </w:div>
    <w:div w:id="445270983">
      <w:bodyDiv w:val="1"/>
      <w:marLeft w:val="0"/>
      <w:marRight w:val="0"/>
      <w:marTop w:val="0"/>
      <w:marBottom w:val="0"/>
      <w:divBdr>
        <w:top w:val="none" w:sz="0" w:space="0" w:color="auto"/>
        <w:left w:val="none" w:sz="0" w:space="0" w:color="auto"/>
        <w:bottom w:val="none" w:sz="0" w:space="0" w:color="auto"/>
        <w:right w:val="none" w:sz="0" w:space="0" w:color="auto"/>
      </w:divBdr>
    </w:div>
    <w:div w:id="459152730">
      <w:bodyDiv w:val="1"/>
      <w:marLeft w:val="0"/>
      <w:marRight w:val="0"/>
      <w:marTop w:val="0"/>
      <w:marBottom w:val="0"/>
      <w:divBdr>
        <w:top w:val="none" w:sz="0" w:space="0" w:color="auto"/>
        <w:left w:val="none" w:sz="0" w:space="0" w:color="auto"/>
        <w:bottom w:val="none" w:sz="0" w:space="0" w:color="auto"/>
        <w:right w:val="none" w:sz="0" w:space="0" w:color="auto"/>
      </w:divBdr>
    </w:div>
    <w:div w:id="469981602">
      <w:bodyDiv w:val="1"/>
      <w:marLeft w:val="0"/>
      <w:marRight w:val="0"/>
      <w:marTop w:val="0"/>
      <w:marBottom w:val="0"/>
      <w:divBdr>
        <w:top w:val="none" w:sz="0" w:space="0" w:color="auto"/>
        <w:left w:val="none" w:sz="0" w:space="0" w:color="auto"/>
        <w:bottom w:val="none" w:sz="0" w:space="0" w:color="auto"/>
        <w:right w:val="none" w:sz="0" w:space="0" w:color="auto"/>
      </w:divBdr>
    </w:div>
    <w:div w:id="471942346">
      <w:bodyDiv w:val="1"/>
      <w:marLeft w:val="0"/>
      <w:marRight w:val="0"/>
      <w:marTop w:val="0"/>
      <w:marBottom w:val="0"/>
      <w:divBdr>
        <w:top w:val="none" w:sz="0" w:space="0" w:color="auto"/>
        <w:left w:val="none" w:sz="0" w:space="0" w:color="auto"/>
        <w:bottom w:val="none" w:sz="0" w:space="0" w:color="auto"/>
        <w:right w:val="none" w:sz="0" w:space="0" w:color="auto"/>
      </w:divBdr>
    </w:div>
    <w:div w:id="473182427">
      <w:bodyDiv w:val="1"/>
      <w:marLeft w:val="0"/>
      <w:marRight w:val="0"/>
      <w:marTop w:val="0"/>
      <w:marBottom w:val="0"/>
      <w:divBdr>
        <w:top w:val="none" w:sz="0" w:space="0" w:color="auto"/>
        <w:left w:val="none" w:sz="0" w:space="0" w:color="auto"/>
        <w:bottom w:val="none" w:sz="0" w:space="0" w:color="auto"/>
        <w:right w:val="none" w:sz="0" w:space="0" w:color="auto"/>
      </w:divBdr>
    </w:div>
    <w:div w:id="478302193">
      <w:bodyDiv w:val="1"/>
      <w:marLeft w:val="0"/>
      <w:marRight w:val="0"/>
      <w:marTop w:val="0"/>
      <w:marBottom w:val="0"/>
      <w:divBdr>
        <w:top w:val="none" w:sz="0" w:space="0" w:color="auto"/>
        <w:left w:val="none" w:sz="0" w:space="0" w:color="auto"/>
        <w:bottom w:val="none" w:sz="0" w:space="0" w:color="auto"/>
        <w:right w:val="none" w:sz="0" w:space="0" w:color="auto"/>
      </w:divBdr>
    </w:div>
    <w:div w:id="479729782">
      <w:bodyDiv w:val="1"/>
      <w:marLeft w:val="0"/>
      <w:marRight w:val="0"/>
      <w:marTop w:val="0"/>
      <w:marBottom w:val="0"/>
      <w:divBdr>
        <w:top w:val="none" w:sz="0" w:space="0" w:color="auto"/>
        <w:left w:val="none" w:sz="0" w:space="0" w:color="auto"/>
        <w:bottom w:val="none" w:sz="0" w:space="0" w:color="auto"/>
        <w:right w:val="none" w:sz="0" w:space="0" w:color="auto"/>
      </w:divBdr>
    </w:div>
    <w:div w:id="489634703">
      <w:bodyDiv w:val="1"/>
      <w:marLeft w:val="0"/>
      <w:marRight w:val="0"/>
      <w:marTop w:val="0"/>
      <w:marBottom w:val="0"/>
      <w:divBdr>
        <w:top w:val="none" w:sz="0" w:space="0" w:color="auto"/>
        <w:left w:val="none" w:sz="0" w:space="0" w:color="auto"/>
        <w:bottom w:val="none" w:sz="0" w:space="0" w:color="auto"/>
        <w:right w:val="none" w:sz="0" w:space="0" w:color="auto"/>
      </w:divBdr>
    </w:div>
    <w:div w:id="493030573">
      <w:bodyDiv w:val="1"/>
      <w:marLeft w:val="0"/>
      <w:marRight w:val="0"/>
      <w:marTop w:val="0"/>
      <w:marBottom w:val="0"/>
      <w:divBdr>
        <w:top w:val="none" w:sz="0" w:space="0" w:color="auto"/>
        <w:left w:val="none" w:sz="0" w:space="0" w:color="auto"/>
        <w:bottom w:val="none" w:sz="0" w:space="0" w:color="auto"/>
        <w:right w:val="none" w:sz="0" w:space="0" w:color="auto"/>
      </w:divBdr>
    </w:div>
    <w:div w:id="494151931">
      <w:bodyDiv w:val="1"/>
      <w:marLeft w:val="0"/>
      <w:marRight w:val="0"/>
      <w:marTop w:val="0"/>
      <w:marBottom w:val="0"/>
      <w:divBdr>
        <w:top w:val="none" w:sz="0" w:space="0" w:color="auto"/>
        <w:left w:val="none" w:sz="0" w:space="0" w:color="auto"/>
        <w:bottom w:val="none" w:sz="0" w:space="0" w:color="auto"/>
        <w:right w:val="none" w:sz="0" w:space="0" w:color="auto"/>
      </w:divBdr>
    </w:div>
    <w:div w:id="497036026">
      <w:bodyDiv w:val="1"/>
      <w:marLeft w:val="0"/>
      <w:marRight w:val="0"/>
      <w:marTop w:val="0"/>
      <w:marBottom w:val="0"/>
      <w:divBdr>
        <w:top w:val="none" w:sz="0" w:space="0" w:color="auto"/>
        <w:left w:val="none" w:sz="0" w:space="0" w:color="auto"/>
        <w:bottom w:val="none" w:sz="0" w:space="0" w:color="auto"/>
        <w:right w:val="none" w:sz="0" w:space="0" w:color="auto"/>
      </w:divBdr>
    </w:div>
    <w:div w:id="497382749">
      <w:bodyDiv w:val="1"/>
      <w:marLeft w:val="0"/>
      <w:marRight w:val="0"/>
      <w:marTop w:val="0"/>
      <w:marBottom w:val="0"/>
      <w:divBdr>
        <w:top w:val="none" w:sz="0" w:space="0" w:color="auto"/>
        <w:left w:val="none" w:sz="0" w:space="0" w:color="auto"/>
        <w:bottom w:val="none" w:sz="0" w:space="0" w:color="auto"/>
        <w:right w:val="none" w:sz="0" w:space="0" w:color="auto"/>
      </w:divBdr>
    </w:div>
    <w:div w:id="500119348">
      <w:bodyDiv w:val="1"/>
      <w:marLeft w:val="0"/>
      <w:marRight w:val="0"/>
      <w:marTop w:val="0"/>
      <w:marBottom w:val="0"/>
      <w:divBdr>
        <w:top w:val="none" w:sz="0" w:space="0" w:color="auto"/>
        <w:left w:val="none" w:sz="0" w:space="0" w:color="auto"/>
        <w:bottom w:val="none" w:sz="0" w:space="0" w:color="auto"/>
        <w:right w:val="none" w:sz="0" w:space="0" w:color="auto"/>
      </w:divBdr>
    </w:div>
    <w:div w:id="505100476">
      <w:bodyDiv w:val="1"/>
      <w:marLeft w:val="0"/>
      <w:marRight w:val="0"/>
      <w:marTop w:val="0"/>
      <w:marBottom w:val="0"/>
      <w:divBdr>
        <w:top w:val="none" w:sz="0" w:space="0" w:color="auto"/>
        <w:left w:val="none" w:sz="0" w:space="0" w:color="auto"/>
        <w:bottom w:val="none" w:sz="0" w:space="0" w:color="auto"/>
        <w:right w:val="none" w:sz="0" w:space="0" w:color="auto"/>
      </w:divBdr>
    </w:div>
    <w:div w:id="509947767">
      <w:bodyDiv w:val="1"/>
      <w:marLeft w:val="0"/>
      <w:marRight w:val="0"/>
      <w:marTop w:val="0"/>
      <w:marBottom w:val="0"/>
      <w:divBdr>
        <w:top w:val="none" w:sz="0" w:space="0" w:color="auto"/>
        <w:left w:val="none" w:sz="0" w:space="0" w:color="auto"/>
        <w:bottom w:val="none" w:sz="0" w:space="0" w:color="auto"/>
        <w:right w:val="none" w:sz="0" w:space="0" w:color="auto"/>
      </w:divBdr>
    </w:div>
    <w:div w:id="515072303">
      <w:bodyDiv w:val="1"/>
      <w:marLeft w:val="0"/>
      <w:marRight w:val="0"/>
      <w:marTop w:val="0"/>
      <w:marBottom w:val="0"/>
      <w:divBdr>
        <w:top w:val="none" w:sz="0" w:space="0" w:color="auto"/>
        <w:left w:val="none" w:sz="0" w:space="0" w:color="auto"/>
        <w:bottom w:val="none" w:sz="0" w:space="0" w:color="auto"/>
        <w:right w:val="none" w:sz="0" w:space="0" w:color="auto"/>
      </w:divBdr>
    </w:div>
    <w:div w:id="515387104">
      <w:bodyDiv w:val="1"/>
      <w:marLeft w:val="0"/>
      <w:marRight w:val="0"/>
      <w:marTop w:val="0"/>
      <w:marBottom w:val="0"/>
      <w:divBdr>
        <w:top w:val="none" w:sz="0" w:space="0" w:color="auto"/>
        <w:left w:val="none" w:sz="0" w:space="0" w:color="auto"/>
        <w:bottom w:val="none" w:sz="0" w:space="0" w:color="auto"/>
        <w:right w:val="none" w:sz="0" w:space="0" w:color="auto"/>
      </w:divBdr>
    </w:div>
    <w:div w:id="521477949">
      <w:bodyDiv w:val="1"/>
      <w:marLeft w:val="0"/>
      <w:marRight w:val="0"/>
      <w:marTop w:val="0"/>
      <w:marBottom w:val="0"/>
      <w:divBdr>
        <w:top w:val="none" w:sz="0" w:space="0" w:color="auto"/>
        <w:left w:val="none" w:sz="0" w:space="0" w:color="auto"/>
        <w:bottom w:val="none" w:sz="0" w:space="0" w:color="auto"/>
        <w:right w:val="none" w:sz="0" w:space="0" w:color="auto"/>
      </w:divBdr>
    </w:div>
    <w:div w:id="524558754">
      <w:bodyDiv w:val="1"/>
      <w:marLeft w:val="0"/>
      <w:marRight w:val="0"/>
      <w:marTop w:val="0"/>
      <w:marBottom w:val="0"/>
      <w:divBdr>
        <w:top w:val="none" w:sz="0" w:space="0" w:color="auto"/>
        <w:left w:val="none" w:sz="0" w:space="0" w:color="auto"/>
        <w:bottom w:val="none" w:sz="0" w:space="0" w:color="auto"/>
        <w:right w:val="none" w:sz="0" w:space="0" w:color="auto"/>
      </w:divBdr>
    </w:div>
    <w:div w:id="525414056">
      <w:bodyDiv w:val="1"/>
      <w:marLeft w:val="0"/>
      <w:marRight w:val="0"/>
      <w:marTop w:val="0"/>
      <w:marBottom w:val="0"/>
      <w:divBdr>
        <w:top w:val="none" w:sz="0" w:space="0" w:color="auto"/>
        <w:left w:val="none" w:sz="0" w:space="0" w:color="auto"/>
        <w:bottom w:val="none" w:sz="0" w:space="0" w:color="auto"/>
        <w:right w:val="none" w:sz="0" w:space="0" w:color="auto"/>
      </w:divBdr>
    </w:div>
    <w:div w:id="528569202">
      <w:bodyDiv w:val="1"/>
      <w:marLeft w:val="0"/>
      <w:marRight w:val="0"/>
      <w:marTop w:val="0"/>
      <w:marBottom w:val="0"/>
      <w:divBdr>
        <w:top w:val="none" w:sz="0" w:space="0" w:color="auto"/>
        <w:left w:val="none" w:sz="0" w:space="0" w:color="auto"/>
        <w:bottom w:val="none" w:sz="0" w:space="0" w:color="auto"/>
        <w:right w:val="none" w:sz="0" w:space="0" w:color="auto"/>
      </w:divBdr>
    </w:div>
    <w:div w:id="533079435">
      <w:bodyDiv w:val="1"/>
      <w:marLeft w:val="0"/>
      <w:marRight w:val="0"/>
      <w:marTop w:val="0"/>
      <w:marBottom w:val="0"/>
      <w:divBdr>
        <w:top w:val="none" w:sz="0" w:space="0" w:color="auto"/>
        <w:left w:val="none" w:sz="0" w:space="0" w:color="auto"/>
        <w:bottom w:val="none" w:sz="0" w:space="0" w:color="auto"/>
        <w:right w:val="none" w:sz="0" w:space="0" w:color="auto"/>
      </w:divBdr>
    </w:div>
    <w:div w:id="533201379">
      <w:bodyDiv w:val="1"/>
      <w:marLeft w:val="0"/>
      <w:marRight w:val="0"/>
      <w:marTop w:val="0"/>
      <w:marBottom w:val="0"/>
      <w:divBdr>
        <w:top w:val="none" w:sz="0" w:space="0" w:color="auto"/>
        <w:left w:val="none" w:sz="0" w:space="0" w:color="auto"/>
        <w:bottom w:val="none" w:sz="0" w:space="0" w:color="auto"/>
        <w:right w:val="none" w:sz="0" w:space="0" w:color="auto"/>
      </w:divBdr>
    </w:div>
    <w:div w:id="536746135">
      <w:bodyDiv w:val="1"/>
      <w:marLeft w:val="0"/>
      <w:marRight w:val="0"/>
      <w:marTop w:val="0"/>
      <w:marBottom w:val="0"/>
      <w:divBdr>
        <w:top w:val="none" w:sz="0" w:space="0" w:color="auto"/>
        <w:left w:val="none" w:sz="0" w:space="0" w:color="auto"/>
        <w:bottom w:val="none" w:sz="0" w:space="0" w:color="auto"/>
        <w:right w:val="none" w:sz="0" w:space="0" w:color="auto"/>
      </w:divBdr>
    </w:div>
    <w:div w:id="539980065">
      <w:bodyDiv w:val="1"/>
      <w:marLeft w:val="0"/>
      <w:marRight w:val="0"/>
      <w:marTop w:val="0"/>
      <w:marBottom w:val="0"/>
      <w:divBdr>
        <w:top w:val="none" w:sz="0" w:space="0" w:color="auto"/>
        <w:left w:val="none" w:sz="0" w:space="0" w:color="auto"/>
        <w:bottom w:val="none" w:sz="0" w:space="0" w:color="auto"/>
        <w:right w:val="none" w:sz="0" w:space="0" w:color="auto"/>
      </w:divBdr>
    </w:div>
    <w:div w:id="540360045">
      <w:bodyDiv w:val="1"/>
      <w:marLeft w:val="0"/>
      <w:marRight w:val="0"/>
      <w:marTop w:val="0"/>
      <w:marBottom w:val="0"/>
      <w:divBdr>
        <w:top w:val="none" w:sz="0" w:space="0" w:color="auto"/>
        <w:left w:val="none" w:sz="0" w:space="0" w:color="auto"/>
        <w:bottom w:val="none" w:sz="0" w:space="0" w:color="auto"/>
        <w:right w:val="none" w:sz="0" w:space="0" w:color="auto"/>
      </w:divBdr>
    </w:div>
    <w:div w:id="542062164">
      <w:bodyDiv w:val="1"/>
      <w:marLeft w:val="0"/>
      <w:marRight w:val="0"/>
      <w:marTop w:val="0"/>
      <w:marBottom w:val="0"/>
      <w:divBdr>
        <w:top w:val="none" w:sz="0" w:space="0" w:color="auto"/>
        <w:left w:val="none" w:sz="0" w:space="0" w:color="auto"/>
        <w:bottom w:val="none" w:sz="0" w:space="0" w:color="auto"/>
        <w:right w:val="none" w:sz="0" w:space="0" w:color="auto"/>
      </w:divBdr>
    </w:div>
    <w:div w:id="546264798">
      <w:bodyDiv w:val="1"/>
      <w:marLeft w:val="0"/>
      <w:marRight w:val="0"/>
      <w:marTop w:val="0"/>
      <w:marBottom w:val="0"/>
      <w:divBdr>
        <w:top w:val="none" w:sz="0" w:space="0" w:color="auto"/>
        <w:left w:val="none" w:sz="0" w:space="0" w:color="auto"/>
        <w:bottom w:val="none" w:sz="0" w:space="0" w:color="auto"/>
        <w:right w:val="none" w:sz="0" w:space="0" w:color="auto"/>
      </w:divBdr>
    </w:div>
    <w:div w:id="547424624">
      <w:bodyDiv w:val="1"/>
      <w:marLeft w:val="0"/>
      <w:marRight w:val="0"/>
      <w:marTop w:val="0"/>
      <w:marBottom w:val="0"/>
      <w:divBdr>
        <w:top w:val="none" w:sz="0" w:space="0" w:color="auto"/>
        <w:left w:val="none" w:sz="0" w:space="0" w:color="auto"/>
        <w:bottom w:val="none" w:sz="0" w:space="0" w:color="auto"/>
        <w:right w:val="none" w:sz="0" w:space="0" w:color="auto"/>
      </w:divBdr>
    </w:div>
    <w:div w:id="550773380">
      <w:bodyDiv w:val="1"/>
      <w:marLeft w:val="0"/>
      <w:marRight w:val="0"/>
      <w:marTop w:val="0"/>
      <w:marBottom w:val="0"/>
      <w:divBdr>
        <w:top w:val="none" w:sz="0" w:space="0" w:color="auto"/>
        <w:left w:val="none" w:sz="0" w:space="0" w:color="auto"/>
        <w:bottom w:val="none" w:sz="0" w:space="0" w:color="auto"/>
        <w:right w:val="none" w:sz="0" w:space="0" w:color="auto"/>
      </w:divBdr>
    </w:div>
    <w:div w:id="553467526">
      <w:bodyDiv w:val="1"/>
      <w:marLeft w:val="0"/>
      <w:marRight w:val="0"/>
      <w:marTop w:val="0"/>
      <w:marBottom w:val="0"/>
      <w:divBdr>
        <w:top w:val="none" w:sz="0" w:space="0" w:color="auto"/>
        <w:left w:val="none" w:sz="0" w:space="0" w:color="auto"/>
        <w:bottom w:val="none" w:sz="0" w:space="0" w:color="auto"/>
        <w:right w:val="none" w:sz="0" w:space="0" w:color="auto"/>
      </w:divBdr>
    </w:div>
    <w:div w:id="565575964">
      <w:bodyDiv w:val="1"/>
      <w:marLeft w:val="0"/>
      <w:marRight w:val="0"/>
      <w:marTop w:val="0"/>
      <w:marBottom w:val="0"/>
      <w:divBdr>
        <w:top w:val="none" w:sz="0" w:space="0" w:color="auto"/>
        <w:left w:val="none" w:sz="0" w:space="0" w:color="auto"/>
        <w:bottom w:val="none" w:sz="0" w:space="0" w:color="auto"/>
        <w:right w:val="none" w:sz="0" w:space="0" w:color="auto"/>
      </w:divBdr>
    </w:div>
    <w:div w:id="577130506">
      <w:bodyDiv w:val="1"/>
      <w:marLeft w:val="0"/>
      <w:marRight w:val="0"/>
      <w:marTop w:val="0"/>
      <w:marBottom w:val="0"/>
      <w:divBdr>
        <w:top w:val="none" w:sz="0" w:space="0" w:color="auto"/>
        <w:left w:val="none" w:sz="0" w:space="0" w:color="auto"/>
        <w:bottom w:val="none" w:sz="0" w:space="0" w:color="auto"/>
        <w:right w:val="none" w:sz="0" w:space="0" w:color="auto"/>
      </w:divBdr>
    </w:div>
    <w:div w:id="588974972">
      <w:bodyDiv w:val="1"/>
      <w:marLeft w:val="0"/>
      <w:marRight w:val="0"/>
      <w:marTop w:val="0"/>
      <w:marBottom w:val="0"/>
      <w:divBdr>
        <w:top w:val="none" w:sz="0" w:space="0" w:color="auto"/>
        <w:left w:val="none" w:sz="0" w:space="0" w:color="auto"/>
        <w:bottom w:val="none" w:sz="0" w:space="0" w:color="auto"/>
        <w:right w:val="none" w:sz="0" w:space="0" w:color="auto"/>
      </w:divBdr>
    </w:div>
    <w:div w:id="591016642">
      <w:bodyDiv w:val="1"/>
      <w:marLeft w:val="0"/>
      <w:marRight w:val="0"/>
      <w:marTop w:val="0"/>
      <w:marBottom w:val="0"/>
      <w:divBdr>
        <w:top w:val="none" w:sz="0" w:space="0" w:color="auto"/>
        <w:left w:val="none" w:sz="0" w:space="0" w:color="auto"/>
        <w:bottom w:val="none" w:sz="0" w:space="0" w:color="auto"/>
        <w:right w:val="none" w:sz="0" w:space="0" w:color="auto"/>
      </w:divBdr>
    </w:div>
    <w:div w:id="594241926">
      <w:bodyDiv w:val="1"/>
      <w:marLeft w:val="0"/>
      <w:marRight w:val="0"/>
      <w:marTop w:val="0"/>
      <w:marBottom w:val="0"/>
      <w:divBdr>
        <w:top w:val="none" w:sz="0" w:space="0" w:color="auto"/>
        <w:left w:val="none" w:sz="0" w:space="0" w:color="auto"/>
        <w:bottom w:val="none" w:sz="0" w:space="0" w:color="auto"/>
        <w:right w:val="none" w:sz="0" w:space="0" w:color="auto"/>
      </w:divBdr>
    </w:div>
    <w:div w:id="600532998">
      <w:bodyDiv w:val="1"/>
      <w:marLeft w:val="0"/>
      <w:marRight w:val="0"/>
      <w:marTop w:val="0"/>
      <w:marBottom w:val="0"/>
      <w:divBdr>
        <w:top w:val="none" w:sz="0" w:space="0" w:color="auto"/>
        <w:left w:val="none" w:sz="0" w:space="0" w:color="auto"/>
        <w:bottom w:val="none" w:sz="0" w:space="0" w:color="auto"/>
        <w:right w:val="none" w:sz="0" w:space="0" w:color="auto"/>
      </w:divBdr>
    </w:div>
    <w:div w:id="604535546">
      <w:bodyDiv w:val="1"/>
      <w:marLeft w:val="0"/>
      <w:marRight w:val="0"/>
      <w:marTop w:val="0"/>
      <w:marBottom w:val="0"/>
      <w:divBdr>
        <w:top w:val="none" w:sz="0" w:space="0" w:color="auto"/>
        <w:left w:val="none" w:sz="0" w:space="0" w:color="auto"/>
        <w:bottom w:val="none" w:sz="0" w:space="0" w:color="auto"/>
        <w:right w:val="none" w:sz="0" w:space="0" w:color="auto"/>
      </w:divBdr>
    </w:div>
    <w:div w:id="612129396">
      <w:bodyDiv w:val="1"/>
      <w:marLeft w:val="0"/>
      <w:marRight w:val="0"/>
      <w:marTop w:val="0"/>
      <w:marBottom w:val="0"/>
      <w:divBdr>
        <w:top w:val="none" w:sz="0" w:space="0" w:color="auto"/>
        <w:left w:val="none" w:sz="0" w:space="0" w:color="auto"/>
        <w:bottom w:val="none" w:sz="0" w:space="0" w:color="auto"/>
        <w:right w:val="none" w:sz="0" w:space="0" w:color="auto"/>
      </w:divBdr>
    </w:div>
    <w:div w:id="615403236">
      <w:bodyDiv w:val="1"/>
      <w:marLeft w:val="0"/>
      <w:marRight w:val="0"/>
      <w:marTop w:val="0"/>
      <w:marBottom w:val="0"/>
      <w:divBdr>
        <w:top w:val="none" w:sz="0" w:space="0" w:color="auto"/>
        <w:left w:val="none" w:sz="0" w:space="0" w:color="auto"/>
        <w:bottom w:val="none" w:sz="0" w:space="0" w:color="auto"/>
        <w:right w:val="none" w:sz="0" w:space="0" w:color="auto"/>
      </w:divBdr>
    </w:div>
    <w:div w:id="626200588">
      <w:bodyDiv w:val="1"/>
      <w:marLeft w:val="0"/>
      <w:marRight w:val="0"/>
      <w:marTop w:val="0"/>
      <w:marBottom w:val="0"/>
      <w:divBdr>
        <w:top w:val="none" w:sz="0" w:space="0" w:color="auto"/>
        <w:left w:val="none" w:sz="0" w:space="0" w:color="auto"/>
        <w:bottom w:val="none" w:sz="0" w:space="0" w:color="auto"/>
        <w:right w:val="none" w:sz="0" w:space="0" w:color="auto"/>
      </w:divBdr>
    </w:div>
    <w:div w:id="628050334">
      <w:bodyDiv w:val="1"/>
      <w:marLeft w:val="0"/>
      <w:marRight w:val="0"/>
      <w:marTop w:val="0"/>
      <w:marBottom w:val="0"/>
      <w:divBdr>
        <w:top w:val="none" w:sz="0" w:space="0" w:color="auto"/>
        <w:left w:val="none" w:sz="0" w:space="0" w:color="auto"/>
        <w:bottom w:val="none" w:sz="0" w:space="0" w:color="auto"/>
        <w:right w:val="none" w:sz="0" w:space="0" w:color="auto"/>
      </w:divBdr>
    </w:div>
    <w:div w:id="629433528">
      <w:bodyDiv w:val="1"/>
      <w:marLeft w:val="0"/>
      <w:marRight w:val="0"/>
      <w:marTop w:val="0"/>
      <w:marBottom w:val="0"/>
      <w:divBdr>
        <w:top w:val="none" w:sz="0" w:space="0" w:color="auto"/>
        <w:left w:val="none" w:sz="0" w:space="0" w:color="auto"/>
        <w:bottom w:val="none" w:sz="0" w:space="0" w:color="auto"/>
        <w:right w:val="none" w:sz="0" w:space="0" w:color="auto"/>
      </w:divBdr>
    </w:div>
    <w:div w:id="631254923">
      <w:bodyDiv w:val="1"/>
      <w:marLeft w:val="0"/>
      <w:marRight w:val="0"/>
      <w:marTop w:val="0"/>
      <w:marBottom w:val="0"/>
      <w:divBdr>
        <w:top w:val="none" w:sz="0" w:space="0" w:color="auto"/>
        <w:left w:val="none" w:sz="0" w:space="0" w:color="auto"/>
        <w:bottom w:val="none" w:sz="0" w:space="0" w:color="auto"/>
        <w:right w:val="none" w:sz="0" w:space="0" w:color="auto"/>
      </w:divBdr>
    </w:div>
    <w:div w:id="635452305">
      <w:bodyDiv w:val="1"/>
      <w:marLeft w:val="0"/>
      <w:marRight w:val="0"/>
      <w:marTop w:val="0"/>
      <w:marBottom w:val="0"/>
      <w:divBdr>
        <w:top w:val="none" w:sz="0" w:space="0" w:color="auto"/>
        <w:left w:val="none" w:sz="0" w:space="0" w:color="auto"/>
        <w:bottom w:val="none" w:sz="0" w:space="0" w:color="auto"/>
        <w:right w:val="none" w:sz="0" w:space="0" w:color="auto"/>
      </w:divBdr>
    </w:div>
    <w:div w:id="636953773">
      <w:bodyDiv w:val="1"/>
      <w:marLeft w:val="0"/>
      <w:marRight w:val="0"/>
      <w:marTop w:val="0"/>
      <w:marBottom w:val="0"/>
      <w:divBdr>
        <w:top w:val="none" w:sz="0" w:space="0" w:color="auto"/>
        <w:left w:val="none" w:sz="0" w:space="0" w:color="auto"/>
        <w:bottom w:val="none" w:sz="0" w:space="0" w:color="auto"/>
        <w:right w:val="none" w:sz="0" w:space="0" w:color="auto"/>
      </w:divBdr>
    </w:div>
    <w:div w:id="638614998">
      <w:bodyDiv w:val="1"/>
      <w:marLeft w:val="0"/>
      <w:marRight w:val="0"/>
      <w:marTop w:val="0"/>
      <w:marBottom w:val="0"/>
      <w:divBdr>
        <w:top w:val="none" w:sz="0" w:space="0" w:color="auto"/>
        <w:left w:val="none" w:sz="0" w:space="0" w:color="auto"/>
        <w:bottom w:val="none" w:sz="0" w:space="0" w:color="auto"/>
        <w:right w:val="none" w:sz="0" w:space="0" w:color="auto"/>
      </w:divBdr>
    </w:div>
    <w:div w:id="638732767">
      <w:bodyDiv w:val="1"/>
      <w:marLeft w:val="0"/>
      <w:marRight w:val="0"/>
      <w:marTop w:val="0"/>
      <w:marBottom w:val="0"/>
      <w:divBdr>
        <w:top w:val="none" w:sz="0" w:space="0" w:color="auto"/>
        <w:left w:val="none" w:sz="0" w:space="0" w:color="auto"/>
        <w:bottom w:val="none" w:sz="0" w:space="0" w:color="auto"/>
        <w:right w:val="none" w:sz="0" w:space="0" w:color="auto"/>
      </w:divBdr>
    </w:div>
    <w:div w:id="641353894">
      <w:bodyDiv w:val="1"/>
      <w:marLeft w:val="0"/>
      <w:marRight w:val="0"/>
      <w:marTop w:val="0"/>
      <w:marBottom w:val="0"/>
      <w:divBdr>
        <w:top w:val="none" w:sz="0" w:space="0" w:color="auto"/>
        <w:left w:val="none" w:sz="0" w:space="0" w:color="auto"/>
        <w:bottom w:val="none" w:sz="0" w:space="0" w:color="auto"/>
        <w:right w:val="none" w:sz="0" w:space="0" w:color="auto"/>
      </w:divBdr>
    </w:div>
    <w:div w:id="648247225">
      <w:bodyDiv w:val="1"/>
      <w:marLeft w:val="0"/>
      <w:marRight w:val="0"/>
      <w:marTop w:val="0"/>
      <w:marBottom w:val="0"/>
      <w:divBdr>
        <w:top w:val="none" w:sz="0" w:space="0" w:color="auto"/>
        <w:left w:val="none" w:sz="0" w:space="0" w:color="auto"/>
        <w:bottom w:val="none" w:sz="0" w:space="0" w:color="auto"/>
        <w:right w:val="none" w:sz="0" w:space="0" w:color="auto"/>
      </w:divBdr>
    </w:div>
    <w:div w:id="651645637">
      <w:bodyDiv w:val="1"/>
      <w:marLeft w:val="0"/>
      <w:marRight w:val="0"/>
      <w:marTop w:val="0"/>
      <w:marBottom w:val="0"/>
      <w:divBdr>
        <w:top w:val="none" w:sz="0" w:space="0" w:color="auto"/>
        <w:left w:val="none" w:sz="0" w:space="0" w:color="auto"/>
        <w:bottom w:val="none" w:sz="0" w:space="0" w:color="auto"/>
        <w:right w:val="none" w:sz="0" w:space="0" w:color="auto"/>
      </w:divBdr>
    </w:div>
    <w:div w:id="651907224">
      <w:bodyDiv w:val="1"/>
      <w:marLeft w:val="0"/>
      <w:marRight w:val="0"/>
      <w:marTop w:val="0"/>
      <w:marBottom w:val="0"/>
      <w:divBdr>
        <w:top w:val="none" w:sz="0" w:space="0" w:color="auto"/>
        <w:left w:val="none" w:sz="0" w:space="0" w:color="auto"/>
        <w:bottom w:val="none" w:sz="0" w:space="0" w:color="auto"/>
        <w:right w:val="none" w:sz="0" w:space="0" w:color="auto"/>
      </w:divBdr>
    </w:div>
    <w:div w:id="651982196">
      <w:bodyDiv w:val="1"/>
      <w:marLeft w:val="0"/>
      <w:marRight w:val="0"/>
      <w:marTop w:val="0"/>
      <w:marBottom w:val="0"/>
      <w:divBdr>
        <w:top w:val="none" w:sz="0" w:space="0" w:color="auto"/>
        <w:left w:val="none" w:sz="0" w:space="0" w:color="auto"/>
        <w:bottom w:val="none" w:sz="0" w:space="0" w:color="auto"/>
        <w:right w:val="none" w:sz="0" w:space="0" w:color="auto"/>
      </w:divBdr>
    </w:div>
    <w:div w:id="652755407">
      <w:bodyDiv w:val="1"/>
      <w:marLeft w:val="0"/>
      <w:marRight w:val="0"/>
      <w:marTop w:val="0"/>
      <w:marBottom w:val="0"/>
      <w:divBdr>
        <w:top w:val="none" w:sz="0" w:space="0" w:color="auto"/>
        <w:left w:val="none" w:sz="0" w:space="0" w:color="auto"/>
        <w:bottom w:val="none" w:sz="0" w:space="0" w:color="auto"/>
        <w:right w:val="none" w:sz="0" w:space="0" w:color="auto"/>
      </w:divBdr>
    </w:div>
    <w:div w:id="662514236">
      <w:bodyDiv w:val="1"/>
      <w:marLeft w:val="0"/>
      <w:marRight w:val="0"/>
      <w:marTop w:val="0"/>
      <w:marBottom w:val="0"/>
      <w:divBdr>
        <w:top w:val="none" w:sz="0" w:space="0" w:color="auto"/>
        <w:left w:val="none" w:sz="0" w:space="0" w:color="auto"/>
        <w:bottom w:val="none" w:sz="0" w:space="0" w:color="auto"/>
        <w:right w:val="none" w:sz="0" w:space="0" w:color="auto"/>
      </w:divBdr>
    </w:div>
    <w:div w:id="662658009">
      <w:bodyDiv w:val="1"/>
      <w:marLeft w:val="0"/>
      <w:marRight w:val="0"/>
      <w:marTop w:val="0"/>
      <w:marBottom w:val="0"/>
      <w:divBdr>
        <w:top w:val="none" w:sz="0" w:space="0" w:color="auto"/>
        <w:left w:val="none" w:sz="0" w:space="0" w:color="auto"/>
        <w:bottom w:val="none" w:sz="0" w:space="0" w:color="auto"/>
        <w:right w:val="none" w:sz="0" w:space="0" w:color="auto"/>
      </w:divBdr>
    </w:div>
    <w:div w:id="671447564">
      <w:bodyDiv w:val="1"/>
      <w:marLeft w:val="0"/>
      <w:marRight w:val="0"/>
      <w:marTop w:val="0"/>
      <w:marBottom w:val="0"/>
      <w:divBdr>
        <w:top w:val="none" w:sz="0" w:space="0" w:color="auto"/>
        <w:left w:val="none" w:sz="0" w:space="0" w:color="auto"/>
        <w:bottom w:val="none" w:sz="0" w:space="0" w:color="auto"/>
        <w:right w:val="none" w:sz="0" w:space="0" w:color="auto"/>
      </w:divBdr>
    </w:div>
    <w:div w:id="673383386">
      <w:bodyDiv w:val="1"/>
      <w:marLeft w:val="0"/>
      <w:marRight w:val="0"/>
      <w:marTop w:val="0"/>
      <w:marBottom w:val="0"/>
      <w:divBdr>
        <w:top w:val="none" w:sz="0" w:space="0" w:color="auto"/>
        <w:left w:val="none" w:sz="0" w:space="0" w:color="auto"/>
        <w:bottom w:val="none" w:sz="0" w:space="0" w:color="auto"/>
        <w:right w:val="none" w:sz="0" w:space="0" w:color="auto"/>
      </w:divBdr>
    </w:div>
    <w:div w:id="674385385">
      <w:bodyDiv w:val="1"/>
      <w:marLeft w:val="0"/>
      <w:marRight w:val="0"/>
      <w:marTop w:val="0"/>
      <w:marBottom w:val="0"/>
      <w:divBdr>
        <w:top w:val="none" w:sz="0" w:space="0" w:color="auto"/>
        <w:left w:val="none" w:sz="0" w:space="0" w:color="auto"/>
        <w:bottom w:val="none" w:sz="0" w:space="0" w:color="auto"/>
        <w:right w:val="none" w:sz="0" w:space="0" w:color="auto"/>
      </w:divBdr>
    </w:div>
    <w:div w:id="688995839">
      <w:bodyDiv w:val="1"/>
      <w:marLeft w:val="0"/>
      <w:marRight w:val="0"/>
      <w:marTop w:val="0"/>
      <w:marBottom w:val="0"/>
      <w:divBdr>
        <w:top w:val="none" w:sz="0" w:space="0" w:color="auto"/>
        <w:left w:val="none" w:sz="0" w:space="0" w:color="auto"/>
        <w:bottom w:val="none" w:sz="0" w:space="0" w:color="auto"/>
        <w:right w:val="none" w:sz="0" w:space="0" w:color="auto"/>
      </w:divBdr>
    </w:div>
    <w:div w:id="691998623">
      <w:bodyDiv w:val="1"/>
      <w:marLeft w:val="0"/>
      <w:marRight w:val="0"/>
      <w:marTop w:val="0"/>
      <w:marBottom w:val="0"/>
      <w:divBdr>
        <w:top w:val="none" w:sz="0" w:space="0" w:color="auto"/>
        <w:left w:val="none" w:sz="0" w:space="0" w:color="auto"/>
        <w:bottom w:val="none" w:sz="0" w:space="0" w:color="auto"/>
        <w:right w:val="none" w:sz="0" w:space="0" w:color="auto"/>
      </w:divBdr>
    </w:div>
    <w:div w:id="714696071">
      <w:bodyDiv w:val="1"/>
      <w:marLeft w:val="0"/>
      <w:marRight w:val="0"/>
      <w:marTop w:val="0"/>
      <w:marBottom w:val="0"/>
      <w:divBdr>
        <w:top w:val="none" w:sz="0" w:space="0" w:color="auto"/>
        <w:left w:val="none" w:sz="0" w:space="0" w:color="auto"/>
        <w:bottom w:val="none" w:sz="0" w:space="0" w:color="auto"/>
        <w:right w:val="none" w:sz="0" w:space="0" w:color="auto"/>
      </w:divBdr>
    </w:div>
    <w:div w:id="723868629">
      <w:bodyDiv w:val="1"/>
      <w:marLeft w:val="0"/>
      <w:marRight w:val="0"/>
      <w:marTop w:val="0"/>
      <w:marBottom w:val="0"/>
      <w:divBdr>
        <w:top w:val="none" w:sz="0" w:space="0" w:color="auto"/>
        <w:left w:val="none" w:sz="0" w:space="0" w:color="auto"/>
        <w:bottom w:val="none" w:sz="0" w:space="0" w:color="auto"/>
        <w:right w:val="none" w:sz="0" w:space="0" w:color="auto"/>
      </w:divBdr>
    </w:div>
    <w:div w:id="734355650">
      <w:bodyDiv w:val="1"/>
      <w:marLeft w:val="0"/>
      <w:marRight w:val="0"/>
      <w:marTop w:val="0"/>
      <w:marBottom w:val="0"/>
      <w:divBdr>
        <w:top w:val="none" w:sz="0" w:space="0" w:color="auto"/>
        <w:left w:val="none" w:sz="0" w:space="0" w:color="auto"/>
        <w:bottom w:val="none" w:sz="0" w:space="0" w:color="auto"/>
        <w:right w:val="none" w:sz="0" w:space="0" w:color="auto"/>
      </w:divBdr>
    </w:div>
    <w:div w:id="738746848">
      <w:bodyDiv w:val="1"/>
      <w:marLeft w:val="0"/>
      <w:marRight w:val="0"/>
      <w:marTop w:val="0"/>
      <w:marBottom w:val="0"/>
      <w:divBdr>
        <w:top w:val="none" w:sz="0" w:space="0" w:color="auto"/>
        <w:left w:val="none" w:sz="0" w:space="0" w:color="auto"/>
        <w:bottom w:val="none" w:sz="0" w:space="0" w:color="auto"/>
        <w:right w:val="none" w:sz="0" w:space="0" w:color="auto"/>
      </w:divBdr>
    </w:div>
    <w:div w:id="740130136">
      <w:bodyDiv w:val="1"/>
      <w:marLeft w:val="0"/>
      <w:marRight w:val="0"/>
      <w:marTop w:val="0"/>
      <w:marBottom w:val="0"/>
      <w:divBdr>
        <w:top w:val="none" w:sz="0" w:space="0" w:color="auto"/>
        <w:left w:val="none" w:sz="0" w:space="0" w:color="auto"/>
        <w:bottom w:val="none" w:sz="0" w:space="0" w:color="auto"/>
        <w:right w:val="none" w:sz="0" w:space="0" w:color="auto"/>
      </w:divBdr>
    </w:div>
    <w:div w:id="742021786">
      <w:bodyDiv w:val="1"/>
      <w:marLeft w:val="0"/>
      <w:marRight w:val="0"/>
      <w:marTop w:val="0"/>
      <w:marBottom w:val="0"/>
      <w:divBdr>
        <w:top w:val="none" w:sz="0" w:space="0" w:color="auto"/>
        <w:left w:val="none" w:sz="0" w:space="0" w:color="auto"/>
        <w:bottom w:val="none" w:sz="0" w:space="0" w:color="auto"/>
        <w:right w:val="none" w:sz="0" w:space="0" w:color="auto"/>
      </w:divBdr>
    </w:div>
    <w:div w:id="746927668">
      <w:bodyDiv w:val="1"/>
      <w:marLeft w:val="0"/>
      <w:marRight w:val="0"/>
      <w:marTop w:val="0"/>
      <w:marBottom w:val="0"/>
      <w:divBdr>
        <w:top w:val="none" w:sz="0" w:space="0" w:color="auto"/>
        <w:left w:val="none" w:sz="0" w:space="0" w:color="auto"/>
        <w:bottom w:val="none" w:sz="0" w:space="0" w:color="auto"/>
        <w:right w:val="none" w:sz="0" w:space="0" w:color="auto"/>
      </w:divBdr>
    </w:div>
    <w:div w:id="757797578">
      <w:bodyDiv w:val="1"/>
      <w:marLeft w:val="0"/>
      <w:marRight w:val="0"/>
      <w:marTop w:val="0"/>
      <w:marBottom w:val="0"/>
      <w:divBdr>
        <w:top w:val="none" w:sz="0" w:space="0" w:color="auto"/>
        <w:left w:val="none" w:sz="0" w:space="0" w:color="auto"/>
        <w:bottom w:val="none" w:sz="0" w:space="0" w:color="auto"/>
        <w:right w:val="none" w:sz="0" w:space="0" w:color="auto"/>
      </w:divBdr>
    </w:div>
    <w:div w:id="761268158">
      <w:bodyDiv w:val="1"/>
      <w:marLeft w:val="0"/>
      <w:marRight w:val="0"/>
      <w:marTop w:val="0"/>
      <w:marBottom w:val="0"/>
      <w:divBdr>
        <w:top w:val="none" w:sz="0" w:space="0" w:color="auto"/>
        <w:left w:val="none" w:sz="0" w:space="0" w:color="auto"/>
        <w:bottom w:val="none" w:sz="0" w:space="0" w:color="auto"/>
        <w:right w:val="none" w:sz="0" w:space="0" w:color="auto"/>
      </w:divBdr>
    </w:div>
    <w:div w:id="771314541">
      <w:bodyDiv w:val="1"/>
      <w:marLeft w:val="0"/>
      <w:marRight w:val="0"/>
      <w:marTop w:val="0"/>
      <w:marBottom w:val="0"/>
      <w:divBdr>
        <w:top w:val="none" w:sz="0" w:space="0" w:color="auto"/>
        <w:left w:val="none" w:sz="0" w:space="0" w:color="auto"/>
        <w:bottom w:val="none" w:sz="0" w:space="0" w:color="auto"/>
        <w:right w:val="none" w:sz="0" w:space="0" w:color="auto"/>
      </w:divBdr>
    </w:div>
    <w:div w:id="773987549">
      <w:bodyDiv w:val="1"/>
      <w:marLeft w:val="0"/>
      <w:marRight w:val="0"/>
      <w:marTop w:val="0"/>
      <w:marBottom w:val="0"/>
      <w:divBdr>
        <w:top w:val="none" w:sz="0" w:space="0" w:color="auto"/>
        <w:left w:val="none" w:sz="0" w:space="0" w:color="auto"/>
        <w:bottom w:val="none" w:sz="0" w:space="0" w:color="auto"/>
        <w:right w:val="none" w:sz="0" w:space="0" w:color="auto"/>
      </w:divBdr>
    </w:div>
    <w:div w:id="776871200">
      <w:bodyDiv w:val="1"/>
      <w:marLeft w:val="0"/>
      <w:marRight w:val="0"/>
      <w:marTop w:val="0"/>
      <w:marBottom w:val="0"/>
      <w:divBdr>
        <w:top w:val="none" w:sz="0" w:space="0" w:color="auto"/>
        <w:left w:val="none" w:sz="0" w:space="0" w:color="auto"/>
        <w:bottom w:val="none" w:sz="0" w:space="0" w:color="auto"/>
        <w:right w:val="none" w:sz="0" w:space="0" w:color="auto"/>
      </w:divBdr>
    </w:div>
    <w:div w:id="779879341">
      <w:bodyDiv w:val="1"/>
      <w:marLeft w:val="0"/>
      <w:marRight w:val="0"/>
      <w:marTop w:val="0"/>
      <w:marBottom w:val="0"/>
      <w:divBdr>
        <w:top w:val="none" w:sz="0" w:space="0" w:color="auto"/>
        <w:left w:val="none" w:sz="0" w:space="0" w:color="auto"/>
        <w:bottom w:val="none" w:sz="0" w:space="0" w:color="auto"/>
        <w:right w:val="none" w:sz="0" w:space="0" w:color="auto"/>
      </w:divBdr>
    </w:div>
    <w:div w:id="790241709">
      <w:bodyDiv w:val="1"/>
      <w:marLeft w:val="0"/>
      <w:marRight w:val="0"/>
      <w:marTop w:val="0"/>
      <w:marBottom w:val="0"/>
      <w:divBdr>
        <w:top w:val="none" w:sz="0" w:space="0" w:color="auto"/>
        <w:left w:val="none" w:sz="0" w:space="0" w:color="auto"/>
        <w:bottom w:val="none" w:sz="0" w:space="0" w:color="auto"/>
        <w:right w:val="none" w:sz="0" w:space="0" w:color="auto"/>
      </w:divBdr>
    </w:div>
    <w:div w:id="807211867">
      <w:bodyDiv w:val="1"/>
      <w:marLeft w:val="0"/>
      <w:marRight w:val="0"/>
      <w:marTop w:val="0"/>
      <w:marBottom w:val="0"/>
      <w:divBdr>
        <w:top w:val="none" w:sz="0" w:space="0" w:color="auto"/>
        <w:left w:val="none" w:sz="0" w:space="0" w:color="auto"/>
        <w:bottom w:val="none" w:sz="0" w:space="0" w:color="auto"/>
        <w:right w:val="none" w:sz="0" w:space="0" w:color="auto"/>
      </w:divBdr>
    </w:div>
    <w:div w:id="810288846">
      <w:bodyDiv w:val="1"/>
      <w:marLeft w:val="0"/>
      <w:marRight w:val="0"/>
      <w:marTop w:val="0"/>
      <w:marBottom w:val="0"/>
      <w:divBdr>
        <w:top w:val="none" w:sz="0" w:space="0" w:color="auto"/>
        <w:left w:val="none" w:sz="0" w:space="0" w:color="auto"/>
        <w:bottom w:val="none" w:sz="0" w:space="0" w:color="auto"/>
        <w:right w:val="none" w:sz="0" w:space="0" w:color="auto"/>
      </w:divBdr>
    </w:div>
    <w:div w:id="815414366">
      <w:bodyDiv w:val="1"/>
      <w:marLeft w:val="0"/>
      <w:marRight w:val="0"/>
      <w:marTop w:val="0"/>
      <w:marBottom w:val="0"/>
      <w:divBdr>
        <w:top w:val="none" w:sz="0" w:space="0" w:color="auto"/>
        <w:left w:val="none" w:sz="0" w:space="0" w:color="auto"/>
        <w:bottom w:val="none" w:sz="0" w:space="0" w:color="auto"/>
        <w:right w:val="none" w:sz="0" w:space="0" w:color="auto"/>
      </w:divBdr>
    </w:div>
    <w:div w:id="818494800">
      <w:bodyDiv w:val="1"/>
      <w:marLeft w:val="0"/>
      <w:marRight w:val="0"/>
      <w:marTop w:val="0"/>
      <w:marBottom w:val="0"/>
      <w:divBdr>
        <w:top w:val="none" w:sz="0" w:space="0" w:color="auto"/>
        <w:left w:val="none" w:sz="0" w:space="0" w:color="auto"/>
        <w:bottom w:val="none" w:sz="0" w:space="0" w:color="auto"/>
        <w:right w:val="none" w:sz="0" w:space="0" w:color="auto"/>
      </w:divBdr>
    </w:div>
    <w:div w:id="819614491">
      <w:bodyDiv w:val="1"/>
      <w:marLeft w:val="0"/>
      <w:marRight w:val="0"/>
      <w:marTop w:val="0"/>
      <w:marBottom w:val="0"/>
      <w:divBdr>
        <w:top w:val="none" w:sz="0" w:space="0" w:color="auto"/>
        <w:left w:val="none" w:sz="0" w:space="0" w:color="auto"/>
        <w:bottom w:val="none" w:sz="0" w:space="0" w:color="auto"/>
        <w:right w:val="none" w:sz="0" w:space="0" w:color="auto"/>
      </w:divBdr>
    </w:div>
    <w:div w:id="821432866">
      <w:bodyDiv w:val="1"/>
      <w:marLeft w:val="0"/>
      <w:marRight w:val="0"/>
      <w:marTop w:val="0"/>
      <w:marBottom w:val="0"/>
      <w:divBdr>
        <w:top w:val="none" w:sz="0" w:space="0" w:color="auto"/>
        <w:left w:val="none" w:sz="0" w:space="0" w:color="auto"/>
        <w:bottom w:val="none" w:sz="0" w:space="0" w:color="auto"/>
        <w:right w:val="none" w:sz="0" w:space="0" w:color="auto"/>
      </w:divBdr>
    </w:div>
    <w:div w:id="822703157">
      <w:bodyDiv w:val="1"/>
      <w:marLeft w:val="0"/>
      <w:marRight w:val="0"/>
      <w:marTop w:val="0"/>
      <w:marBottom w:val="0"/>
      <w:divBdr>
        <w:top w:val="none" w:sz="0" w:space="0" w:color="auto"/>
        <w:left w:val="none" w:sz="0" w:space="0" w:color="auto"/>
        <w:bottom w:val="none" w:sz="0" w:space="0" w:color="auto"/>
        <w:right w:val="none" w:sz="0" w:space="0" w:color="auto"/>
      </w:divBdr>
    </w:div>
    <w:div w:id="823397439">
      <w:bodyDiv w:val="1"/>
      <w:marLeft w:val="0"/>
      <w:marRight w:val="0"/>
      <w:marTop w:val="0"/>
      <w:marBottom w:val="0"/>
      <w:divBdr>
        <w:top w:val="none" w:sz="0" w:space="0" w:color="auto"/>
        <w:left w:val="none" w:sz="0" w:space="0" w:color="auto"/>
        <w:bottom w:val="none" w:sz="0" w:space="0" w:color="auto"/>
        <w:right w:val="none" w:sz="0" w:space="0" w:color="auto"/>
      </w:divBdr>
    </w:div>
    <w:div w:id="827281911">
      <w:bodyDiv w:val="1"/>
      <w:marLeft w:val="0"/>
      <w:marRight w:val="0"/>
      <w:marTop w:val="0"/>
      <w:marBottom w:val="0"/>
      <w:divBdr>
        <w:top w:val="none" w:sz="0" w:space="0" w:color="auto"/>
        <w:left w:val="none" w:sz="0" w:space="0" w:color="auto"/>
        <w:bottom w:val="none" w:sz="0" w:space="0" w:color="auto"/>
        <w:right w:val="none" w:sz="0" w:space="0" w:color="auto"/>
      </w:divBdr>
    </w:div>
    <w:div w:id="830944744">
      <w:bodyDiv w:val="1"/>
      <w:marLeft w:val="0"/>
      <w:marRight w:val="0"/>
      <w:marTop w:val="0"/>
      <w:marBottom w:val="0"/>
      <w:divBdr>
        <w:top w:val="none" w:sz="0" w:space="0" w:color="auto"/>
        <w:left w:val="none" w:sz="0" w:space="0" w:color="auto"/>
        <w:bottom w:val="none" w:sz="0" w:space="0" w:color="auto"/>
        <w:right w:val="none" w:sz="0" w:space="0" w:color="auto"/>
      </w:divBdr>
    </w:div>
    <w:div w:id="830952688">
      <w:bodyDiv w:val="1"/>
      <w:marLeft w:val="0"/>
      <w:marRight w:val="0"/>
      <w:marTop w:val="0"/>
      <w:marBottom w:val="0"/>
      <w:divBdr>
        <w:top w:val="none" w:sz="0" w:space="0" w:color="auto"/>
        <w:left w:val="none" w:sz="0" w:space="0" w:color="auto"/>
        <w:bottom w:val="none" w:sz="0" w:space="0" w:color="auto"/>
        <w:right w:val="none" w:sz="0" w:space="0" w:color="auto"/>
      </w:divBdr>
    </w:div>
    <w:div w:id="834539247">
      <w:bodyDiv w:val="1"/>
      <w:marLeft w:val="0"/>
      <w:marRight w:val="0"/>
      <w:marTop w:val="0"/>
      <w:marBottom w:val="0"/>
      <w:divBdr>
        <w:top w:val="none" w:sz="0" w:space="0" w:color="auto"/>
        <w:left w:val="none" w:sz="0" w:space="0" w:color="auto"/>
        <w:bottom w:val="none" w:sz="0" w:space="0" w:color="auto"/>
        <w:right w:val="none" w:sz="0" w:space="0" w:color="auto"/>
      </w:divBdr>
    </w:div>
    <w:div w:id="835532341">
      <w:bodyDiv w:val="1"/>
      <w:marLeft w:val="0"/>
      <w:marRight w:val="0"/>
      <w:marTop w:val="0"/>
      <w:marBottom w:val="0"/>
      <w:divBdr>
        <w:top w:val="none" w:sz="0" w:space="0" w:color="auto"/>
        <w:left w:val="none" w:sz="0" w:space="0" w:color="auto"/>
        <w:bottom w:val="none" w:sz="0" w:space="0" w:color="auto"/>
        <w:right w:val="none" w:sz="0" w:space="0" w:color="auto"/>
      </w:divBdr>
    </w:div>
    <w:div w:id="841166807">
      <w:bodyDiv w:val="1"/>
      <w:marLeft w:val="0"/>
      <w:marRight w:val="0"/>
      <w:marTop w:val="0"/>
      <w:marBottom w:val="0"/>
      <w:divBdr>
        <w:top w:val="none" w:sz="0" w:space="0" w:color="auto"/>
        <w:left w:val="none" w:sz="0" w:space="0" w:color="auto"/>
        <w:bottom w:val="none" w:sz="0" w:space="0" w:color="auto"/>
        <w:right w:val="none" w:sz="0" w:space="0" w:color="auto"/>
      </w:divBdr>
    </w:div>
    <w:div w:id="855387107">
      <w:bodyDiv w:val="1"/>
      <w:marLeft w:val="0"/>
      <w:marRight w:val="0"/>
      <w:marTop w:val="0"/>
      <w:marBottom w:val="0"/>
      <w:divBdr>
        <w:top w:val="none" w:sz="0" w:space="0" w:color="auto"/>
        <w:left w:val="none" w:sz="0" w:space="0" w:color="auto"/>
        <w:bottom w:val="none" w:sz="0" w:space="0" w:color="auto"/>
        <w:right w:val="none" w:sz="0" w:space="0" w:color="auto"/>
      </w:divBdr>
    </w:div>
    <w:div w:id="863056413">
      <w:bodyDiv w:val="1"/>
      <w:marLeft w:val="0"/>
      <w:marRight w:val="0"/>
      <w:marTop w:val="0"/>
      <w:marBottom w:val="0"/>
      <w:divBdr>
        <w:top w:val="none" w:sz="0" w:space="0" w:color="auto"/>
        <w:left w:val="none" w:sz="0" w:space="0" w:color="auto"/>
        <w:bottom w:val="none" w:sz="0" w:space="0" w:color="auto"/>
        <w:right w:val="none" w:sz="0" w:space="0" w:color="auto"/>
      </w:divBdr>
    </w:div>
    <w:div w:id="864486115">
      <w:bodyDiv w:val="1"/>
      <w:marLeft w:val="0"/>
      <w:marRight w:val="0"/>
      <w:marTop w:val="0"/>
      <w:marBottom w:val="0"/>
      <w:divBdr>
        <w:top w:val="none" w:sz="0" w:space="0" w:color="auto"/>
        <w:left w:val="none" w:sz="0" w:space="0" w:color="auto"/>
        <w:bottom w:val="none" w:sz="0" w:space="0" w:color="auto"/>
        <w:right w:val="none" w:sz="0" w:space="0" w:color="auto"/>
      </w:divBdr>
    </w:div>
    <w:div w:id="871914757">
      <w:bodyDiv w:val="1"/>
      <w:marLeft w:val="0"/>
      <w:marRight w:val="0"/>
      <w:marTop w:val="0"/>
      <w:marBottom w:val="0"/>
      <w:divBdr>
        <w:top w:val="none" w:sz="0" w:space="0" w:color="auto"/>
        <w:left w:val="none" w:sz="0" w:space="0" w:color="auto"/>
        <w:bottom w:val="none" w:sz="0" w:space="0" w:color="auto"/>
        <w:right w:val="none" w:sz="0" w:space="0" w:color="auto"/>
      </w:divBdr>
    </w:div>
    <w:div w:id="874466505">
      <w:bodyDiv w:val="1"/>
      <w:marLeft w:val="0"/>
      <w:marRight w:val="0"/>
      <w:marTop w:val="0"/>
      <w:marBottom w:val="0"/>
      <w:divBdr>
        <w:top w:val="none" w:sz="0" w:space="0" w:color="auto"/>
        <w:left w:val="none" w:sz="0" w:space="0" w:color="auto"/>
        <w:bottom w:val="none" w:sz="0" w:space="0" w:color="auto"/>
        <w:right w:val="none" w:sz="0" w:space="0" w:color="auto"/>
      </w:divBdr>
    </w:div>
    <w:div w:id="887495909">
      <w:bodyDiv w:val="1"/>
      <w:marLeft w:val="0"/>
      <w:marRight w:val="0"/>
      <w:marTop w:val="0"/>
      <w:marBottom w:val="0"/>
      <w:divBdr>
        <w:top w:val="none" w:sz="0" w:space="0" w:color="auto"/>
        <w:left w:val="none" w:sz="0" w:space="0" w:color="auto"/>
        <w:bottom w:val="none" w:sz="0" w:space="0" w:color="auto"/>
        <w:right w:val="none" w:sz="0" w:space="0" w:color="auto"/>
      </w:divBdr>
    </w:div>
    <w:div w:id="896739591">
      <w:bodyDiv w:val="1"/>
      <w:marLeft w:val="0"/>
      <w:marRight w:val="0"/>
      <w:marTop w:val="0"/>
      <w:marBottom w:val="0"/>
      <w:divBdr>
        <w:top w:val="none" w:sz="0" w:space="0" w:color="auto"/>
        <w:left w:val="none" w:sz="0" w:space="0" w:color="auto"/>
        <w:bottom w:val="none" w:sz="0" w:space="0" w:color="auto"/>
        <w:right w:val="none" w:sz="0" w:space="0" w:color="auto"/>
      </w:divBdr>
    </w:div>
    <w:div w:id="898248936">
      <w:bodyDiv w:val="1"/>
      <w:marLeft w:val="0"/>
      <w:marRight w:val="0"/>
      <w:marTop w:val="0"/>
      <w:marBottom w:val="0"/>
      <w:divBdr>
        <w:top w:val="none" w:sz="0" w:space="0" w:color="auto"/>
        <w:left w:val="none" w:sz="0" w:space="0" w:color="auto"/>
        <w:bottom w:val="none" w:sz="0" w:space="0" w:color="auto"/>
        <w:right w:val="none" w:sz="0" w:space="0" w:color="auto"/>
      </w:divBdr>
    </w:div>
    <w:div w:id="908808202">
      <w:bodyDiv w:val="1"/>
      <w:marLeft w:val="0"/>
      <w:marRight w:val="0"/>
      <w:marTop w:val="0"/>
      <w:marBottom w:val="0"/>
      <w:divBdr>
        <w:top w:val="none" w:sz="0" w:space="0" w:color="auto"/>
        <w:left w:val="none" w:sz="0" w:space="0" w:color="auto"/>
        <w:bottom w:val="none" w:sz="0" w:space="0" w:color="auto"/>
        <w:right w:val="none" w:sz="0" w:space="0" w:color="auto"/>
      </w:divBdr>
    </w:div>
    <w:div w:id="914583766">
      <w:bodyDiv w:val="1"/>
      <w:marLeft w:val="0"/>
      <w:marRight w:val="0"/>
      <w:marTop w:val="0"/>
      <w:marBottom w:val="0"/>
      <w:divBdr>
        <w:top w:val="none" w:sz="0" w:space="0" w:color="auto"/>
        <w:left w:val="none" w:sz="0" w:space="0" w:color="auto"/>
        <w:bottom w:val="none" w:sz="0" w:space="0" w:color="auto"/>
        <w:right w:val="none" w:sz="0" w:space="0" w:color="auto"/>
      </w:divBdr>
    </w:div>
    <w:div w:id="916136147">
      <w:bodyDiv w:val="1"/>
      <w:marLeft w:val="0"/>
      <w:marRight w:val="0"/>
      <w:marTop w:val="0"/>
      <w:marBottom w:val="0"/>
      <w:divBdr>
        <w:top w:val="none" w:sz="0" w:space="0" w:color="auto"/>
        <w:left w:val="none" w:sz="0" w:space="0" w:color="auto"/>
        <w:bottom w:val="none" w:sz="0" w:space="0" w:color="auto"/>
        <w:right w:val="none" w:sz="0" w:space="0" w:color="auto"/>
      </w:divBdr>
    </w:div>
    <w:div w:id="918752134">
      <w:bodyDiv w:val="1"/>
      <w:marLeft w:val="0"/>
      <w:marRight w:val="0"/>
      <w:marTop w:val="0"/>
      <w:marBottom w:val="0"/>
      <w:divBdr>
        <w:top w:val="none" w:sz="0" w:space="0" w:color="auto"/>
        <w:left w:val="none" w:sz="0" w:space="0" w:color="auto"/>
        <w:bottom w:val="none" w:sz="0" w:space="0" w:color="auto"/>
        <w:right w:val="none" w:sz="0" w:space="0" w:color="auto"/>
      </w:divBdr>
    </w:div>
    <w:div w:id="923536930">
      <w:bodyDiv w:val="1"/>
      <w:marLeft w:val="0"/>
      <w:marRight w:val="0"/>
      <w:marTop w:val="0"/>
      <w:marBottom w:val="0"/>
      <w:divBdr>
        <w:top w:val="none" w:sz="0" w:space="0" w:color="auto"/>
        <w:left w:val="none" w:sz="0" w:space="0" w:color="auto"/>
        <w:bottom w:val="none" w:sz="0" w:space="0" w:color="auto"/>
        <w:right w:val="none" w:sz="0" w:space="0" w:color="auto"/>
      </w:divBdr>
    </w:div>
    <w:div w:id="924458350">
      <w:bodyDiv w:val="1"/>
      <w:marLeft w:val="0"/>
      <w:marRight w:val="0"/>
      <w:marTop w:val="0"/>
      <w:marBottom w:val="0"/>
      <w:divBdr>
        <w:top w:val="none" w:sz="0" w:space="0" w:color="auto"/>
        <w:left w:val="none" w:sz="0" w:space="0" w:color="auto"/>
        <w:bottom w:val="none" w:sz="0" w:space="0" w:color="auto"/>
        <w:right w:val="none" w:sz="0" w:space="0" w:color="auto"/>
      </w:divBdr>
    </w:div>
    <w:div w:id="925771617">
      <w:bodyDiv w:val="1"/>
      <w:marLeft w:val="0"/>
      <w:marRight w:val="0"/>
      <w:marTop w:val="0"/>
      <w:marBottom w:val="0"/>
      <w:divBdr>
        <w:top w:val="none" w:sz="0" w:space="0" w:color="auto"/>
        <w:left w:val="none" w:sz="0" w:space="0" w:color="auto"/>
        <w:bottom w:val="none" w:sz="0" w:space="0" w:color="auto"/>
        <w:right w:val="none" w:sz="0" w:space="0" w:color="auto"/>
      </w:divBdr>
    </w:div>
    <w:div w:id="929504142">
      <w:bodyDiv w:val="1"/>
      <w:marLeft w:val="0"/>
      <w:marRight w:val="0"/>
      <w:marTop w:val="0"/>
      <w:marBottom w:val="0"/>
      <w:divBdr>
        <w:top w:val="none" w:sz="0" w:space="0" w:color="auto"/>
        <w:left w:val="none" w:sz="0" w:space="0" w:color="auto"/>
        <w:bottom w:val="none" w:sz="0" w:space="0" w:color="auto"/>
        <w:right w:val="none" w:sz="0" w:space="0" w:color="auto"/>
      </w:divBdr>
    </w:div>
    <w:div w:id="939139730">
      <w:bodyDiv w:val="1"/>
      <w:marLeft w:val="0"/>
      <w:marRight w:val="0"/>
      <w:marTop w:val="0"/>
      <w:marBottom w:val="0"/>
      <w:divBdr>
        <w:top w:val="none" w:sz="0" w:space="0" w:color="auto"/>
        <w:left w:val="none" w:sz="0" w:space="0" w:color="auto"/>
        <w:bottom w:val="none" w:sz="0" w:space="0" w:color="auto"/>
        <w:right w:val="none" w:sz="0" w:space="0" w:color="auto"/>
      </w:divBdr>
    </w:div>
    <w:div w:id="942104002">
      <w:bodyDiv w:val="1"/>
      <w:marLeft w:val="0"/>
      <w:marRight w:val="0"/>
      <w:marTop w:val="0"/>
      <w:marBottom w:val="0"/>
      <w:divBdr>
        <w:top w:val="none" w:sz="0" w:space="0" w:color="auto"/>
        <w:left w:val="none" w:sz="0" w:space="0" w:color="auto"/>
        <w:bottom w:val="none" w:sz="0" w:space="0" w:color="auto"/>
        <w:right w:val="none" w:sz="0" w:space="0" w:color="auto"/>
      </w:divBdr>
    </w:div>
    <w:div w:id="943416883">
      <w:bodyDiv w:val="1"/>
      <w:marLeft w:val="0"/>
      <w:marRight w:val="0"/>
      <w:marTop w:val="0"/>
      <w:marBottom w:val="0"/>
      <w:divBdr>
        <w:top w:val="none" w:sz="0" w:space="0" w:color="auto"/>
        <w:left w:val="none" w:sz="0" w:space="0" w:color="auto"/>
        <w:bottom w:val="none" w:sz="0" w:space="0" w:color="auto"/>
        <w:right w:val="none" w:sz="0" w:space="0" w:color="auto"/>
      </w:divBdr>
    </w:div>
    <w:div w:id="949749809">
      <w:bodyDiv w:val="1"/>
      <w:marLeft w:val="0"/>
      <w:marRight w:val="0"/>
      <w:marTop w:val="0"/>
      <w:marBottom w:val="0"/>
      <w:divBdr>
        <w:top w:val="none" w:sz="0" w:space="0" w:color="auto"/>
        <w:left w:val="none" w:sz="0" w:space="0" w:color="auto"/>
        <w:bottom w:val="none" w:sz="0" w:space="0" w:color="auto"/>
        <w:right w:val="none" w:sz="0" w:space="0" w:color="auto"/>
      </w:divBdr>
    </w:div>
    <w:div w:id="952135625">
      <w:bodyDiv w:val="1"/>
      <w:marLeft w:val="0"/>
      <w:marRight w:val="0"/>
      <w:marTop w:val="0"/>
      <w:marBottom w:val="0"/>
      <w:divBdr>
        <w:top w:val="none" w:sz="0" w:space="0" w:color="auto"/>
        <w:left w:val="none" w:sz="0" w:space="0" w:color="auto"/>
        <w:bottom w:val="none" w:sz="0" w:space="0" w:color="auto"/>
        <w:right w:val="none" w:sz="0" w:space="0" w:color="auto"/>
      </w:divBdr>
    </w:div>
    <w:div w:id="959841853">
      <w:bodyDiv w:val="1"/>
      <w:marLeft w:val="0"/>
      <w:marRight w:val="0"/>
      <w:marTop w:val="0"/>
      <w:marBottom w:val="0"/>
      <w:divBdr>
        <w:top w:val="none" w:sz="0" w:space="0" w:color="auto"/>
        <w:left w:val="none" w:sz="0" w:space="0" w:color="auto"/>
        <w:bottom w:val="none" w:sz="0" w:space="0" w:color="auto"/>
        <w:right w:val="none" w:sz="0" w:space="0" w:color="auto"/>
      </w:divBdr>
    </w:div>
    <w:div w:id="961306701">
      <w:bodyDiv w:val="1"/>
      <w:marLeft w:val="0"/>
      <w:marRight w:val="0"/>
      <w:marTop w:val="0"/>
      <w:marBottom w:val="0"/>
      <w:divBdr>
        <w:top w:val="none" w:sz="0" w:space="0" w:color="auto"/>
        <w:left w:val="none" w:sz="0" w:space="0" w:color="auto"/>
        <w:bottom w:val="none" w:sz="0" w:space="0" w:color="auto"/>
        <w:right w:val="none" w:sz="0" w:space="0" w:color="auto"/>
      </w:divBdr>
    </w:div>
    <w:div w:id="962922398">
      <w:bodyDiv w:val="1"/>
      <w:marLeft w:val="0"/>
      <w:marRight w:val="0"/>
      <w:marTop w:val="0"/>
      <w:marBottom w:val="0"/>
      <w:divBdr>
        <w:top w:val="none" w:sz="0" w:space="0" w:color="auto"/>
        <w:left w:val="none" w:sz="0" w:space="0" w:color="auto"/>
        <w:bottom w:val="none" w:sz="0" w:space="0" w:color="auto"/>
        <w:right w:val="none" w:sz="0" w:space="0" w:color="auto"/>
      </w:divBdr>
    </w:div>
    <w:div w:id="967975812">
      <w:bodyDiv w:val="1"/>
      <w:marLeft w:val="0"/>
      <w:marRight w:val="0"/>
      <w:marTop w:val="0"/>
      <w:marBottom w:val="0"/>
      <w:divBdr>
        <w:top w:val="none" w:sz="0" w:space="0" w:color="auto"/>
        <w:left w:val="none" w:sz="0" w:space="0" w:color="auto"/>
        <w:bottom w:val="none" w:sz="0" w:space="0" w:color="auto"/>
        <w:right w:val="none" w:sz="0" w:space="0" w:color="auto"/>
      </w:divBdr>
    </w:div>
    <w:div w:id="975256735">
      <w:bodyDiv w:val="1"/>
      <w:marLeft w:val="0"/>
      <w:marRight w:val="0"/>
      <w:marTop w:val="0"/>
      <w:marBottom w:val="0"/>
      <w:divBdr>
        <w:top w:val="none" w:sz="0" w:space="0" w:color="auto"/>
        <w:left w:val="none" w:sz="0" w:space="0" w:color="auto"/>
        <w:bottom w:val="none" w:sz="0" w:space="0" w:color="auto"/>
        <w:right w:val="none" w:sz="0" w:space="0" w:color="auto"/>
      </w:divBdr>
    </w:div>
    <w:div w:id="992026230">
      <w:bodyDiv w:val="1"/>
      <w:marLeft w:val="0"/>
      <w:marRight w:val="0"/>
      <w:marTop w:val="0"/>
      <w:marBottom w:val="0"/>
      <w:divBdr>
        <w:top w:val="none" w:sz="0" w:space="0" w:color="auto"/>
        <w:left w:val="none" w:sz="0" w:space="0" w:color="auto"/>
        <w:bottom w:val="none" w:sz="0" w:space="0" w:color="auto"/>
        <w:right w:val="none" w:sz="0" w:space="0" w:color="auto"/>
      </w:divBdr>
    </w:div>
    <w:div w:id="998579837">
      <w:bodyDiv w:val="1"/>
      <w:marLeft w:val="0"/>
      <w:marRight w:val="0"/>
      <w:marTop w:val="0"/>
      <w:marBottom w:val="0"/>
      <w:divBdr>
        <w:top w:val="none" w:sz="0" w:space="0" w:color="auto"/>
        <w:left w:val="none" w:sz="0" w:space="0" w:color="auto"/>
        <w:bottom w:val="none" w:sz="0" w:space="0" w:color="auto"/>
        <w:right w:val="none" w:sz="0" w:space="0" w:color="auto"/>
      </w:divBdr>
    </w:div>
    <w:div w:id="1003974940">
      <w:bodyDiv w:val="1"/>
      <w:marLeft w:val="0"/>
      <w:marRight w:val="0"/>
      <w:marTop w:val="0"/>
      <w:marBottom w:val="0"/>
      <w:divBdr>
        <w:top w:val="none" w:sz="0" w:space="0" w:color="auto"/>
        <w:left w:val="none" w:sz="0" w:space="0" w:color="auto"/>
        <w:bottom w:val="none" w:sz="0" w:space="0" w:color="auto"/>
        <w:right w:val="none" w:sz="0" w:space="0" w:color="auto"/>
      </w:divBdr>
    </w:div>
    <w:div w:id="1007363832">
      <w:bodyDiv w:val="1"/>
      <w:marLeft w:val="0"/>
      <w:marRight w:val="0"/>
      <w:marTop w:val="0"/>
      <w:marBottom w:val="0"/>
      <w:divBdr>
        <w:top w:val="none" w:sz="0" w:space="0" w:color="auto"/>
        <w:left w:val="none" w:sz="0" w:space="0" w:color="auto"/>
        <w:bottom w:val="none" w:sz="0" w:space="0" w:color="auto"/>
        <w:right w:val="none" w:sz="0" w:space="0" w:color="auto"/>
      </w:divBdr>
    </w:div>
    <w:div w:id="1019744730">
      <w:bodyDiv w:val="1"/>
      <w:marLeft w:val="0"/>
      <w:marRight w:val="0"/>
      <w:marTop w:val="0"/>
      <w:marBottom w:val="0"/>
      <w:divBdr>
        <w:top w:val="none" w:sz="0" w:space="0" w:color="auto"/>
        <w:left w:val="none" w:sz="0" w:space="0" w:color="auto"/>
        <w:bottom w:val="none" w:sz="0" w:space="0" w:color="auto"/>
        <w:right w:val="none" w:sz="0" w:space="0" w:color="auto"/>
      </w:divBdr>
    </w:div>
    <w:div w:id="1020542564">
      <w:bodyDiv w:val="1"/>
      <w:marLeft w:val="0"/>
      <w:marRight w:val="0"/>
      <w:marTop w:val="0"/>
      <w:marBottom w:val="0"/>
      <w:divBdr>
        <w:top w:val="none" w:sz="0" w:space="0" w:color="auto"/>
        <w:left w:val="none" w:sz="0" w:space="0" w:color="auto"/>
        <w:bottom w:val="none" w:sz="0" w:space="0" w:color="auto"/>
        <w:right w:val="none" w:sz="0" w:space="0" w:color="auto"/>
      </w:divBdr>
    </w:div>
    <w:div w:id="1027482484">
      <w:bodyDiv w:val="1"/>
      <w:marLeft w:val="0"/>
      <w:marRight w:val="0"/>
      <w:marTop w:val="0"/>
      <w:marBottom w:val="0"/>
      <w:divBdr>
        <w:top w:val="none" w:sz="0" w:space="0" w:color="auto"/>
        <w:left w:val="none" w:sz="0" w:space="0" w:color="auto"/>
        <w:bottom w:val="none" w:sz="0" w:space="0" w:color="auto"/>
        <w:right w:val="none" w:sz="0" w:space="0" w:color="auto"/>
      </w:divBdr>
    </w:div>
    <w:div w:id="1038354451">
      <w:bodyDiv w:val="1"/>
      <w:marLeft w:val="0"/>
      <w:marRight w:val="0"/>
      <w:marTop w:val="0"/>
      <w:marBottom w:val="0"/>
      <w:divBdr>
        <w:top w:val="none" w:sz="0" w:space="0" w:color="auto"/>
        <w:left w:val="none" w:sz="0" w:space="0" w:color="auto"/>
        <w:bottom w:val="none" w:sz="0" w:space="0" w:color="auto"/>
        <w:right w:val="none" w:sz="0" w:space="0" w:color="auto"/>
      </w:divBdr>
    </w:div>
    <w:div w:id="1039355653">
      <w:bodyDiv w:val="1"/>
      <w:marLeft w:val="0"/>
      <w:marRight w:val="0"/>
      <w:marTop w:val="0"/>
      <w:marBottom w:val="0"/>
      <w:divBdr>
        <w:top w:val="none" w:sz="0" w:space="0" w:color="auto"/>
        <w:left w:val="none" w:sz="0" w:space="0" w:color="auto"/>
        <w:bottom w:val="none" w:sz="0" w:space="0" w:color="auto"/>
        <w:right w:val="none" w:sz="0" w:space="0" w:color="auto"/>
      </w:divBdr>
    </w:div>
    <w:div w:id="1041130372">
      <w:bodyDiv w:val="1"/>
      <w:marLeft w:val="0"/>
      <w:marRight w:val="0"/>
      <w:marTop w:val="0"/>
      <w:marBottom w:val="0"/>
      <w:divBdr>
        <w:top w:val="none" w:sz="0" w:space="0" w:color="auto"/>
        <w:left w:val="none" w:sz="0" w:space="0" w:color="auto"/>
        <w:bottom w:val="none" w:sz="0" w:space="0" w:color="auto"/>
        <w:right w:val="none" w:sz="0" w:space="0" w:color="auto"/>
      </w:divBdr>
    </w:div>
    <w:div w:id="1044060059">
      <w:bodyDiv w:val="1"/>
      <w:marLeft w:val="0"/>
      <w:marRight w:val="0"/>
      <w:marTop w:val="0"/>
      <w:marBottom w:val="0"/>
      <w:divBdr>
        <w:top w:val="none" w:sz="0" w:space="0" w:color="auto"/>
        <w:left w:val="none" w:sz="0" w:space="0" w:color="auto"/>
        <w:bottom w:val="none" w:sz="0" w:space="0" w:color="auto"/>
        <w:right w:val="none" w:sz="0" w:space="0" w:color="auto"/>
      </w:divBdr>
    </w:div>
    <w:div w:id="1046292591">
      <w:bodyDiv w:val="1"/>
      <w:marLeft w:val="0"/>
      <w:marRight w:val="0"/>
      <w:marTop w:val="0"/>
      <w:marBottom w:val="0"/>
      <w:divBdr>
        <w:top w:val="none" w:sz="0" w:space="0" w:color="auto"/>
        <w:left w:val="none" w:sz="0" w:space="0" w:color="auto"/>
        <w:bottom w:val="none" w:sz="0" w:space="0" w:color="auto"/>
        <w:right w:val="none" w:sz="0" w:space="0" w:color="auto"/>
      </w:divBdr>
    </w:div>
    <w:div w:id="1056128031">
      <w:bodyDiv w:val="1"/>
      <w:marLeft w:val="0"/>
      <w:marRight w:val="0"/>
      <w:marTop w:val="0"/>
      <w:marBottom w:val="0"/>
      <w:divBdr>
        <w:top w:val="none" w:sz="0" w:space="0" w:color="auto"/>
        <w:left w:val="none" w:sz="0" w:space="0" w:color="auto"/>
        <w:bottom w:val="none" w:sz="0" w:space="0" w:color="auto"/>
        <w:right w:val="none" w:sz="0" w:space="0" w:color="auto"/>
      </w:divBdr>
    </w:div>
    <w:div w:id="1060057776">
      <w:bodyDiv w:val="1"/>
      <w:marLeft w:val="0"/>
      <w:marRight w:val="0"/>
      <w:marTop w:val="0"/>
      <w:marBottom w:val="0"/>
      <w:divBdr>
        <w:top w:val="none" w:sz="0" w:space="0" w:color="auto"/>
        <w:left w:val="none" w:sz="0" w:space="0" w:color="auto"/>
        <w:bottom w:val="none" w:sz="0" w:space="0" w:color="auto"/>
        <w:right w:val="none" w:sz="0" w:space="0" w:color="auto"/>
      </w:divBdr>
    </w:div>
    <w:div w:id="1067410735">
      <w:bodyDiv w:val="1"/>
      <w:marLeft w:val="0"/>
      <w:marRight w:val="0"/>
      <w:marTop w:val="0"/>
      <w:marBottom w:val="0"/>
      <w:divBdr>
        <w:top w:val="none" w:sz="0" w:space="0" w:color="auto"/>
        <w:left w:val="none" w:sz="0" w:space="0" w:color="auto"/>
        <w:bottom w:val="none" w:sz="0" w:space="0" w:color="auto"/>
        <w:right w:val="none" w:sz="0" w:space="0" w:color="auto"/>
      </w:divBdr>
    </w:div>
    <w:div w:id="1077286034">
      <w:marLeft w:val="0"/>
      <w:marRight w:val="0"/>
      <w:marTop w:val="0"/>
      <w:marBottom w:val="0"/>
      <w:divBdr>
        <w:top w:val="none" w:sz="0" w:space="0" w:color="auto"/>
        <w:left w:val="none" w:sz="0" w:space="0" w:color="auto"/>
        <w:bottom w:val="none" w:sz="0" w:space="0" w:color="auto"/>
        <w:right w:val="none" w:sz="0" w:space="0" w:color="auto"/>
      </w:divBdr>
      <w:divsChild>
        <w:div w:id="1077286258">
          <w:marLeft w:val="0"/>
          <w:marRight w:val="0"/>
          <w:marTop w:val="0"/>
          <w:marBottom w:val="0"/>
          <w:divBdr>
            <w:top w:val="none" w:sz="0" w:space="0" w:color="auto"/>
            <w:left w:val="none" w:sz="0" w:space="0" w:color="auto"/>
            <w:bottom w:val="none" w:sz="0" w:space="0" w:color="auto"/>
            <w:right w:val="none" w:sz="0" w:space="0" w:color="auto"/>
          </w:divBdr>
        </w:div>
      </w:divsChild>
    </w:div>
    <w:div w:id="1077286037">
      <w:marLeft w:val="0"/>
      <w:marRight w:val="0"/>
      <w:marTop w:val="0"/>
      <w:marBottom w:val="0"/>
      <w:divBdr>
        <w:top w:val="none" w:sz="0" w:space="0" w:color="auto"/>
        <w:left w:val="none" w:sz="0" w:space="0" w:color="auto"/>
        <w:bottom w:val="none" w:sz="0" w:space="0" w:color="auto"/>
        <w:right w:val="none" w:sz="0" w:space="0" w:color="auto"/>
      </w:divBdr>
      <w:divsChild>
        <w:div w:id="1077286125">
          <w:marLeft w:val="0"/>
          <w:marRight w:val="0"/>
          <w:marTop w:val="0"/>
          <w:marBottom w:val="0"/>
          <w:divBdr>
            <w:top w:val="none" w:sz="0" w:space="0" w:color="auto"/>
            <w:left w:val="none" w:sz="0" w:space="0" w:color="auto"/>
            <w:bottom w:val="none" w:sz="0" w:space="0" w:color="auto"/>
            <w:right w:val="none" w:sz="0" w:space="0" w:color="auto"/>
          </w:divBdr>
        </w:div>
      </w:divsChild>
    </w:div>
    <w:div w:id="1077286045">
      <w:marLeft w:val="0"/>
      <w:marRight w:val="0"/>
      <w:marTop w:val="0"/>
      <w:marBottom w:val="0"/>
      <w:divBdr>
        <w:top w:val="none" w:sz="0" w:space="0" w:color="auto"/>
        <w:left w:val="none" w:sz="0" w:space="0" w:color="auto"/>
        <w:bottom w:val="none" w:sz="0" w:space="0" w:color="auto"/>
        <w:right w:val="none" w:sz="0" w:space="0" w:color="auto"/>
      </w:divBdr>
    </w:div>
    <w:div w:id="1077286047">
      <w:marLeft w:val="0"/>
      <w:marRight w:val="0"/>
      <w:marTop w:val="0"/>
      <w:marBottom w:val="0"/>
      <w:divBdr>
        <w:top w:val="none" w:sz="0" w:space="0" w:color="auto"/>
        <w:left w:val="none" w:sz="0" w:space="0" w:color="auto"/>
        <w:bottom w:val="none" w:sz="0" w:space="0" w:color="auto"/>
        <w:right w:val="none" w:sz="0" w:space="0" w:color="auto"/>
      </w:divBdr>
      <w:divsChild>
        <w:div w:id="1077286220">
          <w:marLeft w:val="0"/>
          <w:marRight w:val="0"/>
          <w:marTop w:val="0"/>
          <w:marBottom w:val="0"/>
          <w:divBdr>
            <w:top w:val="none" w:sz="0" w:space="0" w:color="auto"/>
            <w:left w:val="none" w:sz="0" w:space="0" w:color="auto"/>
            <w:bottom w:val="none" w:sz="0" w:space="0" w:color="auto"/>
            <w:right w:val="none" w:sz="0" w:space="0" w:color="auto"/>
          </w:divBdr>
          <w:divsChild>
            <w:div w:id="10772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050">
      <w:marLeft w:val="0"/>
      <w:marRight w:val="0"/>
      <w:marTop w:val="0"/>
      <w:marBottom w:val="0"/>
      <w:divBdr>
        <w:top w:val="none" w:sz="0" w:space="0" w:color="auto"/>
        <w:left w:val="none" w:sz="0" w:space="0" w:color="auto"/>
        <w:bottom w:val="none" w:sz="0" w:space="0" w:color="auto"/>
        <w:right w:val="none" w:sz="0" w:space="0" w:color="auto"/>
      </w:divBdr>
      <w:divsChild>
        <w:div w:id="1077286122">
          <w:marLeft w:val="0"/>
          <w:marRight w:val="0"/>
          <w:marTop w:val="0"/>
          <w:marBottom w:val="0"/>
          <w:divBdr>
            <w:top w:val="none" w:sz="0" w:space="0" w:color="auto"/>
            <w:left w:val="none" w:sz="0" w:space="0" w:color="auto"/>
            <w:bottom w:val="none" w:sz="0" w:space="0" w:color="auto"/>
            <w:right w:val="none" w:sz="0" w:space="0" w:color="auto"/>
          </w:divBdr>
        </w:div>
      </w:divsChild>
    </w:div>
    <w:div w:id="1077286051">
      <w:marLeft w:val="0"/>
      <w:marRight w:val="0"/>
      <w:marTop w:val="0"/>
      <w:marBottom w:val="0"/>
      <w:divBdr>
        <w:top w:val="none" w:sz="0" w:space="0" w:color="auto"/>
        <w:left w:val="none" w:sz="0" w:space="0" w:color="auto"/>
        <w:bottom w:val="none" w:sz="0" w:space="0" w:color="auto"/>
        <w:right w:val="none" w:sz="0" w:space="0" w:color="auto"/>
      </w:divBdr>
    </w:div>
    <w:div w:id="1077286053">
      <w:marLeft w:val="0"/>
      <w:marRight w:val="0"/>
      <w:marTop w:val="0"/>
      <w:marBottom w:val="0"/>
      <w:divBdr>
        <w:top w:val="none" w:sz="0" w:space="0" w:color="auto"/>
        <w:left w:val="none" w:sz="0" w:space="0" w:color="auto"/>
        <w:bottom w:val="none" w:sz="0" w:space="0" w:color="auto"/>
        <w:right w:val="none" w:sz="0" w:space="0" w:color="auto"/>
      </w:divBdr>
    </w:div>
    <w:div w:id="1077286055">
      <w:marLeft w:val="0"/>
      <w:marRight w:val="0"/>
      <w:marTop w:val="0"/>
      <w:marBottom w:val="0"/>
      <w:divBdr>
        <w:top w:val="none" w:sz="0" w:space="0" w:color="auto"/>
        <w:left w:val="none" w:sz="0" w:space="0" w:color="auto"/>
        <w:bottom w:val="none" w:sz="0" w:space="0" w:color="auto"/>
        <w:right w:val="none" w:sz="0" w:space="0" w:color="auto"/>
      </w:divBdr>
      <w:divsChild>
        <w:div w:id="1077286356">
          <w:marLeft w:val="0"/>
          <w:marRight w:val="0"/>
          <w:marTop w:val="0"/>
          <w:marBottom w:val="0"/>
          <w:divBdr>
            <w:top w:val="none" w:sz="0" w:space="0" w:color="auto"/>
            <w:left w:val="none" w:sz="0" w:space="0" w:color="auto"/>
            <w:bottom w:val="none" w:sz="0" w:space="0" w:color="auto"/>
            <w:right w:val="none" w:sz="0" w:space="0" w:color="auto"/>
          </w:divBdr>
        </w:div>
      </w:divsChild>
    </w:div>
    <w:div w:id="1077286058">
      <w:marLeft w:val="0"/>
      <w:marRight w:val="0"/>
      <w:marTop w:val="0"/>
      <w:marBottom w:val="0"/>
      <w:divBdr>
        <w:top w:val="none" w:sz="0" w:space="0" w:color="auto"/>
        <w:left w:val="none" w:sz="0" w:space="0" w:color="auto"/>
        <w:bottom w:val="none" w:sz="0" w:space="0" w:color="auto"/>
        <w:right w:val="none" w:sz="0" w:space="0" w:color="auto"/>
      </w:divBdr>
      <w:divsChild>
        <w:div w:id="1077286206">
          <w:marLeft w:val="0"/>
          <w:marRight w:val="0"/>
          <w:marTop w:val="0"/>
          <w:marBottom w:val="0"/>
          <w:divBdr>
            <w:top w:val="none" w:sz="0" w:space="0" w:color="auto"/>
            <w:left w:val="none" w:sz="0" w:space="0" w:color="auto"/>
            <w:bottom w:val="none" w:sz="0" w:space="0" w:color="auto"/>
            <w:right w:val="none" w:sz="0" w:space="0" w:color="auto"/>
          </w:divBdr>
        </w:div>
      </w:divsChild>
    </w:div>
    <w:div w:id="1077286059">
      <w:marLeft w:val="0"/>
      <w:marRight w:val="0"/>
      <w:marTop w:val="0"/>
      <w:marBottom w:val="0"/>
      <w:divBdr>
        <w:top w:val="none" w:sz="0" w:space="0" w:color="auto"/>
        <w:left w:val="none" w:sz="0" w:space="0" w:color="auto"/>
        <w:bottom w:val="none" w:sz="0" w:space="0" w:color="auto"/>
        <w:right w:val="none" w:sz="0" w:space="0" w:color="auto"/>
      </w:divBdr>
      <w:divsChild>
        <w:div w:id="1077286328">
          <w:marLeft w:val="0"/>
          <w:marRight w:val="0"/>
          <w:marTop w:val="0"/>
          <w:marBottom w:val="0"/>
          <w:divBdr>
            <w:top w:val="none" w:sz="0" w:space="0" w:color="auto"/>
            <w:left w:val="none" w:sz="0" w:space="0" w:color="auto"/>
            <w:bottom w:val="none" w:sz="0" w:space="0" w:color="auto"/>
            <w:right w:val="none" w:sz="0" w:space="0" w:color="auto"/>
          </w:divBdr>
        </w:div>
      </w:divsChild>
    </w:div>
    <w:div w:id="1077286071">
      <w:marLeft w:val="0"/>
      <w:marRight w:val="0"/>
      <w:marTop w:val="0"/>
      <w:marBottom w:val="0"/>
      <w:divBdr>
        <w:top w:val="none" w:sz="0" w:space="0" w:color="auto"/>
        <w:left w:val="none" w:sz="0" w:space="0" w:color="auto"/>
        <w:bottom w:val="none" w:sz="0" w:space="0" w:color="auto"/>
        <w:right w:val="none" w:sz="0" w:space="0" w:color="auto"/>
      </w:divBdr>
      <w:divsChild>
        <w:div w:id="1077286067">
          <w:marLeft w:val="0"/>
          <w:marRight w:val="0"/>
          <w:marTop w:val="0"/>
          <w:marBottom w:val="0"/>
          <w:divBdr>
            <w:top w:val="none" w:sz="0" w:space="0" w:color="auto"/>
            <w:left w:val="none" w:sz="0" w:space="0" w:color="auto"/>
            <w:bottom w:val="none" w:sz="0" w:space="0" w:color="auto"/>
            <w:right w:val="none" w:sz="0" w:space="0" w:color="auto"/>
          </w:divBdr>
        </w:div>
      </w:divsChild>
    </w:div>
    <w:div w:id="1077286091">
      <w:marLeft w:val="0"/>
      <w:marRight w:val="0"/>
      <w:marTop w:val="0"/>
      <w:marBottom w:val="0"/>
      <w:divBdr>
        <w:top w:val="none" w:sz="0" w:space="0" w:color="auto"/>
        <w:left w:val="none" w:sz="0" w:space="0" w:color="auto"/>
        <w:bottom w:val="none" w:sz="0" w:space="0" w:color="auto"/>
        <w:right w:val="none" w:sz="0" w:space="0" w:color="auto"/>
      </w:divBdr>
      <w:divsChild>
        <w:div w:id="1077286038">
          <w:marLeft w:val="0"/>
          <w:marRight w:val="0"/>
          <w:marTop w:val="0"/>
          <w:marBottom w:val="0"/>
          <w:divBdr>
            <w:top w:val="none" w:sz="0" w:space="0" w:color="auto"/>
            <w:left w:val="none" w:sz="0" w:space="0" w:color="auto"/>
            <w:bottom w:val="none" w:sz="0" w:space="0" w:color="auto"/>
            <w:right w:val="none" w:sz="0" w:space="0" w:color="auto"/>
          </w:divBdr>
        </w:div>
      </w:divsChild>
    </w:div>
    <w:div w:id="1077286093">
      <w:marLeft w:val="0"/>
      <w:marRight w:val="0"/>
      <w:marTop w:val="0"/>
      <w:marBottom w:val="0"/>
      <w:divBdr>
        <w:top w:val="none" w:sz="0" w:space="0" w:color="auto"/>
        <w:left w:val="none" w:sz="0" w:space="0" w:color="auto"/>
        <w:bottom w:val="none" w:sz="0" w:space="0" w:color="auto"/>
        <w:right w:val="none" w:sz="0" w:space="0" w:color="auto"/>
      </w:divBdr>
      <w:divsChild>
        <w:div w:id="1077286393">
          <w:marLeft w:val="0"/>
          <w:marRight w:val="0"/>
          <w:marTop w:val="0"/>
          <w:marBottom w:val="0"/>
          <w:divBdr>
            <w:top w:val="none" w:sz="0" w:space="0" w:color="auto"/>
            <w:left w:val="none" w:sz="0" w:space="0" w:color="auto"/>
            <w:bottom w:val="none" w:sz="0" w:space="0" w:color="auto"/>
            <w:right w:val="none" w:sz="0" w:space="0" w:color="auto"/>
          </w:divBdr>
        </w:div>
      </w:divsChild>
    </w:div>
    <w:div w:id="1077286095">
      <w:marLeft w:val="0"/>
      <w:marRight w:val="0"/>
      <w:marTop w:val="0"/>
      <w:marBottom w:val="0"/>
      <w:divBdr>
        <w:top w:val="none" w:sz="0" w:space="0" w:color="auto"/>
        <w:left w:val="none" w:sz="0" w:space="0" w:color="auto"/>
        <w:bottom w:val="none" w:sz="0" w:space="0" w:color="auto"/>
        <w:right w:val="none" w:sz="0" w:space="0" w:color="auto"/>
      </w:divBdr>
      <w:divsChild>
        <w:div w:id="1077286352">
          <w:marLeft w:val="0"/>
          <w:marRight w:val="0"/>
          <w:marTop w:val="0"/>
          <w:marBottom w:val="0"/>
          <w:divBdr>
            <w:top w:val="none" w:sz="0" w:space="0" w:color="auto"/>
            <w:left w:val="none" w:sz="0" w:space="0" w:color="auto"/>
            <w:bottom w:val="none" w:sz="0" w:space="0" w:color="auto"/>
            <w:right w:val="none" w:sz="0" w:space="0" w:color="auto"/>
          </w:divBdr>
        </w:div>
      </w:divsChild>
    </w:div>
    <w:div w:id="1077286099">
      <w:marLeft w:val="0"/>
      <w:marRight w:val="0"/>
      <w:marTop w:val="0"/>
      <w:marBottom w:val="0"/>
      <w:divBdr>
        <w:top w:val="none" w:sz="0" w:space="0" w:color="auto"/>
        <w:left w:val="none" w:sz="0" w:space="0" w:color="auto"/>
        <w:bottom w:val="none" w:sz="0" w:space="0" w:color="auto"/>
        <w:right w:val="none" w:sz="0" w:space="0" w:color="auto"/>
      </w:divBdr>
      <w:divsChild>
        <w:div w:id="1077286057">
          <w:marLeft w:val="0"/>
          <w:marRight w:val="0"/>
          <w:marTop w:val="0"/>
          <w:marBottom w:val="0"/>
          <w:divBdr>
            <w:top w:val="none" w:sz="0" w:space="0" w:color="auto"/>
            <w:left w:val="none" w:sz="0" w:space="0" w:color="auto"/>
            <w:bottom w:val="none" w:sz="0" w:space="0" w:color="auto"/>
            <w:right w:val="none" w:sz="0" w:space="0" w:color="auto"/>
          </w:divBdr>
        </w:div>
      </w:divsChild>
    </w:div>
    <w:div w:id="1077286110">
      <w:marLeft w:val="0"/>
      <w:marRight w:val="0"/>
      <w:marTop w:val="0"/>
      <w:marBottom w:val="0"/>
      <w:divBdr>
        <w:top w:val="none" w:sz="0" w:space="0" w:color="auto"/>
        <w:left w:val="none" w:sz="0" w:space="0" w:color="auto"/>
        <w:bottom w:val="none" w:sz="0" w:space="0" w:color="auto"/>
        <w:right w:val="none" w:sz="0" w:space="0" w:color="auto"/>
      </w:divBdr>
      <w:divsChild>
        <w:div w:id="1077286251">
          <w:marLeft w:val="0"/>
          <w:marRight w:val="0"/>
          <w:marTop w:val="0"/>
          <w:marBottom w:val="0"/>
          <w:divBdr>
            <w:top w:val="none" w:sz="0" w:space="0" w:color="auto"/>
            <w:left w:val="none" w:sz="0" w:space="0" w:color="auto"/>
            <w:bottom w:val="none" w:sz="0" w:space="0" w:color="auto"/>
            <w:right w:val="none" w:sz="0" w:space="0" w:color="auto"/>
          </w:divBdr>
          <w:divsChild>
            <w:div w:id="10772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12">
      <w:marLeft w:val="0"/>
      <w:marRight w:val="0"/>
      <w:marTop w:val="0"/>
      <w:marBottom w:val="0"/>
      <w:divBdr>
        <w:top w:val="none" w:sz="0" w:space="0" w:color="auto"/>
        <w:left w:val="none" w:sz="0" w:space="0" w:color="auto"/>
        <w:bottom w:val="none" w:sz="0" w:space="0" w:color="auto"/>
        <w:right w:val="none" w:sz="0" w:space="0" w:color="auto"/>
      </w:divBdr>
      <w:divsChild>
        <w:div w:id="1077286276">
          <w:marLeft w:val="0"/>
          <w:marRight w:val="0"/>
          <w:marTop w:val="0"/>
          <w:marBottom w:val="0"/>
          <w:divBdr>
            <w:top w:val="none" w:sz="0" w:space="0" w:color="auto"/>
            <w:left w:val="none" w:sz="0" w:space="0" w:color="auto"/>
            <w:bottom w:val="none" w:sz="0" w:space="0" w:color="auto"/>
            <w:right w:val="none" w:sz="0" w:space="0" w:color="auto"/>
          </w:divBdr>
        </w:div>
      </w:divsChild>
    </w:div>
    <w:div w:id="1077286113">
      <w:marLeft w:val="0"/>
      <w:marRight w:val="0"/>
      <w:marTop w:val="0"/>
      <w:marBottom w:val="0"/>
      <w:divBdr>
        <w:top w:val="none" w:sz="0" w:space="0" w:color="auto"/>
        <w:left w:val="none" w:sz="0" w:space="0" w:color="auto"/>
        <w:bottom w:val="none" w:sz="0" w:space="0" w:color="auto"/>
        <w:right w:val="none" w:sz="0" w:space="0" w:color="auto"/>
      </w:divBdr>
      <w:divsChild>
        <w:div w:id="1077286064">
          <w:marLeft w:val="0"/>
          <w:marRight w:val="0"/>
          <w:marTop w:val="0"/>
          <w:marBottom w:val="0"/>
          <w:divBdr>
            <w:top w:val="none" w:sz="0" w:space="0" w:color="auto"/>
            <w:left w:val="none" w:sz="0" w:space="0" w:color="auto"/>
            <w:bottom w:val="none" w:sz="0" w:space="0" w:color="auto"/>
            <w:right w:val="none" w:sz="0" w:space="0" w:color="auto"/>
          </w:divBdr>
          <w:divsChild>
            <w:div w:id="10772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16">
      <w:marLeft w:val="0"/>
      <w:marRight w:val="0"/>
      <w:marTop w:val="0"/>
      <w:marBottom w:val="0"/>
      <w:divBdr>
        <w:top w:val="none" w:sz="0" w:space="0" w:color="auto"/>
        <w:left w:val="none" w:sz="0" w:space="0" w:color="auto"/>
        <w:bottom w:val="none" w:sz="0" w:space="0" w:color="auto"/>
        <w:right w:val="none" w:sz="0" w:space="0" w:color="auto"/>
      </w:divBdr>
      <w:divsChild>
        <w:div w:id="1077286357">
          <w:marLeft w:val="0"/>
          <w:marRight w:val="0"/>
          <w:marTop w:val="0"/>
          <w:marBottom w:val="0"/>
          <w:divBdr>
            <w:top w:val="none" w:sz="0" w:space="0" w:color="auto"/>
            <w:left w:val="none" w:sz="0" w:space="0" w:color="auto"/>
            <w:bottom w:val="none" w:sz="0" w:space="0" w:color="auto"/>
            <w:right w:val="none" w:sz="0" w:space="0" w:color="auto"/>
          </w:divBdr>
        </w:div>
      </w:divsChild>
    </w:div>
    <w:div w:id="1077286117">
      <w:marLeft w:val="0"/>
      <w:marRight w:val="0"/>
      <w:marTop w:val="0"/>
      <w:marBottom w:val="0"/>
      <w:divBdr>
        <w:top w:val="none" w:sz="0" w:space="0" w:color="auto"/>
        <w:left w:val="none" w:sz="0" w:space="0" w:color="auto"/>
        <w:bottom w:val="none" w:sz="0" w:space="0" w:color="auto"/>
        <w:right w:val="none" w:sz="0" w:space="0" w:color="auto"/>
      </w:divBdr>
    </w:div>
    <w:div w:id="1077286119">
      <w:marLeft w:val="0"/>
      <w:marRight w:val="0"/>
      <w:marTop w:val="0"/>
      <w:marBottom w:val="0"/>
      <w:divBdr>
        <w:top w:val="none" w:sz="0" w:space="0" w:color="auto"/>
        <w:left w:val="none" w:sz="0" w:space="0" w:color="auto"/>
        <w:bottom w:val="none" w:sz="0" w:space="0" w:color="auto"/>
        <w:right w:val="none" w:sz="0" w:space="0" w:color="auto"/>
      </w:divBdr>
    </w:div>
    <w:div w:id="1077286121">
      <w:marLeft w:val="0"/>
      <w:marRight w:val="0"/>
      <w:marTop w:val="0"/>
      <w:marBottom w:val="0"/>
      <w:divBdr>
        <w:top w:val="none" w:sz="0" w:space="0" w:color="auto"/>
        <w:left w:val="none" w:sz="0" w:space="0" w:color="auto"/>
        <w:bottom w:val="none" w:sz="0" w:space="0" w:color="auto"/>
        <w:right w:val="none" w:sz="0" w:space="0" w:color="auto"/>
      </w:divBdr>
      <w:divsChild>
        <w:div w:id="1077286098">
          <w:marLeft w:val="0"/>
          <w:marRight w:val="0"/>
          <w:marTop w:val="0"/>
          <w:marBottom w:val="0"/>
          <w:divBdr>
            <w:top w:val="none" w:sz="0" w:space="0" w:color="auto"/>
            <w:left w:val="none" w:sz="0" w:space="0" w:color="auto"/>
            <w:bottom w:val="none" w:sz="0" w:space="0" w:color="auto"/>
            <w:right w:val="none" w:sz="0" w:space="0" w:color="auto"/>
          </w:divBdr>
        </w:div>
      </w:divsChild>
    </w:div>
    <w:div w:id="1077286128">
      <w:marLeft w:val="0"/>
      <w:marRight w:val="0"/>
      <w:marTop w:val="0"/>
      <w:marBottom w:val="0"/>
      <w:divBdr>
        <w:top w:val="none" w:sz="0" w:space="0" w:color="auto"/>
        <w:left w:val="none" w:sz="0" w:space="0" w:color="auto"/>
        <w:bottom w:val="none" w:sz="0" w:space="0" w:color="auto"/>
        <w:right w:val="none" w:sz="0" w:space="0" w:color="auto"/>
      </w:divBdr>
      <w:divsChild>
        <w:div w:id="1077286377">
          <w:marLeft w:val="0"/>
          <w:marRight w:val="0"/>
          <w:marTop w:val="0"/>
          <w:marBottom w:val="0"/>
          <w:divBdr>
            <w:top w:val="none" w:sz="0" w:space="0" w:color="auto"/>
            <w:left w:val="none" w:sz="0" w:space="0" w:color="auto"/>
            <w:bottom w:val="none" w:sz="0" w:space="0" w:color="auto"/>
            <w:right w:val="none" w:sz="0" w:space="0" w:color="auto"/>
          </w:divBdr>
          <w:divsChild>
            <w:div w:id="10772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36">
      <w:marLeft w:val="0"/>
      <w:marRight w:val="0"/>
      <w:marTop w:val="0"/>
      <w:marBottom w:val="0"/>
      <w:divBdr>
        <w:top w:val="none" w:sz="0" w:space="0" w:color="auto"/>
        <w:left w:val="none" w:sz="0" w:space="0" w:color="auto"/>
        <w:bottom w:val="none" w:sz="0" w:space="0" w:color="auto"/>
        <w:right w:val="none" w:sz="0" w:space="0" w:color="auto"/>
      </w:divBdr>
    </w:div>
    <w:div w:id="1077286140">
      <w:marLeft w:val="0"/>
      <w:marRight w:val="0"/>
      <w:marTop w:val="0"/>
      <w:marBottom w:val="0"/>
      <w:divBdr>
        <w:top w:val="none" w:sz="0" w:space="0" w:color="auto"/>
        <w:left w:val="none" w:sz="0" w:space="0" w:color="auto"/>
        <w:bottom w:val="none" w:sz="0" w:space="0" w:color="auto"/>
        <w:right w:val="none" w:sz="0" w:space="0" w:color="auto"/>
      </w:divBdr>
      <w:divsChild>
        <w:div w:id="1077286196">
          <w:marLeft w:val="0"/>
          <w:marRight w:val="0"/>
          <w:marTop w:val="0"/>
          <w:marBottom w:val="0"/>
          <w:divBdr>
            <w:top w:val="none" w:sz="0" w:space="0" w:color="auto"/>
            <w:left w:val="none" w:sz="0" w:space="0" w:color="auto"/>
            <w:bottom w:val="none" w:sz="0" w:space="0" w:color="auto"/>
            <w:right w:val="none" w:sz="0" w:space="0" w:color="auto"/>
          </w:divBdr>
          <w:divsChild>
            <w:div w:id="1077286041">
              <w:marLeft w:val="0"/>
              <w:marRight w:val="0"/>
              <w:marTop w:val="0"/>
              <w:marBottom w:val="0"/>
              <w:divBdr>
                <w:top w:val="none" w:sz="0" w:space="0" w:color="auto"/>
                <w:left w:val="none" w:sz="0" w:space="0" w:color="auto"/>
                <w:bottom w:val="none" w:sz="0" w:space="0" w:color="auto"/>
                <w:right w:val="none" w:sz="0" w:space="0" w:color="auto"/>
              </w:divBdr>
            </w:div>
            <w:div w:id="1077286076">
              <w:marLeft w:val="0"/>
              <w:marRight w:val="0"/>
              <w:marTop w:val="0"/>
              <w:marBottom w:val="0"/>
              <w:divBdr>
                <w:top w:val="none" w:sz="0" w:space="0" w:color="auto"/>
                <w:left w:val="none" w:sz="0" w:space="0" w:color="auto"/>
                <w:bottom w:val="none" w:sz="0" w:space="0" w:color="auto"/>
                <w:right w:val="none" w:sz="0" w:space="0" w:color="auto"/>
              </w:divBdr>
            </w:div>
            <w:div w:id="1077286124">
              <w:marLeft w:val="0"/>
              <w:marRight w:val="0"/>
              <w:marTop w:val="0"/>
              <w:marBottom w:val="0"/>
              <w:divBdr>
                <w:top w:val="none" w:sz="0" w:space="0" w:color="auto"/>
                <w:left w:val="none" w:sz="0" w:space="0" w:color="auto"/>
                <w:bottom w:val="none" w:sz="0" w:space="0" w:color="auto"/>
                <w:right w:val="none" w:sz="0" w:space="0" w:color="auto"/>
              </w:divBdr>
            </w:div>
            <w:div w:id="1077286176">
              <w:marLeft w:val="0"/>
              <w:marRight w:val="0"/>
              <w:marTop w:val="0"/>
              <w:marBottom w:val="0"/>
              <w:divBdr>
                <w:top w:val="none" w:sz="0" w:space="0" w:color="auto"/>
                <w:left w:val="none" w:sz="0" w:space="0" w:color="auto"/>
                <w:bottom w:val="none" w:sz="0" w:space="0" w:color="auto"/>
                <w:right w:val="none" w:sz="0" w:space="0" w:color="auto"/>
              </w:divBdr>
            </w:div>
            <w:div w:id="1077286202">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077286376">
              <w:marLeft w:val="0"/>
              <w:marRight w:val="0"/>
              <w:marTop w:val="0"/>
              <w:marBottom w:val="0"/>
              <w:divBdr>
                <w:top w:val="none" w:sz="0" w:space="0" w:color="auto"/>
                <w:left w:val="none" w:sz="0" w:space="0" w:color="auto"/>
                <w:bottom w:val="none" w:sz="0" w:space="0" w:color="auto"/>
                <w:right w:val="none" w:sz="0" w:space="0" w:color="auto"/>
              </w:divBdr>
            </w:div>
            <w:div w:id="10772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42">
      <w:marLeft w:val="0"/>
      <w:marRight w:val="0"/>
      <w:marTop w:val="0"/>
      <w:marBottom w:val="0"/>
      <w:divBdr>
        <w:top w:val="none" w:sz="0" w:space="0" w:color="auto"/>
        <w:left w:val="none" w:sz="0" w:space="0" w:color="auto"/>
        <w:bottom w:val="none" w:sz="0" w:space="0" w:color="auto"/>
        <w:right w:val="none" w:sz="0" w:space="0" w:color="auto"/>
      </w:divBdr>
      <w:divsChild>
        <w:div w:id="1077286210">
          <w:marLeft w:val="0"/>
          <w:marRight w:val="0"/>
          <w:marTop w:val="0"/>
          <w:marBottom w:val="0"/>
          <w:divBdr>
            <w:top w:val="none" w:sz="0" w:space="0" w:color="auto"/>
            <w:left w:val="none" w:sz="0" w:space="0" w:color="auto"/>
            <w:bottom w:val="none" w:sz="0" w:space="0" w:color="auto"/>
            <w:right w:val="none" w:sz="0" w:space="0" w:color="auto"/>
          </w:divBdr>
          <w:divsChild>
            <w:div w:id="10772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43">
      <w:marLeft w:val="0"/>
      <w:marRight w:val="0"/>
      <w:marTop w:val="0"/>
      <w:marBottom w:val="0"/>
      <w:divBdr>
        <w:top w:val="none" w:sz="0" w:space="0" w:color="auto"/>
        <w:left w:val="none" w:sz="0" w:space="0" w:color="auto"/>
        <w:bottom w:val="none" w:sz="0" w:space="0" w:color="auto"/>
        <w:right w:val="none" w:sz="0" w:space="0" w:color="auto"/>
      </w:divBdr>
      <w:divsChild>
        <w:div w:id="1077286049">
          <w:marLeft w:val="0"/>
          <w:marRight w:val="0"/>
          <w:marTop w:val="0"/>
          <w:marBottom w:val="0"/>
          <w:divBdr>
            <w:top w:val="none" w:sz="0" w:space="0" w:color="auto"/>
            <w:left w:val="none" w:sz="0" w:space="0" w:color="auto"/>
            <w:bottom w:val="none" w:sz="0" w:space="0" w:color="auto"/>
            <w:right w:val="none" w:sz="0" w:space="0" w:color="auto"/>
          </w:divBdr>
        </w:div>
      </w:divsChild>
    </w:div>
    <w:div w:id="1077286155">
      <w:marLeft w:val="0"/>
      <w:marRight w:val="0"/>
      <w:marTop w:val="0"/>
      <w:marBottom w:val="0"/>
      <w:divBdr>
        <w:top w:val="none" w:sz="0" w:space="0" w:color="auto"/>
        <w:left w:val="none" w:sz="0" w:space="0" w:color="auto"/>
        <w:bottom w:val="none" w:sz="0" w:space="0" w:color="auto"/>
        <w:right w:val="none" w:sz="0" w:space="0" w:color="auto"/>
      </w:divBdr>
      <w:divsChild>
        <w:div w:id="1077286054">
          <w:marLeft w:val="0"/>
          <w:marRight w:val="0"/>
          <w:marTop w:val="0"/>
          <w:marBottom w:val="0"/>
          <w:divBdr>
            <w:top w:val="none" w:sz="0" w:space="0" w:color="auto"/>
            <w:left w:val="none" w:sz="0" w:space="0" w:color="auto"/>
            <w:bottom w:val="none" w:sz="0" w:space="0" w:color="auto"/>
            <w:right w:val="none" w:sz="0" w:space="0" w:color="auto"/>
          </w:divBdr>
        </w:div>
        <w:div w:id="1077286056">
          <w:marLeft w:val="0"/>
          <w:marRight w:val="0"/>
          <w:marTop w:val="0"/>
          <w:marBottom w:val="0"/>
          <w:divBdr>
            <w:top w:val="none" w:sz="0" w:space="0" w:color="auto"/>
            <w:left w:val="none" w:sz="0" w:space="0" w:color="auto"/>
            <w:bottom w:val="none" w:sz="0" w:space="0" w:color="auto"/>
            <w:right w:val="none" w:sz="0" w:space="0" w:color="auto"/>
          </w:divBdr>
        </w:div>
        <w:div w:id="1077286068">
          <w:marLeft w:val="0"/>
          <w:marRight w:val="0"/>
          <w:marTop w:val="0"/>
          <w:marBottom w:val="0"/>
          <w:divBdr>
            <w:top w:val="none" w:sz="0" w:space="0" w:color="auto"/>
            <w:left w:val="none" w:sz="0" w:space="0" w:color="auto"/>
            <w:bottom w:val="none" w:sz="0" w:space="0" w:color="auto"/>
            <w:right w:val="none" w:sz="0" w:space="0" w:color="auto"/>
          </w:divBdr>
        </w:div>
        <w:div w:id="1077286070">
          <w:marLeft w:val="0"/>
          <w:marRight w:val="0"/>
          <w:marTop w:val="0"/>
          <w:marBottom w:val="0"/>
          <w:divBdr>
            <w:top w:val="none" w:sz="0" w:space="0" w:color="auto"/>
            <w:left w:val="none" w:sz="0" w:space="0" w:color="auto"/>
            <w:bottom w:val="none" w:sz="0" w:space="0" w:color="auto"/>
            <w:right w:val="none" w:sz="0" w:space="0" w:color="auto"/>
          </w:divBdr>
        </w:div>
        <w:div w:id="1077286072">
          <w:marLeft w:val="0"/>
          <w:marRight w:val="0"/>
          <w:marTop w:val="0"/>
          <w:marBottom w:val="0"/>
          <w:divBdr>
            <w:top w:val="none" w:sz="0" w:space="0" w:color="auto"/>
            <w:left w:val="none" w:sz="0" w:space="0" w:color="auto"/>
            <w:bottom w:val="none" w:sz="0" w:space="0" w:color="auto"/>
            <w:right w:val="none" w:sz="0" w:space="0" w:color="auto"/>
          </w:divBdr>
        </w:div>
        <w:div w:id="1077286074">
          <w:marLeft w:val="0"/>
          <w:marRight w:val="0"/>
          <w:marTop w:val="0"/>
          <w:marBottom w:val="0"/>
          <w:divBdr>
            <w:top w:val="none" w:sz="0" w:space="0" w:color="auto"/>
            <w:left w:val="none" w:sz="0" w:space="0" w:color="auto"/>
            <w:bottom w:val="none" w:sz="0" w:space="0" w:color="auto"/>
            <w:right w:val="none" w:sz="0" w:space="0" w:color="auto"/>
          </w:divBdr>
        </w:div>
        <w:div w:id="1077286081">
          <w:marLeft w:val="0"/>
          <w:marRight w:val="0"/>
          <w:marTop w:val="0"/>
          <w:marBottom w:val="0"/>
          <w:divBdr>
            <w:top w:val="none" w:sz="0" w:space="0" w:color="auto"/>
            <w:left w:val="none" w:sz="0" w:space="0" w:color="auto"/>
            <w:bottom w:val="none" w:sz="0" w:space="0" w:color="auto"/>
            <w:right w:val="none" w:sz="0" w:space="0" w:color="auto"/>
          </w:divBdr>
        </w:div>
        <w:div w:id="1077286089">
          <w:marLeft w:val="0"/>
          <w:marRight w:val="0"/>
          <w:marTop w:val="0"/>
          <w:marBottom w:val="0"/>
          <w:divBdr>
            <w:top w:val="none" w:sz="0" w:space="0" w:color="auto"/>
            <w:left w:val="none" w:sz="0" w:space="0" w:color="auto"/>
            <w:bottom w:val="none" w:sz="0" w:space="0" w:color="auto"/>
            <w:right w:val="none" w:sz="0" w:space="0" w:color="auto"/>
          </w:divBdr>
        </w:div>
        <w:div w:id="1077286096">
          <w:marLeft w:val="0"/>
          <w:marRight w:val="0"/>
          <w:marTop w:val="0"/>
          <w:marBottom w:val="0"/>
          <w:divBdr>
            <w:top w:val="none" w:sz="0" w:space="0" w:color="auto"/>
            <w:left w:val="none" w:sz="0" w:space="0" w:color="auto"/>
            <w:bottom w:val="none" w:sz="0" w:space="0" w:color="auto"/>
            <w:right w:val="none" w:sz="0" w:space="0" w:color="auto"/>
          </w:divBdr>
        </w:div>
        <w:div w:id="1077286105">
          <w:marLeft w:val="0"/>
          <w:marRight w:val="0"/>
          <w:marTop w:val="0"/>
          <w:marBottom w:val="0"/>
          <w:divBdr>
            <w:top w:val="none" w:sz="0" w:space="0" w:color="auto"/>
            <w:left w:val="none" w:sz="0" w:space="0" w:color="auto"/>
            <w:bottom w:val="none" w:sz="0" w:space="0" w:color="auto"/>
            <w:right w:val="none" w:sz="0" w:space="0" w:color="auto"/>
          </w:divBdr>
        </w:div>
        <w:div w:id="1077286109">
          <w:marLeft w:val="0"/>
          <w:marRight w:val="0"/>
          <w:marTop w:val="0"/>
          <w:marBottom w:val="0"/>
          <w:divBdr>
            <w:top w:val="none" w:sz="0" w:space="0" w:color="auto"/>
            <w:left w:val="none" w:sz="0" w:space="0" w:color="auto"/>
            <w:bottom w:val="none" w:sz="0" w:space="0" w:color="auto"/>
            <w:right w:val="none" w:sz="0" w:space="0" w:color="auto"/>
          </w:divBdr>
        </w:div>
        <w:div w:id="1077286111">
          <w:marLeft w:val="0"/>
          <w:marRight w:val="0"/>
          <w:marTop w:val="0"/>
          <w:marBottom w:val="0"/>
          <w:divBdr>
            <w:top w:val="none" w:sz="0" w:space="0" w:color="auto"/>
            <w:left w:val="none" w:sz="0" w:space="0" w:color="auto"/>
            <w:bottom w:val="none" w:sz="0" w:space="0" w:color="auto"/>
            <w:right w:val="none" w:sz="0" w:space="0" w:color="auto"/>
          </w:divBdr>
        </w:div>
        <w:div w:id="1077286120">
          <w:marLeft w:val="0"/>
          <w:marRight w:val="0"/>
          <w:marTop w:val="0"/>
          <w:marBottom w:val="0"/>
          <w:divBdr>
            <w:top w:val="none" w:sz="0" w:space="0" w:color="auto"/>
            <w:left w:val="none" w:sz="0" w:space="0" w:color="auto"/>
            <w:bottom w:val="none" w:sz="0" w:space="0" w:color="auto"/>
            <w:right w:val="none" w:sz="0" w:space="0" w:color="auto"/>
          </w:divBdr>
        </w:div>
        <w:div w:id="1077286129">
          <w:marLeft w:val="0"/>
          <w:marRight w:val="0"/>
          <w:marTop w:val="0"/>
          <w:marBottom w:val="0"/>
          <w:divBdr>
            <w:top w:val="none" w:sz="0" w:space="0" w:color="auto"/>
            <w:left w:val="none" w:sz="0" w:space="0" w:color="auto"/>
            <w:bottom w:val="none" w:sz="0" w:space="0" w:color="auto"/>
            <w:right w:val="none" w:sz="0" w:space="0" w:color="auto"/>
          </w:divBdr>
        </w:div>
        <w:div w:id="1077286130">
          <w:marLeft w:val="0"/>
          <w:marRight w:val="0"/>
          <w:marTop w:val="0"/>
          <w:marBottom w:val="0"/>
          <w:divBdr>
            <w:top w:val="none" w:sz="0" w:space="0" w:color="auto"/>
            <w:left w:val="none" w:sz="0" w:space="0" w:color="auto"/>
            <w:bottom w:val="none" w:sz="0" w:space="0" w:color="auto"/>
            <w:right w:val="none" w:sz="0" w:space="0" w:color="auto"/>
          </w:divBdr>
        </w:div>
        <w:div w:id="1077286145">
          <w:marLeft w:val="0"/>
          <w:marRight w:val="0"/>
          <w:marTop w:val="0"/>
          <w:marBottom w:val="0"/>
          <w:divBdr>
            <w:top w:val="none" w:sz="0" w:space="0" w:color="auto"/>
            <w:left w:val="none" w:sz="0" w:space="0" w:color="auto"/>
            <w:bottom w:val="none" w:sz="0" w:space="0" w:color="auto"/>
            <w:right w:val="none" w:sz="0" w:space="0" w:color="auto"/>
          </w:divBdr>
        </w:div>
        <w:div w:id="1077286149">
          <w:marLeft w:val="0"/>
          <w:marRight w:val="0"/>
          <w:marTop w:val="0"/>
          <w:marBottom w:val="0"/>
          <w:divBdr>
            <w:top w:val="none" w:sz="0" w:space="0" w:color="auto"/>
            <w:left w:val="none" w:sz="0" w:space="0" w:color="auto"/>
            <w:bottom w:val="none" w:sz="0" w:space="0" w:color="auto"/>
            <w:right w:val="none" w:sz="0" w:space="0" w:color="auto"/>
          </w:divBdr>
        </w:div>
        <w:div w:id="1077286158">
          <w:marLeft w:val="0"/>
          <w:marRight w:val="0"/>
          <w:marTop w:val="0"/>
          <w:marBottom w:val="0"/>
          <w:divBdr>
            <w:top w:val="none" w:sz="0" w:space="0" w:color="auto"/>
            <w:left w:val="none" w:sz="0" w:space="0" w:color="auto"/>
            <w:bottom w:val="none" w:sz="0" w:space="0" w:color="auto"/>
            <w:right w:val="none" w:sz="0" w:space="0" w:color="auto"/>
          </w:divBdr>
        </w:div>
        <w:div w:id="1077286175">
          <w:marLeft w:val="0"/>
          <w:marRight w:val="0"/>
          <w:marTop w:val="0"/>
          <w:marBottom w:val="0"/>
          <w:divBdr>
            <w:top w:val="none" w:sz="0" w:space="0" w:color="auto"/>
            <w:left w:val="none" w:sz="0" w:space="0" w:color="auto"/>
            <w:bottom w:val="none" w:sz="0" w:space="0" w:color="auto"/>
            <w:right w:val="none" w:sz="0" w:space="0" w:color="auto"/>
          </w:divBdr>
        </w:div>
        <w:div w:id="1077286188">
          <w:marLeft w:val="0"/>
          <w:marRight w:val="0"/>
          <w:marTop w:val="0"/>
          <w:marBottom w:val="0"/>
          <w:divBdr>
            <w:top w:val="none" w:sz="0" w:space="0" w:color="auto"/>
            <w:left w:val="none" w:sz="0" w:space="0" w:color="auto"/>
            <w:bottom w:val="none" w:sz="0" w:space="0" w:color="auto"/>
            <w:right w:val="none" w:sz="0" w:space="0" w:color="auto"/>
          </w:divBdr>
        </w:div>
        <w:div w:id="1077286193">
          <w:marLeft w:val="0"/>
          <w:marRight w:val="0"/>
          <w:marTop w:val="0"/>
          <w:marBottom w:val="0"/>
          <w:divBdr>
            <w:top w:val="none" w:sz="0" w:space="0" w:color="auto"/>
            <w:left w:val="none" w:sz="0" w:space="0" w:color="auto"/>
            <w:bottom w:val="none" w:sz="0" w:space="0" w:color="auto"/>
            <w:right w:val="none" w:sz="0" w:space="0" w:color="auto"/>
          </w:divBdr>
        </w:div>
        <w:div w:id="1077286194">
          <w:marLeft w:val="0"/>
          <w:marRight w:val="0"/>
          <w:marTop w:val="0"/>
          <w:marBottom w:val="0"/>
          <w:divBdr>
            <w:top w:val="none" w:sz="0" w:space="0" w:color="auto"/>
            <w:left w:val="none" w:sz="0" w:space="0" w:color="auto"/>
            <w:bottom w:val="none" w:sz="0" w:space="0" w:color="auto"/>
            <w:right w:val="none" w:sz="0" w:space="0" w:color="auto"/>
          </w:divBdr>
        </w:div>
        <w:div w:id="1077286207">
          <w:marLeft w:val="0"/>
          <w:marRight w:val="0"/>
          <w:marTop w:val="0"/>
          <w:marBottom w:val="0"/>
          <w:divBdr>
            <w:top w:val="none" w:sz="0" w:space="0" w:color="auto"/>
            <w:left w:val="none" w:sz="0" w:space="0" w:color="auto"/>
            <w:bottom w:val="none" w:sz="0" w:space="0" w:color="auto"/>
            <w:right w:val="none" w:sz="0" w:space="0" w:color="auto"/>
          </w:divBdr>
        </w:div>
        <w:div w:id="1077286215">
          <w:marLeft w:val="0"/>
          <w:marRight w:val="0"/>
          <w:marTop w:val="0"/>
          <w:marBottom w:val="0"/>
          <w:divBdr>
            <w:top w:val="none" w:sz="0" w:space="0" w:color="auto"/>
            <w:left w:val="none" w:sz="0" w:space="0" w:color="auto"/>
            <w:bottom w:val="none" w:sz="0" w:space="0" w:color="auto"/>
            <w:right w:val="none" w:sz="0" w:space="0" w:color="auto"/>
          </w:divBdr>
        </w:div>
        <w:div w:id="1077286217">
          <w:marLeft w:val="0"/>
          <w:marRight w:val="0"/>
          <w:marTop w:val="0"/>
          <w:marBottom w:val="0"/>
          <w:divBdr>
            <w:top w:val="none" w:sz="0" w:space="0" w:color="auto"/>
            <w:left w:val="none" w:sz="0" w:space="0" w:color="auto"/>
            <w:bottom w:val="none" w:sz="0" w:space="0" w:color="auto"/>
            <w:right w:val="none" w:sz="0" w:space="0" w:color="auto"/>
          </w:divBdr>
        </w:div>
        <w:div w:id="1077286223">
          <w:marLeft w:val="0"/>
          <w:marRight w:val="0"/>
          <w:marTop w:val="0"/>
          <w:marBottom w:val="0"/>
          <w:divBdr>
            <w:top w:val="none" w:sz="0" w:space="0" w:color="auto"/>
            <w:left w:val="none" w:sz="0" w:space="0" w:color="auto"/>
            <w:bottom w:val="none" w:sz="0" w:space="0" w:color="auto"/>
            <w:right w:val="none" w:sz="0" w:space="0" w:color="auto"/>
          </w:divBdr>
        </w:div>
        <w:div w:id="1077286225">
          <w:marLeft w:val="0"/>
          <w:marRight w:val="0"/>
          <w:marTop w:val="0"/>
          <w:marBottom w:val="0"/>
          <w:divBdr>
            <w:top w:val="none" w:sz="0" w:space="0" w:color="auto"/>
            <w:left w:val="none" w:sz="0" w:space="0" w:color="auto"/>
            <w:bottom w:val="none" w:sz="0" w:space="0" w:color="auto"/>
            <w:right w:val="none" w:sz="0" w:space="0" w:color="auto"/>
          </w:divBdr>
        </w:div>
        <w:div w:id="1077286234">
          <w:marLeft w:val="0"/>
          <w:marRight w:val="0"/>
          <w:marTop w:val="0"/>
          <w:marBottom w:val="0"/>
          <w:divBdr>
            <w:top w:val="none" w:sz="0" w:space="0" w:color="auto"/>
            <w:left w:val="none" w:sz="0" w:space="0" w:color="auto"/>
            <w:bottom w:val="none" w:sz="0" w:space="0" w:color="auto"/>
            <w:right w:val="none" w:sz="0" w:space="0" w:color="auto"/>
          </w:divBdr>
        </w:div>
        <w:div w:id="1077286244">
          <w:marLeft w:val="0"/>
          <w:marRight w:val="0"/>
          <w:marTop w:val="0"/>
          <w:marBottom w:val="0"/>
          <w:divBdr>
            <w:top w:val="none" w:sz="0" w:space="0" w:color="auto"/>
            <w:left w:val="none" w:sz="0" w:space="0" w:color="auto"/>
            <w:bottom w:val="none" w:sz="0" w:space="0" w:color="auto"/>
            <w:right w:val="none" w:sz="0" w:space="0" w:color="auto"/>
          </w:divBdr>
        </w:div>
        <w:div w:id="1077286257">
          <w:marLeft w:val="0"/>
          <w:marRight w:val="0"/>
          <w:marTop w:val="0"/>
          <w:marBottom w:val="0"/>
          <w:divBdr>
            <w:top w:val="none" w:sz="0" w:space="0" w:color="auto"/>
            <w:left w:val="none" w:sz="0" w:space="0" w:color="auto"/>
            <w:bottom w:val="none" w:sz="0" w:space="0" w:color="auto"/>
            <w:right w:val="none" w:sz="0" w:space="0" w:color="auto"/>
          </w:divBdr>
        </w:div>
        <w:div w:id="1077286260">
          <w:marLeft w:val="0"/>
          <w:marRight w:val="0"/>
          <w:marTop w:val="0"/>
          <w:marBottom w:val="0"/>
          <w:divBdr>
            <w:top w:val="none" w:sz="0" w:space="0" w:color="auto"/>
            <w:left w:val="none" w:sz="0" w:space="0" w:color="auto"/>
            <w:bottom w:val="none" w:sz="0" w:space="0" w:color="auto"/>
            <w:right w:val="none" w:sz="0" w:space="0" w:color="auto"/>
          </w:divBdr>
        </w:div>
        <w:div w:id="1077286285">
          <w:marLeft w:val="0"/>
          <w:marRight w:val="0"/>
          <w:marTop w:val="0"/>
          <w:marBottom w:val="0"/>
          <w:divBdr>
            <w:top w:val="none" w:sz="0" w:space="0" w:color="auto"/>
            <w:left w:val="none" w:sz="0" w:space="0" w:color="auto"/>
            <w:bottom w:val="none" w:sz="0" w:space="0" w:color="auto"/>
            <w:right w:val="none" w:sz="0" w:space="0" w:color="auto"/>
          </w:divBdr>
        </w:div>
        <w:div w:id="1077286309">
          <w:marLeft w:val="0"/>
          <w:marRight w:val="0"/>
          <w:marTop w:val="0"/>
          <w:marBottom w:val="0"/>
          <w:divBdr>
            <w:top w:val="none" w:sz="0" w:space="0" w:color="auto"/>
            <w:left w:val="none" w:sz="0" w:space="0" w:color="auto"/>
            <w:bottom w:val="none" w:sz="0" w:space="0" w:color="auto"/>
            <w:right w:val="none" w:sz="0" w:space="0" w:color="auto"/>
          </w:divBdr>
        </w:div>
        <w:div w:id="1077286311">
          <w:marLeft w:val="0"/>
          <w:marRight w:val="0"/>
          <w:marTop w:val="0"/>
          <w:marBottom w:val="0"/>
          <w:divBdr>
            <w:top w:val="none" w:sz="0" w:space="0" w:color="auto"/>
            <w:left w:val="none" w:sz="0" w:space="0" w:color="auto"/>
            <w:bottom w:val="none" w:sz="0" w:space="0" w:color="auto"/>
            <w:right w:val="none" w:sz="0" w:space="0" w:color="auto"/>
          </w:divBdr>
        </w:div>
        <w:div w:id="1077286313">
          <w:marLeft w:val="0"/>
          <w:marRight w:val="0"/>
          <w:marTop w:val="0"/>
          <w:marBottom w:val="0"/>
          <w:divBdr>
            <w:top w:val="none" w:sz="0" w:space="0" w:color="auto"/>
            <w:left w:val="none" w:sz="0" w:space="0" w:color="auto"/>
            <w:bottom w:val="none" w:sz="0" w:space="0" w:color="auto"/>
            <w:right w:val="none" w:sz="0" w:space="0" w:color="auto"/>
          </w:divBdr>
        </w:div>
        <w:div w:id="1077286316">
          <w:marLeft w:val="0"/>
          <w:marRight w:val="0"/>
          <w:marTop w:val="0"/>
          <w:marBottom w:val="0"/>
          <w:divBdr>
            <w:top w:val="none" w:sz="0" w:space="0" w:color="auto"/>
            <w:left w:val="none" w:sz="0" w:space="0" w:color="auto"/>
            <w:bottom w:val="none" w:sz="0" w:space="0" w:color="auto"/>
            <w:right w:val="none" w:sz="0" w:space="0" w:color="auto"/>
          </w:divBdr>
        </w:div>
        <w:div w:id="1077286319">
          <w:marLeft w:val="0"/>
          <w:marRight w:val="0"/>
          <w:marTop w:val="0"/>
          <w:marBottom w:val="0"/>
          <w:divBdr>
            <w:top w:val="none" w:sz="0" w:space="0" w:color="auto"/>
            <w:left w:val="none" w:sz="0" w:space="0" w:color="auto"/>
            <w:bottom w:val="none" w:sz="0" w:space="0" w:color="auto"/>
            <w:right w:val="none" w:sz="0" w:space="0" w:color="auto"/>
          </w:divBdr>
        </w:div>
        <w:div w:id="1077286321">
          <w:marLeft w:val="0"/>
          <w:marRight w:val="0"/>
          <w:marTop w:val="0"/>
          <w:marBottom w:val="0"/>
          <w:divBdr>
            <w:top w:val="none" w:sz="0" w:space="0" w:color="auto"/>
            <w:left w:val="none" w:sz="0" w:space="0" w:color="auto"/>
            <w:bottom w:val="none" w:sz="0" w:space="0" w:color="auto"/>
            <w:right w:val="none" w:sz="0" w:space="0" w:color="auto"/>
          </w:divBdr>
        </w:div>
        <w:div w:id="1077286323">
          <w:marLeft w:val="0"/>
          <w:marRight w:val="0"/>
          <w:marTop w:val="0"/>
          <w:marBottom w:val="0"/>
          <w:divBdr>
            <w:top w:val="none" w:sz="0" w:space="0" w:color="auto"/>
            <w:left w:val="none" w:sz="0" w:space="0" w:color="auto"/>
            <w:bottom w:val="none" w:sz="0" w:space="0" w:color="auto"/>
            <w:right w:val="none" w:sz="0" w:space="0" w:color="auto"/>
          </w:divBdr>
        </w:div>
        <w:div w:id="1077286333">
          <w:marLeft w:val="0"/>
          <w:marRight w:val="0"/>
          <w:marTop w:val="0"/>
          <w:marBottom w:val="0"/>
          <w:divBdr>
            <w:top w:val="none" w:sz="0" w:space="0" w:color="auto"/>
            <w:left w:val="none" w:sz="0" w:space="0" w:color="auto"/>
            <w:bottom w:val="none" w:sz="0" w:space="0" w:color="auto"/>
            <w:right w:val="none" w:sz="0" w:space="0" w:color="auto"/>
          </w:divBdr>
        </w:div>
        <w:div w:id="1077286336">
          <w:marLeft w:val="0"/>
          <w:marRight w:val="0"/>
          <w:marTop w:val="0"/>
          <w:marBottom w:val="0"/>
          <w:divBdr>
            <w:top w:val="none" w:sz="0" w:space="0" w:color="auto"/>
            <w:left w:val="none" w:sz="0" w:space="0" w:color="auto"/>
            <w:bottom w:val="none" w:sz="0" w:space="0" w:color="auto"/>
            <w:right w:val="none" w:sz="0" w:space="0" w:color="auto"/>
          </w:divBdr>
        </w:div>
        <w:div w:id="1077286346">
          <w:marLeft w:val="0"/>
          <w:marRight w:val="0"/>
          <w:marTop w:val="0"/>
          <w:marBottom w:val="0"/>
          <w:divBdr>
            <w:top w:val="none" w:sz="0" w:space="0" w:color="auto"/>
            <w:left w:val="none" w:sz="0" w:space="0" w:color="auto"/>
            <w:bottom w:val="none" w:sz="0" w:space="0" w:color="auto"/>
            <w:right w:val="none" w:sz="0" w:space="0" w:color="auto"/>
          </w:divBdr>
        </w:div>
        <w:div w:id="1077286349">
          <w:marLeft w:val="0"/>
          <w:marRight w:val="0"/>
          <w:marTop w:val="0"/>
          <w:marBottom w:val="0"/>
          <w:divBdr>
            <w:top w:val="none" w:sz="0" w:space="0" w:color="auto"/>
            <w:left w:val="none" w:sz="0" w:space="0" w:color="auto"/>
            <w:bottom w:val="none" w:sz="0" w:space="0" w:color="auto"/>
            <w:right w:val="none" w:sz="0" w:space="0" w:color="auto"/>
          </w:divBdr>
        </w:div>
        <w:div w:id="1077286355">
          <w:marLeft w:val="0"/>
          <w:marRight w:val="0"/>
          <w:marTop w:val="0"/>
          <w:marBottom w:val="0"/>
          <w:divBdr>
            <w:top w:val="none" w:sz="0" w:space="0" w:color="auto"/>
            <w:left w:val="none" w:sz="0" w:space="0" w:color="auto"/>
            <w:bottom w:val="none" w:sz="0" w:space="0" w:color="auto"/>
            <w:right w:val="none" w:sz="0" w:space="0" w:color="auto"/>
          </w:divBdr>
        </w:div>
        <w:div w:id="1077286394">
          <w:marLeft w:val="0"/>
          <w:marRight w:val="0"/>
          <w:marTop w:val="0"/>
          <w:marBottom w:val="0"/>
          <w:divBdr>
            <w:top w:val="none" w:sz="0" w:space="0" w:color="auto"/>
            <w:left w:val="none" w:sz="0" w:space="0" w:color="auto"/>
            <w:bottom w:val="none" w:sz="0" w:space="0" w:color="auto"/>
            <w:right w:val="none" w:sz="0" w:space="0" w:color="auto"/>
          </w:divBdr>
        </w:div>
        <w:div w:id="1077286503">
          <w:marLeft w:val="0"/>
          <w:marRight w:val="0"/>
          <w:marTop w:val="0"/>
          <w:marBottom w:val="0"/>
          <w:divBdr>
            <w:top w:val="none" w:sz="0" w:space="0" w:color="auto"/>
            <w:left w:val="none" w:sz="0" w:space="0" w:color="auto"/>
            <w:bottom w:val="none" w:sz="0" w:space="0" w:color="auto"/>
            <w:right w:val="none" w:sz="0" w:space="0" w:color="auto"/>
          </w:divBdr>
        </w:div>
        <w:div w:id="1077286504">
          <w:marLeft w:val="0"/>
          <w:marRight w:val="0"/>
          <w:marTop w:val="0"/>
          <w:marBottom w:val="0"/>
          <w:divBdr>
            <w:top w:val="none" w:sz="0" w:space="0" w:color="auto"/>
            <w:left w:val="none" w:sz="0" w:space="0" w:color="auto"/>
            <w:bottom w:val="none" w:sz="0" w:space="0" w:color="auto"/>
            <w:right w:val="none" w:sz="0" w:space="0" w:color="auto"/>
          </w:divBdr>
        </w:div>
        <w:div w:id="1077286506">
          <w:marLeft w:val="0"/>
          <w:marRight w:val="0"/>
          <w:marTop w:val="0"/>
          <w:marBottom w:val="0"/>
          <w:divBdr>
            <w:top w:val="none" w:sz="0" w:space="0" w:color="auto"/>
            <w:left w:val="none" w:sz="0" w:space="0" w:color="auto"/>
            <w:bottom w:val="none" w:sz="0" w:space="0" w:color="auto"/>
            <w:right w:val="none" w:sz="0" w:space="0" w:color="auto"/>
          </w:divBdr>
        </w:div>
        <w:div w:id="1077286507">
          <w:marLeft w:val="0"/>
          <w:marRight w:val="0"/>
          <w:marTop w:val="0"/>
          <w:marBottom w:val="0"/>
          <w:divBdr>
            <w:top w:val="none" w:sz="0" w:space="0" w:color="auto"/>
            <w:left w:val="none" w:sz="0" w:space="0" w:color="auto"/>
            <w:bottom w:val="none" w:sz="0" w:space="0" w:color="auto"/>
            <w:right w:val="none" w:sz="0" w:space="0" w:color="auto"/>
          </w:divBdr>
        </w:div>
        <w:div w:id="1077286508">
          <w:marLeft w:val="0"/>
          <w:marRight w:val="0"/>
          <w:marTop w:val="0"/>
          <w:marBottom w:val="0"/>
          <w:divBdr>
            <w:top w:val="none" w:sz="0" w:space="0" w:color="auto"/>
            <w:left w:val="none" w:sz="0" w:space="0" w:color="auto"/>
            <w:bottom w:val="none" w:sz="0" w:space="0" w:color="auto"/>
            <w:right w:val="none" w:sz="0" w:space="0" w:color="auto"/>
          </w:divBdr>
        </w:div>
        <w:div w:id="1077286509">
          <w:marLeft w:val="0"/>
          <w:marRight w:val="0"/>
          <w:marTop w:val="0"/>
          <w:marBottom w:val="0"/>
          <w:divBdr>
            <w:top w:val="none" w:sz="0" w:space="0" w:color="auto"/>
            <w:left w:val="none" w:sz="0" w:space="0" w:color="auto"/>
            <w:bottom w:val="none" w:sz="0" w:space="0" w:color="auto"/>
            <w:right w:val="none" w:sz="0" w:space="0" w:color="auto"/>
          </w:divBdr>
        </w:div>
        <w:div w:id="1077286513">
          <w:marLeft w:val="0"/>
          <w:marRight w:val="0"/>
          <w:marTop w:val="0"/>
          <w:marBottom w:val="0"/>
          <w:divBdr>
            <w:top w:val="none" w:sz="0" w:space="0" w:color="auto"/>
            <w:left w:val="none" w:sz="0" w:space="0" w:color="auto"/>
            <w:bottom w:val="none" w:sz="0" w:space="0" w:color="auto"/>
            <w:right w:val="none" w:sz="0" w:space="0" w:color="auto"/>
          </w:divBdr>
        </w:div>
      </w:divsChild>
    </w:div>
    <w:div w:id="1077286157">
      <w:marLeft w:val="0"/>
      <w:marRight w:val="0"/>
      <w:marTop w:val="0"/>
      <w:marBottom w:val="0"/>
      <w:divBdr>
        <w:top w:val="none" w:sz="0" w:space="0" w:color="auto"/>
        <w:left w:val="none" w:sz="0" w:space="0" w:color="auto"/>
        <w:bottom w:val="none" w:sz="0" w:space="0" w:color="auto"/>
        <w:right w:val="none" w:sz="0" w:space="0" w:color="auto"/>
      </w:divBdr>
      <w:divsChild>
        <w:div w:id="1077286341">
          <w:marLeft w:val="0"/>
          <w:marRight w:val="0"/>
          <w:marTop w:val="0"/>
          <w:marBottom w:val="0"/>
          <w:divBdr>
            <w:top w:val="none" w:sz="0" w:space="0" w:color="auto"/>
            <w:left w:val="none" w:sz="0" w:space="0" w:color="auto"/>
            <w:bottom w:val="none" w:sz="0" w:space="0" w:color="auto"/>
            <w:right w:val="none" w:sz="0" w:space="0" w:color="auto"/>
          </w:divBdr>
        </w:div>
      </w:divsChild>
    </w:div>
    <w:div w:id="1077286159">
      <w:marLeft w:val="0"/>
      <w:marRight w:val="0"/>
      <w:marTop w:val="0"/>
      <w:marBottom w:val="0"/>
      <w:divBdr>
        <w:top w:val="none" w:sz="0" w:space="0" w:color="auto"/>
        <w:left w:val="none" w:sz="0" w:space="0" w:color="auto"/>
        <w:bottom w:val="none" w:sz="0" w:space="0" w:color="auto"/>
        <w:right w:val="none" w:sz="0" w:space="0" w:color="auto"/>
      </w:divBdr>
      <w:divsChild>
        <w:div w:id="1077286371">
          <w:marLeft w:val="0"/>
          <w:marRight w:val="0"/>
          <w:marTop w:val="0"/>
          <w:marBottom w:val="0"/>
          <w:divBdr>
            <w:top w:val="none" w:sz="0" w:space="0" w:color="auto"/>
            <w:left w:val="none" w:sz="0" w:space="0" w:color="auto"/>
            <w:bottom w:val="none" w:sz="0" w:space="0" w:color="auto"/>
            <w:right w:val="none" w:sz="0" w:space="0" w:color="auto"/>
          </w:divBdr>
        </w:div>
      </w:divsChild>
    </w:div>
    <w:div w:id="1077286161">
      <w:marLeft w:val="0"/>
      <w:marRight w:val="0"/>
      <w:marTop w:val="0"/>
      <w:marBottom w:val="0"/>
      <w:divBdr>
        <w:top w:val="none" w:sz="0" w:space="0" w:color="auto"/>
        <w:left w:val="none" w:sz="0" w:space="0" w:color="auto"/>
        <w:bottom w:val="none" w:sz="0" w:space="0" w:color="auto"/>
        <w:right w:val="none" w:sz="0" w:space="0" w:color="auto"/>
      </w:divBdr>
      <w:divsChild>
        <w:div w:id="1077286307">
          <w:marLeft w:val="0"/>
          <w:marRight w:val="0"/>
          <w:marTop w:val="0"/>
          <w:marBottom w:val="0"/>
          <w:divBdr>
            <w:top w:val="none" w:sz="0" w:space="0" w:color="auto"/>
            <w:left w:val="none" w:sz="0" w:space="0" w:color="auto"/>
            <w:bottom w:val="none" w:sz="0" w:space="0" w:color="auto"/>
            <w:right w:val="none" w:sz="0" w:space="0" w:color="auto"/>
          </w:divBdr>
          <w:divsChild>
            <w:div w:id="1077286036">
              <w:marLeft w:val="0"/>
              <w:marRight w:val="0"/>
              <w:marTop w:val="0"/>
              <w:marBottom w:val="0"/>
              <w:divBdr>
                <w:top w:val="none" w:sz="0" w:space="0" w:color="auto"/>
                <w:left w:val="none" w:sz="0" w:space="0" w:color="auto"/>
                <w:bottom w:val="none" w:sz="0" w:space="0" w:color="auto"/>
                <w:right w:val="none" w:sz="0" w:space="0" w:color="auto"/>
              </w:divBdr>
            </w:div>
            <w:div w:id="1077286154">
              <w:marLeft w:val="0"/>
              <w:marRight w:val="0"/>
              <w:marTop w:val="0"/>
              <w:marBottom w:val="0"/>
              <w:divBdr>
                <w:top w:val="none" w:sz="0" w:space="0" w:color="auto"/>
                <w:left w:val="none" w:sz="0" w:space="0" w:color="auto"/>
                <w:bottom w:val="none" w:sz="0" w:space="0" w:color="auto"/>
                <w:right w:val="none" w:sz="0" w:space="0" w:color="auto"/>
              </w:divBdr>
            </w:div>
            <w:div w:id="1077286182">
              <w:marLeft w:val="0"/>
              <w:marRight w:val="0"/>
              <w:marTop w:val="0"/>
              <w:marBottom w:val="0"/>
              <w:divBdr>
                <w:top w:val="none" w:sz="0" w:space="0" w:color="auto"/>
                <w:left w:val="none" w:sz="0" w:space="0" w:color="auto"/>
                <w:bottom w:val="none" w:sz="0" w:space="0" w:color="auto"/>
                <w:right w:val="none" w:sz="0" w:space="0" w:color="auto"/>
              </w:divBdr>
            </w:div>
            <w:div w:id="1077286295">
              <w:marLeft w:val="0"/>
              <w:marRight w:val="0"/>
              <w:marTop w:val="0"/>
              <w:marBottom w:val="0"/>
              <w:divBdr>
                <w:top w:val="none" w:sz="0" w:space="0" w:color="auto"/>
                <w:left w:val="none" w:sz="0" w:space="0" w:color="auto"/>
                <w:bottom w:val="none" w:sz="0" w:space="0" w:color="auto"/>
                <w:right w:val="none" w:sz="0" w:space="0" w:color="auto"/>
              </w:divBdr>
            </w:div>
            <w:div w:id="1077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69">
      <w:marLeft w:val="0"/>
      <w:marRight w:val="0"/>
      <w:marTop w:val="0"/>
      <w:marBottom w:val="0"/>
      <w:divBdr>
        <w:top w:val="none" w:sz="0" w:space="0" w:color="auto"/>
        <w:left w:val="none" w:sz="0" w:space="0" w:color="auto"/>
        <w:bottom w:val="none" w:sz="0" w:space="0" w:color="auto"/>
        <w:right w:val="none" w:sz="0" w:space="0" w:color="auto"/>
      </w:divBdr>
      <w:divsChild>
        <w:div w:id="1077286279">
          <w:marLeft w:val="0"/>
          <w:marRight w:val="0"/>
          <w:marTop w:val="0"/>
          <w:marBottom w:val="0"/>
          <w:divBdr>
            <w:top w:val="none" w:sz="0" w:space="0" w:color="auto"/>
            <w:left w:val="none" w:sz="0" w:space="0" w:color="auto"/>
            <w:bottom w:val="none" w:sz="0" w:space="0" w:color="auto"/>
            <w:right w:val="none" w:sz="0" w:space="0" w:color="auto"/>
          </w:divBdr>
        </w:div>
      </w:divsChild>
    </w:div>
    <w:div w:id="1077286183">
      <w:marLeft w:val="0"/>
      <w:marRight w:val="0"/>
      <w:marTop w:val="0"/>
      <w:marBottom w:val="0"/>
      <w:divBdr>
        <w:top w:val="none" w:sz="0" w:space="0" w:color="auto"/>
        <w:left w:val="none" w:sz="0" w:space="0" w:color="auto"/>
        <w:bottom w:val="none" w:sz="0" w:space="0" w:color="auto"/>
        <w:right w:val="none" w:sz="0" w:space="0" w:color="auto"/>
      </w:divBdr>
      <w:divsChild>
        <w:div w:id="1077286266">
          <w:marLeft w:val="0"/>
          <w:marRight w:val="0"/>
          <w:marTop w:val="0"/>
          <w:marBottom w:val="0"/>
          <w:divBdr>
            <w:top w:val="none" w:sz="0" w:space="0" w:color="auto"/>
            <w:left w:val="none" w:sz="0" w:space="0" w:color="auto"/>
            <w:bottom w:val="none" w:sz="0" w:space="0" w:color="auto"/>
            <w:right w:val="none" w:sz="0" w:space="0" w:color="auto"/>
          </w:divBdr>
        </w:div>
      </w:divsChild>
    </w:div>
    <w:div w:id="1077286185">
      <w:marLeft w:val="0"/>
      <w:marRight w:val="0"/>
      <w:marTop w:val="0"/>
      <w:marBottom w:val="0"/>
      <w:divBdr>
        <w:top w:val="none" w:sz="0" w:space="0" w:color="auto"/>
        <w:left w:val="none" w:sz="0" w:space="0" w:color="auto"/>
        <w:bottom w:val="none" w:sz="0" w:space="0" w:color="auto"/>
        <w:right w:val="none" w:sz="0" w:space="0" w:color="auto"/>
      </w:divBdr>
      <w:divsChild>
        <w:div w:id="1077286380">
          <w:marLeft w:val="0"/>
          <w:marRight w:val="0"/>
          <w:marTop w:val="0"/>
          <w:marBottom w:val="0"/>
          <w:divBdr>
            <w:top w:val="none" w:sz="0" w:space="0" w:color="auto"/>
            <w:left w:val="none" w:sz="0" w:space="0" w:color="auto"/>
            <w:bottom w:val="none" w:sz="0" w:space="0" w:color="auto"/>
            <w:right w:val="none" w:sz="0" w:space="0" w:color="auto"/>
          </w:divBdr>
          <w:divsChild>
            <w:div w:id="1077286148">
              <w:marLeft w:val="0"/>
              <w:marRight w:val="0"/>
              <w:marTop w:val="0"/>
              <w:marBottom w:val="0"/>
              <w:divBdr>
                <w:top w:val="none" w:sz="0" w:space="0" w:color="auto"/>
                <w:left w:val="none" w:sz="0" w:space="0" w:color="auto"/>
                <w:bottom w:val="none" w:sz="0" w:space="0" w:color="auto"/>
                <w:right w:val="none" w:sz="0" w:space="0" w:color="auto"/>
              </w:divBdr>
            </w:div>
            <w:div w:id="10772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92">
      <w:marLeft w:val="0"/>
      <w:marRight w:val="0"/>
      <w:marTop w:val="0"/>
      <w:marBottom w:val="0"/>
      <w:divBdr>
        <w:top w:val="none" w:sz="0" w:space="0" w:color="auto"/>
        <w:left w:val="none" w:sz="0" w:space="0" w:color="auto"/>
        <w:bottom w:val="none" w:sz="0" w:space="0" w:color="auto"/>
        <w:right w:val="none" w:sz="0" w:space="0" w:color="auto"/>
      </w:divBdr>
      <w:divsChild>
        <w:div w:id="1077286040">
          <w:marLeft w:val="0"/>
          <w:marRight w:val="0"/>
          <w:marTop w:val="0"/>
          <w:marBottom w:val="0"/>
          <w:divBdr>
            <w:top w:val="none" w:sz="0" w:space="0" w:color="auto"/>
            <w:left w:val="none" w:sz="0" w:space="0" w:color="auto"/>
            <w:bottom w:val="none" w:sz="0" w:space="0" w:color="auto"/>
            <w:right w:val="none" w:sz="0" w:space="0" w:color="auto"/>
          </w:divBdr>
          <w:divsChild>
            <w:div w:id="10772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197">
      <w:marLeft w:val="0"/>
      <w:marRight w:val="0"/>
      <w:marTop w:val="0"/>
      <w:marBottom w:val="0"/>
      <w:divBdr>
        <w:top w:val="none" w:sz="0" w:space="0" w:color="auto"/>
        <w:left w:val="none" w:sz="0" w:space="0" w:color="auto"/>
        <w:bottom w:val="none" w:sz="0" w:space="0" w:color="auto"/>
        <w:right w:val="none" w:sz="0" w:space="0" w:color="auto"/>
      </w:divBdr>
      <w:divsChild>
        <w:div w:id="1077286212">
          <w:marLeft w:val="0"/>
          <w:marRight w:val="0"/>
          <w:marTop w:val="0"/>
          <w:marBottom w:val="0"/>
          <w:divBdr>
            <w:top w:val="none" w:sz="0" w:space="0" w:color="auto"/>
            <w:left w:val="none" w:sz="0" w:space="0" w:color="auto"/>
            <w:bottom w:val="none" w:sz="0" w:space="0" w:color="auto"/>
            <w:right w:val="none" w:sz="0" w:space="0" w:color="auto"/>
          </w:divBdr>
        </w:div>
      </w:divsChild>
    </w:div>
    <w:div w:id="1077286199">
      <w:marLeft w:val="0"/>
      <w:marRight w:val="0"/>
      <w:marTop w:val="0"/>
      <w:marBottom w:val="0"/>
      <w:divBdr>
        <w:top w:val="none" w:sz="0" w:space="0" w:color="auto"/>
        <w:left w:val="none" w:sz="0" w:space="0" w:color="auto"/>
        <w:bottom w:val="none" w:sz="0" w:space="0" w:color="auto"/>
        <w:right w:val="none" w:sz="0" w:space="0" w:color="auto"/>
      </w:divBdr>
      <w:divsChild>
        <w:div w:id="1077286250">
          <w:marLeft w:val="0"/>
          <w:marRight w:val="0"/>
          <w:marTop w:val="0"/>
          <w:marBottom w:val="0"/>
          <w:divBdr>
            <w:top w:val="none" w:sz="0" w:space="0" w:color="auto"/>
            <w:left w:val="none" w:sz="0" w:space="0" w:color="auto"/>
            <w:bottom w:val="none" w:sz="0" w:space="0" w:color="auto"/>
            <w:right w:val="none" w:sz="0" w:space="0" w:color="auto"/>
          </w:divBdr>
        </w:div>
      </w:divsChild>
    </w:div>
    <w:div w:id="1077286208">
      <w:marLeft w:val="0"/>
      <w:marRight w:val="0"/>
      <w:marTop w:val="0"/>
      <w:marBottom w:val="0"/>
      <w:divBdr>
        <w:top w:val="none" w:sz="0" w:space="0" w:color="auto"/>
        <w:left w:val="none" w:sz="0" w:space="0" w:color="auto"/>
        <w:bottom w:val="none" w:sz="0" w:space="0" w:color="auto"/>
        <w:right w:val="none" w:sz="0" w:space="0" w:color="auto"/>
      </w:divBdr>
      <w:divsChild>
        <w:div w:id="1077286397">
          <w:marLeft w:val="0"/>
          <w:marRight w:val="0"/>
          <w:marTop w:val="0"/>
          <w:marBottom w:val="0"/>
          <w:divBdr>
            <w:top w:val="none" w:sz="0" w:space="0" w:color="auto"/>
            <w:left w:val="none" w:sz="0" w:space="0" w:color="auto"/>
            <w:bottom w:val="none" w:sz="0" w:space="0" w:color="auto"/>
            <w:right w:val="none" w:sz="0" w:space="0" w:color="auto"/>
          </w:divBdr>
        </w:div>
      </w:divsChild>
    </w:div>
    <w:div w:id="1077286218">
      <w:marLeft w:val="0"/>
      <w:marRight w:val="0"/>
      <w:marTop w:val="0"/>
      <w:marBottom w:val="0"/>
      <w:divBdr>
        <w:top w:val="none" w:sz="0" w:space="0" w:color="auto"/>
        <w:left w:val="none" w:sz="0" w:space="0" w:color="auto"/>
        <w:bottom w:val="none" w:sz="0" w:space="0" w:color="auto"/>
        <w:right w:val="none" w:sz="0" w:space="0" w:color="auto"/>
      </w:divBdr>
      <w:divsChild>
        <w:div w:id="1077286141">
          <w:marLeft w:val="0"/>
          <w:marRight w:val="0"/>
          <w:marTop w:val="0"/>
          <w:marBottom w:val="0"/>
          <w:divBdr>
            <w:top w:val="none" w:sz="0" w:space="0" w:color="auto"/>
            <w:left w:val="none" w:sz="0" w:space="0" w:color="auto"/>
            <w:bottom w:val="none" w:sz="0" w:space="0" w:color="auto"/>
            <w:right w:val="none" w:sz="0" w:space="0" w:color="auto"/>
          </w:divBdr>
        </w:div>
      </w:divsChild>
    </w:div>
    <w:div w:id="1077286226">
      <w:marLeft w:val="0"/>
      <w:marRight w:val="0"/>
      <w:marTop w:val="0"/>
      <w:marBottom w:val="0"/>
      <w:divBdr>
        <w:top w:val="none" w:sz="0" w:space="0" w:color="auto"/>
        <w:left w:val="none" w:sz="0" w:space="0" w:color="auto"/>
        <w:bottom w:val="none" w:sz="0" w:space="0" w:color="auto"/>
        <w:right w:val="none" w:sz="0" w:space="0" w:color="auto"/>
      </w:divBdr>
      <w:divsChild>
        <w:div w:id="1077286282">
          <w:marLeft w:val="0"/>
          <w:marRight w:val="0"/>
          <w:marTop w:val="0"/>
          <w:marBottom w:val="0"/>
          <w:divBdr>
            <w:top w:val="none" w:sz="0" w:space="0" w:color="auto"/>
            <w:left w:val="none" w:sz="0" w:space="0" w:color="auto"/>
            <w:bottom w:val="none" w:sz="0" w:space="0" w:color="auto"/>
            <w:right w:val="none" w:sz="0" w:space="0" w:color="auto"/>
          </w:divBdr>
          <w:divsChild>
            <w:div w:id="1077286042">
              <w:marLeft w:val="0"/>
              <w:marRight w:val="0"/>
              <w:marTop w:val="0"/>
              <w:marBottom w:val="0"/>
              <w:divBdr>
                <w:top w:val="none" w:sz="0" w:space="0" w:color="auto"/>
                <w:left w:val="none" w:sz="0" w:space="0" w:color="auto"/>
                <w:bottom w:val="none" w:sz="0" w:space="0" w:color="auto"/>
                <w:right w:val="none" w:sz="0" w:space="0" w:color="auto"/>
              </w:divBdr>
            </w:div>
            <w:div w:id="1077286069">
              <w:marLeft w:val="0"/>
              <w:marRight w:val="0"/>
              <w:marTop w:val="0"/>
              <w:marBottom w:val="0"/>
              <w:divBdr>
                <w:top w:val="none" w:sz="0" w:space="0" w:color="auto"/>
                <w:left w:val="none" w:sz="0" w:space="0" w:color="auto"/>
                <w:bottom w:val="none" w:sz="0" w:space="0" w:color="auto"/>
                <w:right w:val="none" w:sz="0" w:space="0" w:color="auto"/>
              </w:divBdr>
            </w:div>
            <w:div w:id="1077286293">
              <w:marLeft w:val="0"/>
              <w:marRight w:val="0"/>
              <w:marTop w:val="0"/>
              <w:marBottom w:val="0"/>
              <w:divBdr>
                <w:top w:val="none" w:sz="0" w:space="0" w:color="auto"/>
                <w:left w:val="none" w:sz="0" w:space="0" w:color="auto"/>
                <w:bottom w:val="none" w:sz="0" w:space="0" w:color="auto"/>
                <w:right w:val="none" w:sz="0" w:space="0" w:color="auto"/>
              </w:divBdr>
            </w:div>
            <w:div w:id="1077286360">
              <w:marLeft w:val="0"/>
              <w:marRight w:val="0"/>
              <w:marTop w:val="0"/>
              <w:marBottom w:val="0"/>
              <w:divBdr>
                <w:top w:val="none" w:sz="0" w:space="0" w:color="auto"/>
                <w:left w:val="none" w:sz="0" w:space="0" w:color="auto"/>
                <w:bottom w:val="none" w:sz="0" w:space="0" w:color="auto"/>
                <w:right w:val="none" w:sz="0" w:space="0" w:color="auto"/>
              </w:divBdr>
            </w:div>
            <w:div w:id="1077286368">
              <w:marLeft w:val="0"/>
              <w:marRight w:val="0"/>
              <w:marTop w:val="0"/>
              <w:marBottom w:val="0"/>
              <w:divBdr>
                <w:top w:val="none" w:sz="0" w:space="0" w:color="auto"/>
                <w:left w:val="none" w:sz="0" w:space="0" w:color="auto"/>
                <w:bottom w:val="none" w:sz="0" w:space="0" w:color="auto"/>
                <w:right w:val="none" w:sz="0" w:space="0" w:color="auto"/>
              </w:divBdr>
            </w:div>
            <w:div w:id="1077286381">
              <w:marLeft w:val="0"/>
              <w:marRight w:val="0"/>
              <w:marTop w:val="0"/>
              <w:marBottom w:val="0"/>
              <w:divBdr>
                <w:top w:val="none" w:sz="0" w:space="0" w:color="auto"/>
                <w:left w:val="none" w:sz="0" w:space="0" w:color="auto"/>
                <w:bottom w:val="none" w:sz="0" w:space="0" w:color="auto"/>
                <w:right w:val="none" w:sz="0" w:space="0" w:color="auto"/>
              </w:divBdr>
            </w:div>
            <w:div w:id="10772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229">
      <w:marLeft w:val="0"/>
      <w:marRight w:val="0"/>
      <w:marTop w:val="0"/>
      <w:marBottom w:val="0"/>
      <w:divBdr>
        <w:top w:val="none" w:sz="0" w:space="0" w:color="auto"/>
        <w:left w:val="none" w:sz="0" w:space="0" w:color="auto"/>
        <w:bottom w:val="none" w:sz="0" w:space="0" w:color="auto"/>
        <w:right w:val="none" w:sz="0" w:space="0" w:color="auto"/>
      </w:divBdr>
      <w:divsChild>
        <w:div w:id="1077286137">
          <w:marLeft w:val="0"/>
          <w:marRight w:val="0"/>
          <w:marTop w:val="0"/>
          <w:marBottom w:val="0"/>
          <w:divBdr>
            <w:top w:val="none" w:sz="0" w:space="0" w:color="auto"/>
            <w:left w:val="none" w:sz="0" w:space="0" w:color="auto"/>
            <w:bottom w:val="none" w:sz="0" w:space="0" w:color="auto"/>
            <w:right w:val="none" w:sz="0" w:space="0" w:color="auto"/>
          </w:divBdr>
        </w:div>
      </w:divsChild>
    </w:div>
    <w:div w:id="1077286249">
      <w:marLeft w:val="0"/>
      <w:marRight w:val="0"/>
      <w:marTop w:val="0"/>
      <w:marBottom w:val="0"/>
      <w:divBdr>
        <w:top w:val="none" w:sz="0" w:space="0" w:color="auto"/>
        <w:left w:val="none" w:sz="0" w:space="0" w:color="auto"/>
        <w:bottom w:val="none" w:sz="0" w:space="0" w:color="auto"/>
        <w:right w:val="none" w:sz="0" w:space="0" w:color="auto"/>
      </w:divBdr>
      <w:divsChild>
        <w:div w:id="1077286361">
          <w:marLeft w:val="0"/>
          <w:marRight w:val="0"/>
          <w:marTop w:val="0"/>
          <w:marBottom w:val="0"/>
          <w:divBdr>
            <w:top w:val="none" w:sz="0" w:space="0" w:color="auto"/>
            <w:left w:val="none" w:sz="0" w:space="0" w:color="auto"/>
            <w:bottom w:val="none" w:sz="0" w:space="0" w:color="auto"/>
            <w:right w:val="none" w:sz="0" w:space="0" w:color="auto"/>
          </w:divBdr>
        </w:div>
      </w:divsChild>
    </w:div>
    <w:div w:id="1077286254">
      <w:marLeft w:val="0"/>
      <w:marRight w:val="0"/>
      <w:marTop w:val="0"/>
      <w:marBottom w:val="0"/>
      <w:divBdr>
        <w:top w:val="none" w:sz="0" w:space="0" w:color="auto"/>
        <w:left w:val="none" w:sz="0" w:space="0" w:color="auto"/>
        <w:bottom w:val="none" w:sz="0" w:space="0" w:color="auto"/>
        <w:right w:val="none" w:sz="0" w:space="0" w:color="auto"/>
      </w:divBdr>
      <w:divsChild>
        <w:div w:id="1077286275">
          <w:marLeft w:val="0"/>
          <w:marRight w:val="0"/>
          <w:marTop w:val="0"/>
          <w:marBottom w:val="0"/>
          <w:divBdr>
            <w:top w:val="none" w:sz="0" w:space="0" w:color="auto"/>
            <w:left w:val="none" w:sz="0" w:space="0" w:color="auto"/>
            <w:bottom w:val="none" w:sz="0" w:space="0" w:color="auto"/>
            <w:right w:val="none" w:sz="0" w:space="0" w:color="auto"/>
          </w:divBdr>
        </w:div>
      </w:divsChild>
    </w:div>
    <w:div w:id="1077286256">
      <w:marLeft w:val="0"/>
      <w:marRight w:val="0"/>
      <w:marTop w:val="0"/>
      <w:marBottom w:val="0"/>
      <w:divBdr>
        <w:top w:val="none" w:sz="0" w:space="0" w:color="auto"/>
        <w:left w:val="none" w:sz="0" w:space="0" w:color="auto"/>
        <w:bottom w:val="none" w:sz="0" w:space="0" w:color="auto"/>
        <w:right w:val="none" w:sz="0" w:space="0" w:color="auto"/>
      </w:divBdr>
      <w:divsChild>
        <w:div w:id="1077286362">
          <w:marLeft w:val="0"/>
          <w:marRight w:val="0"/>
          <w:marTop w:val="0"/>
          <w:marBottom w:val="0"/>
          <w:divBdr>
            <w:top w:val="none" w:sz="0" w:space="0" w:color="auto"/>
            <w:left w:val="none" w:sz="0" w:space="0" w:color="auto"/>
            <w:bottom w:val="none" w:sz="0" w:space="0" w:color="auto"/>
            <w:right w:val="none" w:sz="0" w:space="0" w:color="auto"/>
          </w:divBdr>
          <w:divsChild>
            <w:div w:id="10772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263">
      <w:marLeft w:val="0"/>
      <w:marRight w:val="0"/>
      <w:marTop w:val="0"/>
      <w:marBottom w:val="0"/>
      <w:divBdr>
        <w:top w:val="none" w:sz="0" w:space="0" w:color="auto"/>
        <w:left w:val="none" w:sz="0" w:space="0" w:color="auto"/>
        <w:bottom w:val="none" w:sz="0" w:space="0" w:color="auto"/>
        <w:right w:val="none" w:sz="0" w:space="0" w:color="auto"/>
      </w:divBdr>
      <w:divsChild>
        <w:div w:id="1077286270">
          <w:marLeft w:val="0"/>
          <w:marRight w:val="0"/>
          <w:marTop w:val="0"/>
          <w:marBottom w:val="0"/>
          <w:divBdr>
            <w:top w:val="none" w:sz="0" w:space="0" w:color="auto"/>
            <w:left w:val="none" w:sz="0" w:space="0" w:color="auto"/>
            <w:bottom w:val="none" w:sz="0" w:space="0" w:color="auto"/>
            <w:right w:val="none" w:sz="0" w:space="0" w:color="auto"/>
          </w:divBdr>
        </w:div>
      </w:divsChild>
    </w:div>
    <w:div w:id="1077286272">
      <w:marLeft w:val="0"/>
      <w:marRight w:val="0"/>
      <w:marTop w:val="0"/>
      <w:marBottom w:val="0"/>
      <w:divBdr>
        <w:top w:val="none" w:sz="0" w:space="0" w:color="auto"/>
        <w:left w:val="none" w:sz="0" w:space="0" w:color="auto"/>
        <w:bottom w:val="none" w:sz="0" w:space="0" w:color="auto"/>
        <w:right w:val="none" w:sz="0" w:space="0" w:color="auto"/>
      </w:divBdr>
      <w:divsChild>
        <w:div w:id="1077286181">
          <w:marLeft w:val="0"/>
          <w:marRight w:val="0"/>
          <w:marTop w:val="0"/>
          <w:marBottom w:val="0"/>
          <w:divBdr>
            <w:top w:val="none" w:sz="0" w:space="0" w:color="auto"/>
            <w:left w:val="none" w:sz="0" w:space="0" w:color="auto"/>
            <w:bottom w:val="none" w:sz="0" w:space="0" w:color="auto"/>
            <w:right w:val="none" w:sz="0" w:space="0" w:color="auto"/>
          </w:divBdr>
          <w:divsChild>
            <w:div w:id="1077286090">
              <w:marLeft w:val="0"/>
              <w:marRight w:val="0"/>
              <w:marTop w:val="0"/>
              <w:marBottom w:val="0"/>
              <w:divBdr>
                <w:top w:val="none" w:sz="0" w:space="0" w:color="auto"/>
                <w:left w:val="none" w:sz="0" w:space="0" w:color="auto"/>
                <w:bottom w:val="none" w:sz="0" w:space="0" w:color="auto"/>
                <w:right w:val="none" w:sz="0" w:space="0" w:color="auto"/>
              </w:divBdr>
            </w:div>
            <w:div w:id="1077286172">
              <w:marLeft w:val="0"/>
              <w:marRight w:val="0"/>
              <w:marTop w:val="0"/>
              <w:marBottom w:val="0"/>
              <w:divBdr>
                <w:top w:val="none" w:sz="0" w:space="0" w:color="auto"/>
                <w:left w:val="none" w:sz="0" w:space="0" w:color="auto"/>
                <w:bottom w:val="none" w:sz="0" w:space="0" w:color="auto"/>
                <w:right w:val="none" w:sz="0" w:space="0" w:color="auto"/>
              </w:divBdr>
            </w:div>
            <w:div w:id="10772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274">
      <w:marLeft w:val="0"/>
      <w:marRight w:val="0"/>
      <w:marTop w:val="0"/>
      <w:marBottom w:val="0"/>
      <w:divBdr>
        <w:top w:val="none" w:sz="0" w:space="0" w:color="auto"/>
        <w:left w:val="none" w:sz="0" w:space="0" w:color="auto"/>
        <w:bottom w:val="none" w:sz="0" w:space="0" w:color="auto"/>
        <w:right w:val="none" w:sz="0" w:space="0" w:color="auto"/>
      </w:divBdr>
    </w:div>
    <w:div w:id="1077286278">
      <w:marLeft w:val="0"/>
      <w:marRight w:val="0"/>
      <w:marTop w:val="0"/>
      <w:marBottom w:val="0"/>
      <w:divBdr>
        <w:top w:val="none" w:sz="0" w:space="0" w:color="auto"/>
        <w:left w:val="none" w:sz="0" w:space="0" w:color="auto"/>
        <w:bottom w:val="none" w:sz="0" w:space="0" w:color="auto"/>
        <w:right w:val="none" w:sz="0" w:space="0" w:color="auto"/>
      </w:divBdr>
      <w:divsChild>
        <w:div w:id="1077286269">
          <w:marLeft w:val="0"/>
          <w:marRight w:val="0"/>
          <w:marTop w:val="0"/>
          <w:marBottom w:val="0"/>
          <w:divBdr>
            <w:top w:val="none" w:sz="0" w:space="0" w:color="auto"/>
            <w:left w:val="none" w:sz="0" w:space="0" w:color="auto"/>
            <w:bottom w:val="none" w:sz="0" w:space="0" w:color="auto"/>
            <w:right w:val="none" w:sz="0" w:space="0" w:color="auto"/>
          </w:divBdr>
        </w:div>
      </w:divsChild>
    </w:div>
    <w:div w:id="1077286283">
      <w:marLeft w:val="0"/>
      <w:marRight w:val="0"/>
      <w:marTop w:val="0"/>
      <w:marBottom w:val="0"/>
      <w:divBdr>
        <w:top w:val="none" w:sz="0" w:space="0" w:color="auto"/>
        <w:left w:val="none" w:sz="0" w:space="0" w:color="auto"/>
        <w:bottom w:val="none" w:sz="0" w:space="0" w:color="auto"/>
        <w:right w:val="none" w:sz="0" w:space="0" w:color="auto"/>
      </w:divBdr>
      <w:divsChild>
        <w:div w:id="1077286310">
          <w:marLeft w:val="0"/>
          <w:marRight w:val="0"/>
          <w:marTop w:val="0"/>
          <w:marBottom w:val="0"/>
          <w:divBdr>
            <w:top w:val="none" w:sz="0" w:space="0" w:color="auto"/>
            <w:left w:val="none" w:sz="0" w:space="0" w:color="auto"/>
            <w:bottom w:val="none" w:sz="0" w:space="0" w:color="auto"/>
            <w:right w:val="none" w:sz="0" w:space="0" w:color="auto"/>
          </w:divBdr>
        </w:div>
      </w:divsChild>
    </w:div>
    <w:div w:id="1077286284">
      <w:marLeft w:val="0"/>
      <w:marRight w:val="0"/>
      <w:marTop w:val="0"/>
      <w:marBottom w:val="0"/>
      <w:divBdr>
        <w:top w:val="none" w:sz="0" w:space="0" w:color="auto"/>
        <w:left w:val="none" w:sz="0" w:space="0" w:color="auto"/>
        <w:bottom w:val="none" w:sz="0" w:space="0" w:color="auto"/>
        <w:right w:val="none" w:sz="0" w:space="0" w:color="auto"/>
      </w:divBdr>
      <w:divsChild>
        <w:div w:id="1077286214">
          <w:marLeft w:val="0"/>
          <w:marRight w:val="0"/>
          <w:marTop w:val="0"/>
          <w:marBottom w:val="0"/>
          <w:divBdr>
            <w:top w:val="none" w:sz="0" w:space="0" w:color="auto"/>
            <w:left w:val="none" w:sz="0" w:space="0" w:color="auto"/>
            <w:bottom w:val="none" w:sz="0" w:space="0" w:color="auto"/>
            <w:right w:val="none" w:sz="0" w:space="0" w:color="auto"/>
          </w:divBdr>
        </w:div>
      </w:divsChild>
    </w:div>
    <w:div w:id="1077286287">
      <w:marLeft w:val="0"/>
      <w:marRight w:val="0"/>
      <w:marTop w:val="0"/>
      <w:marBottom w:val="0"/>
      <w:divBdr>
        <w:top w:val="none" w:sz="0" w:space="0" w:color="auto"/>
        <w:left w:val="none" w:sz="0" w:space="0" w:color="auto"/>
        <w:bottom w:val="none" w:sz="0" w:space="0" w:color="auto"/>
        <w:right w:val="none" w:sz="0" w:space="0" w:color="auto"/>
      </w:divBdr>
      <w:divsChild>
        <w:div w:id="1077286245">
          <w:marLeft w:val="0"/>
          <w:marRight w:val="0"/>
          <w:marTop w:val="0"/>
          <w:marBottom w:val="0"/>
          <w:divBdr>
            <w:top w:val="none" w:sz="0" w:space="0" w:color="auto"/>
            <w:left w:val="none" w:sz="0" w:space="0" w:color="auto"/>
            <w:bottom w:val="none" w:sz="0" w:space="0" w:color="auto"/>
            <w:right w:val="none" w:sz="0" w:space="0" w:color="auto"/>
          </w:divBdr>
        </w:div>
      </w:divsChild>
    </w:div>
    <w:div w:id="1077286291">
      <w:marLeft w:val="0"/>
      <w:marRight w:val="0"/>
      <w:marTop w:val="0"/>
      <w:marBottom w:val="0"/>
      <w:divBdr>
        <w:top w:val="none" w:sz="0" w:space="0" w:color="auto"/>
        <w:left w:val="none" w:sz="0" w:space="0" w:color="auto"/>
        <w:bottom w:val="none" w:sz="0" w:space="0" w:color="auto"/>
        <w:right w:val="none" w:sz="0" w:space="0" w:color="auto"/>
      </w:divBdr>
      <w:divsChild>
        <w:div w:id="1077286298">
          <w:marLeft w:val="0"/>
          <w:marRight w:val="0"/>
          <w:marTop w:val="0"/>
          <w:marBottom w:val="0"/>
          <w:divBdr>
            <w:top w:val="none" w:sz="0" w:space="0" w:color="auto"/>
            <w:left w:val="none" w:sz="0" w:space="0" w:color="auto"/>
            <w:bottom w:val="none" w:sz="0" w:space="0" w:color="auto"/>
            <w:right w:val="none" w:sz="0" w:space="0" w:color="auto"/>
          </w:divBdr>
        </w:div>
      </w:divsChild>
    </w:div>
    <w:div w:id="1077286296">
      <w:marLeft w:val="0"/>
      <w:marRight w:val="0"/>
      <w:marTop w:val="0"/>
      <w:marBottom w:val="0"/>
      <w:divBdr>
        <w:top w:val="none" w:sz="0" w:space="0" w:color="auto"/>
        <w:left w:val="none" w:sz="0" w:space="0" w:color="auto"/>
        <w:bottom w:val="none" w:sz="0" w:space="0" w:color="auto"/>
        <w:right w:val="none" w:sz="0" w:space="0" w:color="auto"/>
      </w:divBdr>
      <w:divsChild>
        <w:div w:id="1077286191">
          <w:marLeft w:val="0"/>
          <w:marRight w:val="0"/>
          <w:marTop w:val="0"/>
          <w:marBottom w:val="0"/>
          <w:divBdr>
            <w:top w:val="none" w:sz="0" w:space="0" w:color="auto"/>
            <w:left w:val="none" w:sz="0" w:space="0" w:color="auto"/>
            <w:bottom w:val="none" w:sz="0" w:space="0" w:color="auto"/>
            <w:right w:val="none" w:sz="0" w:space="0" w:color="auto"/>
          </w:divBdr>
        </w:div>
      </w:divsChild>
    </w:div>
    <w:div w:id="1077286301">
      <w:marLeft w:val="0"/>
      <w:marRight w:val="0"/>
      <w:marTop w:val="0"/>
      <w:marBottom w:val="0"/>
      <w:divBdr>
        <w:top w:val="none" w:sz="0" w:space="0" w:color="auto"/>
        <w:left w:val="none" w:sz="0" w:space="0" w:color="auto"/>
        <w:bottom w:val="none" w:sz="0" w:space="0" w:color="auto"/>
        <w:right w:val="none" w:sz="0" w:space="0" w:color="auto"/>
      </w:divBdr>
    </w:div>
    <w:div w:id="1077286302">
      <w:marLeft w:val="0"/>
      <w:marRight w:val="0"/>
      <w:marTop w:val="0"/>
      <w:marBottom w:val="0"/>
      <w:divBdr>
        <w:top w:val="none" w:sz="0" w:space="0" w:color="auto"/>
        <w:left w:val="none" w:sz="0" w:space="0" w:color="auto"/>
        <w:bottom w:val="none" w:sz="0" w:space="0" w:color="auto"/>
        <w:right w:val="none" w:sz="0" w:space="0" w:color="auto"/>
      </w:divBdr>
      <w:divsChild>
        <w:div w:id="1077286052">
          <w:marLeft w:val="0"/>
          <w:marRight w:val="0"/>
          <w:marTop w:val="0"/>
          <w:marBottom w:val="0"/>
          <w:divBdr>
            <w:top w:val="none" w:sz="0" w:space="0" w:color="auto"/>
            <w:left w:val="none" w:sz="0" w:space="0" w:color="auto"/>
            <w:bottom w:val="none" w:sz="0" w:space="0" w:color="auto"/>
            <w:right w:val="none" w:sz="0" w:space="0" w:color="auto"/>
          </w:divBdr>
        </w:div>
      </w:divsChild>
    </w:div>
    <w:div w:id="1077286305">
      <w:marLeft w:val="0"/>
      <w:marRight w:val="0"/>
      <w:marTop w:val="0"/>
      <w:marBottom w:val="0"/>
      <w:divBdr>
        <w:top w:val="none" w:sz="0" w:space="0" w:color="auto"/>
        <w:left w:val="none" w:sz="0" w:space="0" w:color="auto"/>
        <w:bottom w:val="none" w:sz="0" w:space="0" w:color="auto"/>
        <w:right w:val="none" w:sz="0" w:space="0" w:color="auto"/>
      </w:divBdr>
      <w:divsChild>
        <w:div w:id="1077286400">
          <w:marLeft w:val="0"/>
          <w:marRight w:val="0"/>
          <w:marTop w:val="0"/>
          <w:marBottom w:val="0"/>
          <w:divBdr>
            <w:top w:val="none" w:sz="0" w:space="0" w:color="auto"/>
            <w:left w:val="none" w:sz="0" w:space="0" w:color="auto"/>
            <w:bottom w:val="none" w:sz="0" w:space="0" w:color="auto"/>
            <w:right w:val="none" w:sz="0" w:space="0" w:color="auto"/>
          </w:divBdr>
        </w:div>
      </w:divsChild>
    </w:div>
    <w:div w:id="1077286317">
      <w:marLeft w:val="0"/>
      <w:marRight w:val="0"/>
      <w:marTop w:val="0"/>
      <w:marBottom w:val="0"/>
      <w:divBdr>
        <w:top w:val="none" w:sz="0" w:space="0" w:color="auto"/>
        <w:left w:val="none" w:sz="0" w:space="0" w:color="auto"/>
        <w:bottom w:val="none" w:sz="0" w:space="0" w:color="auto"/>
        <w:right w:val="none" w:sz="0" w:space="0" w:color="auto"/>
      </w:divBdr>
      <w:divsChild>
        <w:div w:id="1077286031">
          <w:marLeft w:val="0"/>
          <w:marRight w:val="0"/>
          <w:marTop w:val="0"/>
          <w:marBottom w:val="0"/>
          <w:divBdr>
            <w:top w:val="none" w:sz="0" w:space="0" w:color="auto"/>
            <w:left w:val="none" w:sz="0" w:space="0" w:color="auto"/>
            <w:bottom w:val="none" w:sz="0" w:space="0" w:color="auto"/>
            <w:right w:val="none" w:sz="0" w:space="0" w:color="auto"/>
          </w:divBdr>
        </w:div>
        <w:div w:id="1077286032">
          <w:marLeft w:val="0"/>
          <w:marRight w:val="0"/>
          <w:marTop w:val="0"/>
          <w:marBottom w:val="0"/>
          <w:divBdr>
            <w:top w:val="none" w:sz="0" w:space="0" w:color="auto"/>
            <w:left w:val="none" w:sz="0" w:space="0" w:color="auto"/>
            <w:bottom w:val="none" w:sz="0" w:space="0" w:color="auto"/>
            <w:right w:val="none" w:sz="0" w:space="0" w:color="auto"/>
          </w:divBdr>
        </w:div>
        <w:div w:id="1077286033">
          <w:marLeft w:val="0"/>
          <w:marRight w:val="0"/>
          <w:marTop w:val="0"/>
          <w:marBottom w:val="0"/>
          <w:divBdr>
            <w:top w:val="none" w:sz="0" w:space="0" w:color="auto"/>
            <w:left w:val="none" w:sz="0" w:space="0" w:color="auto"/>
            <w:bottom w:val="none" w:sz="0" w:space="0" w:color="auto"/>
            <w:right w:val="none" w:sz="0" w:space="0" w:color="auto"/>
          </w:divBdr>
        </w:div>
        <w:div w:id="1077286035">
          <w:marLeft w:val="0"/>
          <w:marRight w:val="0"/>
          <w:marTop w:val="0"/>
          <w:marBottom w:val="0"/>
          <w:divBdr>
            <w:top w:val="none" w:sz="0" w:space="0" w:color="auto"/>
            <w:left w:val="none" w:sz="0" w:space="0" w:color="auto"/>
            <w:bottom w:val="none" w:sz="0" w:space="0" w:color="auto"/>
            <w:right w:val="none" w:sz="0" w:space="0" w:color="auto"/>
          </w:divBdr>
        </w:div>
        <w:div w:id="1077286044">
          <w:marLeft w:val="0"/>
          <w:marRight w:val="0"/>
          <w:marTop w:val="0"/>
          <w:marBottom w:val="0"/>
          <w:divBdr>
            <w:top w:val="none" w:sz="0" w:space="0" w:color="auto"/>
            <w:left w:val="none" w:sz="0" w:space="0" w:color="auto"/>
            <w:bottom w:val="none" w:sz="0" w:space="0" w:color="auto"/>
            <w:right w:val="none" w:sz="0" w:space="0" w:color="auto"/>
          </w:divBdr>
        </w:div>
        <w:div w:id="1077286048">
          <w:marLeft w:val="0"/>
          <w:marRight w:val="0"/>
          <w:marTop w:val="0"/>
          <w:marBottom w:val="0"/>
          <w:divBdr>
            <w:top w:val="none" w:sz="0" w:space="0" w:color="auto"/>
            <w:left w:val="none" w:sz="0" w:space="0" w:color="auto"/>
            <w:bottom w:val="none" w:sz="0" w:space="0" w:color="auto"/>
            <w:right w:val="none" w:sz="0" w:space="0" w:color="auto"/>
          </w:divBdr>
        </w:div>
        <w:div w:id="1077286061">
          <w:marLeft w:val="0"/>
          <w:marRight w:val="0"/>
          <w:marTop w:val="0"/>
          <w:marBottom w:val="0"/>
          <w:divBdr>
            <w:top w:val="none" w:sz="0" w:space="0" w:color="auto"/>
            <w:left w:val="none" w:sz="0" w:space="0" w:color="auto"/>
            <w:bottom w:val="none" w:sz="0" w:space="0" w:color="auto"/>
            <w:right w:val="none" w:sz="0" w:space="0" w:color="auto"/>
          </w:divBdr>
        </w:div>
        <w:div w:id="1077286063">
          <w:marLeft w:val="0"/>
          <w:marRight w:val="0"/>
          <w:marTop w:val="0"/>
          <w:marBottom w:val="0"/>
          <w:divBdr>
            <w:top w:val="none" w:sz="0" w:space="0" w:color="auto"/>
            <w:left w:val="none" w:sz="0" w:space="0" w:color="auto"/>
            <w:bottom w:val="none" w:sz="0" w:space="0" w:color="auto"/>
            <w:right w:val="none" w:sz="0" w:space="0" w:color="auto"/>
          </w:divBdr>
        </w:div>
        <w:div w:id="1077286066">
          <w:marLeft w:val="0"/>
          <w:marRight w:val="0"/>
          <w:marTop w:val="0"/>
          <w:marBottom w:val="0"/>
          <w:divBdr>
            <w:top w:val="none" w:sz="0" w:space="0" w:color="auto"/>
            <w:left w:val="none" w:sz="0" w:space="0" w:color="auto"/>
            <w:bottom w:val="none" w:sz="0" w:space="0" w:color="auto"/>
            <w:right w:val="none" w:sz="0" w:space="0" w:color="auto"/>
          </w:divBdr>
        </w:div>
        <w:div w:id="1077286073">
          <w:marLeft w:val="0"/>
          <w:marRight w:val="0"/>
          <w:marTop w:val="0"/>
          <w:marBottom w:val="0"/>
          <w:divBdr>
            <w:top w:val="none" w:sz="0" w:space="0" w:color="auto"/>
            <w:left w:val="none" w:sz="0" w:space="0" w:color="auto"/>
            <w:bottom w:val="none" w:sz="0" w:space="0" w:color="auto"/>
            <w:right w:val="none" w:sz="0" w:space="0" w:color="auto"/>
          </w:divBdr>
        </w:div>
        <w:div w:id="1077286075">
          <w:marLeft w:val="0"/>
          <w:marRight w:val="0"/>
          <w:marTop w:val="0"/>
          <w:marBottom w:val="0"/>
          <w:divBdr>
            <w:top w:val="none" w:sz="0" w:space="0" w:color="auto"/>
            <w:left w:val="none" w:sz="0" w:space="0" w:color="auto"/>
            <w:bottom w:val="none" w:sz="0" w:space="0" w:color="auto"/>
            <w:right w:val="none" w:sz="0" w:space="0" w:color="auto"/>
          </w:divBdr>
        </w:div>
        <w:div w:id="1077286077">
          <w:marLeft w:val="0"/>
          <w:marRight w:val="0"/>
          <w:marTop w:val="0"/>
          <w:marBottom w:val="0"/>
          <w:divBdr>
            <w:top w:val="none" w:sz="0" w:space="0" w:color="auto"/>
            <w:left w:val="none" w:sz="0" w:space="0" w:color="auto"/>
            <w:bottom w:val="none" w:sz="0" w:space="0" w:color="auto"/>
            <w:right w:val="none" w:sz="0" w:space="0" w:color="auto"/>
          </w:divBdr>
        </w:div>
        <w:div w:id="1077286079">
          <w:marLeft w:val="0"/>
          <w:marRight w:val="0"/>
          <w:marTop w:val="0"/>
          <w:marBottom w:val="0"/>
          <w:divBdr>
            <w:top w:val="none" w:sz="0" w:space="0" w:color="auto"/>
            <w:left w:val="none" w:sz="0" w:space="0" w:color="auto"/>
            <w:bottom w:val="none" w:sz="0" w:space="0" w:color="auto"/>
            <w:right w:val="none" w:sz="0" w:space="0" w:color="auto"/>
          </w:divBdr>
        </w:div>
        <w:div w:id="1077286082">
          <w:marLeft w:val="0"/>
          <w:marRight w:val="0"/>
          <w:marTop w:val="0"/>
          <w:marBottom w:val="0"/>
          <w:divBdr>
            <w:top w:val="none" w:sz="0" w:space="0" w:color="auto"/>
            <w:left w:val="none" w:sz="0" w:space="0" w:color="auto"/>
            <w:bottom w:val="none" w:sz="0" w:space="0" w:color="auto"/>
            <w:right w:val="none" w:sz="0" w:space="0" w:color="auto"/>
          </w:divBdr>
        </w:div>
        <w:div w:id="1077286084">
          <w:marLeft w:val="0"/>
          <w:marRight w:val="0"/>
          <w:marTop w:val="0"/>
          <w:marBottom w:val="0"/>
          <w:divBdr>
            <w:top w:val="none" w:sz="0" w:space="0" w:color="auto"/>
            <w:left w:val="none" w:sz="0" w:space="0" w:color="auto"/>
            <w:bottom w:val="none" w:sz="0" w:space="0" w:color="auto"/>
            <w:right w:val="none" w:sz="0" w:space="0" w:color="auto"/>
          </w:divBdr>
        </w:div>
        <w:div w:id="1077286086">
          <w:marLeft w:val="0"/>
          <w:marRight w:val="0"/>
          <w:marTop w:val="0"/>
          <w:marBottom w:val="0"/>
          <w:divBdr>
            <w:top w:val="none" w:sz="0" w:space="0" w:color="auto"/>
            <w:left w:val="none" w:sz="0" w:space="0" w:color="auto"/>
            <w:bottom w:val="none" w:sz="0" w:space="0" w:color="auto"/>
            <w:right w:val="none" w:sz="0" w:space="0" w:color="auto"/>
          </w:divBdr>
        </w:div>
        <w:div w:id="1077286087">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077286094">
          <w:marLeft w:val="0"/>
          <w:marRight w:val="0"/>
          <w:marTop w:val="0"/>
          <w:marBottom w:val="0"/>
          <w:divBdr>
            <w:top w:val="none" w:sz="0" w:space="0" w:color="auto"/>
            <w:left w:val="none" w:sz="0" w:space="0" w:color="auto"/>
            <w:bottom w:val="none" w:sz="0" w:space="0" w:color="auto"/>
            <w:right w:val="none" w:sz="0" w:space="0" w:color="auto"/>
          </w:divBdr>
        </w:div>
        <w:div w:id="1077286100">
          <w:marLeft w:val="0"/>
          <w:marRight w:val="0"/>
          <w:marTop w:val="0"/>
          <w:marBottom w:val="0"/>
          <w:divBdr>
            <w:top w:val="none" w:sz="0" w:space="0" w:color="auto"/>
            <w:left w:val="none" w:sz="0" w:space="0" w:color="auto"/>
            <w:bottom w:val="none" w:sz="0" w:space="0" w:color="auto"/>
            <w:right w:val="none" w:sz="0" w:space="0" w:color="auto"/>
          </w:divBdr>
        </w:div>
        <w:div w:id="1077286101">
          <w:marLeft w:val="0"/>
          <w:marRight w:val="0"/>
          <w:marTop w:val="0"/>
          <w:marBottom w:val="0"/>
          <w:divBdr>
            <w:top w:val="none" w:sz="0" w:space="0" w:color="auto"/>
            <w:left w:val="none" w:sz="0" w:space="0" w:color="auto"/>
            <w:bottom w:val="none" w:sz="0" w:space="0" w:color="auto"/>
            <w:right w:val="none" w:sz="0" w:space="0" w:color="auto"/>
          </w:divBdr>
        </w:div>
        <w:div w:id="1077286103">
          <w:marLeft w:val="0"/>
          <w:marRight w:val="0"/>
          <w:marTop w:val="0"/>
          <w:marBottom w:val="0"/>
          <w:divBdr>
            <w:top w:val="none" w:sz="0" w:space="0" w:color="auto"/>
            <w:left w:val="none" w:sz="0" w:space="0" w:color="auto"/>
            <w:bottom w:val="none" w:sz="0" w:space="0" w:color="auto"/>
            <w:right w:val="none" w:sz="0" w:space="0" w:color="auto"/>
          </w:divBdr>
        </w:div>
        <w:div w:id="1077286104">
          <w:marLeft w:val="0"/>
          <w:marRight w:val="0"/>
          <w:marTop w:val="0"/>
          <w:marBottom w:val="0"/>
          <w:divBdr>
            <w:top w:val="none" w:sz="0" w:space="0" w:color="auto"/>
            <w:left w:val="none" w:sz="0" w:space="0" w:color="auto"/>
            <w:bottom w:val="none" w:sz="0" w:space="0" w:color="auto"/>
            <w:right w:val="none" w:sz="0" w:space="0" w:color="auto"/>
          </w:divBdr>
        </w:div>
        <w:div w:id="1077286106">
          <w:marLeft w:val="0"/>
          <w:marRight w:val="0"/>
          <w:marTop w:val="0"/>
          <w:marBottom w:val="0"/>
          <w:divBdr>
            <w:top w:val="none" w:sz="0" w:space="0" w:color="auto"/>
            <w:left w:val="none" w:sz="0" w:space="0" w:color="auto"/>
            <w:bottom w:val="none" w:sz="0" w:space="0" w:color="auto"/>
            <w:right w:val="none" w:sz="0" w:space="0" w:color="auto"/>
          </w:divBdr>
        </w:div>
        <w:div w:id="1077286118">
          <w:marLeft w:val="0"/>
          <w:marRight w:val="0"/>
          <w:marTop w:val="0"/>
          <w:marBottom w:val="0"/>
          <w:divBdr>
            <w:top w:val="none" w:sz="0" w:space="0" w:color="auto"/>
            <w:left w:val="none" w:sz="0" w:space="0" w:color="auto"/>
            <w:bottom w:val="none" w:sz="0" w:space="0" w:color="auto"/>
            <w:right w:val="none" w:sz="0" w:space="0" w:color="auto"/>
          </w:divBdr>
        </w:div>
        <w:div w:id="1077286123">
          <w:marLeft w:val="0"/>
          <w:marRight w:val="0"/>
          <w:marTop w:val="0"/>
          <w:marBottom w:val="0"/>
          <w:divBdr>
            <w:top w:val="none" w:sz="0" w:space="0" w:color="auto"/>
            <w:left w:val="none" w:sz="0" w:space="0" w:color="auto"/>
            <w:bottom w:val="none" w:sz="0" w:space="0" w:color="auto"/>
            <w:right w:val="none" w:sz="0" w:space="0" w:color="auto"/>
          </w:divBdr>
        </w:div>
        <w:div w:id="1077286126">
          <w:marLeft w:val="0"/>
          <w:marRight w:val="0"/>
          <w:marTop w:val="0"/>
          <w:marBottom w:val="0"/>
          <w:divBdr>
            <w:top w:val="none" w:sz="0" w:space="0" w:color="auto"/>
            <w:left w:val="none" w:sz="0" w:space="0" w:color="auto"/>
            <w:bottom w:val="none" w:sz="0" w:space="0" w:color="auto"/>
            <w:right w:val="none" w:sz="0" w:space="0" w:color="auto"/>
          </w:divBdr>
        </w:div>
        <w:div w:id="1077286127">
          <w:marLeft w:val="0"/>
          <w:marRight w:val="0"/>
          <w:marTop w:val="0"/>
          <w:marBottom w:val="0"/>
          <w:divBdr>
            <w:top w:val="none" w:sz="0" w:space="0" w:color="auto"/>
            <w:left w:val="none" w:sz="0" w:space="0" w:color="auto"/>
            <w:bottom w:val="none" w:sz="0" w:space="0" w:color="auto"/>
            <w:right w:val="none" w:sz="0" w:space="0" w:color="auto"/>
          </w:divBdr>
        </w:div>
        <w:div w:id="1077286133">
          <w:marLeft w:val="0"/>
          <w:marRight w:val="0"/>
          <w:marTop w:val="0"/>
          <w:marBottom w:val="0"/>
          <w:divBdr>
            <w:top w:val="none" w:sz="0" w:space="0" w:color="auto"/>
            <w:left w:val="none" w:sz="0" w:space="0" w:color="auto"/>
            <w:bottom w:val="none" w:sz="0" w:space="0" w:color="auto"/>
            <w:right w:val="none" w:sz="0" w:space="0" w:color="auto"/>
          </w:divBdr>
        </w:div>
        <w:div w:id="1077286134">
          <w:marLeft w:val="0"/>
          <w:marRight w:val="0"/>
          <w:marTop w:val="0"/>
          <w:marBottom w:val="0"/>
          <w:divBdr>
            <w:top w:val="none" w:sz="0" w:space="0" w:color="auto"/>
            <w:left w:val="none" w:sz="0" w:space="0" w:color="auto"/>
            <w:bottom w:val="none" w:sz="0" w:space="0" w:color="auto"/>
            <w:right w:val="none" w:sz="0" w:space="0" w:color="auto"/>
          </w:divBdr>
        </w:div>
        <w:div w:id="1077286139">
          <w:marLeft w:val="0"/>
          <w:marRight w:val="0"/>
          <w:marTop w:val="0"/>
          <w:marBottom w:val="0"/>
          <w:divBdr>
            <w:top w:val="none" w:sz="0" w:space="0" w:color="auto"/>
            <w:left w:val="none" w:sz="0" w:space="0" w:color="auto"/>
            <w:bottom w:val="none" w:sz="0" w:space="0" w:color="auto"/>
            <w:right w:val="none" w:sz="0" w:space="0" w:color="auto"/>
          </w:divBdr>
        </w:div>
        <w:div w:id="1077286153">
          <w:marLeft w:val="0"/>
          <w:marRight w:val="0"/>
          <w:marTop w:val="0"/>
          <w:marBottom w:val="0"/>
          <w:divBdr>
            <w:top w:val="none" w:sz="0" w:space="0" w:color="auto"/>
            <w:left w:val="none" w:sz="0" w:space="0" w:color="auto"/>
            <w:bottom w:val="none" w:sz="0" w:space="0" w:color="auto"/>
            <w:right w:val="none" w:sz="0" w:space="0" w:color="auto"/>
          </w:divBdr>
        </w:div>
        <w:div w:id="1077286156">
          <w:marLeft w:val="0"/>
          <w:marRight w:val="0"/>
          <w:marTop w:val="0"/>
          <w:marBottom w:val="0"/>
          <w:divBdr>
            <w:top w:val="none" w:sz="0" w:space="0" w:color="auto"/>
            <w:left w:val="none" w:sz="0" w:space="0" w:color="auto"/>
            <w:bottom w:val="none" w:sz="0" w:space="0" w:color="auto"/>
            <w:right w:val="none" w:sz="0" w:space="0" w:color="auto"/>
          </w:divBdr>
        </w:div>
        <w:div w:id="1077286160">
          <w:marLeft w:val="0"/>
          <w:marRight w:val="0"/>
          <w:marTop w:val="0"/>
          <w:marBottom w:val="0"/>
          <w:divBdr>
            <w:top w:val="none" w:sz="0" w:space="0" w:color="auto"/>
            <w:left w:val="none" w:sz="0" w:space="0" w:color="auto"/>
            <w:bottom w:val="none" w:sz="0" w:space="0" w:color="auto"/>
            <w:right w:val="none" w:sz="0" w:space="0" w:color="auto"/>
          </w:divBdr>
        </w:div>
        <w:div w:id="1077286162">
          <w:marLeft w:val="0"/>
          <w:marRight w:val="0"/>
          <w:marTop w:val="0"/>
          <w:marBottom w:val="0"/>
          <w:divBdr>
            <w:top w:val="none" w:sz="0" w:space="0" w:color="auto"/>
            <w:left w:val="none" w:sz="0" w:space="0" w:color="auto"/>
            <w:bottom w:val="none" w:sz="0" w:space="0" w:color="auto"/>
            <w:right w:val="none" w:sz="0" w:space="0" w:color="auto"/>
          </w:divBdr>
        </w:div>
        <w:div w:id="1077286166">
          <w:marLeft w:val="0"/>
          <w:marRight w:val="0"/>
          <w:marTop w:val="0"/>
          <w:marBottom w:val="0"/>
          <w:divBdr>
            <w:top w:val="none" w:sz="0" w:space="0" w:color="auto"/>
            <w:left w:val="none" w:sz="0" w:space="0" w:color="auto"/>
            <w:bottom w:val="none" w:sz="0" w:space="0" w:color="auto"/>
            <w:right w:val="none" w:sz="0" w:space="0" w:color="auto"/>
          </w:divBdr>
        </w:div>
        <w:div w:id="1077286174">
          <w:marLeft w:val="0"/>
          <w:marRight w:val="0"/>
          <w:marTop w:val="0"/>
          <w:marBottom w:val="0"/>
          <w:divBdr>
            <w:top w:val="none" w:sz="0" w:space="0" w:color="auto"/>
            <w:left w:val="none" w:sz="0" w:space="0" w:color="auto"/>
            <w:bottom w:val="none" w:sz="0" w:space="0" w:color="auto"/>
            <w:right w:val="none" w:sz="0" w:space="0" w:color="auto"/>
          </w:divBdr>
        </w:div>
        <w:div w:id="1077286180">
          <w:marLeft w:val="0"/>
          <w:marRight w:val="0"/>
          <w:marTop w:val="0"/>
          <w:marBottom w:val="0"/>
          <w:divBdr>
            <w:top w:val="none" w:sz="0" w:space="0" w:color="auto"/>
            <w:left w:val="none" w:sz="0" w:space="0" w:color="auto"/>
            <w:bottom w:val="none" w:sz="0" w:space="0" w:color="auto"/>
            <w:right w:val="none" w:sz="0" w:space="0" w:color="auto"/>
          </w:divBdr>
        </w:div>
        <w:div w:id="1077286190">
          <w:marLeft w:val="0"/>
          <w:marRight w:val="0"/>
          <w:marTop w:val="0"/>
          <w:marBottom w:val="0"/>
          <w:divBdr>
            <w:top w:val="none" w:sz="0" w:space="0" w:color="auto"/>
            <w:left w:val="none" w:sz="0" w:space="0" w:color="auto"/>
            <w:bottom w:val="none" w:sz="0" w:space="0" w:color="auto"/>
            <w:right w:val="none" w:sz="0" w:space="0" w:color="auto"/>
          </w:divBdr>
        </w:div>
        <w:div w:id="1077286195">
          <w:marLeft w:val="0"/>
          <w:marRight w:val="0"/>
          <w:marTop w:val="0"/>
          <w:marBottom w:val="0"/>
          <w:divBdr>
            <w:top w:val="none" w:sz="0" w:space="0" w:color="auto"/>
            <w:left w:val="none" w:sz="0" w:space="0" w:color="auto"/>
            <w:bottom w:val="none" w:sz="0" w:space="0" w:color="auto"/>
            <w:right w:val="none" w:sz="0" w:space="0" w:color="auto"/>
          </w:divBdr>
        </w:div>
        <w:div w:id="1077286203">
          <w:marLeft w:val="0"/>
          <w:marRight w:val="0"/>
          <w:marTop w:val="0"/>
          <w:marBottom w:val="0"/>
          <w:divBdr>
            <w:top w:val="none" w:sz="0" w:space="0" w:color="auto"/>
            <w:left w:val="none" w:sz="0" w:space="0" w:color="auto"/>
            <w:bottom w:val="none" w:sz="0" w:space="0" w:color="auto"/>
            <w:right w:val="none" w:sz="0" w:space="0" w:color="auto"/>
          </w:divBdr>
        </w:div>
        <w:div w:id="1077286204">
          <w:marLeft w:val="0"/>
          <w:marRight w:val="0"/>
          <w:marTop w:val="0"/>
          <w:marBottom w:val="0"/>
          <w:divBdr>
            <w:top w:val="none" w:sz="0" w:space="0" w:color="auto"/>
            <w:left w:val="none" w:sz="0" w:space="0" w:color="auto"/>
            <w:bottom w:val="none" w:sz="0" w:space="0" w:color="auto"/>
            <w:right w:val="none" w:sz="0" w:space="0" w:color="auto"/>
          </w:divBdr>
        </w:div>
        <w:div w:id="1077286213">
          <w:marLeft w:val="0"/>
          <w:marRight w:val="0"/>
          <w:marTop w:val="0"/>
          <w:marBottom w:val="0"/>
          <w:divBdr>
            <w:top w:val="none" w:sz="0" w:space="0" w:color="auto"/>
            <w:left w:val="none" w:sz="0" w:space="0" w:color="auto"/>
            <w:bottom w:val="none" w:sz="0" w:space="0" w:color="auto"/>
            <w:right w:val="none" w:sz="0" w:space="0" w:color="auto"/>
          </w:divBdr>
        </w:div>
        <w:div w:id="1077286219">
          <w:marLeft w:val="0"/>
          <w:marRight w:val="0"/>
          <w:marTop w:val="0"/>
          <w:marBottom w:val="0"/>
          <w:divBdr>
            <w:top w:val="none" w:sz="0" w:space="0" w:color="auto"/>
            <w:left w:val="none" w:sz="0" w:space="0" w:color="auto"/>
            <w:bottom w:val="none" w:sz="0" w:space="0" w:color="auto"/>
            <w:right w:val="none" w:sz="0" w:space="0" w:color="auto"/>
          </w:divBdr>
        </w:div>
        <w:div w:id="1077286227">
          <w:marLeft w:val="0"/>
          <w:marRight w:val="0"/>
          <w:marTop w:val="0"/>
          <w:marBottom w:val="0"/>
          <w:divBdr>
            <w:top w:val="none" w:sz="0" w:space="0" w:color="auto"/>
            <w:left w:val="none" w:sz="0" w:space="0" w:color="auto"/>
            <w:bottom w:val="none" w:sz="0" w:space="0" w:color="auto"/>
            <w:right w:val="none" w:sz="0" w:space="0" w:color="auto"/>
          </w:divBdr>
        </w:div>
        <w:div w:id="1077286228">
          <w:marLeft w:val="0"/>
          <w:marRight w:val="0"/>
          <w:marTop w:val="0"/>
          <w:marBottom w:val="0"/>
          <w:divBdr>
            <w:top w:val="none" w:sz="0" w:space="0" w:color="auto"/>
            <w:left w:val="none" w:sz="0" w:space="0" w:color="auto"/>
            <w:bottom w:val="none" w:sz="0" w:space="0" w:color="auto"/>
            <w:right w:val="none" w:sz="0" w:space="0" w:color="auto"/>
          </w:divBdr>
        </w:div>
        <w:div w:id="1077286230">
          <w:marLeft w:val="0"/>
          <w:marRight w:val="0"/>
          <w:marTop w:val="0"/>
          <w:marBottom w:val="0"/>
          <w:divBdr>
            <w:top w:val="none" w:sz="0" w:space="0" w:color="auto"/>
            <w:left w:val="none" w:sz="0" w:space="0" w:color="auto"/>
            <w:bottom w:val="none" w:sz="0" w:space="0" w:color="auto"/>
            <w:right w:val="none" w:sz="0" w:space="0" w:color="auto"/>
          </w:divBdr>
        </w:div>
        <w:div w:id="1077286231">
          <w:marLeft w:val="0"/>
          <w:marRight w:val="0"/>
          <w:marTop w:val="0"/>
          <w:marBottom w:val="0"/>
          <w:divBdr>
            <w:top w:val="none" w:sz="0" w:space="0" w:color="auto"/>
            <w:left w:val="none" w:sz="0" w:space="0" w:color="auto"/>
            <w:bottom w:val="none" w:sz="0" w:space="0" w:color="auto"/>
            <w:right w:val="none" w:sz="0" w:space="0" w:color="auto"/>
          </w:divBdr>
        </w:div>
        <w:div w:id="1077286232">
          <w:marLeft w:val="0"/>
          <w:marRight w:val="0"/>
          <w:marTop w:val="0"/>
          <w:marBottom w:val="0"/>
          <w:divBdr>
            <w:top w:val="none" w:sz="0" w:space="0" w:color="auto"/>
            <w:left w:val="none" w:sz="0" w:space="0" w:color="auto"/>
            <w:bottom w:val="none" w:sz="0" w:space="0" w:color="auto"/>
            <w:right w:val="none" w:sz="0" w:space="0" w:color="auto"/>
          </w:divBdr>
        </w:div>
        <w:div w:id="1077286233">
          <w:marLeft w:val="0"/>
          <w:marRight w:val="0"/>
          <w:marTop w:val="0"/>
          <w:marBottom w:val="0"/>
          <w:divBdr>
            <w:top w:val="none" w:sz="0" w:space="0" w:color="auto"/>
            <w:left w:val="none" w:sz="0" w:space="0" w:color="auto"/>
            <w:bottom w:val="none" w:sz="0" w:space="0" w:color="auto"/>
            <w:right w:val="none" w:sz="0" w:space="0" w:color="auto"/>
          </w:divBdr>
        </w:div>
        <w:div w:id="1077286236">
          <w:marLeft w:val="0"/>
          <w:marRight w:val="0"/>
          <w:marTop w:val="0"/>
          <w:marBottom w:val="0"/>
          <w:divBdr>
            <w:top w:val="none" w:sz="0" w:space="0" w:color="auto"/>
            <w:left w:val="none" w:sz="0" w:space="0" w:color="auto"/>
            <w:bottom w:val="none" w:sz="0" w:space="0" w:color="auto"/>
            <w:right w:val="none" w:sz="0" w:space="0" w:color="auto"/>
          </w:divBdr>
        </w:div>
        <w:div w:id="1077286237">
          <w:marLeft w:val="0"/>
          <w:marRight w:val="0"/>
          <w:marTop w:val="0"/>
          <w:marBottom w:val="0"/>
          <w:divBdr>
            <w:top w:val="none" w:sz="0" w:space="0" w:color="auto"/>
            <w:left w:val="none" w:sz="0" w:space="0" w:color="auto"/>
            <w:bottom w:val="none" w:sz="0" w:space="0" w:color="auto"/>
            <w:right w:val="none" w:sz="0" w:space="0" w:color="auto"/>
          </w:divBdr>
        </w:div>
        <w:div w:id="1077286238">
          <w:marLeft w:val="0"/>
          <w:marRight w:val="0"/>
          <w:marTop w:val="0"/>
          <w:marBottom w:val="0"/>
          <w:divBdr>
            <w:top w:val="none" w:sz="0" w:space="0" w:color="auto"/>
            <w:left w:val="none" w:sz="0" w:space="0" w:color="auto"/>
            <w:bottom w:val="none" w:sz="0" w:space="0" w:color="auto"/>
            <w:right w:val="none" w:sz="0" w:space="0" w:color="auto"/>
          </w:divBdr>
        </w:div>
        <w:div w:id="1077286239">
          <w:marLeft w:val="0"/>
          <w:marRight w:val="0"/>
          <w:marTop w:val="0"/>
          <w:marBottom w:val="0"/>
          <w:divBdr>
            <w:top w:val="none" w:sz="0" w:space="0" w:color="auto"/>
            <w:left w:val="none" w:sz="0" w:space="0" w:color="auto"/>
            <w:bottom w:val="none" w:sz="0" w:space="0" w:color="auto"/>
            <w:right w:val="none" w:sz="0" w:space="0" w:color="auto"/>
          </w:divBdr>
        </w:div>
        <w:div w:id="1077286240">
          <w:marLeft w:val="0"/>
          <w:marRight w:val="0"/>
          <w:marTop w:val="0"/>
          <w:marBottom w:val="0"/>
          <w:divBdr>
            <w:top w:val="none" w:sz="0" w:space="0" w:color="auto"/>
            <w:left w:val="none" w:sz="0" w:space="0" w:color="auto"/>
            <w:bottom w:val="none" w:sz="0" w:space="0" w:color="auto"/>
            <w:right w:val="none" w:sz="0" w:space="0" w:color="auto"/>
          </w:divBdr>
        </w:div>
        <w:div w:id="1077286241">
          <w:marLeft w:val="0"/>
          <w:marRight w:val="0"/>
          <w:marTop w:val="0"/>
          <w:marBottom w:val="0"/>
          <w:divBdr>
            <w:top w:val="none" w:sz="0" w:space="0" w:color="auto"/>
            <w:left w:val="none" w:sz="0" w:space="0" w:color="auto"/>
            <w:bottom w:val="none" w:sz="0" w:space="0" w:color="auto"/>
            <w:right w:val="none" w:sz="0" w:space="0" w:color="auto"/>
          </w:divBdr>
        </w:div>
        <w:div w:id="1077286243">
          <w:marLeft w:val="0"/>
          <w:marRight w:val="0"/>
          <w:marTop w:val="0"/>
          <w:marBottom w:val="0"/>
          <w:divBdr>
            <w:top w:val="none" w:sz="0" w:space="0" w:color="auto"/>
            <w:left w:val="none" w:sz="0" w:space="0" w:color="auto"/>
            <w:bottom w:val="none" w:sz="0" w:space="0" w:color="auto"/>
            <w:right w:val="none" w:sz="0" w:space="0" w:color="auto"/>
          </w:divBdr>
        </w:div>
        <w:div w:id="1077286247">
          <w:marLeft w:val="0"/>
          <w:marRight w:val="0"/>
          <w:marTop w:val="0"/>
          <w:marBottom w:val="0"/>
          <w:divBdr>
            <w:top w:val="none" w:sz="0" w:space="0" w:color="auto"/>
            <w:left w:val="none" w:sz="0" w:space="0" w:color="auto"/>
            <w:bottom w:val="none" w:sz="0" w:space="0" w:color="auto"/>
            <w:right w:val="none" w:sz="0" w:space="0" w:color="auto"/>
          </w:divBdr>
        </w:div>
        <w:div w:id="1077286252">
          <w:marLeft w:val="0"/>
          <w:marRight w:val="0"/>
          <w:marTop w:val="0"/>
          <w:marBottom w:val="0"/>
          <w:divBdr>
            <w:top w:val="none" w:sz="0" w:space="0" w:color="auto"/>
            <w:left w:val="none" w:sz="0" w:space="0" w:color="auto"/>
            <w:bottom w:val="none" w:sz="0" w:space="0" w:color="auto"/>
            <w:right w:val="none" w:sz="0" w:space="0" w:color="auto"/>
          </w:divBdr>
        </w:div>
        <w:div w:id="1077286259">
          <w:marLeft w:val="0"/>
          <w:marRight w:val="0"/>
          <w:marTop w:val="0"/>
          <w:marBottom w:val="0"/>
          <w:divBdr>
            <w:top w:val="none" w:sz="0" w:space="0" w:color="auto"/>
            <w:left w:val="none" w:sz="0" w:space="0" w:color="auto"/>
            <w:bottom w:val="none" w:sz="0" w:space="0" w:color="auto"/>
            <w:right w:val="none" w:sz="0" w:space="0" w:color="auto"/>
          </w:divBdr>
        </w:div>
        <w:div w:id="1077286261">
          <w:marLeft w:val="0"/>
          <w:marRight w:val="0"/>
          <w:marTop w:val="0"/>
          <w:marBottom w:val="0"/>
          <w:divBdr>
            <w:top w:val="none" w:sz="0" w:space="0" w:color="auto"/>
            <w:left w:val="none" w:sz="0" w:space="0" w:color="auto"/>
            <w:bottom w:val="none" w:sz="0" w:space="0" w:color="auto"/>
            <w:right w:val="none" w:sz="0" w:space="0" w:color="auto"/>
          </w:divBdr>
        </w:div>
        <w:div w:id="1077286264">
          <w:marLeft w:val="0"/>
          <w:marRight w:val="0"/>
          <w:marTop w:val="0"/>
          <w:marBottom w:val="0"/>
          <w:divBdr>
            <w:top w:val="none" w:sz="0" w:space="0" w:color="auto"/>
            <w:left w:val="none" w:sz="0" w:space="0" w:color="auto"/>
            <w:bottom w:val="none" w:sz="0" w:space="0" w:color="auto"/>
            <w:right w:val="none" w:sz="0" w:space="0" w:color="auto"/>
          </w:divBdr>
        </w:div>
        <w:div w:id="1077286267">
          <w:marLeft w:val="0"/>
          <w:marRight w:val="0"/>
          <w:marTop w:val="0"/>
          <w:marBottom w:val="0"/>
          <w:divBdr>
            <w:top w:val="none" w:sz="0" w:space="0" w:color="auto"/>
            <w:left w:val="none" w:sz="0" w:space="0" w:color="auto"/>
            <w:bottom w:val="none" w:sz="0" w:space="0" w:color="auto"/>
            <w:right w:val="none" w:sz="0" w:space="0" w:color="auto"/>
          </w:divBdr>
        </w:div>
        <w:div w:id="1077286268">
          <w:marLeft w:val="0"/>
          <w:marRight w:val="0"/>
          <w:marTop w:val="0"/>
          <w:marBottom w:val="0"/>
          <w:divBdr>
            <w:top w:val="none" w:sz="0" w:space="0" w:color="auto"/>
            <w:left w:val="none" w:sz="0" w:space="0" w:color="auto"/>
            <w:bottom w:val="none" w:sz="0" w:space="0" w:color="auto"/>
            <w:right w:val="none" w:sz="0" w:space="0" w:color="auto"/>
          </w:divBdr>
        </w:div>
        <w:div w:id="1077286286">
          <w:marLeft w:val="0"/>
          <w:marRight w:val="0"/>
          <w:marTop w:val="0"/>
          <w:marBottom w:val="0"/>
          <w:divBdr>
            <w:top w:val="none" w:sz="0" w:space="0" w:color="auto"/>
            <w:left w:val="none" w:sz="0" w:space="0" w:color="auto"/>
            <w:bottom w:val="none" w:sz="0" w:space="0" w:color="auto"/>
            <w:right w:val="none" w:sz="0" w:space="0" w:color="auto"/>
          </w:divBdr>
        </w:div>
        <w:div w:id="1077286288">
          <w:marLeft w:val="0"/>
          <w:marRight w:val="0"/>
          <w:marTop w:val="0"/>
          <w:marBottom w:val="0"/>
          <w:divBdr>
            <w:top w:val="none" w:sz="0" w:space="0" w:color="auto"/>
            <w:left w:val="none" w:sz="0" w:space="0" w:color="auto"/>
            <w:bottom w:val="none" w:sz="0" w:space="0" w:color="auto"/>
            <w:right w:val="none" w:sz="0" w:space="0" w:color="auto"/>
          </w:divBdr>
        </w:div>
        <w:div w:id="1077286289">
          <w:marLeft w:val="0"/>
          <w:marRight w:val="0"/>
          <w:marTop w:val="0"/>
          <w:marBottom w:val="0"/>
          <w:divBdr>
            <w:top w:val="none" w:sz="0" w:space="0" w:color="auto"/>
            <w:left w:val="none" w:sz="0" w:space="0" w:color="auto"/>
            <w:bottom w:val="none" w:sz="0" w:space="0" w:color="auto"/>
            <w:right w:val="none" w:sz="0" w:space="0" w:color="auto"/>
          </w:divBdr>
        </w:div>
        <w:div w:id="1077286290">
          <w:marLeft w:val="0"/>
          <w:marRight w:val="0"/>
          <w:marTop w:val="0"/>
          <w:marBottom w:val="0"/>
          <w:divBdr>
            <w:top w:val="none" w:sz="0" w:space="0" w:color="auto"/>
            <w:left w:val="none" w:sz="0" w:space="0" w:color="auto"/>
            <w:bottom w:val="none" w:sz="0" w:space="0" w:color="auto"/>
            <w:right w:val="none" w:sz="0" w:space="0" w:color="auto"/>
          </w:divBdr>
        </w:div>
        <w:div w:id="1077286306">
          <w:marLeft w:val="0"/>
          <w:marRight w:val="0"/>
          <w:marTop w:val="0"/>
          <w:marBottom w:val="0"/>
          <w:divBdr>
            <w:top w:val="none" w:sz="0" w:space="0" w:color="auto"/>
            <w:left w:val="none" w:sz="0" w:space="0" w:color="auto"/>
            <w:bottom w:val="none" w:sz="0" w:space="0" w:color="auto"/>
            <w:right w:val="none" w:sz="0" w:space="0" w:color="auto"/>
          </w:divBdr>
        </w:div>
        <w:div w:id="1077286315">
          <w:marLeft w:val="0"/>
          <w:marRight w:val="0"/>
          <w:marTop w:val="0"/>
          <w:marBottom w:val="0"/>
          <w:divBdr>
            <w:top w:val="none" w:sz="0" w:space="0" w:color="auto"/>
            <w:left w:val="none" w:sz="0" w:space="0" w:color="auto"/>
            <w:bottom w:val="none" w:sz="0" w:space="0" w:color="auto"/>
            <w:right w:val="none" w:sz="0" w:space="0" w:color="auto"/>
          </w:divBdr>
        </w:div>
        <w:div w:id="1077286325">
          <w:marLeft w:val="0"/>
          <w:marRight w:val="0"/>
          <w:marTop w:val="0"/>
          <w:marBottom w:val="0"/>
          <w:divBdr>
            <w:top w:val="none" w:sz="0" w:space="0" w:color="auto"/>
            <w:left w:val="none" w:sz="0" w:space="0" w:color="auto"/>
            <w:bottom w:val="none" w:sz="0" w:space="0" w:color="auto"/>
            <w:right w:val="none" w:sz="0" w:space="0" w:color="auto"/>
          </w:divBdr>
        </w:div>
        <w:div w:id="1077286326">
          <w:marLeft w:val="0"/>
          <w:marRight w:val="0"/>
          <w:marTop w:val="0"/>
          <w:marBottom w:val="0"/>
          <w:divBdr>
            <w:top w:val="none" w:sz="0" w:space="0" w:color="auto"/>
            <w:left w:val="none" w:sz="0" w:space="0" w:color="auto"/>
            <w:bottom w:val="none" w:sz="0" w:space="0" w:color="auto"/>
            <w:right w:val="none" w:sz="0" w:space="0" w:color="auto"/>
          </w:divBdr>
        </w:div>
        <w:div w:id="1077286327">
          <w:marLeft w:val="0"/>
          <w:marRight w:val="0"/>
          <w:marTop w:val="0"/>
          <w:marBottom w:val="0"/>
          <w:divBdr>
            <w:top w:val="none" w:sz="0" w:space="0" w:color="auto"/>
            <w:left w:val="none" w:sz="0" w:space="0" w:color="auto"/>
            <w:bottom w:val="none" w:sz="0" w:space="0" w:color="auto"/>
            <w:right w:val="none" w:sz="0" w:space="0" w:color="auto"/>
          </w:divBdr>
        </w:div>
        <w:div w:id="1077286329">
          <w:marLeft w:val="0"/>
          <w:marRight w:val="0"/>
          <w:marTop w:val="0"/>
          <w:marBottom w:val="0"/>
          <w:divBdr>
            <w:top w:val="none" w:sz="0" w:space="0" w:color="auto"/>
            <w:left w:val="none" w:sz="0" w:space="0" w:color="auto"/>
            <w:bottom w:val="none" w:sz="0" w:space="0" w:color="auto"/>
            <w:right w:val="none" w:sz="0" w:space="0" w:color="auto"/>
          </w:divBdr>
        </w:div>
        <w:div w:id="1077286330">
          <w:marLeft w:val="0"/>
          <w:marRight w:val="0"/>
          <w:marTop w:val="0"/>
          <w:marBottom w:val="0"/>
          <w:divBdr>
            <w:top w:val="none" w:sz="0" w:space="0" w:color="auto"/>
            <w:left w:val="none" w:sz="0" w:space="0" w:color="auto"/>
            <w:bottom w:val="none" w:sz="0" w:space="0" w:color="auto"/>
            <w:right w:val="none" w:sz="0" w:space="0" w:color="auto"/>
          </w:divBdr>
        </w:div>
        <w:div w:id="1077286331">
          <w:marLeft w:val="0"/>
          <w:marRight w:val="0"/>
          <w:marTop w:val="0"/>
          <w:marBottom w:val="0"/>
          <w:divBdr>
            <w:top w:val="none" w:sz="0" w:space="0" w:color="auto"/>
            <w:left w:val="none" w:sz="0" w:space="0" w:color="auto"/>
            <w:bottom w:val="none" w:sz="0" w:space="0" w:color="auto"/>
            <w:right w:val="none" w:sz="0" w:space="0" w:color="auto"/>
          </w:divBdr>
        </w:div>
        <w:div w:id="1077286332">
          <w:marLeft w:val="0"/>
          <w:marRight w:val="0"/>
          <w:marTop w:val="0"/>
          <w:marBottom w:val="0"/>
          <w:divBdr>
            <w:top w:val="none" w:sz="0" w:space="0" w:color="auto"/>
            <w:left w:val="none" w:sz="0" w:space="0" w:color="auto"/>
            <w:bottom w:val="none" w:sz="0" w:space="0" w:color="auto"/>
            <w:right w:val="none" w:sz="0" w:space="0" w:color="auto"/>
          </w:divBdr>
        </w:div>
        <w:div w:id="1077286339">
          <w:marLeft w:val="0"/>
          <w:marRight w:val="0"/>
          <w:marTop w:val="0"/>
          <w:marBottom w:val="0"/>
          <w:divBdr>
            <w:top w:val="none" w:sz="0" w:space="0" w:color="auto"/>
            <w:left w:val="none" w:sz="0" w:space="0" w:color="auto"/>
            <w:bottom w:val="none" w:sz="0" w:space="0" w:color="auto"/>
            <w:right w:val="none" w:sz="0" w:space="0" w:color="auto"/>
          </w:divBdr>
        </w:div>
        <w:div w:id="1077286343">
          <w:marLeft w:val="0"/>
          <w:marRight w:val="0"/>
          <w:marTop w:val="0"/>
          <w:marBottom w:val="0"/>
          <w:divBdr>
            <w:top w:val="none" w:sz="0" w:space="0" w:color="auto"/>
            <w:left w:val="none" w:sz="0" w:space="0" w:color="auto"/>
            <w:bottom w:val="none" w:sz="0" w:space="0" w:color="auto"/>
            <w:right w:val="none" w:sz="0" w:space="0" w:color="auto"/>
          </w:divBdr>
        </w:div>
        <w:div w:id="1077286344">
          <w:marLeft w:val="0"/>
          <w:marRight w:val="0"/>
          <w:marTop w:val="0"/>
          <w:marBottom w:val="0"/>
          <w:divBdr>
            <w:top w:val="none" w:sz="0" w:space="0" w:color="auto"/>
            <w:left w:val="none" w:sz="0" w:space="0" w:color="auto"/>
            <w:bottom w:val="none" w:sz="0" w:space="0" w:color="auto"/>
            <w:right w:val="none" w:sz="0" w:space="0" w:color="auto"/>
          </w:divBdr>
        </w:div>
        <w:div w:id="1077286347">
          <w:marLeft w:val="0"/>
          <w:marRight w:val="0"/>
          <w:marTop w:val="0"/>
          <w:marBottom w:val="0"/>
          <w:divBdr>
            <w:top w:val="none" w:sz="0" w:space="0" w:color="auto"/>
            <w:left w:val="none" w:sz="0" w:space="0" w:color="auto"/>
            <w:bottom w:val="none" w:sz="0" w:space="0" w:color="auto"/>
            <w:right w:val="none" w:sz="0" w:space="0" w:color="auto"/>
          </w:divBdr>
        </w:div>
        <w:div w:id="1077286348">
          <w:marLeft w:val="0"/>
          <w:marRight w:val="0"/>
          <w:marTop w:val="0"/>
          <w:marBottom w:val="0"/>
          <w:divBdr>
            <w:top w:val="none" w:sz="0" w:space="0" w:color="auto"/>
            <w:left w:val="none" w:sz="0" w:space="0" w:color="auto"/>
            <w:bottom w:val="none" w:sz="0" w:space="0" w:color="auto"/>
            <w:right w:val="none" w:sz="0" w:space="0" w:color="auto"/>
          </w:divBdr>
        </w:div>
        <w:div w:id="1077286350">
          <w:marLeft w:val="0"/>
          <w:marRight w:val="0"/>
          <w:marTop w:val="0"/>
          <w:marBottom w:val="0"/>
          <w:divBdr>
            <w:top w:val="none" w:sz="0" w:space="0" w:color="auto"/>
            <w:left w:val="none" w:sz="0" w:space="0" w:color="auto"/>
            <w:bottom w:val="none" w:sz="0" w:space="0" w:color="auto"/>
            <w:right w:val="none" w:sz="0" w:space="0" w:color="auto"/>
          </w:divBdr>
        </w:div>
        <w:div w:id="1077286351">
          <w:marLeft w:val="0"/>
          <w:marRight w:val="0"/>
          <w:marTop w:val="0"/>
          <w:marBottom w:val="0"/>
          <w:divBdr>
            <w:top w:val="none" w:sz="0" w:space="0" w:color="auto"/>
            <w:left w:val="none" w:sz="0" w:space="0" w:color="auto"/>
            <w:bottom w:val="none" w:sz="0" w:space="0" w:color="auto"/>
            <w:right w:val="none" w:sz="0" w:space="0" w:color="auto"/>
          </w:divBdr>
        </w:div>
        <w:div w:id="1077286353">
          <w:marLeft w:val="0"/>
          <w:marRight w:val="0"/>
          <w:marTop w:val="0"/>
          <w:marBottom w:val="0"/>
          <w:divBdr>
            <w:top w:val="none" w:sz="0" w:space="0" w:color="auto"/>
            <w:left w:val="none" w:sz="0" w:space="0" w:color="auto"/>
            <w:bottom w:val="none" w:sz="0" w:space="0" w:color="auto"/>
            <w:right w:val="none" w:sz="0" w:space="0" w:color="auto"/>
          </w:divBdr>
        </w:div>
        <w:div w:id="1077286354">
          <w:marLeft w:val="0"/>
          <w:marRight w:val="0"/>
          <w:marTop w:val="0"/>
          <w:marBottom w:val="0"/>
          <w:divBdr>
            <w:top w:val="none" w:sz="0" w:space="0" w:color="auto"/>
            <w:left w:val="none" w:sz="0" w:space="0" w:color="auto"/>
            <w:bottom w:val="none" w:sz="0" w:space="0" w:color="auto"/>
            <w:right w:val="none" w:sz="0" w:space="0" w:color="auto"/>
          </w:divBdr>
        </w:div>
        <w:div w:id="1077286363">
          <w:marLeft w:val="0"/>
          <w:marRight w:val="0"/>
          <w:marTop w:val="0"/>
          <w:marBottom w:val="0"/>
          <w:divBdr>
            <w:top w:val="none" w:sz="0" w:space="0" w:color="auto"/>
            <w:left w:val="none" w:sz="0" w:space="0" w:color="auto"/>
            <w:bottom w:val="none" w:sz="0" w:space="0" w:color="auto"/>
            <w:right w:val="none" w:sz="0" w:space="0" w:color="auto"/>
          </w:divBdr>
        </w:div>
        <w:div w:id="1077286364">
          <w:marLeft w:val="0"/>
          <w:marRight w:val="0"/>
          <w:marTop w:val="0"/>
          <w:marBottom w:val="0"/>
          <w:divBdr>
            <w:top w:val="none" w:sz="0" w:space="0" w:color="auto"/>
            <w:left w:val="none" w:sz="0" w:space="0" w:color="auto"/>
            <w:bottom w:val="none" w:sz="0" w:space="0" w:color="auto"/>
            <w:right w:val="none" w:sz="0" w:space="0" w:color="auto"/>
          </w:divBdr>
        </w:div>
        <w:div w:id="1077286367">
          <w:marLeft w:val="0"/>
          <w:marRight w:val="0"/>
          <w:marTop w:val="0"/>
          <w:marBottom w:val="0"/>
          <w:divBdr>
            <w:top w:val="none" w:sz="0" w:space="0" w:color="auto"/>
            <w:left w:val="none" w:sz="0" w:space="0" w:color="auto"/>
            <w:bottom w:val="none" w:sz="0" w:space="0" w:color="auto"/>
            <w:right w:val="none" w:sz="0" w:space="0" w:color="auto"/>
          </w:divBdr>
        </w:div>
        <w:div w:id="1077286369">
          <w:marLeft w:val="0"/>
          <w:marRight w:val="0"/>
          <w:marTop w:val="0"/>
          <w:marBottom w:val="0"/>
          <w:divBdr>
            <w:top w:val="none" w:sz="0" w:space="0" w:color="auto"/>
            <w:left w:val="none" w:sz="0" w:space="0" w:color="auto"/>
            <w:bottom w:val="none" w:sz="0" w:space="0" w:color="auto"/>
            <w:right w:val="none" w:sz="0" w:space="0" w:color="auto"/>
          </w:divBdr>
        </w:div>
        <w:div w:id="1077286372">
          <w:marLeft w:val="0"/>
          <w:marRight w:val="0"/>
          <w:marTop w:val="0"/>
          <w:marBottom w:val="0"/>
          <w:divBdr>
            <w:top w:val="none" w:sz="0" w:space="0" w:color="auto"/>
            <w:left w:val="none" w:sz="0" w:space="0" w:color="auto"/>
            <w:bottom w:val="none" w:sz="0" w:space="0" w:color="auto"/>
            <w:right w:val="none" w:sz="0" w:space="0" w:color="auto"/>
          </w:divBdr>
        </w:div>
        <w:div w:id="1077286373">
          <w:marLeft w:val="0"/>
          <w:marRight w:val="0"/>
          <w:marTop w:val="0"/>
          <w:marBottom w:val="0"/>
          <w:divBdr>
            <w:top w:val="none" w:sz="0" w:space="0" w:color="auto"/>
            <w:left w:val="none" w:sz="0" w:space="0" w:color="auto"/>
            <w:bottom w:val="none" w:sz="0" w:space="0" w:color="auto"/>
            <w:right w:val="none" w:sz="0" w:space="0" w:color="auto"/>
          </w:divBdr>
        </w:div>
        <w:div w:id="1077286375">
          <w:marLeft w:val="0"/>
          <w:marRight w:val="0"/>
          <w:marTop w:val="0"/>
          <w:marBottom w:val="0"/>
          <w:divBdr>
            <w:top w:val="none" w:sz="0" w:space="0" w:color="auto"/>
            <w:left w:val="none" w:sz="0" w:space="0" w:color="auto"/>
            <w:bottom w:val="none" w:sz="0" w:space="0" w:color="auto"/>
            <w:right w:val="none" w:sz="0" w:space="0" w:color="auto"/>
          </w:divBdr>
        </w:div>
        <w:div w:id="1077286378">
          <w:marLeft w:val="0"/>
          <w:marRight w:val="0"/>
          <w:marTop w:val="0"/>
          <w:marBottom w:val="0"/>
          <w:divBdr>
            <w:top w:val="none" w:sz="0" w:space="0" w:color="auto"/>
            <w:left w:val="none" w:sz="0" w:space="0" w:color="auto"/>
            <w:bottom w:val="none" w:sz="0" w:space="0" w:color="auto"/>
            <w:right w:val="none" w:sz="0" w:space="0" w:color="auto"/>
          </w:divBdr>
        </w:div>
        <w:div w:id="1077286379">
          <w:marLeft w:val="0"/>
          <w:marRight w:val="0"/>
          <w:marTop w:val="0"/>
          <w:marBottom w:val="0"/>
          <w:divBdr>
            <w:top w:val="none" w:sz="0" w:space="0" w:color="auto"/>
            <w:left w:val="none" w:sz="0" w:space="0" w:color="auto"/>
            <w:bottom w:val="none" w:sz="0" w:space="0" w:color="auto"/>
            <w:right w:val="none" w:sz="0" w:space="0" w:color="auto"/>
          </w:divBdr>
        </w:div>
        <w:div w:id="1077286383">
          <w:marLeft w:val="0"/>
          <w:marRight w:val="0"/>
          <w:marTop w:val="0"/>
          <w:marBottom w:val="0"/>
          <w:divBdr>
            <w:top w:val="none" w:sz="0" w:space="0" w:color="auto"/>
            <w:left w:val="none" w:sz="0" w:space="0" w:color="auto"/>
            <w:bottom w:val="none" w:sz="0" w:space="0" w:color="auto"/>
            <w:right w:val="none" w:sz="0" w:space="0" w:color="auto"/>
          </w:divBdr>
        </w:div>
        <w:div w:id="1077286388">
          <w:marLeft w:val="0"/>
          <w:marRight w:val="0"/>
          <w:marTop w:val="0"/>
          <w:marBottom w:val="0"/>
          <w:divBdr>
            <w:top w:val="none" w:sz="0" w:space="0" w:color="auto"/>
            <w:left w:val="none" w:sz="0" w:space="0" w:color="auto"/>
            <w:bottom w:val="none" w:sz="0" w:space="0" w:color="auto"/>
            <w:right w:val="none" w:sz="0" w:space="0" w:color="auto"/>
          </w:divBdr>
        </w:div>
        <w:div w:id="1077286391">
          <w:marLeft w:val="0"/>
          <w:marRight w:val="0"/>
          <w:marTop w:val="0"/>
          <w:marBottom w:val="0"/>
          <w:divBdr>
            <w:top w:val="none" w:sz="0" w:space="0" w:color="auto"/>
            <w:left w:val="none" w:sz="0" w:space="0" w:color="auto"/>
            <w:bottom w:val="none" w:sz="0" w:space="0" w:color="auto"/>
            <w:right w:val="none" w:sz="0" w:space="0" w:color="auto"/>
          </w:divBdr>
        </w:div>
        <w:div w:id="1077286392">
          <w:marLeft w:val="0"/>
          <w:marRight w:val="0"/>
          <w:marTop w:val="0"/>
          <w:marBottom w:val="0"/>
          <w:divBdr>
            <w:top w:val="none" w:sz="0" w:space="0" w:color="auto"/>
            <w:left w:val="none" w:sz="0" w:space="0" w:color="auto"/>
            <w:bottom w:val="none" w:sz="0" w:space="0" w:color="auto"/>
            <w:right w:val="none" w:sz="0" w:space="0" w:color="auto"/>
          </w:divBdr>
        </w:div>
        <w:div w:id="1077286399">
          <w:marLeft w:val="0"/>
          <w:marRight w:val="0"/>
          <w:marTop w:val="0"/>
          <w:marBottom w:val="0"/>
          <w:divBdr>
            <w:top w:val="none" w:sz="0" w:space="0" w:color="auto"/>
            <w:left w:val="none" w:sz="0" w:space="0" w:color="auto"/>
            <w:bottom w:val="none" w:sz="0" w:space="0" w:color="auto"/>
            <w:right w:val="none" w:sz="0" w:space="0" w:color="auto"/>
          </w:divBdr>
        </w:div>
        <w:div w:id="1077286512">
          <w:marLeft w:val="0"/>
          <w:marRight w:val="0"/>
          <w:marTop w:val="0"/>
          <w:marBottom w:val="0"/>
          <w:divBdr>
            <w:top w:val="none" w:sz="0" w:space="0" w:color="auto"/>
            <w:left w:val="none" w:sz="0" w:space="0" w:color="auto"/>
            <w:bottom w:val="none" w:sz="0" w:space="0" w:color="auto"/>
            <w:right w:val="none" w:sz="0" w:space="0" w:color="auto"/>
          </w:divBdr>
        </w:div>
        <w:div w:id="1077286516">
          <w:marLeft w:val="0"/>
          <w:marRight w:val="0"/>
          <w:marTop w:val="0"/>
          <w:marBottom w:val="0"/>
          <w:divBdr>
            <w:top w:val="none" w:sz="0" w:space="0" w:color="auto"/>
            <w:left w:val="none" w:sz="0" w:space="0" w:color="auto"/>
            <w:bottom w:val="none" w:sz="0" w:space="0" w:color="auto"/>
            <w:right w:val="none" w:sz="0" w:space="0" w:color="auto"/>
          </w:divBdr>
        </w:div>
        <w:div w:id="1077286517">
          <w:marLeft w:val="0"/>
          <w:marRight w:val="0"/>
          <w:marTop w:val="0"/>
          <w:marBottom w:val="0"/>
          <w:divBdr>
            <w:top w:val="none" w:sz="0" w:space="0" w:color="auto"/>
            <w:left w:val="none" w:sz="0" w:space="0" w:color="auto"/>
            <w:bottom w:val="none" w:sz="0" w:space="0" w:color="auto"/>
            <w:right w:val="none" w:sz="0" w:space="0" w:color="auto"/>
          </w:divBdr>
        </w:div>
        <w:div w:id="1077286518">
          <w:marLeft w:val="0"/>
          <w:marRight w:val="0"/>
          <w:marTop w:val="0"/>
          <w:marBottom w:val="0"/>
          <w:divBdr>
            <w:top w:val="none" w:sz="0" w:space="0" w:color="auto"/>
            <w:left w:val="none" w:sz="0" w:space="0" w:color="auto"/>
            <w:bottom w:val="none" w:sz="0" w:space="0" w:color="auto"/>
            <w:right w:val="none" w:sz="0" w:space="0" w:color="auto"/>
          </w:divBdr>
        </w:div>
      </w:divsChild>
    </w:div>
    <w:div w:id="1077286318">
      <w:marLeft w:val="0"/>
      <w:marRight w:val="0"/>
      <w:marTop w:val="0"/>
      <w:marBottom w:val="0"/>
      <w:divBdr>
        <w:top w:val="none" w:sz="0" w:space="0" w:color="auto"/>
        <w:left w:val="none" w:sz="0" w:space="0" w:color="auto"/>
        <w:bottom w:val="none" w:sz="0" w:space="0" w:color="auto"/>
        <w:right w:val="none" w:sz="0" w:space="0" w:color="auto"/>
      </w:divBdr>
      <w:divsChild>
        <w:div w:id="1077286312">
          <w:marLeft w:val="0"/>
          <w:marRight w:val="0"/>
          <w:marTop w:val="0"/>
          <w:marBottom w:val="0"/>
          <w:divBdr>
            <w:top w:val="none" w:sz="0" w:space="0" w:color="auto"/>
            <w:left w:val="none" w:sz="0" w:space="0" w:color="auto"/>
            <w:bottom w:val="none" w:sz="0" w:space="0" w:color="auto"/>
            <w:right w:val="none" w:sz="0" w:space="0" w:color="auto"/>
          </w:divBdr>
        </w:div>
      </w:divsChild>
    </w:div>
    <w:div w:id="1077286320">
      <w:marLeft w:val="0"/>
      <w:marRight w:val="0"/>
      <w:marTop w:val="0"/>
      <w:marBottom w:val="0"/>
      <w:divBdr>
        <w:top w:val="none" w:sz="0" w:space="0" w:color="auto"/>
        <w:left w:val="none" w:sz="0" w:space="0" w:color="auto"/>
        <w:bottom w:val="none" w:sz="0" w:space="0" w:color="auto"/>
        <w:right w:val="none" w:sz="0" w:space="0" w:color="auto"/>
      </w:divBdr>
      <w:divsChild>
        <w:div w:id="1077286043">
          <w:marLeft w:val="0"/>
          <w:marRight w:val="0"/>
          <w:marTop w:val="0"/>
          <w:marBottom w:val="0"/>
          <w:divBdr>
            <w:top w:val="none" w:sz="0" w:space="0" w:color="auto"/>
            <w:left w:val="none" w:sz="0" w:space="0" w:color="auto"/>
            <w:bottom w:val="none" w:sz="0" w:space="0" w:color="auto"/>
            <w:right w:val="none" w:sz="0" w:space="0" w:color="auto"/>
          </w:divBdr>
        </w:div>
        <w:div w:id="1077286046">
          <w:marLeft w:val="0"/>
          <w:marRight w:val="0"/>
          <w:marTop w:val="0"/>
          <w:marBottom w:val="0"/>
          <w:divBdr>
            <w:top w:val="none" w:sz="0" w:space="0" w:color="auto"/>
            <w:left w:val="none" w:sz="0" w:space="0" w:color="auto"/>
            <w:bottom w:val="none" w:sz="0" w:space="0" w:color="auto"/>
            <w:right w:val="none" w:sz="0" w:space="0" w:color="auto"/>
          </w:divBdr>
        </w:div>
        <w:div w:id="1077286060">
          <w:marLeft w:val="0"/>
          <w:marRight w:val="0"/>
          <w:marTop w:val="0"/>
          <w:marBottom w:val="0"/>
          <w:divBdr>
            <w:top w:val="none" w:sz="0" w:space="0" w:color="auto"/>
            <w:left w:val="none" w:sz="0" w:space="0" w:color="auto"/>
            <w:bottom w:val="none" w:sz="0" w:space="0" w:color="auto"/>
            <w:right w:val="none" w:sz="0" w:space="0" w:color="auto"/>
          </w:divBdr>
        </w:div>
        <w:div w:id="1077286065">
          <w:marLeft w:val="0"/>
          <w:marRight w:val="0"/>
          <w:marTop w:val="0"/>
          <w:marBottom w:val="0"/>
          <w:divBdr>
            <w:top w:val="none" w:sz="0" w:space="0" w:color="auto"/>
            <w:left w:val="none" w:sz="0" w:space="0" w:color="auto"/>
            <w:bottom w:val="none" w:sz="0" w:space="0" w:color="auto"/>
            <w:right w:val="none" w:sz="0" w:space="0" w:color="auto"/>
          </w:divBdr>
        </w:div>
        <w:div w:id="1077286078">
          <w:marLeft w:val="0"/>
          <w:marRight w:val="0"/>
          <w:marTop w:val="0"/>
          <w:marBottom w:val="0"/>
          <w:divBdr>
            <w:top w:val="none" w:sz="0" w:space="0" w:color="auto"/>
            <w:left w:val="none" w:sz="0" w:space="0" w:color="auto"/>
            <w:bottom w:val="none" w:sz="0" w:space="0" w:color="auto"/>
            <w:right w:val="none" w:sz="0" w:space="0" w:color="auto"/>
          </w:divBdr>
        </w:div>
        <w:div w:id="1077286080">
          <w:marLeft w:val="0"/>
          <w:marRight w:val="0"/>
          <w:marTop w:val="0"/>
          <w:marBottom w:val="0"/>
          <w:divBdr>
            <w:top w:val="none" w:sz="0" w:space="0" w:color="auto"/>
            <w:left w:val="none" w:sz="0" w:space="0" w:color="auto"/>
            <w:bottom w:val="none" w:sz="0" w:space="0" w:color="auto"/>
            <w:right w:val="none" w:sz="0" w:space="0" w:color="auto"/>
          </w:divBdr>
        </w:div>
        <w:div w:id="1077286083">
          <w:marLeft w:val="0"/>
          <w:marRight w:val="0"/>
          <w:marTop w:val="0"/>
          <w:marBottom w:val="0"/>
          <w:divBdr>
            <w:top w:val="none" w:sz="0" w:space="0" w:color="auto"/>
            <w:left w:val="none" w:sz="0" w:space="0" w:color="auto"/>
            <w:bottom w:val="none" w:sz="0" w:space="0" w:color="auto"/>
            <w:right w:val="none" w:sz="0" w:space="0" w:color="auto"/>
          </w:divBdr>
        </w:div>
        <w:div w:id="1077286085">
          <w:marLeft w:val="0"/>
          <w:marRight w:val="0"/>
          <w:marTop w:val="0"/>
          <w:marBottom w:val="0"/>
          <w:divBdr>
            <w:top w:val="none" w:sz="0" w:space="0" w:color="auto"/>
            <w:left w:val="none" w:sz="0" w:space="0" w:color="auto"/>
            <w:bottom w:val="none" w:sz="0" w:space="0" w:color="auto"/>
            <w:right w:val="none" w:sz="0" w:space="0" w:color="auto"/>
          </w:divBdr>
        </w:div>
        <w:div w:id="1077286092">
          <w:marLeft w:val="0"/>
          <w:marRight w:val="0"/>
          <w:marTop w:val="0"/>
          <w:marBottom w:val="0"/>
          <w:divBdr>
            <w:top w:val="none" w:sz="0" w:space="0" w:color="auto"/>
            <w:left w:val="none" w:sz="0" w:space="0" w:color="auto"/>
            <w:bottom w:val="none" w:sz="0" w:space="0" w:color="auto"/>
            <w:right w:val="none" w:sz="0" w:space="0" w:color="auto"/>
          </w:divBdr>
        </w:div>
        <w:div w:id="1077286097">
          <w:marLeft w:val="0"/>
          <w:marRight w:val="0"/>
          <w:marTop w:val="0"/>
          <w:marBottom w:val="0"/>
          <w:divBdr>
            <w:top w:val="none" w:sz="0" w:space="0" w:color="auto"/>
            <w:left w:val="none" w:sz="0" w:space="0" w:color="auto"/>
            <w:bottom w:val="none" w:sz="0" w:space="0" w:color="auto"/>
            <w:right w:val="none" w:sz="0" w:space="0" w:color="auto"/>
          </w:divBdr>
        </w:div>
        <w:div w:id="1077286102">
          <w:marLeft w:val="0"/>
          <w:marRight w:val="0"/>
          <w:marTop w:val="0"/>
          <w:marBottom w:val="0"/>
          <w:divBdr>
            <w:top w:val="none" w:sz="0" w:space="0" w:color="auto"/>
            <w:left w:val="none" w:sz="0" w:space="0" w:color="auto"/>
            <w:bottom w:val="none" w:sz="0" w:space="0" w:color="auto"/>
            <w:right w:val="none" w:sz="0" w:space="0" w:color="auto"/>
          </w:divBdr>
        </w:div>
        <w:div w:id="1077286107">
          <w:marLeft w:val="0"/>
          <w:marRight w:val="0"/>
          <w:marTop w:val="0"/>
          <w:marBottom w:val="0"/>
          <w:divBdr>
            <w:top w:val="none" w:sz="0" w:space="0" w:color="auto"/>
            <w:left w:val="none" w:sz="0" w:space="0" w:color="auto"/>
            <w:bottom w:val="none" w:sz="0" w:space="0" w:color="auto"/>
            <w:right w:val="none" w:sz="0" w:space="0" w:color="auto"/>
          </w:divBdr>
        </w:div>
        <w:div w:id="1077286108">
          <w:marLeft w:val="0"/>
          <w:marRight w:val="0"/>
          <w:marTop w:val="0"/>
          <w:marBottom w:val="0"/>
          <w:divBdr>
            <w:top w:val="none" w:sz="0" w:space="0" w:color="auto"/>
            <w:left w:val="none" w:sz="0" w:space="0" w:color="auto"/>
            <w:bottom w:val="none" w:sz="0" w:space="0" w:color="auto"/>
            <w:right w:val="none" w:sz="0" w:space="0" w:color="auto"/>
          </w:divBdr>
        </w:div>
        <w:div w:id="1077286131">
          <w:marLeft w:val="0"/>
          <w:marRight w:val="0"/>
          <w:marTop w:val="0"/>
          <w:marBottom w:val="0"/>
          <w:divBdr>
            <w:top w:val="none" w:sz="0" w:space="0" w:color="auto"/>
            <w:left w:val="none" w:sz="0" w:space="0" w:color="auto"/>
            <w:bottom w:val="none" w:sz="0" w:space="0" w:color="auto"/>
            <w:right w:val="none" w:sz="0" w:space="0" w:color="auto"/>
          </w:divBdr>
        </w:div>
        <w:div w:id="1077286132">
          <w:marLeft w:val="0"/>
          <w:marRight w:val="0"/>
          <w:marTop w:val="0"/>
          <w:marBottom w:val="0"/>
          <w:divBdr>
            <w:top w:val="none" w:sz="0" w:space="0" w:color="auto"/>
            <w:left w:val="none" w:sz="0" w:space="0" w:color="auto"/>
            <w:bottom w:val="none" w:sz="0" w:space="0" w:color="auto"/>
            <w:right w:val="none" w:sz="0" w:space="0" w:color="auto"/>
          </w:divBdr>
        </w:div>
        <w:div w:id="1077286144">
          <w:marLeft w:val="0"/>
          <w:marRight w:val="0"/>
          <w:marTop w:val="0"/>
          <w:marBottom w:val="0"/>
          <w:divBdr>
            <w:top w:val="none" w:sz="0" w:space="0" w:color="auto"/>
            <w:left w:val="none" w:sz="0" w:space="0" w:color="auto"/>
            <w:bottom w:val="none" w:sz="0" w:space="0" w:color="auto"/>
            <w:right w:val="none" w:sz="0" w:space="0" w:color="auto"/>
          </w:divBdr>
        </w:div>
        <w:div w:id="1077286146">
          <w:marLeft w:val="0"/>
          <w:marRight w:val="0"/>
          <w:marTop w:val="0"/>
          <w:marBottom w:val="0"/>
          <w:divBdr>
            <w:top w:val="none" w:sz="0" w:space="0" w:color="auto"/>
            <w:left w:val="none" w:sz="0" w:space="0" w:color="auto"/>
            <w:bottom w:val="none" w:sz="0" w:space="0" w:color="auto"/>
            <w:right w:val="none" w:sz="0" w:space="0" w:color="auto"/>
          </w:divBdr>
        </w:div>
        <w:div w:id="1077286150">
          <w:marLeft w:val="0"/>
          <w:marRight w:val="0"/>
          <w:marTop w:val="0"/>
          <w:marBottom w:val="0"/>
          <w:divBdr>
            <w:top w:val="none" w:sz="0" w:space="0" w:color="auto"/>
            <w:left w:val="none" w:sz="0" w:space="0" w:color="auto"/>
            <w:bottom w:val="none" w:sz="0" w:space="0" w:color="auto"/>
            <w:right w:val="none" w:sz="0" w:space="0" w:color="auto"/>
          </w:divBdr>
        </w:div>
        <w:div w:id="1077286151">
          <w:marLeft w:val="0"/>
          <w:marRight w:val="0"/>
          <w:marTop w:val="0"/>
          <w:marBottom w:val="0"/>
          <w:divBdr>
            <w:top w:val="none" w:sz="0" w:space="0" w:color="auto"/>
            <w:left w:val="none" w:sz="0" w:space="0" w:color="auto"/>
            <w:bottom w:val="none" w:sz="0" w:space="0" w:color="auto"/>
            <w:right w:val="none" w:sz="0" w:space="0" w:color="auto"/>
          </w:divBdr>
        </w:div>
        <w:div w:id="1077286152">
          <w:marLeft w:val="0"/>
          <w:marRight w:val="0"/>
          <w:marTop w:val="0"/>
          <w:marBottom w:val="0"/>
          <w:divBdr>
            <w:top w:val="none" w:sz="0" w:space="0" w:color="auto"/>
            <w:left w:val="none" w:sz="0" w:space="0" w:color="auto"/>
            <w:bottom w:val="none" w:sz="0" w:space="0" w:color="auto"/>
            <w:right w:val="none" w:sz="0" w:space="0" w:color="auto"/>
          </w:divBdr>
        </w:div>
        <w:div w:id="1077286163">
          <w:marLeft w:val="0"/>
          <w:marRight w:val="0"/>
          <w:marTop w:val="0"/>
          <w:marBottom w:val="0"/>
          <w:divBdr>
            <w:top w:val="none" w:sz="0" w:space="0" w:color="auto"/>
            <w:left w:val="none" w:sz="0" w:space="0" w:color="auto"/>
            <w:bottom w:val="none" w:sz="0" w:space="0" w:color="auto"/>
            <w:right w:val="none" w:sz="0" w:space="0" w:color="auto"/>
          </w:divBdr>
        </w:div>
        <w:div w:id="1077286164">
          <w:marLeft w:val="0"/>
          <w:marRight w:val="0"/>
          <w:marTop w:val="0"/>
          <w:marBottom w:val="0"/>
          <w:divBdr>
            <w:top w:val="none" w:sz="0" w:space="0" w:color="auto"/>
            <w:left w:val="none" w:sz="0" w:space="0" w:color="auto"/>
            <w:bottom w:val="none" w:sz="0" w:space="0" w:color="auto"/>
            <w:right w:val="none" w:sz="0" w:space="0" w:color="auto"/>
          </w:divBdr>
        </w:div>
        <w:div w:id="1077286167">
          <w:marLeft w:val="0"/>
          <w:marRight w:val="0"/>
          <w:marTop w:val="0"/>
          <w:marBottom w:val="0"/>
          <w:divBdr>
            <w:top w:val="none" w:sz="0" w:space="0" w:color="auto"/>
            <w:left w:val="none" w:sz="0" w:space="0" w:color="auto"/>
            <w:bottom w:val="none" w:sz="0" w:space="0" w:color="auto"/>
            <w:right w:val="none" w:sz="0" w:space="0" w:color="auto"/>
          </w:divBdr>
        </w:div>
        <w:div w:id="1077286168">
          <w:marLeft w:val="0"/>
          <w:marRight w:val="0"/>
          <w:marTop w:val="0"/>
          <w:marBottom w:val="0"/>
          <w:divBdr>
            <w:top w:val="none" w:sz="0" w:space="0" w:color="auto"/>
            <w:left w:val="none" w:sz="0" w:space="0" w:color="auto"/>
            <w:bottom w:val="none" w:sz="0" w:space="0" w:color="auto"/>
            <w:right w:val="none" w:sz="0" w:space="0" w:color="auto"/>
          </w:divBdr>
        </w:div>
        <w:div w:id="1077286170">
          <w:marLeft w:val="0"/>
          <w:marRight w:val="0"/>
          <w:marTop w:val="0"/>
          <w:marBottom w:val="0"/>
          <w:divBdr>
            <w:top w:val="none" w:sz="0" w:space="0" w:color="auto"/>
            <w:left w:val="none" w:sz="0" w:space="0" w:color="auto"/>
            <w:bottom w:val="none" w:sz="0" w:space="0" w:color="auto"/>
            <w:right w:val="none" w:sz="0" w:space="0" w:color="auto"/>
          </w:divBdr>
        </w:div>
        <w:div w:id="1077286171">
          <w:marLeft w:val="0"/>
          <w:marRight w:val="0"/>
          <w:marTop w:val="0"/>
          <w:marBottom w:val="0"/>
          <w:divBdr>
            <w:top w:val="none" w:sz="0" w:space="0" w:color="auto"/>
            <w:left w:val="none" w:sz="0" w:space="0" w:color="auto"/>
            <w:bottom w:val="none" w:sz="0" w:space="0" w:color="auto"/>
            <w:right w:val="none" w:sz="0" w:space="0" w:color="auto"/>
          </w:divBdr>
        </w:div>
        <w:div w:id="1077286173">
          <w:marLeft w:val="0"/>
          <w:marRight w:val="0"/>
          <w:marTop w:val="0"/>
          <w:marBottom w:val="0"/>
          <w:divBdr>
            <w:top w:val="none" w:sz="0" w:space="0" w:color="auto"/>
            <w:left w:val="none" w:sz="0" w:space="0" w:color="auto"/>
            <w:bottom w:val="none" w:sz="0" w:space="0" w:color="auto"/>
            <w:right w:val="none" w:sz="0" w:space="0" w:color="auto"/>
          </w:divBdr>
        </w:div>
        <w:div w:id="1077286177">
          <w:marLeft w:val="0"/>
          <w:marRight w:val="0"/>
          <w:marTop w:val="0"/>
          <w:marBottom w:val="0"/>
          <w:divBdr>
            <w:top w:val="none" w:sz="0" w:space="0" w:color="auto"/>
            <w:left w:val="none" w:sz="0" w:space="0" w:color="auto"/>
            <w:bottom w:val="none" w:sz="0" w:space="0" w:color="auto"/>
            <w:right w:val="none" w:sz="0" w:space="0" w:color="auto"/>
          </w:divBdr>
        </w:div>
        <w:div w:id="1077286178">
          <w:marLeft w:val="0"/>
          <w:marRight w:val="0"/>
          <w:marTop w:val="0"/>
          <w:marBottom w:val="0"/>
          <w:divBdr>
            <w:top w:val="none" w:sz="0" w:space="0" w:color="auto"/>
            <w:left w:val="none" w:sz="0" w:space="0" w:color="auto"/>
            <w:bottom w:val="none" w:sz="0" w:space="0" w:color="auto"/>
            <w:right w:val="none" w:sz="0" w:space="0" w:color="auto"/>
          </w:divBdr>
        </w:div>
        <w:div w:id="1077286184">
          <w:marLeft w:val="0"/>
          <w:marRight w:val="0"/>
          <w:marTop w:val="0"/>
          <w:marBottom w:val="0"/>
          <w:divBdr>
            <w:top w:val="none" w:sz="0" w:space="0" w:color="auto"/>
            <w:left w:val="none" w:sz="0" w:space="0" w:color="auto"/>
            <w:bottom w:val="none" w:sz="0" w:space="0" w:color="auto"/>
            <w:right w:val="none" w:sz="0" w:space="0" w:color="auto"/>
          </w:divBdr>
        </w:div>
        <w:div w:id="1077286186">
          <w:marLeft w:val="0"/>
          <w:marRight w:val="0"/>
          <w:marTop w:val="0"/>
          <w:marBottom w:val="0"/>
          <w:divBdr>
            <w:top w:val="none" w:sz="0" w:space="0" w:color="auto"/>
            <w:left w:val="none" w:sz="0" w:space="0" w:color="auto"/>
            <w:bottom w:val="none" w:sz="0" w:space="0" w:color="auto"/>
            <w:right w:val="none" w:sz="0" w:space="0" w:color="auto"/>
          </w:divBdr>
        </w:div>
        <w:div w:id="1077286189">
          <w:marLeft w:val="0"/>
          <w:marRight w:val="0"/>
          <w:marTop w:val="0"/>
          <w:marBottom w:val="0"/>
          <w:divBdr>
            <w:top w:val="none" w:sz="0" w:space="0" w:color="auto"/>
            <w:left w:val="none" w:sz="0" w:space="0" w:color="auto"/>
            <w:bottom w:val="none" w:sz="0" w:space="0" w:color="auto"/>
            <w:right w:val="none" w:sz="0" w:space="0" w:color="auto"/>
          </w:divBdr>
        </w:div>
        <w:div w:id="1077286198">
          <w:marLeft w:val="0"/>
          <w:marRight w:val="0"/>
          <w:marTop w:val="0"/>
          <w:marBottom w:val="0"/>
          <w:divBdr>
            <w:top w:val="none" w:sz="0" w:space="0" w:color="auto"/>
            <w:left w:val="none" w:sz="0" w:space="0" w:color="auto"/>
            <w:bottom w:val="none" w:sz="0" w:space="0" w:color="auto"/>
            <w:right w:val="none" w:sz="0" w:space="0" w:color="auto"/>
          </w:divBdr>
        </w:div>
        <w:div w:id="1077286201">
          <w:marLeft w:val="0"/>
          <w:marRight w:val="0"/>
          <w:marTop w:val="0"/>
          <w:marBottom w:val="0"/>
          <w:divBdr>
            <w:top w:val="none" w:sz="0" w:space="0" w:color="auto"/>
            <w:left w:val="none" w:sz="0" w:space="0" w:color="auto"/>
            <w:bottom w:val="none" w:sz="0" w:space="0" w:color="auto"/>
            <w:right w:val="none" w:sz="0" w:space="0" w:color="auto"/>
          </w:divBdr>
        </w:div>
        <w:div w:id="1077286216">
          <w:marLeft w:val="0"/>
          <w:marRight w:val="0"/>
          <w:marTop w:val="0"/>
          <w:marBottom w:val="0"/>
          <w:divBdr>
            <w:top w:val="none" w:sz="0" w:space="0" w:color="auto"/>
            <w:left w:val="none" w:sz="0" w:space="0" w:color="auto"/>
            <w:bottom w:val="none" w:sz="0" w:space="0" w:color="auto"/>
            <w:right w:val="none" w:sz="0" w:space="0" w:color="auto"/>
          </w:divBdr>
        </w:div>
        <w:div w:id="1077286221">
          <w:marLeft w:val="0"/>
          <w:marRight w:val="0"/>
          <w:marTop w:val="0"/>
          <w:marBottom w:val="0"/>
          <w:divBdr>
            <w:top w:val="none" w:sz="0" w:space="0" w:color="auto"/>
            <w:left w:val="none" w:sz="0" w:space="0" w:color="auto"/>
            <w:bottom w:val="none" w:sz="0" w:space="0" w:color="auto"/>
            <w:right w:val="none" w:sz="0" w:space="0" w:color="auto"/>
          </w:divBdr>
        </w:div>
        <w:div w:id="1077286222">
          <w:marLeft w:val="0"/>
          <w:marRight w:val="0"/>
          <w:marTop w:val="0"/>
          <w:marBottom w:val="0"/>
          <w:divBdr>
            <w:top w:val="none" w:sz="0" w:space="0" w:color="auto"/>
            <w:left w:val="none" w:sz="0" w:space="0" w:color="auto"/>
            <w:bottom w:val="none" w:sz="0" w:space="0" w:color="auto"/>
            <w:right w:val="none" w:sz="0" w:space="0" w:color="auto"/>
          </w:divBdr>
        </w:div>
        <w:div w:id="1077286235">
          <w:marLeft w:val="0"/>
          <w:marRight w:val="0"/>
          <w:marTop w:val="0"/>
          <w:marBottom w:val="0"/>
          <w:divBdr>
            <w:top w:val="none" w:sz="0" w:space="0" w:color="auto"/>
            <w:left w:val="none" w:sz="0" w:space="0" w:color="auto"/>
            <w:bottom w:val="none" w:sz="0" w:space="0" w:color="auto"/>
            <w:right w:val="none" w:sz="0" w:space="0" w:color="auto"/>
          </w:divBdr>
        </w:div>
        <w:div w:id="1077286242">
          <w:marLeft w:val="0"/>
          <w:marRight w:val="0"/>
          <w:marTop w:val="0"/>
          <w:marBottom w:val="0"/>
          <w:divBdr>
            <w:top w:val="none" w:sz="0" w:space="0" w:color="auto"/>
            <w:left w:val="none" w:sz="0" w:space="0" w:color="auto"/>
            <w:bottom w:val="none" w:sz="0" w:space="0" w:color="auto"/>
            <w:right w:val="none" w:sz="0" w:space="0" w:color="auto"/>
          </w:divBdr>
        </w:div>
        <w:div w:id="1077286248">
          <w:marLeft w:val="0"/>
          <w:marRight w:val="0"/>
          <w:marTop w:val="0"/>
          <w:marBottom w:val="0"/>
          <w:divBdr>
            <w:top w:val="none" w:sz="0" w:space="0" w:color="auto"/>
            <w:left w:val="none" w:sz="0" w:space="0" w:color="auto"/>
            <w:bottom w:val="none" w:sz="0" w:space="0" w:color="auto"/>
            <w:right w:val="none" w:sz="0" w:space="0" w:color="auto"/>
          </w:divBdr>
        </w:div>
        <w:div w:id="1077286255">
          <w:marLeft w:val="0"/>
          <w:marRight w:val="0"/>
          <w:marTop w:val="0"/>
          <w:marBottom w:val="0"/>
          <w:divBdr>
            <w:top w:val="none" w:sz="0" w:space="0" w:color="auto"/>
            <w:left w:val="none" w:sz="0" w:space="0" w:color="auto"/>
            <w:bottom w:val="none" w:sz="0" w:space="0" w:color="auto"/>
            <w:right w:val="none" w:sz="0" w:space="0" w:color="auto"/>
          </w:divBdr>
        </w:div>
        <w:div w:id="1077286265">
          <w:marLeft w:val="0"/>
          <w:marRight w:val="0"/>
          <w:marTop w:val="0"/>
          <w:marBottom w:val="0"/>
          <w:divBdr>
            <w:top w:val="none" w:sz="0" w:space="0" w:color="auto"/>
            <w:left w:val="none" w:sz="0" w:space="0" w:color="auto"/>
            <w:bottom w:val="none" w:sz="0" w:space="0" w:color="auto"/>
            <w:right w:val="none" w:sz="0" w:space="0" w:color="auto"/>
          </w:divBdr>
        </w:div>
        <w:div w:id="1077286273">
          <w:marLeft w:val="0"/>
          <w:marRight w:val="0"/>
          <w:marTop w:val="0"/>
          <w:marBottom w:val="0"/>
          <w:divBdr>
            <w:top w:val="none" w:sz="0" w:space="0" w:color="auto"/>
            <w:left w:val="none" w:sz="0" w:space="0" w:color="auto"/>
            <w:bottom w:val="none" w:sz="0" w:space="0" w:color="auto"/>
            <w:right w:val="none" w:sz="0" w:space="0" w:color="auto"/>
          </w:divBdr>
        </w:div>
        <w:div w:id="1077286277">
          <w:marLeft w:val="0"/>
          <w:marRight w:val="0"/>
          <w:marTop w:val="0"/>
          <w:marBottom w:val="0"/>
          <w:divBdr>
            <w:top w:val="none" w:sz="0" w:space="0" w:color="auto"/>
            <w:left w:val="none" w:sz="0" w:space="0" w:color="auto"/>
            <w:bottom w:val="none" w:sz="0" w:space="0" w:color="auto"/>
            <w:right w:val="none" w:sz="0" w:space="0" w:color="auto"/>
          </w:divBdr>
        </w:div>
        <w:div w:id="1077286280">
          <w:marLeft w:val="0"/>
          <w:marRight w:val="0"/>
          <w:marTop w:val="0"/>
          <w:marBottom w:val="0"/>
          <w:divBdr>
            <w:top w:val="none" w:sz="0" w:space="0" w:color="auto"/>
            <w:left w:val="none" w:sz="0" w:space="0" w:color="auto"/>
            <w:bottom w:val="none" w:sz="0" w:space="0" w:color="auto"/>
            <w:right w:val="none" w:sz="0" w:space="0" w:color="auto"/>
          </w:divBdr>
        </w:div>
        <w:div w:id="1077286281">
          <w:marLeft w:val="0"/>
          <w:marRight w:val="0"/>
          <w:marTop w:val="0"/>
          <w:marBottom w:val="0"/>
          <w:divBdr>
            <w:top w:val="none" w:sz="0" w:space="0" w:color="auto"/>
            <w:left w:val="none" w:sz="0" w:space="0" w:color="auto"/>
            <w:bottom w:val="none" w:sz="0" w:space="0" w:color="auto"/>
            <w:right w:val="none" w:sz="0" w:space="0" w:color="auto"/>
          </w:divBdr>
        </w:div>
        <w:div w:id="1077286292">
          <w:marLeft w:val="0"/>
          <w:marRight w:val="0"/>
          <w:marTop w:val="0"/>
          <w:marBottom w:val="0"/>
          <w:divBdr>
            <w:top w:val="none" w:sz="0" w:space="0" w:color="auto"/>
            <w:left w:val="none" w:sz="0" w:space="0" w:color="auto"/>
            <w:bottom w:val="none" w:sz="0" w:space="0" w:color="auto"/>
            <w:right w:val="none" w:sz="0" w:space="0" w:color="auto"/>
          </w:divBdr>
        </w:div>
        <w:div w:id="1077286294">
          <w:marLeft w:val="0"/>
          <w:marRight w:val="0"/>
          <w:marTop w:val="0"/>
          <w:marBottom w:val="0"/>
          <w:divBdr>
            <w:top w:val="none" w:sz="0" w:space="0" w:color="auto"/>
            <w:left w:val="none" w:sz="0" w:space="0" w:color="auto"/>
            <w:bottom w:val="none" w:sz="0" w:space="0" w:color="auto"/>
            <w:right w:val="none" w:sz="0" w:space="0" w:color="auto"/>
          </w:divBdr>
        </w:div>
        <w:div w:id="1077286300">
          <w:marLeft w:val="0"/>
          <w:marRight w:val="0"/>
          <w:marTop w:val="0"/>
          <w:marBottom w:val="0"/>
          <w:divBdr>
            <w:top w:val="none" w:sz="0" w:space="0" w:color="auto"/>
            <w:left w:val="none" w:sz="0" w:space="0" w:color="auto"/>
            <w:bottom w:val="none" w:sz="0" w:space="0" w:color="auto"/>
            <w:right w:val="none" w:sz="0" w:space="0" w:color="auto"/>
          </w:divBdr>
        </w:div>
        <w:div w:id="1077286304">
          <w:marLeft w:val="0"/>
          <w:marRight w:val="0"/>
          <w:marTop w:val="0"/>
          <w:marBottom w:val="0"/>
          <w:divBdr>
            <w:top w:val="none" w:sz="0" w:space="0" w:color="auto"/>
            <w:left w:val="none" w:sz="0" w:space="0" w:color="auto"/>
            <w:bottom w:val="none" w:sz="0" w:space="0" w:color="auto"/>
            <w:right w:val="none" w:sz="0" w:space="0" w:color="auto"/>
          </w:divBdr>
        </w:div>
        <w:div w:id="1077286308">
          <w:marLeft w:val="0"/>
          <w:marRight w:val="0"/>
          <w:marTop w:val="0"/>
          <w:marBottom w:val="0"/>
          <w:divBdr>
            <w:top w:val="none" w:sz="0" w:space="0" w:color="auto"/>
            <w:left w:val="none" w:sz="0" w:space="0" w:color="auto"/>
            <w:bottom w:val="none" w:sz="0" w:space="0" w:color="auto"/>
            <w:right w:val="none" w:sz="0" w:space="0" w:color="auto"/>
          </w:divBdr>
        </w:div>
        <w:div w:id="1077286338">
          <w:marLeft w:val="0"/>
          <w:marRight w:val="0"/>
          <w:marTop w:val="0"/>
          <w:marBottom w:val="0"/>
          <w:divBdr>
            <w:top w:val="none" w:sz="0" w:space="0" w:color="auto"/>
            <w:left w:val="none" w:sz="0" w:space="0" w:color="auto"/>
            <w:bottom w:val="none" w:sz="0" w:space="0" w:color="auto"/>
            <w:right w:val="none" w:sz="0" w:space="0" w:color="auto"/>
          </w:divBdr>
        </w:div>
        <w:div w:id="1077286340">
          <w:marLeft w:val="0"/>
          <w:marRight w:val="0"/>
          <w:marTop w:val="0"/>
          <w:marBottom w:val="0"/>
          <w:divBdr>
            <w:top w:val="none" w:sz="0" w:space="0" w:color="auto"/>
            <w:left w:val="none" w:sz="0" w:space="0" w:color="auto"/>
            <w:bottom w:val="none" w:sz="0" w:space="0" w:color="auto"/>
            <w:right w:val="none" w:sz="0" w:space="0" w:color="auto"/>
          </w:divBdr>
        </w:div>
        <w:div w:id="1077286370">
          <w:marLeft w:val="0"/>
          <w:marRight w:val="0"/>
          <w:marTop w:val="0"/>
          <w:marBottom w:val="0"/>
          <w:divBdr>
            <w:top w:val="none" w:sz="0" w:space="0" w:color="auto"/>
            <w:left w:val="none" w:sz="0" w:space="0" w:color="auto"/>
            <w:bottom w:val="none" w:sz="0" w:space="0" w:color="auto"/>
            <w:right w:val="none" w:sz="0" w:space="0" w:color="auto"/>
          </w:divBdr>
        </w:div>
        <w:div w:id="1077286398">
          <w:marLeft w:val="0"/>
          <w:marRight w:val="0"/>
          <w:marTop w:val="0"/>
          <w:marBottom w:val="0"/>
          <w:divBdr>
            <w:top w:val="none" w:sz="0" w:space="0" w:color="auto"/>
            <w:left w:val="none" w:sz="0" w:space="0" w:color="auto"/>
            <w:bottom w:val="none" w:sz="0" w:space="0" w:color="auto"/>
            <w:right w:val="none" w:sz="0" w:space="0" w:color="auto"/>
          </w:divBdr>
        </w:div>
        <w:div w:id="1077286511">
          <w:marLeft w:val="0"/>
          <w:marRight w:val="0"/>
          <w:marTop w:val="0"/>
          <w:marBottom w:val="0"/>
          <w:divBdr>
            <w:top w:val="none" w:sz="0" w:space="0" w:color="auto"/>
            <w:left w:val="none" w:sz="0" w:space="0" w:color="auto"/>
            <w:bottom w:val="none" w:sz="0" w:space="0" w:color="auto"/>
            <w:right w:val="none" w:sz="0" w:space="0" w:color="auto"/>
          </w:divBdr>
        </w:div>
        <w:div w:id="1077286514">
          <w:marLeft w:val="0"/>
          <w:marRight w:val="0"/>
          <w:marTop w:val="0"/>
          <w:marBottom w:val="0"/>
          <w:divBdr>
            <w:top w:val="none" w:sz="0" w:space="0" w:color="auto"/>
            <w:left w:val="none" w:sz="0" w:space="0" w:color="auto"/>
            <w:bottom w:val="none" w:sz="0" w:space="0" w:color="auto"/>
            <w:right w:val="none" w:sz="0" w:space="0" w:color="auto"/>
          </w:divBdr>
        </w:div>
        <w:div w:id="1077286521">
          <w:marLeft w:val="0"/>
          <w:marRight w:val="0"/>
          <w:marTop w:val="0"/>
          <w:marBottom w:val="0"/>
          <w:divBdr>
            <w:top w:val="none" w:sz="0" w:space="0" w:color="auto"/>
            <w:left w:val="none" w:sz="0" w:space="0" w:color="auto"/>
            <w:bottom w:val="none" w:sz="0" w:space="0" w:color="auto"/>
            <w:right w:val="none" w:sz="0" w:space="0" w:color="auto"/>
          </w:divBdr>
        </w:div>
      </w:divsChild>
    </w:div>
    <w:div w:id="1077286324">
      <w:marLeft w:val="0"/>
      <w:marRight w:val="0"/>
      <w:marTop w:val="0"/>
      <w:marBottom w:val="0"/>
      <w:divBdr>
        <w:top w:val="none" w:sz="0" w:space="0" w:color="auto"/>
        <w:left w:val="none" w:sz="0" w:space="0" w:color="auto"/>
        <w:bottom w:val="none" w:sz="0" w:space="0" w:color="auto"/>
        <w:right w:val="none" w:sz="0" w:space="0" w:color="auto"/>
      </w:divBdr>
    </w:div>
    <w:div w:id="1077286334">
      <w:marLeft w:val="0"/>
      <w:marRight w:val="0"/>
      <w:marTop w:val="0"/>
      <w:marBottom w:val="0"/>
      <w:divBdr>
        <w:top w:val="none" w:sz="0" w:space="0" w:color="auto"/>
        <w:left w:val="none" w:sz="0" w:space="0" w:color="auto"/>
        <w:bottom w:val="none" w:sz="0" w:space="0" w:color="auto"/>
        <w:right w:val="none" w:sz="0" w:space="0" w:color="auto"/>
      </w:divBdr>
      <w:divsChild>
        <w:div w:id="1077286138">
          <w:marLeft w:val="0"/>
          <w:marRight w:val="0"/>
          <w:marTop w:val="0"/>
          <w:marBottom w:val="0"/>
          <w:divBdr>
            <w:top w:val="none" w:sz="0" w:space="0" w:color="auto"/>
            <w:left w:val="none" w:sz="0" w:space="0" w:color="auto"/>
            <w:bottom w:val="none" w:sz="0" w:space="0" w:color="auto"/>
            <w:right w:val="none" w:sz="0" w:space="0" w:color="auto"/>
          </w:divBdr>
        </w:div>
      </w:divsChild>
    </w:div>
    <w:div w:id="1077286335">
      <w:marLeft w:val="0"/>
      <w:marRight w:val="0"/>
      <w:marTop w:val="0"/>
      <w:marBottom w:val="0"/>
      <w:divBdr>
        <w:top w:val="none" w:sz="0" w:space="0" w:color="auto"/>
        <w:left w:val="none" w:sz="0" w:space="0" w:color="auto"/>
        <w:bottom w:val="none" w:sz="0" w:space="0" w:color="auto"/>
        <w:right w:val="none" w:sz="0" w:space="0" w:color="auto"/>
      </w:divBdr>
    </w:div>
    <w:div w:id="1077286342">
      <w:marLeft w:val="0"/>
      <w:marRight w:val="0"/>
      <w:marTop w:val="0"/>
      <w:marBottom w:val="0"/>
      <w:divBdr>
        <w:top w:val="none" w:sz="0" w:space="0" w:color="auto"/>
        <w:left w:val="none" w:sz="0" w:space="0" w:color="auto"/>
        <w:bottom w:val="none" w:sz="0" w:space="0" w:color="auto"/>
        <w:right w:val="none" w:sz="0" w:space="0" w:color="auto"/>
      </w:divBdr>
      <w:divsChild>
        <w:div w:id="1077286374">
          <w:marLeft w:val="0"/>
          <w:marRight w:val="0"/>
          <w:marTop w:val="0"/>
          <w:marBottom w:val="0"/>
          <w:divBdr>
            <w:top w:val="none" w:sz="0" w:space="0" w:color="auto"/>
            <w:left w:val="none" w:sz="0" w:space="0" w:color="auto"/>
            <w:bottom w:val="none" w:sz="0" w:space="0" w:color="auto"/>
            <w:right w:val="none" w:sz="0" w:space="0" w:color="auto"/>
          </w:divBdr>
        </w:div>
      </w:divsChild>
    </w:div>
    <w:div w:id="1077286345">
      <w:marLeft w:val="0"/>
      <w:marRight w:val="0"/>
      <w:marTop w:val="0"/>
      <w:marBottom w:val="0"/>
      <w:divBdr>
        <w:top w:val="none" w:sz="0" w:space="0" w:color="auto"/>
        <w:left w:val="none" w:sz="0" w:space="0" w:color="auto"/>
        <w:bottom w:val="none" w:sz="0" w:space="0" w:color="auto"/>
        <w:right w:val="none" w:sz="0" w:space="0" w:color="auto"/>
      </w:divBdr>
      <w:divsChild>
        <w:div w:id="1077286200">
          <w:marLeft w:val="0"/>
          <w:marRight w:val="0"/>
          <w:marTop w:val="0"/>
          <w:marBottom w:val="0"/>
          <w:divBdr>
            <w:top w:val="none" w:sz="0" w:space="0" w:color="auto"/>
            <w:left w:val="none" w:sz="0" w:space="0" w:color="auto"/>
            <w:bottom w:val="none" w:sz="0" w:space="0" w:color="auto"/>
            <w:right w:val="none" w:sz="0" w:space="0" w:color="auto"/>
          </w:divBdr>
          <w:divsChild>
            <w:div w:id="10772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358">
      <w:marLeft w:val="0"/>
      <w:marRight w:val="0"/>
      <w:marTop w:val="0"/>
      <w:marBottom w:val="0"/>
      <w:divBdr>
        <w:top w:val="none" w:sz="0" w:space="0" w:color="auto"/>
        <w:left w:val="none" w:sz="0" w:space="0" w:color="auto"/>
        <w:bottom w:val="none" w:sz="0" w:space="0" w:color="auto"/>
        <w:right w:val="none" w:sz="0" w:space="0" w:color="auto"/>
      </w:divBdr>
      <w:divsChild>
        <w:div w:id="1077286039">
          <w:marLeft w:val="0"/>
          <w:marRight w:val="0"/>
          <w:marTop w:val="0"/>
          <w:marBottom w:val="0"/>
          <w:divBdr>
            <w:top w:val="none" w:sz="0" w:space="0" w:color="auto"/>
            <w:left w:val="none" w:sz="0" w:space="0" w:color="auto"/>
            <w:bottom w:val="none" w:sz="0" w:space="0" w:color="auto"/>
            <w:right w:val="none" w:sz="0" w:space="0" w:color="auto"/>
          </w:divBdr>
          <w:divsChild>
            <w:div w:id="1077286114">
              <w:marLeft w:val="0"/>
              <w:marRight w:val="0"/>
              <w:marTop w:val="0"/>
              <w:marBottom w:val="0"/>
              <w:divBdr>
                <w:top w:val="none" w:sz="0" w:space="0" w:color="auto"/>
                <w:left w:val="none" w:sz="0" w:space="0" w:color="auto"/>
                <w:bottom w:val="none" w:sz="0" w:space="0" w:color="auto"/>
                <w:right w:val="none" w:sz="0" w:space="0" w:color="auto"/>
              </w:divBdr>
            </w:div>
            <w:div w:id="1077286187">
              <w:marLeft w:val="0"/>
              <w:marRight w:val="0"/>
              <w:marTop w:val="0"/>
              <w:marBottom w:val="0"/>
              <w:divBdr>
                <w:top w:val="none" w:sz="0" w:space="0" w:color="auto"/>
                <w:left w:val="none" w:sz="0" w:space="0" w:color="auto"/>
                <w:bottom w:val="none" w:sz="0" w:space="0" w:color="auto"/>
                <w:right w:val="none" w:sz="0" w:space="0" w:color="auto"/>
              </w:divBdr>
            </w:div>
            <w:div w:id="1077286209">
              <w:marLeft w:val="0"/>
              <w:marRight w:val="0"/>
              <w:marTop w:val="0"/>
              <w:marBottom w:val="0"/>
              <w:divBdr>
                <w:top w:val="none" w:sz="0" w:space="0" w:color="auto"/>
                <w:left w:val="none" w:sz="0" w:space="0" w:color="auto"/>
                <w:bottom w:val="none" w:sz="0" w:space="0" w:color="auto"/>
                <w:right w:val="none" w:sz="0" w:space="0" w:color="auto"/>
              </w:divBdr>
            </w:div>
            <w:div w:id="1077286211">
              <w:marLeft w:val="0"/>
              <w:marRight w:val="0"/>
              <w:marTop w:val="0"/>
              <w:marBottom w:val="0"/>
              <w:divBdr>
                <w:top w:val="none" w:sz="0" w:space="0" w:color="auto"/>
                <w:left w:val="none" w:sz="0" w:space="0" w:color="auto"/>
                <w:bottom w:val="none" w:sz="0" w:space="0" w:color="auto"/>
                <w:right w:val="none" w:sz="0" w:space="0" w:color="auto"/>
              </w:divBdr>
            </w:div>
            <w:div w:id="10772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359">
      <w:marLeft w:val="0"/>
      <w:marRight w:val="0"/>
      <w:marTop w:val="0"/>
      <w:marBottom w:val="0"/>
      <w:divBdr>
        <w:top w:val="none" w:sz="0" w:space="0" w:color="auto"/>
        <w:left w:val="none" w:sz="0" w:space="0" w:color="auto"/>
        <w:bottom w:val="none" w:sz="0" w:space="0" w:color="auto"/>
        <w:right w:val="none" w:sz="0" w:space="0" w:color="auto"/>
      </w:divBdr>
      <w:divsChild>
        <w:div w:id="1077286062">
          <w:marLeft w:val="0"/>
          <w:marRight w:val="0"/>
          <w:marTop w:val="0"/>
          <w:marBottom w:val="0"/>
          <w:divBdr>
            <w:top w:val="none" w:sz="0" w:space="0" w:color="auto"/>
            <w:left w:val="none" w:sz="0" w:space="0" w:color="auto"/>
            <w:bottom w:val="none" w:sz="0" w:space="0" w:color="auto"/>
            <w:right w:val="none" w:sz="0" w:space="0" w:color="auto"/>
          </w:divBdr>
        </w:div>
      </w:divsChild>
    </w:div>
    <w:div w:id="1077286366">
      <w:marLeft w:val="0"/>
      <w:marRight w:val="0"/>
      <w:marTop w:val="0"/>
      <w:marBottom w:val="0"/>
      <w:divBdr>
        <w:top w:val="none" w:sz="0" w:space="0" w:color="auto"/>
        <w:left w:val="none" w:sz="0" w:space="0" w:color="auto"/>
        <w:bottom w:val="none" w:sz="0" w:space="0" w:color="auto"/>
        <w:right w:val="none" w:sz="0" w:space="0" w:color="auto"/>
      </w:divBdr>
      <w:divsChild>
        <w:div w:id="1077286322">
          <w:marLeft w:val="0"/>
          <w:marRight w:val="0"/>
          <w:marTop w:val="0"/>
          <w:marBottom w:val="0"/>
          <w:divBdr>
            <w:top w:val="none" w:sz="0" w:space="0" w:color="auto"/>
            <w:left w:val="none" w:sz="0" w:space="0" w:color="auto"/>
            <w:bottom w:val="none" w:sz="0" w:space="0" w:color="auto"/>
            <w:right w:val="none" w:sz="0" w:space="0" w:color="auto"/>
          </w:divBdr>
        </w:div>
      </w:divsChild>
    </w:div>
    <w:div w:id="1077286382">
      <w:marLeft w:val="0"/>
      <w:marRight w:val="0"/>
      <w:marTop w:val="0"/>
      <w:marBottom w:val="0"/>
      <w:divBdr>
        <w:top w:val="none" w:sz="0" w:space="0" w:color="auto"/>
        <w:left w:val="none" w:sz="0" w:space="0" w:color="auto"/>
        <w:bottom w:val="none" w:sz="0" w:space="0" w:color="auto"/>
        <w:right w:val="none" w:sz="0" w:space="0" w:color="auto"/>
      </w:divBdr>
      <w:divsChild>
        <w:div w:id="1077286337">
          <w:marLeft w:val="0"/>
          <w:marRight w:val="0"/>
          <w:marTop w:val="0"/>
          <w:marBottom w:val="0"/>
          <w:divBdr>
            <w:top w:val="none" w:sz="0" w:space="0" w:color="auto"/>
            <w:left w:val="none" w:sz="0" w:space="0" w:color="auto"/>
            <w:bottom w:val="none" w:sz="0" w:space="0" w:color="auto"/>
            <w:right w:val="none" w:sz="0" w:space="0" w:color="auto"/>
          </w:divBdr>
        </w:div>
      </w:divsChild>
    </w:div>
    <w:div w:id="1077286384">
      <w:marLeft w:val="0"/>
      <w:marRight w:val="0"/>
      <w:marTop w:val="0"/>
      <w:marBottom w:val="0"/>
      <w:divBdr>
        <w:top w:val="none" w:sz="0" w:space="0" w:color="auto"/>
        <w:left w:val="none" w:sz="0" w:space="0" w:color="auto"/>
        <w:bottom w:val="none" w:sz="0" w:space="0" w:color="auto"/>
        <w:right w:val="none" w:sz="0" w:space="0" w:color="auto"/>
      </w:divBdr>
      <w:divsChild>
        <w:div w:id="1077286297">
          <w:marLeft w:val="0"/>
          <w:marRight w:val="0"/>
          <w:marTop w:val="0"/>
          <w:marBottom w:val="0"/>
          <w:divBdr>
            <w:top w:val="none" w:sz="0" w:space="0" w:color="auto"/>
            <w:left w:val="none" w:sz="0" w:space="0" w:color="auto"/>
            <w:bottom w:val="none" w:sz="0" w:space="0" w:color="auto"/>
            <w:right w:val="none" w:sz="0" w:space="0" w:color="auto"/>
          </w:divBdr>
          <w:divsChild>
            <w:div w:id="1077286135">
              <w:marLeft w:val="0"/>
              <w:marRight w:val="0"/>
              <w:marTop w:val="0"/>
              <w:marBottom w:val="0"/>
              <w:divBdr>
                <w:top w:val="none" w:sz="0" w:space="0" w:color="auto"/>
                <w:left w:val="none" w:sz="0" w:space="0" w:color="auto"/>
                <w:bottom w:val="none" w:sz="0" w:space="0" w:color="auto"/>
                <w:right w:val="none" w:sz="0" w:space="0" w:color="auto"/>
              </w:divBdr>
            </w:div>
            <w:div w:id="1077286147">
              <w:marLeft w:val="0"/>
              <w:marRight w:val="0"/>
              <w:marTop w:val="0"/>
              <w:marBottom w:val="0"/>
              <w:divBdr>
                <w:top w:val="none" w:sz="0" w:space="0" w:color="auto"/>
                <w:left w:val="none" w:sz="0" w:space="0" w:color="auto"/>
                <w:bottom w:val="none" w:sz="0" w:space="0" w:color="auto"/>
                <w:right w:val="none" w:sz="0" w:space="0" w:color="auto"/>
              </w:divBdr>
            </w:div>
            <w:div w:id="1077286365">
              <w:marLeft w:val="0"/>
              <w:marRight w:val="0"/>
              <w:marTop w:val="0"/>
              <w:marBottom w:val="0"/>
              <w:divBdr>
                <w:top w:val="none" w:sz="0" w:space="0" w:color="auto"/>
                <w:left w:val="none" w:sz="0" w:space="0" w:color="auto"/>
                <w:bottom w:val="none" w:sz="0" w:space="0" w:color="auto"/>
                <w:right w:val="none" w:sz="0" w:space="0" w:color="auto"/>
              </w:divBdr>
            </w:div>
            <w:div w:id="10772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386">
      <w:marLeft w:val="0"/>
      <w:marRight w:val="0"/>
      <w:marTop w:val="0"/>
      <w:marBottom w:val="0"/>
      <w:divBdr>
        <w:top w:val="none" w:sz="0" w:space="0" w:color="auto"/>
        <w:left w:val="none" w:sz="0" w:space="0" w:color="auto"/>
        <w:bottom w:val="none" w:sz="0" w:space="0" w:color="auto"/>
        <w:right w:val="none" w:sz="0" w:space="0" w:color="auto"/>
      </w:divBdr>
      <w:divsChild>
        <w:div w:id="1077286115">
          <w:marLeft w:val="0"/>
          <w:marRight w:val="0"/>
          <w:marTop w:val="0"/>
          <w:marBottom w:val="0"/>
          <w:divBdr>
            <w:top w:val="none" w:sz="0" w:space="0" w:color="auto"/>
            <w:left w:val="none" w:sz="0" w:space="0" w:color="auto"/>
            <w:bottom w:val="none" w:sz="0" w:space="0" w:color="auto"/>
            <w:right w:val="none" w:sz="0" w:space="0" w:color="auto"/>
          </w:divBdr>
        </w:div>
      </w:divsChild>
    </w:div>
    <w:div w:id="1077286389">
      <w:marLeft w:val="0"/>
      <w:marRight w:val="0"/>
      <w:marTop w:val="0"/>
      <w:marBottom w:val="0"/>
      <w:divBdr>
        <w:top w:val="none" w:sz="0" w:space="0" w:color="auto"/>
        <w:left w:val="none" w:sz="0" w:space="0" w:color="auto"/>
        <w:bottom w:val="none" w:sz="0" w:space="0" w:color="auto"/>
        <w:right w:val="none" w:sz="0" w:space="0" w:color="auto"/>
      </w:divBdr>
      <w:divsChild>
        <w:div w:id="1077286396">
          <w:marLeft w:val="0"/>
          <w:marRight w:val="0"/>
          <w:marTop w:val="0"/>
          <w:marBottom w:val="0"/>
          <w:divBdr>
            <w:top w:val="none" w:sz="0" w:space="0" w:color="auto"/>
            <w:left w:val="none" w:sz="0" w:space="0" w:color="auto"/>
            <w:bottom w:val="none" w:sz="0" w:space="0" w:color="auto"/>
            <w:right w:val="none" w:sz="0" w:space="0" w:color="auto"/>
          </w:divBdr>
          <w:divsChild>
            <w:div w:id="10772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395">
      <w:marLeft w:val="0"/>
      <w:marRight w:val="0"/>
      <w:marTop w:val="0"/>
      <w:marBottom w:val="0"/>
      <w:divBdr>
        <w:top w:val="none" w:sz="0" w:space="0" w:color="auto"/>
        <w:left w:val="none" w:sz="0" w:space="0" w:color="auto"/>
        <w:bottom w:val="none" w:sz="0" w:space="0" w:color="auto"/>
        <w:right w:val="none" w:sz="0" w:space="0" w:color="auto"/>
      </w:divBdr>
      <w:divsChild>
        <w:div w:id="1077286246">
          <w:marLeft w:val="0"/>
          <w:marRight w:val="0"/>
          <w:marTop w:val="0"/>
          <w:marBottom w:val="0"/>
          <w:divBdr>
            <w:top w:val="none" w:sz="0" w:space="0" w:color="auto"/>
            <w:left w:val="none" w:sz="0" w:space="0" w:color="auto"/>
            <w:bottom w:val="none" w:sz="0" w:space="0" w:color="auto"/>
            <w:right w:val="none" w:sz="0" w:space="0" w:color="auto"/>
          </w:divBdr>
        </w:div>
      </w:divsChild>
    </w:div>
    <w:div w:id="1077286401">
      <w:marLeft w:val="0"/>
      <w:marRight w:val="0"/>
      <w:marTop w:val="0"/>
      <w:marBottom w:val="0"/>
      <w:divBdr>
        <w:top w:val="none" w:sz="0" w:space="0" w:color="auto"/>
        <w:left w:val="none" w:sz="0" w:space="0" w:color="auto"/>
        <w:bottom w:val="none" w:sz="0" w:space="0" w:color="auto"/>
        <w:right w:val="none" w:sz="0" w:space="0" w:color="auto"/>
      </w:divBdr>
      <w:divsChild>
        <w:div w:id="1077286501">
          <w:marLeft w:val="0"/>
          <w:marRight w:val="0"/>
          <w:marTop w:val="0"/>
          <w:marBottom w:val="0"/>
          <w:divBdr>
            <w:top w:val="none" w:sz="0" w:space="0" w:color="auto"/>
            <w:left w:val="none" w:sz="0" w:space="0" w:color="auto"/>
            <w:bottom w:val="none" w:sz="0" w:space="0" w:color="auto"/>
            <w:right w:val="none" w:sz="0" w:space="0" w:color="auto"/>
          </w:divBdr>
        </w:div>
      </w:divsChild>
    </w:div>
    <w:div w:id="1077286404">
      <w:marLeft w:val="0"/>
      <w:marRight w:val="0"/>
      <w:marTop w:val="0"/>
      <w:marBottom w:val="0"/>
      <w:divBdr>
        <w:top w:val="none" w:sz="0" w:space="0" w:color="auto"/>
        <w:left w:val="none" w:sz="0" w:space="0" w:color="auto"/>
        <w:bottom w:val="none" w:sz="0" w:space="0" w:color="auto"/>
        <w:right w:val="none" w:sz="0" w:space="0" w:color="auto"/>
      </w:divBdr>
      <w:divsChild>
        <w:div w:id="1077286499">
          <w:marLeft w:val="0"/>
          <w:marRight w:val="0"/>
          <w:marTop w:val="0"/>
          <w:marBottom w:val="0"/>
          <w:divBdr>
            <w:top w:val="none" w:sz="0" w:space="0" w:color="auto"/>
            <w:left w:val="none" w:sz="0" w:space="0" w:color="auto"/>
            <w:bottom w:val="none" w:sz="0" w:space="0" w:color="auto"/>
            <w:right w:val="none" w:sz="0" w:space="0" w:color="auto"/>
          </w:divBdr>
        </w:div>
      </w:divsChild>
    </w:div>
    <w:div w:id="1077286405">
      <w:marLeft w:val="0"/>
      <w:marRight w:val="0"/>
      <w:marTop w:val="0"/>
      <w:marBottom w:val="0"/>
      <w:divBdr>
        <w:top w:val="none" w:sz="0" w:space="0" w:color="auto"/>
        <w:left w:val="none" w:sz="0" w:space="0" w:color="auto"/>
        <w:bottom w:val="none" w:sz="0" w:space="0" w:color="auto"/>
        <w:right w:val="none" w:sz="0" w:space="0" w:color="auto"/>
      </w:divBdr>
      <w:divsChild>
        <w:div w:id="1077286492">
          <w:marLeft w:val="0"/>
          <w:marRight w:val="0"/>
          <w:marTop w:val="0"/>
          <w:marBottom w:val="0"/>
          <w:divBdr>
            <w:top w:val="none" w:sz="0" w:space="0" w:color="auto"/>
            <w:left w:val="none" w:sz="0" w:space="0" w:color="auto"/>
            <w:bottom w:val="none" w:sz="0" w:space="0" w:color="auto"/>
            <w:right w:val="none" w:sz="0" w:space="0" w:color="auto"/>
          </w:divBdr>
        </w:div>
      </w:divsChild>
    </w:div>
    <w:div w:id="1077286408">
      <w:marLeft w:val="0"/>
      <w:marRight w:val="0"/>
      <w:marTop w:val="0"/>
      <w:marBottom w:val="0"/>
      <w:divBdr>
        <w:top w:val="none" w:sz="0" w:space="0" w:color="auto"/>
        <w:left w:val="none" w:sz="0" w:space="0" w:color="auto"/>
        <w:bottom w:val="none" w:sz="0" w:space="0" w:color="auto"/>
        <w:right w:val="none" w:sz="0" w:space="0" w:color="auto"/>
      </w:divBdr>
      <w:divsChild>
        <w:div w:id="1077286417">
          <w:marLeft w:val="0"/>
          <w:marRight w:val="0"/>
          <w:marTop w:val="0"/>
          <w:marBottom w:val="0"/>
          <w:divBdr>
            <w:top w:val="none" w:sz="0" w:space="0" w:color="auto"/>
            <w:left w:val="none" w:sz="0" w:space="0" w:color="auto"/>
            <w:bottom w:val="none" w:sz="0" w:space="0" w:color="auto"/>
            <w:right w:val="none" w:sz="0" w:space="0" w:color="auto"/>
          </w:divBdr>
        </w:div>
      </w:divsChild>
    </w:div>
    <w:div w:id="1077286412">
      <w:marLeft w:val="0"/>
      <w:marRight w:val="0"/>
      <w:marTop w:val="0"/>
      <w:marBottom w:val="0"/>
      <w:divBdr>
        <w:top w:val="none" w:sz="0" w:space="0" w:color="auto"/>
        <w:left w:val="none" w:sz="0" w:space="0" w:color="auto"/>
        <w:bottom w:val="none" w:sz="0" w:space="0" w:color="auto"/>
        <w:right w:val="none" w:sz="0" w:space="0" w:color="auto"/>
      </w:divBdr>
      <w:divsChild>
        <w:div w:id="1077286487">
          <w:marLeft w:val="0"/>
          <w:marRight w:val="0"/>
          <w:marTop w:val="0"/>
          <w:marBottom w:val="0"/>
          <w:divBdr>
            <w:top w:val="none" w:sz="0" w:space="0" w:color="auto"/>
            <w:left w:val="none" w:sz="0" w:space="0" w:color="auto"/>
            <w:bottom w:val="none" w:sz="0" w:space="0" w:color="auto"/>
            <w:right w:val="none" w:sz="0" w:space="0" w:color="auto"/>
          </w:divBdr>
        </w:div>
      </w:divsChild>
    </w:div>
    <w:div w:id="1077286418">
      <w:marLeft w:val="0"/>
      <w:marRight w:val="0"/>
      <w:marTop w:val="0"/>
      <w:marBottom w:val="0"/>
      <w:divBdr>
        <w:top w:val="none" w:sz="0" w:space="0" w:color="auto"/>
        <w:left w:val="none" w:sz="0" w:space="0" w:color="auto"/>
        <w:bottom w:val="none" w:sz="0" w:space="0" w:color="auto"/>
        <w:right w:val="none" w:sz="0" w:space="0" w:color="auto"/>
      </w:divBdr>
      <w:divsChild>
        <w:div w:id="1077286443">
          <w:marLeft w:val="0"/>
          <w:marRight w:val="0"/>
          <w:marTop w:val="0"/>
          <w:marBottom w:val="0"/>
          <w:divBdr>
            <w:top w:val="none" w:sz="0" w:space="0" w:color="auto"/>
            <w:left w:val="none" w:sz="0" w:space="0" w:color="auto"/>
            <w:bottom w:val="none" w:sz="0" w:space="0" w:color="auto"/>
            <w:right w:val="none" w:sz="0" w:space="0" w:color="auto"/>
          </w:divBdr>
          <w:divsChild>
            <w:div w:id="10772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19">
      <w:marLeft w:val="0"/>
      <w:marRight w:val="0"/>
      <w:marTop w:val="0"/>
      <w:marBottom w:val="0"/>
      <w:divBdr>
        <w:top w:val="none" w:sz="0" w:space="0" w:color="auto"/>
        <w:left w:val="none" w:sz="0" w:space="0" w:color="auto"/>
        <w:bottom w:val="none" w:sz="0" w:space="0" w:color="auto"/>
        <w:right w:val="none" w:sz="0" w:space="0" w:color="auto"/>
      </w:divBdr>
      <w:divsChild>
        <w:div w:id="1077286454">
          <w:marLeft w:val="0"/>
          <w:marRight w:val="0"/>
          <w:marTop w:val="0"/>
          <w:marBottom w:val="0"/>
          <w:divBdr>
            <w:top w:val="none" w:sz="0" w:space="0" w:color="auto"/>
            <w:left w:val="none" w:sz="0" w:space="0" w:color="auto"/>
            <w:bottom w:val="none" w:sz="0" w:space="0" w:color="auto"/>
            <w:right w:val="none" w:sz="0" w:space="0" w:color="auto"/>
          </w:divBdr>
        </w:div>
      </w:divsChild>
    </w:div>
    <w:div w:id="1077286420">
      <w:marLeft w:val="0"/>
      <w:marRight w:val="0"/>
      <w:marTop w:val="0"/>
      <w:marBottom w:val="0"/>
      <w:divBdr>
        <w:top w:val="none" w:sz="0" w:space="0" w:color="auto"/>
        <w:left w:val="none" w:sz="0" w:space="0" w:color="auto"/>
        <w:bottom w:val="none" w:sz="0" w:space="0" w:color="auto"/>
        <w:right w:val="none" w:sz="0" w:space="0" w:color="auto"/>
      </w:divBdr>
      <w:divsChild>
        <w:div w:id="1077286436">
          <w:marLeft w:val="0"/>
          <w:marRight w:val="0"/>
          <w:marTop w:val="0"/>
          <w:marBottom w:val="0"/>
          <w:divBdr>
            <w:top w:val="none" w:sz="0" w:space="0" w:color="auto"/>
            <w:left w:val="none" w:sz="0" w:space="0" w:color="auto"/>
            <w:bottom w:val="none" w:sz="0" w:space="0" w:color="auto"/>
            <w:right w:val="none" w:sz="0" w:space="0" w:color="auto"/>
          </w:divBdr>
        </w:div>
      </w:divsChild>
    </w:div>
    <w:div w:id="1077286424">
      <w:marLeft w:val="0"/>
      <w:marRight w:val="0"/>
      <w:marTop w:val="0"/>
      <w:marBottom w:val="0"/>
      <w:divBdr>
        <w:top w:val="none" w:sz="0" w:space="0" w:color="auto"/>
        <w:left w:val="none" w:sz="0" w:space="0" w:color="auto"/>
        <w:bottom w:val="none" w:sz="0" w:space="0" w:color="auto"/>
        <w:right w:val="none" w:sz="0" w:space="0" w:color="auto"/>
      </w:divBdr>
      <w:divsChild>
        <w:div w:id="1077286413">
          <w:marLeft w:val="0"/>
          <w:marRight w:val="0"/>
          <w:marTop w:val="0"/>
          <w:marBottom w:val="0"/>
          <w:divBdr>
            <w:top w:val="none" w:sz="0" w:space="0" w:color="auto"/>
            <w:left w:val="none" w:sz="0" w:space="0" w:color="auto"/>
            <w:bottom w:val="none" w:sz="0" w:space="0" w:color="auto"/>
            <w:right w:val="none" w:sz="0" w:space="0" w:color="auto"/>
          </w:divBdr>
        </w:div>
      </w:divsChild>
    </w:div>
    <w:div w:id="1077286425">
      <w:marLeft w:val="0"/>
      <w:marRight w:val="0"/>
      <w:marTop w:val="0"/>
      <w:marBottom w:val="0"/>
      <w:divBdr>
        <w:top w:val="none" w:sz="0" w:space="0" w:color="auto"/>
        <w:left w:val="none" w:sz="0" w:space="0" w:color="auto"/>
        <w:bottom w:val="none" w:sz="0" w:space="0" w:color="auto"/>
        <w:right w:val="none" w:sz="0" w:space="0" w:color="auto"/>
      </w:divBdr>
      <w:divsChild>
        <w:div w:id="1077286438">
          <w:marLeft w:val="0"/>
          <w:marRight w:val="0"/>
          <w:marTop w:val="0"/>
          <w:marBottom w:val="0"/>
          <w:divBdr>
            <w:top w:val="none" w:sz="0" w:space="0" w:color="auto"/>
            <w:left w:val="none" w:sz="0" w:space="0" w:color="auto"/>
            <w:bottom w:val="none" w:sz="0" w:space="0" w:color="auto"/>
            <w:right w:val="none" w:sz="0" w:space="0" w:color="auto"/>
          </w:divBdr>
          <w:divsChild>
            <w:div w:id="10772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26">
      <w:marLeft w:val="0"/>
      <w:marRight w:val="0"/>
      <w:marTop w:val="0"/>
      <w:marBottom w:val="0"/>
      <w:divBdr>
        <w:top w:val="none" w:sz="0" w:space="0" w:color="auto"/>
        <w:left w:val="none" w:sz="0" w:space="0" w:color="auto"/>
        <w:bottom w:val="none" w:sz="0" w:space="0" w:color="auto"/>
        <w:right w:val="none" w:sz="0" w:space="0" w:color="auto"/>
      </w:divBdr>
      <w:divsChild>
        <w:div w:id="1077286476">
          <w:marLeft w:val="0"/>
          <w:marRight w:val="0"/>
          <w:marTop w:val="0"/>
          <w:marBottom w:val="0"/>
          <w:divBdr>
            <w:top w:val="none" w:sz="0" w:space="0" w:color="auto"/>
            <w:left w:val="none" w:sz="0" w:space="0" w:color="auto"/>
            <w:bottom w:val="none" w:sz="0" w:space="0" w:color="auto"/>
            <w:right w:val="none" w:sz="0" w:space="0" w:color="auto"/>
          </w:divBdr>
        </w:div>
      </w:divsChild>
    </w:div>
    <w:div w:id="1077286429">
      <w:marLeft w:val="0"/>
      <w:marRight w:val="0"/>
      <w:marTop w:val="0"/>
      <w:marBottom w:val="0"/>
      <w:divBdr>
        <w:top w:val="none" w:sz="0" w:space="0" w:color="auto"/>
        <w:left w:val="none" w:sz="0" w:space="0" w:color="auto"/>
        <w:bottom w:val="none" w:sz="0" w:space="0" w:color="auto"/>
        <w:right w:val="none" w:sz="0" w:space="0" w:color="auto"/>
      </w:divBdr>
      <w:divsChild>
        <w:div w:id="1077286470">
          <w:marLeft w:val="0"/>
          <w:marRight w:val="0"/>
          <w:marTop w:val="0"/>
          <w:marBottom w:val="0"/>
          <w:divBdr>
            <w:top w:val="none" w:sz="0" w:space="0" w:color="auto"/>
            <w:left w:val="none" w:sz="0" w:space="0" w:color="auto"/>
            <w:bottom w:val="none" w:sz="0" w:space="0" w:color="auto"/>
            <w:right w:val="none" w:sz="0" w:space="0" w:color="auto"/>
          </w:divBdr>
          <w:divsChild>
            <w:div w:id="1077286461">
              <w:marLeft w:val="0"/>
              <w:marRight w:val="0"/>
              <w:marTop w:val="0"/>
              <w:marBottom w:val="0"/>
              <w:divBdr>
                <w:top w:val="none" w:sz="0" w:space="0" w:color="auto"/>
                <w:left w:val="none" w:sz="0" w:space="0" w:color="auto"/>
                <w:bottom w:val="none" w:sz="0" w:space="0" w:color="auto"/>
                <w:right w:val="none" w:sz="0" w:space="0" w:color="auto"/>
              </w:divBdr>
            </w:div>
            <w:div w:id="10772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32">
      <w:marLeft w:val="0"/>
      <w:marRight w:val="0"/>
      <w:marTop w:val="0"/>
      <w:marBottom w:val="0"/>
      <w:divBdr>
        <w:top w:val="none" w:sz="0" w:space="0" w:color="auto"/>
        <w:left w:val="none" w:sz="0" w:space="0" w:color="auto"/>
        <w:bottom w:val="none" w:sz="0" w:space="0" w:color="auto"/>
        <w:right w:val="none" w:sz="0" w:space="0" w:color="auto"/>
      </w:divBdr>
      <w:divsChild>
        <w:div w:id="1077286481">
          <w:marLeft w:val="0"/>
          <w:marRight w:val="0"/>
          <w:marTop w:val="0"/>
          <w:marBottom w:val="0"/>
          <w:divBdr>
            <w:top w:val="none" w:sz="0" w:space="0" w:color="auto"/>
            <w:left w:val="none" w:sz="0" w:space="0" w:color="auto"/>
            <w:bottom w:val="none" w:sz="0" w:space="0" w:color="auto"/>
            <w:right w:val="none" w:sz="0" w:space="0" w:color="auto"/>
          </w:divBdr>
        </w:div>
      </w:divsChild>
    </w:div>
    <w:div w:id="1077286433">
      <w:marLeft w:val="0"/>
      <w:marRight w:val="0"/>
      <w:marTop w:val="0"/>
      <w:marBottom w:val="0"/>
      <w:divBdr>
        <w:top w:val="none" w:sz="0" w:space="0" w:color="auto"/>
        <w:left w:val="none" w:sz="0" w:space="0" w:color="auto"/>
        <w:bottom w:val="none" w:sz="0" w:space="0" w:color="auto"/>
        <w:right w:val="none" w:sz="0" w:space="0" w:color="auto"/>
      </w:divBdr>
      <w:divsChild>
        <w:div w:id="1077286466">
          <w:marLeft w:val="0"/>
          <w:marRight w:val="0"/>
          <w:marTop w:val="0"/>
          <w:marBottom w:val="0"/>
          <w:divBdr>
            <w:top w:val="none" w:sz="0" w:space="0" w:color="auto"/>
            <w:left w:val="none" w:sz="0" w:space="0" w:color="auto"/>
            <w:bottom w:val="none" w:sz="0" w:space="0" w:color="auto"/>
            <w:right w:val="none" w:sz="0" w:space="0" w:color="auto"/>
          </w:divBdr>
          <w:divsChild>
            <w:div w:id="10772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39">
      <w:marLeft w:val="0"/>
      <w:marRight w:val="0"/>
      <w:marTop w:val="0"/>
      <w:marBottom w:val="0"/>
      <w:divBdr>
        <w:top w:val="none" w:sz="0" w:space="0" w:color="auto"/>
        <w:left w:val="none" w:sz="0" w:space="0" w:color="auto"/>
        <w:bottom w:val="none" w:sz="0" w:space="0" w:color="auto"/>
        <w:right w:val="none" w:sz="0" w:space="0" w:color="auto"/>
      </w:divBdr>
      <w:divsChild>
        <w:div w:id="1077286450">
          <w:marLeft w:val="0"/>
          <w:marRight w:val="0"/>
          <w:marTop w:val="0"/>
          <w:marBottom w:val="0"/>
          <w:divBdr>
            <w:top w:val="none" w:sz="0" w:space="0" w:color="auto"/>
            <w:left w:val="none" w:sz="0" w:space="0" w:color="auto"/>
            <w:bottom w:val="none" w:sz="0" w:space="0" w:color="auto"/>
            <w:right w:val="none" w:sz="0" w:space="0" w:color="auto"/>
          </w:divBdr>
          <w:divsChild>
            <w:div w:id="10772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40">
      <w:marLeft w:val="0"/>
      <w:marRight w:val="0"/>
      <w:marTop w:val="0"/>
      <w:marBottom w:val="0"/>
      <w:divBdr>
        <w:top w:val="none" w:sz="0" w:space="0" w:color="auto"/>
        <w:left w:val="none" w:sz="0" w:space="0" w:color="auto"/>
        <w:bottom w:val="none" w:sz="0" w:space="0" w:color="auto"/>
        <w:right w:val="none" w:sz="0" w:space="0" w:color="auto"/>
      </w:divBdr>
      <w:divsChild>
        <w:div w:id="1077286457">
          <w:marLeft w:val="0"/>
          <w:marRight w:val="0"/>
          <w:marTop w:val="0"/>
          <w:marBottom w:val="0"/>
          <w:divBdr>
            <w:top w:val="none" w:sz="0" w:space="0" w:color="auto"/>
            <w:left w:val="none" w:sz="0" w:space="0" w:color="auto"/>
            <w:bottom w:val="none" w:sz="0" w:space="0" w:color="auto"/>
            <w:right w:val="none" w:sz="0" w:space="0" w:color="auto"/>
          </w:divBdr>
        </w:div>
      </w:divsChild>
    </w:div>
    <w:div w:id="1077286441">
      <w:marLeft w:val="0"/>
      <w:marRight w:val="0"/>
      <w:marTop w:val="0"/>
      <w:marBottom w:val="0"/>
      <w:divBdr>
        <w:top w:val="none" w:sz="0" w:space="0" w:color="auto"/>
        <w:left w:val="none" w:sz="0" w:space="0" w:color="auto"/>
        <w:bottom w:val="none" w:sz="0" w:space="0" w:color="auto"/>
        <w:right w:val="none" w:sz="0" w:space="0" w:color="auto"/>
      </w:divBdr>
      <w:divsChild>
        <w:div w:id="1077286445">
          <w:marLeft w:val="0"/>
          <w:marRight w:val="0"/>
          <w:marTop w:val="0"/>
          <w:marBottom w:val="0"/>
          <w:divBdr>
            <w:top w:val="none" w:sz="0" w:space="0" w:color="auto"/>
            <w:left w:val="none" w:sz="0" w:space="0" w:color="auto"/>
            <w:bottom w:val="none" w:sz="0" w:space="0" w:color="auto"/>
            <w:right w:val="none" w:sz="0" w:space="0" w:color="auto"/>
          </w:divBdr>
        </w:div>
      </w:divsChild>
    </w:div>
    <w:div w:id="1077286446">
      <w:marLeft w:val="0"/>
      <w:marRight w:val="0"/>
      <w:marTop w:val="0"/>
      <w:marBottom w:val="0"/>
      <w:divBdr>
        <w:top w:val="none" w:sz="0" w:space="0" w:color="auto"/>
        <w:left w:val="none" w:sz="0" w:space="0" w:color="auto"/>
        <w:bottom w:val="none" w:sz="0" w:space="0" w:color="auto"/>
        <w:right w:val="none" w:sz="0" w:space="0" w:color="auto"/>
      </w:divBdr>
      <w:divsChild>
        <w:div w:id="1077286471">
          <w:marLeft w:val="0"/>
          <w:marRight w:val="0"/>
          <w:marTop w:val="0"/>
          <w:marBottom w:val="0"/>
          <w:divBdr>
            <w:top w:val="none" w:sz="0" w:space="0" w:color="auto"/>
            <w:left w:val="none" w:sz="0" w:space="0" w:color="auto"/>
            <w:bottom w:val="none" w:sz="0" w:space="0" w:color="auto"/>
            <w:right w:val="none" w:sz="0" w:space="0" w:color="auto"/>
          </w:divBdr>
        </w:div>
      </w:divsChild>
    </w:div>
    <w:div w:id="1077286447">
      <w:marLeft w:val="0"/>
      <w:marRight w:val="0"/>
      <w:marTop w:val="0"/>
      <w:marBottom w:val="0"/>
      <w:divBdr>
        <w:top w:val="none" w:sz="0" w:space="0" w:color="auto"/>
        <w:left w:val="none" w:sz="0" w:space="0" w:color="auto"/>
        <w:bottom w:val="none" w:sz="0" w:space="0" w:color="auto"/>
        <w:right w:val="none" w:sz="0" w:space="0" w:color="auto"/>
      </w:divBdr>
      <w:divsChild>
        <w:div w:id="1077286435">
          <w:marLeft w:val="0"/>
          <w:marRight w:val="0"/>
          <w:marTop w:val="0"/>
          <w:marBottom w:val="0"/>
          <w:divBdr>
            <w:top w:val="none" w:sz="0" w:space="0" w:color="auto"/>
            <w:left w:val="none" w:sz="0" w:space="0" w:color="auto"/>
            <w:bottom w:val="none" w:sz="0" w:space="0" w:color="auto"/>
            <w:right w:val="none" w:sz="0" w:space="0" w:color="auto"/>
          </w:divBdr>
        </w:div>
      </w:divsChild>
    </w:div>
    <w:div w:id="1077286452">
      <w:marLeft w:val="0"/>
      <w:marRight w:val="0"/>
      <w:marTop w:val="0"/>
      <w:marBottom w:val="0"/>
      <w:divBdr>
        <w:top w:val="none" w:sz="0" w:space="0" w:color="auto"/>
        <w:left w:val="none" w:sz="0" w:space="0" w:color="auto"/>
        <w:bottom w:val="none" w:sz="0" w:space="0" w:color="auto"/>
        <w:right w:val="none" w:sz="0" w:space="0" w:color="auto"/>
      </w:divBdr>
      <w:divsChild>
        <w:div w:id="1077286491">
          <w:marLeft w:val="0"/>
          <w:marRight w:val="0"/>
          <w:marTop w:val="0"/>
          <w:marBottom w:val="0"/>
          <w:divBdr>
            <w:top w:val="none" w:sz="0" w:space="0" w:color="auto"/>
            <w:left w:val="none" w:sz="0" w:space="0" w:color="auto"/>
            <w:bottom w:val="none" w:sz="0" w:space="0" w:color="auto"/>
            <w:right w:val="none" w:sz="0" w:space="0" w:color="auto"/>
          </w:divBdr>
          <w:divsChild>
            <w:div w:id="10772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53">
      <w:marLeft w:val="0"/>
      <w:marRight w:val="0"/>
      <w:marTop w:val="0"/>
      <w:marBottom w:val="0"/>
      <w:divBdr>
        <w:top w:val="none" w:sz="0" w:space="0" w:color="auto"/>
        <w:left w:val="none" w:sz="0" w:space="0" w:color="auto"/>
        <w:bottom w:val="none" w:sz="0" w:space="0" w:color="auto"/>
        <w:right w:val="none" w:sz="0" w:space="0" w:color="auto"/>
      </w:divBdr>
      <w:divsChild>
        <w:div w:id="1077286486">
          <w:marLeft w:val="0"/>
          <w:marRight w:val="0"/>
          <w:marTop w:val="0"/>
          <w:marBottom w:val="0"/>
          <w:divBdr>
            <w:top w:val="none" w:sz="0" w:space="0" w:color="auto"/>
            <w:left w:val="none" w:sz="0" w:space="0" w:color="auto"/>
            <w:bottom w:val="none" w:sz="0" w:space="0" w:color="auto"/>
            <w:right w:val="none" w:sz="0" w:space="0" w:color="auto"/>
          </w:divBdr>
        </w:div>
      </w:divsChild>
    </w:div>
    <w:div w:id="1077286455">
      <w:marLeft w:val="0"/>
      <w:marRight w:val="0"/>
      <w:marTop w:val="0"/>
      <w:marBottom w:val="0"/>
      <w:divBdr>
        <w:top w:val="none" w:sz="0" w:space="0" w:color="auto"/>
        <w:left w:val="none" w:sz="0" w:space="0" w:color="auto"/>
        <w:bottom w:val="none" w:sz="0" w:space="0" w:color="auto"/>
        <w:right w:val="none" w:sz="0" w:space="0" w:color="auto"/>
      </w:divBdr>
      <w:divsChild>
        <w:div w:id="1077286442">
          <w:marLeft w:val="0"/>
          <w:marRight w:val="0"/>
          <w:marTop w:val="0"/>
          <w:marBottom w:val="0"/>
          <w:divBdr>
            <w:top w:val="none" w:sz="0" w:space="0" w:color="auto"/>
            <w:left w:val="none" w:sz="0" w:space="0" w:color="auto"/>
            <w:bottom w:val="none" w:sz="0" w:space="0" w:color="auto"/>
            <w:right w:val="none" w:sz="0" w:space="0" w:color="auto"/>
          </w:divBdr>
        </w:div>
      </w:divsChild>
    </w:div>
    <w:div w:id="1077286456">
      <w:marLeft w:val="0"/>
      <w:marRight w:val="0"/>
      <w:marTop w:val="0"/>
      <w:marBottom w:val="0"/>
      <w:divBdr>
        <w:top w:val="none" w:sz="0" w:space="0" w:color="auto"/>
        <w:left w:val="none" w:sz="0" w:space="0" w:color="auto"/>
        <w:bottom w:val="none" w:sz="0" w:space="0" w:color="auto"/>
        <w:right w:val="none" w:sz="0" w:space="0" w:color="auto"/>
      </w:divBdr>
      <w:divsChild>
        <w:div w:id="1077286465">
          <w:marLeft w:val="0"/>
          <w:marRight w:val="0"/>
          <w:marTop w:val="0"/>
          <w:marBottom w:val="0"/>
          <w:divBdr>
            <w:top w:val="none" w:sz="0" w:space="0" w:color="auto"/>
            <w:left w:val="none" w:sz="0" w:space="0" w:color="auto"/>
            <w:bottom w:val="none" w:sz="0" w:space="0" w:color="auto"/>
            <w:right w:val="none" w:sz="0" w:space="0" w:color="auto"/>
          </w:divBdr>
        </w:div>
      </w:divsChild>
    </w:div>
    <w:div w:id="1077286467">
      <w:marLeft w:val="0"/>
      <w:marRight w:val="0"/>
      <w:marTop w:val="0"/>
      <w:marBottom w:val="0"/>
      <w:divBdr>
        <w:top w:val="none" w:sz="0" w:space="0" w:color="auto"/>
        <w:left w:val="none" w:sz="0" w:space="0" w:color="auto"/>
        <w:bottom w:val="none" w:sz="0" w:space="0" w:color="auto"/>
        <w:right w:val="none" w:sz="0" w:space="0" w:color="auto"/>
      </w:divBdr>
      <w:divsChild>
        <w:div w:id="1077286484">
          <w:marLeft w:val="0"/>
          <w:marRight w:val="0"/>
          <w:marTop w:val="0"/>
          <w:marBottom w:val="0"/>
          <w:divBdr>
            <w:top w:val="none" w:sz="0" w:space="0" w:color="auto"/>
            <w:left w:val="none" w:sz="0" w:space="0" w:color="auto"/>
            <w:bottom w:val="none" w:sz="0" w:space="0" w:color="auto"/>
            <w:right w:val="none" w:sz="0" w:space="0" w:color="auto"/>
          </w:divBdr>
          <w:divsChild>
            <w:div w:id="1077286428">
              <w:marLeft w:val="0"/>
              <w:marRight w:val="0"/>
              <w:marTop w:val="0"/>
              <w:marBottom w:val="0"/>
              <w:divBdr>
                <w:top w:val="none" w:sz="0" w:space="0" w:color="auto"/>
                <w:left w:val="none" w:sz="0" w:space="0" w:color="auto"/>
                <w:bottom w:val="none" w:sz="0" w:space="0" w:color="auto"/>
                <w:right w:val="none" w:sz="0" w:space="0" w:color="auto"/>
              </w:divBdr>
            </w:div>
            <w:div w:id="1077286459">
              <w:marLeft w:val="0"/>
              <w:marRight w:val="0"/>
              <w:marTop w:val="0"/>
              <w:marBottom w:val="0"/>
              <w:divBdr>
                <w:top w:val="none" w:sz="0" w:space="0" w:color="auto"/>
                <w:left w:val="none" w:sz="0" w:space="0" w:color="auto"/>
                <w:bottom w:val="none" w:sz="0" w:space="0" w:color="auto"/>
                <w:right w:val="none" w:sz="0" w:space="0" w:color="auto"/>
              </w:divBdr>
            </w:div>
            <w:div w:id="10772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72">
      <w:marLeft w:val="0"/>
      <w:marRight w:val="0"/>
      <w:marTop w:val="0"/>
      <w:marBottom w:val="0"/>
      <w:divBdr>
        <w:top w:val="none" w:sz="0" w:space="0" w:color="auto"/>
        <w:left w:val="none" w:sz="0" w:space="0" w:color="auto"/>
        <w:bottom w:val="none" w:sz="0" w:space="0" w:color="auto"/>
        <w:right w:val="none" w:sz="0" w:space="0" w:color="auto"/>
      </w:divBdr>
      <w:divsChild>
        <w:div w:id="1077286490">
          <w:marLeft w:val="0"/>
          <w:marRight w:val="0"/>
          <w:marTop w:val="0"/>
          <w:marBottom w:val="0"/>
          <w:divBdr>
            <w:top w:val="none" w:sz="0" w:space="0" w:color="auto"/>
            <w:left w:val="none" w:sz="0" w:space="0" w:color="auto"/>
            <w:bottom w:val="none" w:sz="0" w:space="0" w:color="auto"/>
            <w:right w:val="none" w:sz="0" w:space="0" w:color="auto"/>
          </w:divBdr>
        </w:div>
      </w:divsChild>
    </w:div>
    <w:div w:id="1077286473">
      <w:marLeft w:val="0"/>
      <w:marRight w:val="0"/>
      <w:marTop w:val="0"/>
      <w:marBottom w:val="0"/>
      <w:divBdr>
        <w:top w:val="none" w:sz="0" w:space="0" w:color="auto"/>
        <w:left w:val="none" w:sz="0" w:space="0" w:color="auto"/>
        <w:bottom w:val="none" w:sz="0" w:space="0" w:color="auto"/>
        <w:right w:val="none" w:sz="0" w:space="0" w:color="auto"/>
      </w:divBdr>
      <w:divsChild>
        <w:div w:id="1077286449">
          <w:marLeft w:val="0"/>
          <w:marRight w:val="0"/>
          <w:marTop w:val="0"/>
          <w:marBottom w:val="0"/>
          <w:divBdr>
            <w:top w:val="none" w:sz="0" w:space="0" w:color="auto"/>
            <w:left w:val="none" w:sz="0" w:space="0" w:color="auto"/>
            <w:bottom w:val="none" w:sz="0" w:space="0" w:color="auto"/>
            <w:right w:val="none" w:sz="0" w:space="0" w:color="auto"/>
          </w:divBdr>
        </w:div>
      </w:divsChild>
    </w:div>
    <w:div w:id="1077286474">
      <w:marLeft w:val="0"/>
      <w:marRight w:val="0"/>
      <w:marTop w:val="0"/>
      <w:marBottom w:val="0"/>
      <w:divBdr>
        <w:top w:val="none" w:sz="0" w:space="0" w:color="auto"/>
        <w:left w:val="none" w:sz="0" w:space="0" w:color="auto"/>
        <w:bottom w:val="none" w:sz="0" w:space="0" w:color="auto"/>
        <w:right w:val="none" w:sz="0" w:space="0" w:color="auto"/>
      </w:divBdr>
      <w:divsChild>
        <w:div w:id="1077286437">
          <w:marLeft w:val="0"/>
          <w:marRight w:val="0"/>
          <w:marTop w:val="0"/>
          <w:marBottom w:val="0"/>
          <w:divBdr>
            <w:top w:val="none" w:sz="0" w:space="0" w:color="auto"/>
            <w:left w:val="none" w:sz="0" w:space="0" w:color="auto"/>
            <w:bottom w:val="none" w:sz="0" w:space="0" w:color="auto"/>
            <w:right w:val="none" w:sz="0" w:space="0" w:color="auto"/>
          </w:divBdr>
        </w:div>
      </w:divsChild>
    </w:div>
    <w:div w:id="1077286478">
      <w:marLeft w:val="0"/>
      <w:marRight w:val="0"/>
      <w:marTop w:val="0"/>
      <w:marBottom w:val="0"/>
      <w:divBdr>
        <w:top w:val="none" w:sz="0" w:space="0" w:color="auto"/>
        <w:left w:val="none" w:sz="0" w:space="0" w:color="auto"/>
        <w:bottom w:val="none" w:sz="0" w:space="0" w:color="auto"/>
        <w:right w:val="none" w:sz="0" w:space="0" w:color="auto"/>
      </w:divBdr>
      <w:divsChild>
        <w:div w:id="1077286489">
          <w:marLeft w:val="0"/>
          <w:marRight w:val="0"/>
          <w:marTop w:val="0"/>
          <w:marBottom w:val="0"/>
          <w:divBdr>
            <w:top w:val="none" w:sz="0" w:space="0" w:color="auto"/>
            <w:left w:val="none" w:sz="0" w:space="0" w:color="auto"/>
            <w:bottom w:val="none" w:sz="0" w:space="0" w:color="auto"/>
            <w:right w:val="none" w:sz="0" w:space="0" w:color="auto"/>
          </w:divBdr>
          <w:divsChild>
            <w:div w:id="10772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6479">
      <w:marLeft w:val="0"/>
      <w:marRight w:val="0"/>
      <w:marTop w:val="0"/>
      <w:marBottom w:val="0"/>
      <w:divBdr>
        <w:top w:val="none" w:sz="0" w:space="0" w:color="auto"/>
        <w:left w:val="none" w:sz="0" w:space="0" w:color="auto"/>
        <w:bottom w:val="none" w:sz="0" w:space="0" w:color="auto"/>
        <w:right w:val="none" w:sz="0" w:space="0" w:color="auto"/>
      </w:divBdr>
      <w:divsChild>
        <w:div w:id="1077286406">
          <w:marLeft w:val="0"/>
          <w:marRight w:val="0"/>
          <w:marTop w:val="0"/>
          <w:marBottom w:val="0"/>
          <w:divBdr>
            <w:top w:val="none" w:sz="0" w:space="0" w:color="auto"/>
            <w:left w:val="none" w:sz="0" w:space="0" w:color="auto"/>
            <w:bottom w:val="none" w:sz="0" w:space="0" w:color="auto"/>
            <w:right w:val="none" w:sz="0" w:space="0" w:color="auto"/>
          </w:divBdr>
        </w:div>
        <w:div w:id="1077286407">
          <w:marLeft w:val="0"/>
          <w:marRight w:val="0"/>
          <w:marTop w:val="0"/>
          <w:marBottom w:val="0"/>
          <w:divBdr>
            <w:top w:val="none" w:sz="0" w:space="0" w:color="auto"/>
            <w:left w:val="none" w:sz="0" w:space="0" w:color="auto"/>
            <w:bottom w:val="none" w:sz="0" w:space="0" w:color="auto"/>
            <w:right w:val="none" w:sz="0" w:space="0" w:color="auto"/>
          </w:divBdr>
        </w:div>
        <w:div w:id="1077286409">
          <w:marLeft w:val="0"/>
          <w:marRight w:val="0"/>
          <w:marTop w:val="0"/>
          <w:marBottom w:val="0"/>
          <w:divBdr>
            <w:top w:val="none" w:sz="0" w:space="0" w:color="auto"/>
            <w:left w:val="none" w:sz="0" w:space="0" w:color="auto"/>
            <w:bottom w:val="none" w:sz="0" w:space="0" w:color="auto"/>
            <w:right w:val="none" w:sz="0" w:space="0" w:color="auto"/>
          </w:divBdr>
        </w:div>
        <w:div w:id="1077286410">
          <w:marLeft w:val="0"/>
          <w:marRight w:val="0"/>
          <w:marTop w:val="0"/>
          <w:marBottom w:val="0"/>
          <w:divBdr>
            <w:top w:val="none" w:sz="0" w:space="0" w:color="auto"/>
            <w:left w:val="none" w:sz="0" w:space="0" w:color="auto"/>
            <w:bottom w:val="none" w:sz="0" w:space="0" w:color="auto"/>
            <w:right w:val="none" w:sz="0" w:space="0" w:color="auto"/>
          </w:divBdr>
        </w:div>
        <w:div w:id="1077286414">
          <w:marLeft w:val="0"/>
          <w:marRight w:val="0"/>
          <w:marTop w:val="0"/>
          <w:marBottom w:val="0"/>
          <w:divBdr>
            <w:top w:val="none" w:sz="0" w:space="0" w:color="auto"/>
            <w:left w:val="none" w:sz="0" w:space="0" w:color="auto"/>
            <w:bottom w:val="none" w:sz="0" w:space="0" w:color="auto"/>
            <w:right w:val="none" w:sz="0" w:space="0" w:color="auto"/>
          </w:divBdr>
        </w:div>
        <w:div w:id="1077286421">
          <w:marLeft w:val="0"/>
          <w:marRight w:val="0"/>
          <w:marTop w:val="0"/>
          <w:marBottom w:val="0"/>
          <w:divBdr>
            <w:top w:val="none" w:sz="0" w:space="0" w:color="auto"/>
            <w:left w:val="none" w:sz="0" w:space="0" w:color="auto"/>
            <w:bottom w:val="none" w:sz="0" w:space="0" w:color="auto"/>
            <w:right w:val="none" w:sz="0" w:space="0" w:color="auto"/>
          </w:divBdr>
        </w:div>
        <w:div w:id="1077286422">
          <w:marLeft w:val="0"/>
          <w:marRight w:val="0"/>
          <w:marTop w:val="0"/>
          <w:marBottom w:val="0"/>
          <w:divBdr>
            <w:top w:val="none" w:sz="0" w:space="0" w:color="auto"/>
            <w:left w:val="none" w:sz="0" w:space="0" w:color="auto"/>
            <w:bottom w:val="none" w:sz="0" w:space="0" w:color="auto"/>
            <w:right w:val="none" w:sz="0" w:space="0" w:color="auto"/>
          </w:divBdr>
        </w:div>
        <w:div w:id="1077286423">
          <w:marLeft w:val="0"/>
          <w:marRight w:val="0"/>
          <w:marTop w:val="0"/>
          <w:marBottom w:val="0"/>
          <w:divBdr>
            <w:top w:val="none" w:sz="0" w:space="0" w:color="auto"/>
            <w:left w:val="none" w:sz="0" w:space="0" w:color="auto"/>
            <w:bottom w:val="none" w:sz="0" w:space="0" w:color="auto"/>
            <w:right w:val="none" w:sz="0" w:space="0" w:color="auto"/>
          </w:divBdr>
        </w:div>
        <w:div w:id="1077286430">
          <w:marLeft w:val="0"/>
          <w:marRight w:val="0"/>
          <w:marTop w:val="0"/>
          <w:marBottom w:val="0"/>
          <w:divBdr>
            <w:top w:val="none" w:sz="0" w:space="0" w:color="auto"/>
            <w:left w:val="none" w:sz="0" w:space="0" w:color="auto"/>
            <w:bottom w:val="none" w:sz="0" w:space="0" w:color="auto"/>
            <w:right w:val="none" w:sz="0" w:space="0" w:color="auto"/>
          </w:divBdr>
        </w:div>
        <w:div w:id="1077286431">
          <w:marLeft w:val="0"/>
          <w:marRight w:val="0"/>
          <w:marTop w:val="0"/>
          <w:marBottom w:val="0"/>
          <w:divBdr>
            <w:top w:val="none" w:sz="0" w:space="0" w:color="auto"/>
            <w:left w:val="none" w:sz="0" w:space="0" w:color="auto"/>
            <w:bottom w:val="none" w:sz="0" w:space="0" w:color="auto"/>
            <w:right w:val="none" w:sz="0" w:space="0" w:color="auto"/>
          </w:divBdr>
        </w:div>
        <w:div w:id="1077286434">
          <w:marLeft w:val="0"/>
          <w:marRight w:val="0"/>
          <w:marTop w:val="0"/>
          <w:marBottom w:val="0"/>
          <w:divBdr>
            <w:top w:val="none" w:sz="0" w:space="0" w:color="auto"/>
            <w:left w:val="none" w:sz="0" w:space="0" w:color="auto"/>
            <w:bottom w:val="none" w:sz="0" w:space="0" w:color="auto"/>
            <w:right w:val="none" w:sz="0" w:space="0" w:color="auto"/>
          </w:divBdr>
        </w:div>
        <w:div w:id="1077286444">
          <w:marLeft w:val="0"/>
          <w:marRight w:val="0"/>
          <w:marTop w:val="0"/>
          <w:marBottom w:val="0"/>
          <w:divBdr>
            <w:top w:val="none" w:sz="0" w:space="0" w:color="auto"/>
            <w:left w:val="none" w:sz="0" w:space="0" w:color="auto"/>
            <w:bottom w:val="none" w:sz="0" w:space="0" w:color="auto"/>
            <w:right w:val="none" w:sz="0" w:space="0" w:color="auto"/>
          </w:divBdr>
        </w:div>
        <w:div w:id="1077286451">
          <w:marLeft w:val="0"/>
          <w:marRight w:val="0"/>
          <w:marTop w:val="0"/>
          <w:marBottom w:val="0"/>
          <w:divBdr>
            <w:top w:val="none" w:sz="0" w:space="0" w:color="auto"/>
            <w:left w:val="none" w:sz="0" w:space="0" w:color="auto"/>
            <w:bottom w:val="none" w:sz="0" w:space="0" w:color="auto"/>
            <w:right w:val="none" w:sz="0" w:space="0" w:color="auto"/>
          </w:divBdr>
        </w:div>
        <w:div w:id="1077286458">
          <w:marLeft w:val="0"/>
          <w:marRight w:val="0"/>
          <w:marTop w:val="0"/>
          <w:marBottom w:val="0"/>
          <w:divBdr>
            <w:top w:val="none" w:sz="0" w:space="0" w:color="auto"/>
            <w:left w:val="none" w:sz="0" w:space="0" w:color="auto"/>
            <w:bottom w:val="none" w:sz="0" w:space="0" w:color="auto"/>
            <w:right w:val="none" w:sz="0" w:space="0" w:color="auto"/>
          </w:divBdr>
        </w:div>
        <w:div w:id="1077286460">
          <w:marLeft w:val="0"/>
          <w:marRight w:val="0"/>
          <w:marTop w:val="0"/>
          <w:marBottom w:val="0"/>
          <w:divBdr>
            <w:top w:val="none" w:sz="0" w:space="0" w:color="auto"/>
            <w:left w:val="none" w:sz="0" w:space="0" w:color="auto"/>
            <w:bottom w:val="none" w:sz="0" w:space="0" w:color="auto"/>
            <w:right w:val="none" w:sz="0" w:space="0" w:color="auto"/>
          </w:divBdr>
        </w:div>
        <w:div w:id="1077286462">
          <w:marLeft w:val="0"/>
          <w:marRight w:val="0"/>
          <w:marTop w:val="0"/>
          <w:marBottom w:val="0"/>
          <w:divBdr>
            <w:top w:val="none" w:sz="0" w:space="0" w:color="auto"/>
            <w:left w:val="none" w:sz="0" w:space="0" w:color="auto"/>
            <w:bottom w:val="none" w:sz="0" w:space="0" w:color="auto"/>
            <w:right w:val="none" w:sz="0" w:space="0" w:color="auto"/>
          </w:divBdr>
        </w:div>
        <w:div w:id="1077286468">
          <w:marLeft w:val="0"/>
          <w:marRight w:val="0"/>
          <w:marTop w:val="0"/>
          <w:marBottom w:val="0"/>
          <w:divBdr>
            <w:top w:val="none" w:sz="0" w:space="0" w:color="auto"/>
            <w:left w:val="none" w:sz="0" w:space="0" w:color="auto"/>
            <w:bottom w:val="none" w:sz="0" w:space="0" w:color="auto"/>
            <w:right w:val="none" w:sz="0" w:space="0" w:color="auto"/>
          </w:divBdr>
        </w:div>
        <w:div w:id="1077286475">
          <w:marLeft w:val="0"/>
          <w:marRight w:val="0"/>
          <w:marTop w:val="0"/>
          <w:marBottom w:val="0"/>
          <w:divBdr>
            <w:top w:val="none" w:sz="0" w:space="0" w:color="auto"/>
            <w:left w:val="none" w:sz="0" w:space="0" w:color="auto"/>
            <w:bottom w:val="none" w:sz="0" w:space="0" w:color="auto"/>
            <w:right w:val="none" w:sz="0" w:space="0" w:color="auto"/>
          </w:divBdr>
        </w:div>
        <w:div w:id="1077286480">
          <w:marLeft w:val="0"/>
          <w:marRight w:val="0"/>
          <w:marTop w:val="0"/>
          <w:marBottom w:val="0"/>
          <w:divBdr>
            <w:top w:val="none" w:sz="0" w:space="0" w:color="auto"/>
            <w:left w:val="none" w:sz="0" w:space="0" w:color="auto"/>
            <w:bottom w:val="none" w:sz="0" w:space="0" w:color="auto"/>
            <w:right w:val="none" w:sz="0" w:space="0" w:color="auto"/>
          </w:divBdr>
        </w:div>
        <w:div w:id="1077286482">
          <w:marLeft w:val="0"/>
          <w:marRight w:val="0"/>
          <w:marTop w:val="0"/>
          <w:marBottom w:val="0"/>
          <w:divBdr>
            <w:top w:val="none" w:sz="0" w:space="0" w:color="auto"/>
            <w:left w:val="none" w:sz="0" w:space="0" w:color="auto"/>
            <w:bottom w:val="none" w:sz="0" w:space="0" w:color="auto"/>
            <w:right w:val="none" w:sz="0" w:space="0" w:color="auto"/>
          </w:divBdr>
        </w:div>
        <w:div w:id="1077286485">
          <w:marLeft w:val="0"/>
          <w:marRight w:val="0"/>
          <w:marTop w:val="0"/>
          <w:marBottom w:val="0"/>
          <w:divBdr>
            <w:top w:val="none" w:sz="0" w:space="0" w:color="auto"/>
            <w:left w:val="none" w:sz="0" w:space="0" w:color="auto"/>
            <w:bottom w:val="none" w:sz="0" w:space="0" w:color="auto"/>
            <w:right w:val="none" w:sz="0" w:space="0" w:color="auto"/>
          </w:divBdr>
        </w:div>
        <w:div w:id="1077286488">
          <w:marLeft w:val="0"/>
          <w:marRight w:val="0"/>
          <w:marTop w:val="0"/>
          <w:marBottom w:val="0"/>
          <w:divBdr>
            <w:top w:val="none" w:sz="0" w:space="0" w:color="auto"/>
            <w:left w:val="none" w:sz="0" w:space="0" w:color="auto"/>
            <w:bottom w:val="none" w:sz="0" w:space="0" w:color="auto"/>
            <w:right w:val="none" w:sz="0" w:space="0" w:color="auto"/>
          </w:divBdr>
        </w:div>
      </w:divsChild>
    </w:div>
    <w:div w:id="1077286483">
      <w:marLeft w:val="0"/>
      <w:marRight w:val="0"/>
      <w:marTop w:val="0"/>
      <w:marBottom w:val="0"/>
      <w:divBdr>
        <w:top w:val="none" w:sz="0" w:space="0" w:color="auto"/>
        <w:left w:val="none" w:sz="0" w:space="0" w:color="auto"/>
        <w:bottom w:val="none" w:sz="0" w:space="0" w:color="auto"/>
        <w:right w:val="none" w:sz="0" w:space="0" w:color="auto"/>
      </w:divBdr>
      <w:divsChild>
        <w:div w:id="1077286427">
          <w:marLeft w:val="0"/>
          <w:marRight w:val="0"/>
          <w:marTop w:val="0"/>
          <w:marBottom w:val="0"/>
          <w:divBdr>
            <w:top w:val="none" w:sz="0" w:space="0" w:color="auto"/>
            <w:left w:val="none" w:sz="0" w:space="0" w:color="auto"/>
            <w:bottom w:val="none" w:sz="0" w:space="0" w:color="auto"/>
            <w:right w:val="none" w:sz="0" w:space="0" w:color="auto"/>
          </w:divBdr>
        </w:div>
      </w:divsChild>
    </w:div>
    <w:div w:id="1077286493">
      <w:marLeft w:val="0"/>
      <w:marRight w:val="0"/>
      <w:marTop w:val="0"/>
      <w:marBottom w:val="0"/>
      <w:divBdr>
        <w:top w:val="none" w:sz="0" w:space="0" w:color="auto"/>
        <w:left w:val="none" w:sz="0" w:space="0" w:color="auto"/>
        <w:bottom w:val="none" w:sz="0" w:space="0" w:color="auto"/>
        <w:right w:val="none" w:sz="0" w:space="0" w:color="auto"/>
      </w:divBdr>
      <w:divsChild>
        <w:div w:id="1077286402">
          <w:marLeft w:val="0"/>
          <w:marRight w:val="0"/>
          <w:marTop w:val="0"/>
          <w:marBottom w:val="0"/>
          <w:divBdr>
            <w:top w:val="none" w:sz="0" w:space="0" w:color="auto"/>
            <w:left w:val="none" w:sz="0" w:space="0" w:color="auto"/>
            <w:bottom w:val="none" w:sz="0" w:space="0" w:color="auto"/>
            <w:right w:val="none" w:sz="0" w:space="0" w:color="auto"/>
          </w:divBdr>
        </w:div>
      </w:divsChild>
    </w:div>
    <w:div w:id="1077286494">
      <w:marLeft w:val="0"/>
      <w:marRight w:val="0"/>
      <w:marTop w:val="0"/>
      <w:marBottom w:val="0"/>
      <w:divBdr>
        <w:top w:val="none" w:sz="0" w:space="0" w:color="auto"/>
        <w:left w:val="none" w:sz="0" w:space="0" w:color="auto"/>
        <w:bottom w:val="none" w:sz="0" w:space="0" w:color="auto"/>
        <w:right w:val="none" w:sz="0" w:space="0" w:color="auto"/>
      </w:divBdr>
      <w:divsChild>
        <w:div w:id="1077286498">
          <w:marLeft w:val="0"/>
          <w:marRight w:val="0"/>
          <w:marTop w:val="0"/>
          <w:marBottom w:val="0"/>
          <w:divBdr>
            <w:top w:val="none" w:sz="0" w:space="0" w:color="auto"/>
            <w:left w:val="none" w:sz="0" w:space="0" w:color="auto"/>
            <w:bottom w:val="none" w:sz="0" w:space="0" w:color="auto"/>
            <w:right w:val="none" w:sz="0" w:space="0" w:color="auto"/>
          </w:divBdr>
        </w:div>
      </w:divsChild>
    </w:div>
    <w:div w:id="1077286495">
      <w:marLeft w:val="0"/>
      <w:marRight w:val="0"/>
      <w:marTop w:val="0"/>
      <w:marBottom w:val="0"/>
      <w:divBdr>
        <w:top w:val="none" w:sz="0" w:space="0" w:color="auto"/>
        <w:left w:val="none" w:sz="0" w:space="0" w:color="auto"/>
        <w:bottom w:val="none" w:sz="0" w:space="0" w:color="auto"/>
        <w:right w:val="none" w:sz="0" w:space="0" w:color="auto"/>
      </w:divBdr>
      <w:divsChild>
        <w:div w:id="1077286502">
          <w:marLeft w:val="0"/>
          <w:marRight w:val="0"/>
          <w:marTop w:val="0"/>
          <w:marBottom w:val="0"/>
          <w:divBdr>
            <w:top w:val="none" w:sz="0" w:space="0" w:color="auto"/>
            <w:left w:val="none" w:sz="0" w:space="0" w:color="auto"/>
            <w:bottom w:val="none" w:sz="0" w:space="0" w:color="auto"/>
            <w:right w:val="none" w:sz="0" w:space="0" w:color="auto"/>
          </w:divBdr>
        </w:div>
      </w:divsChild>
    </w:div>
    <w:div w:id="1077286497">
      <w:marLeft w:val="0"/>
      <w:marRight w:val="0"/>
      <w:marTop w:val="0"/>
      <w:marBottom w:val="0"/>
      <w:divBdr>
        <w:top w:val="none" w:sz="0" w:space="0" w:color="auto"/>
        <w:left w:val="none" w:sz="0" w:space="0" w:color="auto"/>
        <w:bottom w:val="none" w:sz="0" w:space="0" w:color="auto"/>
        <w:right w:val="none" w:sz="0" w:space="0" w:color="auto"/>
      </w:divBdr>
      <w:divsChild>
        <w:div w:id="1077286496">
          <w:marLeft w:val="0"/>
          <w:marRight w:val="0"/>
          <w:marTop w:val="0"/>
          <w:marBottom w:val="0"/>
          <w:divBdr>
            <w:top w:val="none" w:sz="0" w:space="0" w:color="auto"/>
            <w:left w:val="none" w:sz="0" w:space="0" w:color="auto"/>
            <w:bottom w:val="none" w:sz="0" w:space="0" w:color="auto"/>
            <w:right w:val="none" w:sz="0" w:space="0" w:color="auto"/>
          </w:divBdr>
        </w:div>
      </w:divsChild>
    </w:div>
    <w:div w:id="1077286500">
      <w:marLeft w:val="0"/>
      <w:marRight w:val="0"/>
      <w:marTop w:val="0"/>
      <w:marBottom w:val="0"/>
      <w:divBdr>
        <w:top w:val="none" w:sz="0" w:space="0" w:color="auto"/>
        <w:left w:val="none" w:sz="0" w:space="0" w:color="auto"/>
        <w:bottom w:val="none" w:sz="0" w:space="0" w:color="auto"/>
        <w:right w:val="none" w:sz="0" w:space="0" w:color="auto"/>
      </w:divBdr>
      <w:divsChild>
        <w:div w:id="1077286403">
          <w:marLeft w:val="0"/>
          <w:marRight w:val="0"/>
          <w:marTop w:val="0"/>
          <w:marBottom w:val="0"/>
          <w:divBdr>
            <w:top w:val="none" w:sz="0" w:space="0" w:color="auto"/>
            <w:left w:val="none" w:sz="0" w:space="0" w:color="auto"/>
            <w:bottom w:val="none" w:sz="0" w:space="0" w:color="auto"/>
            <w:right w:val="none" w:sz="0" w:space="0" w:color="auto"/>
          </w:divBdr>
        </w:div>
      </w:divsChild>
    </w:div>
    <w:div w:id="1077286520">
      <w:marLeft w:val="0"/>
      <w:marRight w:val="0"/>
      <w:marTop w:val="0"/>
      <w:marBottom w:val="0"/>
      <w:divBdr>
        <w:top w:val="none" w:sz="0" w:space="0" w:color="auto"/>
        <w:left w:val="none" w:sz="0" w:space="0" w:color="auto"/>
        <w:bottom w:val="none" w:sz="0" w:space="0" w:color="auto"/>
        <w:right w:val="none" w:sz="0" w:space="0" w:color="auto"/>
      </w:divBdr>
      <w:divsChild>
        <w:div w:id="1077286262">
          <w:marLeft w:val="0"/>
          <w:marRight w:val="0"/>
          <w:marTop w:val="0"/>
          <w:marBottom w:val="0"/>
          <w:divBdr>
            <w:top w:val="none" w:sz="0" w:space="0" w:color="auto"/>
            <w:left w:val="none" w:sz="0" w:space="0" w:color="auto"/>
            <w:bottom w:val="none" w:sz="0" w:space="0" w:color="auto"/>
            <w:right w:val="none" w:sz="0" w:space="0" w:color="auto"/>
          </w:divBdr>
        </w:div>
      </w:divsChild>
    </w:div>
    <w:div w:id="1083649535">
      <w:bodyDiv w:val="1"/>
      <w:marLeft w:val="0"/>
      <w:marRight w:val="0"/>
      <w:marTop w:val="0"/>
      <w:marBottom w:val="0"/>
      <w:divBdr>
        <w:top w:val="none" w:sz="0" w:space="0" w:color="auto"/>
        <w:left w:val="none" w:sz="0" w:space="0" w:color="auto"/>
        <w:bottom w:val="none" w:sz="0" w:space="0" w:color="auto"/>
        <w:right w:val="none" w:sz="0" w:space="0" w:color="auto"/>
      </w:divBdr>
    </w:div>
    <w:div w:id="1083718062">
      <w:bodyDiv w:val="1"/>
      <w:marLeft w:val="0"/>
      <w:marRight w:val="0"/>
      <w:marTop w:val="0"/>
      <w:marBottom w:val="0"/>
      <w:divBdr>
        <w:top w:val="none" w:sz="0" w:space="0" w:color="auto"/>
        <w:left w:val="none" w:sz="0" w:space="0" w:color="auto"/>
        <w:bottom w:val="none" w:sz="0" w:space="0" w:color="auto"/>
        <w:right w:val="none" w:sz="0" w:space="0" w:color="auto"/>
      </w:divBdr>
    </w:div>
    <w:div w:id="1089154106">
      <w:bodyDiv w:val="1"/>
      <w:marLeft w:val="0"/>
      <w:marRight w:val="0"/>
      <w:marTop w:val="0"/>
      <w:marBottom w:val="0"/>
      <w:divBdr>
        <w:top w:val="none" w:sz="0" w:space="0" w:color="auto"/>
        <w:left w:val="none" w:sz="0" w:space="0" w:color="auto"/>
        <w:bottom w:val="none" w:sz="0" w:space="0" w:color="auto"/>
        <w:right w:val="none" w:sz="0" w:space="0" w:color="auto"/>
      </w:divBdr>
    </w:div>
    <w:div w:id="1089736531">
      <w:bodyDiv w:val="1"/>
      <w:marLeft w:val="0"/>
      <w:marRight w:val="0"/>
      <w:marTop w:val="0"/>
      <w:marBottom w:val="0"/>
      <w:divBdr>
        <w:top w:val="none" w:sz="0" w:space="0" w:color="auto"/>
        <w:left w:val="none" w:sz="0" w:space="0" w:color="auto"/>
        <w:bottom w:val="none" w:sz="0" w:space="0" w:color="auto"/>
        <w:right w:val="none" w:sz="0" w:space="0" w:color="auto"/>
      </w:divBdr>
    </w:div>
    <w:div w:id="1097024844">
      <w:bodyDiv w:val="1"/>
      <w:marLeft w:val="0"/>
      <w:marRight w:val="0"/>
      <w:marTop w:val="0"/>
      <w:marBottom w:val="0"/>
      <w:divBdr>
        <w:top w:val="none" w:sz="0" w:space="0" w:color="auto"/>
        <w:left w:val="none" w:sz="0" w:space="0" w:color="auto"/>
        <w:bottom w:val="none" w:sz="0" w:space="0" w:color="auto"/>
        <w:right w:val="none" w:sz="0" w:space="0" w:color="auto"/>
      </w:divBdr>
    </w:div>
    <w:div w:id="1100832321">
      <w:bodyDiv w:val="1"/>
      <w:marLeft w:val="0"/>
      <w:marRight w:val="0"/>
      <w:marTop w:val="0"/>
      <w:marBottom w:val="0"/>
      <w:divBdr>
        <w:top w:val="none" w:sz="0" w:space="0" w:color="auto"/>
        <w:left w:val="none" w:sz="0" w:space="0" w:color="auto"/>
        <w:bottom w:val="none" w:sz="0" w:space="0" w:color="auto"/>
        <w:right w:val="none" w:sz="0" w:space="0" w:color="auto"/>
      </w:divBdr>
    </w:div>
    <w:div w:id="1108427419">
      <w:bodyDiv w:val="1"/>
      <w:marLeft w:val="0"/>
      <w:marRight w:val="0"/>
      <w:marTop w:val="0"/>
      <w:marBottom w:val="0"/>
      <w:divBdr>
        <w:top w:val="none" w:sz="0" w:space="0" w:color="auto"/>
        <w:left w:val="none" w:sz="0" w:space="0" w:color="auto"/>
        <w:bottom w:val="none" w:sz="0" w:space="0" w:color="auto"/>
        <w:right w:val="none" w:sz="0" w:space="0" w:color="auto"/>
      </w:divBdr>
    </w:div>
    <w:div w:id="1110705938">
      <w:bodyDiv w:val="1"/>
      <w:marLeft w:val="0"/>
      <w:marRight w:val="0"/>
      <w:marTop w:val="0"/>
      <w:marBottom w:val="0"/>
      <w:divBdr>
        <w:top w:val="none" w:sz="0" w:space="0" w:color="auto"/>
        <w:left w:val="none" w:sz="0" w:space="0" w:color="auto"/>
        <w:bottom w:val="none" w:sz="0" w:space="0" w:color="auto"/>
        <w:right w:val="none" w:sz="0" w:space="0" w:color="auto"/>
      </w:divBdr>
    </w:div>
    <w:div w:id="1113941712">
      <w:bodyDiv w:val="1"/>
      <w:marLeft w:val="0"/>
      <w:marRight w:val="0"/>
      <w:marTop w:val="0"/>
      <w:marBottom w:val="0"/>
      <w:divBdr>
        <w:top w:val="none" w:sz="0" w:space="0" w:color="auto"/>
        <w:left w:val="none" w:sz="0" w:space="0" w:color="auto"/>
        <w:bottom w:val="none" w:sz="0" w:space="0" w:color="auto"/>
        <w:right w:val="none" w:sz="0" w:space="0" w:color="auto"/>
      </w:divBdr>
    </w:div>
    <w:div w:id="1117916986">
      <w:bodyDiv w:val="1"/>
      <w:marLeft w:val="0"/>
      <w:marRight w:val="0"/>
      <w:marTop w:val="0"/>
      <w:marBottom w:val="0"/>
      <w:divBdr>
        <w:top w:val="none" w:sz="0" w:space="0" w:color="auto"/>
        <w:left w:val="none" w:sz="0" w:space="0" w:color="auto"/>
        <w:bottom w:val="none" w:sz="0" w:space="0" w:color="auto"/>
        <w:right w:val="none" w:sz="0" w:space="0" w:color="auto"/>
      </w:divBdr>
    </w:div>
    <w:div w:id="1135299430">
      <w:bodyDiv w:val="1"/>
      <w:marLeft w:val="0"/>
      <w:marRight w:val="0"/>
      <w:marTop w:val="0"/>
      <w:marBottom w:val="0"/>
      <w:divBdr>
        <w:top w:val="none" w:sz="0" w:space="0" w:color="auto"/>
        <w:left w:val="none" w:sz="0" w:space="0" w:color="auto"/>
        <w:bottom w:val="none" w:sz="0" w:space="0" w:color="auto"/>
        <w:right w:val="none" w:sz="0" w:space="0" w:color="auto"/>
      </w:divBdr>
    </w:div>
    <w:div w:id="1141070704">
      <w:bodyDiv w:val="1"/>
      <w:marLeft w:val="0"/>
      <w:marRight w:val="0"/>
      <w:marTop w:val="0"/>
      <w:marBottom w:val="0"/>
      <w:divBdr>
        <w:top w:val="none" w:sz="0" w:space="0" w:color="auto"/>
        <w:left w:val="none" w:sz="0" w:space="0" w:color="auto"/>
        <w:bottom w:val="none" w:sz="0" w:space="0" w:color="auto"/>
        <w:right w:val="none" w:sz="0" w:space="0" w:color="auto"/>
      </w:divBdr>
    </w:div>
    <w:div w:id="1147014211">
      <w:bodyDiv w:val="1"/>
      <w:marLeft w:val="0"/>
      <w:marRight w:val="0"/>
      <w:marTop w:val="0"/>
      <w:marBottom w:val="0"/>
      <w:divBdr>
        <w:top w:val="none" w:sz="0" w:space="0" w:color="auto"/>
        <w:left w:val="none" w:sz="0" w:space="0" w:color="auto"/>
        <w:bottom w:val="none" w:sz="0" w:space="0" w:color="auto"/>
        <w:right w:val="none" w:sz="0" w:space="0" w:color="auto"/>
      </w:divBdr>
    </w:div>
    <w:div w:id="1149370548">
      <w:bodyDiv w:val="1"/>
      <w:marLeft w:val="0"/>
      <w:marRight w:val="0"/>
      <w:marTop w:val="0"/>
      <w:marBottom w:val="0"/>
      <w:divBdr>
        <w:top w:val="none" w:sz="0" w:space="0" w:color="auto"/>
        <w:left w:val="none" w:sz="0" w:space="0" w:color="auto"/>
        <w:bottom w:val="none" w:sz="0" w:space="0" w:color="auto"/>
        <w:right w:val="none" w:sz="0" w:space="0" w:color="auto"/>
      </w:divBdr>
    </w:div>
    <w:div w:id="1151168749">
      <w:bodyDiv w:val="1"/>
      <w:marLeft w:val="0"/>
      <w:marRight w:val="0"/>
      <w:marTop w:val="0"/>
      <w:marBottom w:val="0"/>
      <w:divBdr>
        <w:top w:val="none" w:sz="0" w:space="0" w:color="auto"/>
        <w:left w:val="none" w:sz="0" w:space="0" w:color="auto"/>
        <w:bottom w:val="none" w:sz="0" w:space="0" w:color="auto"/>
        <w:right w:val="none" w:sz="0" w:space="0" w:color="auto"/>
      </w:divBdr>
    </w:div>
    <w:div w:id="1163082636">
      <w:bodyDiv w:val="1"/>
      <w:marLeft w:val="0"/>
      <w:marRight w:val="0"/>
      <w:marTop w:val="0"/>
      <w:marBottom w:val="0"/>
      <w:divBdr>
        <w:top w:val="none" w:sz="0" w:space="0" w:color="auto"/>
        <w:left w:val="none" w:sz="0" w:space="0" w:color="auto"/>
        <w:bottom w:val="none" w:sz="0" w:space="0" w:color="auto"/>
        <w:right w:val="none" w:sz="0" w:space="0" w:color="auto"/>
      </w:divBdr>
    </w:div>
    <w:div w:id="1164783442">
      <w:bodyDiv w:val="1"/>
      <w:marLeft w:val="0"/>
      <w:marRight w:val="0"/>
      <w:marTop w:val="0"/>
      <w:marBottom w:val="0"/>
      <w:divBdr>
        <w:top w:val="none" w:sz="0" w:space="0" w:color="auto"/>
        <w:left w:val="none" w:sz="0" w:space="0" w:color="auto"/>
        <w:bottom w:val="none" w:sz="0" w:space="0" w:color="auto"/>
        <w:right w:val="none" w:sz="0" w:space="0" w:color="auto"/>
      </w:divBdr>
    </w:div>
    <w:div w:id="1169560520">
      <w:bodyDiv w:val="1"/>
      <w:marLeft w:val="0"/>
      <w:marRight w:val="0"/>
      <w:marTop w:val="0"/>
      <w:marBottom w:val="0"/>
      <w:divBdr>
        <w:top w:val="none" w:sz="0" w:space="0" w:color="auto"/>
        <w:left w:val="none" w:sz="0" w:space="0" w:color="auto"/>
        <w:bottom w:val="none" w:sz="0" w:space="0" w:color="auto"/>
        <w:right w:val="none" w:sz="0" w:space="0" w:color="auto"/>
      </w:divBdr>
    </w:div>
    <w:div w:id="1171221205">
      <w:bodyDiv w:val="1"/>
      <w:marLeft w:val="0"/>
      <w:marRight w:val="0"/>
      <w:marTop w:val="0"/>
      <w:marBottom w:val="0"/>
      <w:divBdr>
        <w:top w:val="none" w:sz="0" w:space="0" w:color="auto"/>
        <w:left w:val="none" w:sz="0" w:space="0" w:color="auto"/>
        <w:bottom w:val="none" w:sz="0" w:space="0" w:color="auto"/>
        <w:right w:val="none" w:sz="0" w:space="0" w:color="auto"/>
      </w:divBdr>
    </w:div>
    <w:div w:id="1175149109">
      <w:bodyDiv w:val="1"/>
      <w:marLeft w:val="0"/>
      <w:marRight w:val="0"/>
      <w:marTop w:val="0"/>
      <w:marBottom w:val="0"/>
      <w:divBdr>
        <w:top w:val="none" w:sz="0" w:space="0" w:color="auto"/>
        <w:left w:val="none" w:sz="0" w:space="0" w:color="auto"/>
        <w:bottom w:val="none" w:sz="0" w:space="0" w:color="auto"/>
        <w:right w:val="none" w:sz="0" w:space="0" w:color="auto"/>
      </w:divBdr>
    </w:div>
    <w:div w:id="1176113396">
      <w:bodyDiv w:val="1"/>
      <w:marLeft w:val="0"/>
      <w:marRight w:val="0"/>
      <w:marTop w:val="0"/>
      <w:marBottom w:val="0"/>
      <w:divBdr>
        <w:top w:val="none" w:sz="0" w:space="0" w:color="auto"/>
        <w:left w:val="none" w:sz="0" w:space="0" w:color="auto"/>
        <w:bottom w:val="none" w:sz="0" w:space="0" w:color="auto"/>
        <w:right w:val="none" w:sz="0" w:space="0" w:color="auto"/>
      </w:divBdr>
    </w:div>
    <w:div w:id="1179999545">
      <w:bodyDiv w:val="1"/>
      <w:marLeft w:val="0"/>
      <w:marRight w:val="0"/>
      <w:marTop w:val="0"/>
      <w:marBottom w:val="0"/>
      <w:divBdr>
        <w:top w:val="none" w:sz="0" w:space="0" w:color="auto"/>
        <w:left w:val="none" w:sz="0" w:space="0" w:color="auto"/>
        <w:bottom w:val="none" w:sz="0" w:space="0" w:color="auto"/>
        <w:right w:val="none" w:sz="0" w:space="0" w:color="auto"/>
      </w:divBdr>
    </w:div>
    <w:div w:id="1190265664">
      <w:bodyDiv w:val="1"/>
      <w:marLeft w:val="0"/>
      <w:marRight w:val="0"/>
      <w:marTop w:val="0"/>
      <w:marBottom w:val="0"/>
      <w:divBdr>
        <w:top w:val="none" w:sz="0" w:space="0" w:color="auto"/>
        <w:left w:val="none" w:sz="0" w:space="0" w:color="auto"/>
        <w:bottom w:val="none" w:sz="0" w:space="0" w:color="auto"/>
        <w:right w:val="none" w:sz="0" w:space="0" w:color="auto"/>
      </w:divBdr>
    </w:div>
    <w:div w:id="1196310275">
      <w:bodyDiv w:val="1"/>
      <w:marLeft w:val="0"/>
      <w:marRight w:val="0"/>
      <w:marTop w:val="0"/>
      <w:marBottom w:val="0"/>
      <w:divBdr>
        <w:top w:val="none" w:sz="0" w:space="0" w:color="auto"/>
        <w:left w:val="none" w:sz="0" w:space="0" w:color="auto"/>
        <w:bottom w:val="none" w:sz="0" w:space="0" w:color="auto"/>
        <w:right w:val="none" w:sz="0" w:space="0" w:color="auto"/>
      </w:divBdr>
    </w:div>
    <w:div w:id="1209343939">
      <w:bodyDiv w:val="1"/>
      <w:marLeft w:val="0"/>
      <w:marRight w:val="0"/>
      <w:marTop w:val="0"/>
      <w:marBottom w:val="0"/>
      <w:divBdr>
        <w:top w:val="none" w:sz="0" w:space="0" w:color="auto"/>
        <w:left w:val="none" w:sz="0" w:space="0" w:color="auto"/>
        <w:bottom w:val="none" w:sz="0" w:space="0" w:color="auto"/>
        <w:right w:val="none" w:sz="0" w:space="0" w:color="auto"/>
      </w:divBdr>
    </w:div>
    <w:div w:id="1228959618">
      <w:bodyDiv w:val="1"/>
      <w:marLeft w:val="0"/>
      <w:marRight w:val="0"/>
      <w:marTop w:val="0"/>
      <w:marBottom w:val="0"/>
      <w:divBdr>
        <w:top w:val="none" w:sz="0" w:space="0" w:color="auto"/>
        <w:left w:val="none" w:sz="0" w:space="0" w:color="auto"/>
        <w:bottom w:val="none" w:sz="0" w:space="0" w:color="auto"/>
        <w:right w:val="none" w:sz="0" w:space="0" w:color="auto"/>
      </w:divBdr>
    </w:div>
    <w:div w:id="1240477556">
      <w:bodyDiv w:val="1"/>
      <w:marLeft w:val="0"/>
      <w:marRight w:val="0"/>
      <w:marTop w:val="0"/>
      <w:marBottom w:val="0"/>
      <w:divBdr>
        <w:top w:val="none" w:sz="0" w:space="0" w:color="auto"/>
        <w:left w:val="none" w:sz="0" w:space="0" w:color="auto"/>
        <w:bottom w:val="none" w:sz="0" w:space="0" w:color="auto"/>
        <w:right w:val="none" w:sz="0" w:space="0" w:color="auto"/>
      </w:divBdr>
    </w:div>
    <w:div w:id="1249341804">
      <w:bodyDiv w:val="1"/>
      <w:marLeft w:val="0"/>
      <w:marRight w:val="0"/>
      <w:marTop w:val="0"/>
      <w:marBottom w:val="0"/>
      <w:divBdr>
        <w:top w:val="none" w:sz="0" w:space="0" w:color="auto"/>
        <w:left w:val="none" w:sz="0" w:space="0" w:color="auto"/>
        <w:bottom w:val="none" w:sz="0" w:space="0" w:color="auto"/>
        <w:right w:val="none" w:sz="0" w:space="0" w:color="auto"/>
      </w:divBdr>
    </w:div>
    <w:div w:id="1254166657">
      <w:bodyDiv w:val="1"/>
      <w:marLeft w:val="0"/>
      <w:marRight w:val="0"/>
      <w:marTop w:val="0"/>
      <w:marBottom w:val="0"/>
      <w:divBdr>
        <w:top w:val="none" w:sz="0" w:space="0" w:color="auto"/>
        <w:left w:val="none" w:sz="0" w:space="0" w:color="auto"/>
        <w:bottom w:val="none" w:sz="0" w:space="0" w:color="auto"/>
        <w:right w:val="none" w:sz="0" w:space="0" w:color="auto"/>
      </w:divBdr>
    </w:div>
    <w:div w:id="1260061890">
      <w:bodyDiv w:val="1"/>
      <w:marLeft w:val="0"/>
      <w:marRight w:val="0"/>
      <w:marTop w:val="0"/>
      <w:marBottom w:val="0"/>
      <w:divBdr>
        <w:top w:val="none" w:sz="0" w:space="0" w:color="auto"/>
        <w:left w:val="none" w:sz="0" w:space="0" w:color="auto"/>
        <w:bottom w:val="none" w:sz="0" w:space="0" w:color="auto"/>
        <w:right w:val="none" w:sz="0" w:space="0" w:color="auto"/>
      </w:divBdr>
    </w:div>
    <w:div w:id="1262370340">
      <w:bodyDiv w:val="1"/>
      <w:marLeft w:val="0"/>
      <w:marRight w:val="0"/>
      <w:marTop w:val="0"/>
      <w:marBottom w:val="0"/>
      <w:divBdr>
        <w:top w:val="none" w:sz="0" w:space="0" w:color="auto"/>
        <w:left w:val="none" w:sz="0" w:space="0" w:color="auto"/>
        <w:bottom w:val="none" w:sz="0" w:space="0" w:color="auto"/>
        <w:right w:val="none" w:sz="0" w:space="0" w:color="auto"/>
      </w:divBdr>
    </w:div>
    <w:div w:id="1263680174">
      <w:bodyDiv w:val="1"/>
      <w:marLeft w:val="0"/>
      <w:marRight w:val="0"/>
      <w:marTop w:val="0"/>
      <w:marBottom w:val="0"/>
      <w:divBdr>
        <w:top w:val="none" w:sz="0" w:space="0" w:color="auto"/>
        <w:left w:val="none" w:sz="0" w:space="0" w:color="auto"/>
        <w:bottom w:val="none" w:sz="0" w:space="0" w:color="auto"/>
        <w:right w:val="none" w:sz="0" w:space="0" w:color="auto"/>
      </w:divBdr>
    </w:div>
    <w:div w:id="1285624263">
      <w:bodyDiv w:val="1"/>
      <w:marLeft w:val="0"/>
      <w:marRight w:val="0"/>
      <w:marTop w:val="0"/>
      <w:marBottom w:val="0"/>
      <w:divBdr>
        <w:top w:val="none" w:sz="0" w:space="0" w:color="auto"/>
        <w:left w:val="none" w:sz="0" w:space="0" w:color="auto"/>
        <w:bottom w:val="none" w:sz="0" w:space="0" w:color="auto"/>
        <w:right w:val="none" w:sz="0" w:space="0" w:color="auto"/>
      </w:divBdr>
    </w:div>
    <w:div w:id="1293973218">
      <w:bodyDiv w:val="1"/>
      <w:marLeft w:val="0"/>
      <w:marRight w:val="0"/>
      <w:marTop w:val="0"/>
      <w:marBottom w:val="0"/>
      <w:divBdr>
        <w:top w:val="none" w:sz="0" w:space="0" w:color="auto"/>
        <w:left w:val="none" w:sz="0" w:space="0" w:color="auto"/>
        <w:bottom w:val="none" w:sz="0" w:space="0" w:color="auto"/>
        <w:right w:val="none" w:sz="0" w:space="0" w:color="auto"/>
      </w:divBdr>
    </w:div>
    <w:div w:id="1294403294">
      <w:bodyDiv w:val="1"/>
      <w:marLeft w:val="0"/>
      <w:marRight w:val="0"/>
      <w:marTop w:val="0"/>
      <w:marBottom w:val="0"/>
      <w:divBdr>
        <w:top w:val="none" w:sz="0" w:space="0" w:color="auto"/>
        <w:left w:val="none" w:sz="0" w:space="0" w:color="auto"/>
        <w:bottom w:val="none" w:sz="0" w:space="0" w:color="auto"/>
        <w:right w:val="none" w:sz="0" w:space="0" w:color="auto"/>
      </w:divBdr>
    </w:div>
    <w:div w:id="1307052532">
      <w:bodyDiv w:val="1"/>
      <w:marLeft w:val="0"/>
      <w:marRight w:val="0"/>
      <w:marTop w:val="0"/>
      <w:marBottom w:val="0"/>
      <w:divBdr>
        <w:top w:val="none" w:sz="0" w:space="0" w:color="auto"/>
        <w:left w:val="none" w:sz="0" w:space="0" w:color="auto"/>
        <w:bottom w:val="none" w:sz="0" w:space="0" w:color="auto"/>
        <w:right w:val="none" w:sz="0" w:space="0" w:color="auto"/>
      </w:divBdr>
    </w:div>
    <w:div w:id="1313100656">
      <w:bodyDiv w:val="1"/>
      <w:marLeft w:val="0"/>
      <w:marRight w:val="0"/>
      <w:marTop w:val="0"/>
      <w:marBottom w:val="0"/>
      <w:divBdr>
        <w:top w:val="none" w:sz="0" w:space="0" w:color="auto"/>
        <w:left w:val="none" w:sz="0" w:space="0" w:color="auto"/>
        <w:bottom w:val="none" w:sz="0" w:space="0" w:color="auto"/>
        <w:right w:val="none" w:sz="0" w:space="0" w:color="auto"/>
      </w:divBdr>
    </w:div>
    <w:div w:id="1315528910">
      <w:bodyDiv w:val="1"/>
      <w:marLeft w:val="0"/>
      <w:marRight w:val="0"/>
      <w:marTop w:val="0"/>
      <w:marBottom w:val="0"/>
      <w:divBdr>
        <w:top w:val="none" w:sz="0" w:space="0" w:color="auto"/>
        <w:left w:val="none" w:sz="0" w:space="0" w:color="auto"/>
        <w:bottom w:val="none" w:sz="0" w:space="0" w:color="auto"/>
        <w:right w:val="none" w:sz="0" w:space="0" w:color="auto"/>
      </w:divBdr>
    </w:div>
    <w:div w:id="1317151546">
      <w:bodyDiv w:val="1"/>
      <w:marLeft w:val="0"/>
      <w:marRight w:val="0"/>
      <w:marTop w:val="0"/>
      <w:marBottom w:val="0"/>
      <w:divBdr>
        <w:top w:val="none" w:sz="0" w:space="0" w:color="auto"/>
        <w:left w:val="none" w:sz="0" w:space="0" w:color="auto"/>
        <w:bottom w:val="none" w:sz="0" w:space="0" w:color="auto"/>
        <w:right w:val="none" w:sz="0" w:space="0" w:color="auto"/>
      </w:divBdr>
    </w:div>
    <w:div w:id="1322736807">
      <w:bodyDiv w:val="1"/>
      <w:marLeft w:val="0"/>
      <w:marRight w:val="0"/>
      <w:marTop w:val="0"/>
      <w:marBottom w:val="0"/>
      <w:divBdr>
        <w:top w:val="none" w:sz="0" w:space="0" w:color="auto"/>
        <w:left w:val="none" w:sz="0" w:space="0" w:color="auto"/>
        <w:bottom w:val="none" w:sz="0" w:space="0" w:color="auto"/>
        <w:right w:val="none" w:sz="0" w:space="0" w:color="auto"/>
      </w:divBdr>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28287073">
      <w:bodyDiv w:val="1"/>
      <w:marLeft w:val="0"/>
      <w:marRight w:val="0"/>
      <w:marTop w:val="0"/>
      <w:marBottom w:val="0"/>
      <w:divBdr>
        <w:top w:val="none" w:sz="0" w:space="0" w:color="auto"/>
        <w:left w:val="none" w:sz="0" w:space="0" w:color="auto"/>
        <w:bottom w:val="none" w:sz="0" w:space="0" w:color="auto"/>
        <w:right w:val="none" w:sz="0" w:space="0" w:color="auto"/>
      </w:divBdr>
    </w:div>
    <w:div w:id="1333141924">
      <w:bodyDiv w:val="1"/>
      <w:marLeft w:val="0"/>
      <w:marRight w:val="0"/>
      <w:marTop w:val="0"/>
      <w:marBottom w:val="0"/>
      <w:divBdr>
        <w:top w:val="none" w:sz="0" w:space="0" w:color="auto"/>
        <w:left w:val="none" w:sz="0" w:space="0" w:color="auto"/>
        <w:bottom w:val="none" w:sz="0" w:space="0" w:color="auto"/>
        <w:right w:val="none" w:sz="0" w:space="0" w:color="auto"/>
      </w:divBdr>
    </w:div>
    <w:div w:id="1341395607">
      <w:bodyDiv w:val="1"/>
      <w:marLeft w:val="0"/>
      <w:marRight w:val="0"/>
      <w:marTop w:val="0"/>
      <w:marBottom w:val="0"/>
      <w:divBdr>
        <w:top w:val="none" w:sz="0" w:space="0" w:color="auto"/>
        <w:left w:val="none" w:sz="0" w:space="0" w:color="auto"/>
        <w:bottom w:val="none" w:sz="0" w:space="0" w:color="auto"/>
        <w:right w:val="none" w:sz="0" w:space="0" w:color="auto"/>
      </w:divBdr>
    </w:div>
    <w:div w:id="1347824448">
      <w:bodyDiv w:val="1"/>
      <w:marLeft w:val="0"/>
      <w:marRight w:val="0"/>
      <w:marTop w:val="0"/>
      <w:marBottom w:val="0"/>
      <w:divBdr>
        <w:top w:val="none" w:sz="0" w:space="0" w:color="auto"/>
        <w:left w:val="none" w:sz="0" w:space="0" w:color="auto"/>
        <w:bottom w:val="none" w:sz="0" w:space="0" w:color="auto"/>
        <w:right w:val="none" w:sz="0" w:space="0" w:color="auto"/>
      </w:divBdr>
    </w:div>
    <w:div w:id="1355184280">
      <w:bodyDiv w:val="1"/>
      <w:marLeft w:val="0"/>
      <w:marRight w:val="0"/>
      <w:marTop w:val="0"/>
      <w:marBottom w:val="0"/>
      <w:divBdr>
        <w:top w:val="none" w:sz="0" w:space="0" w:color="auto"/>
        <w:left w:val="none" w:sz="0" w:space="0" w:color="auto"/>
        <w:bottom w:val="none" w:sz="0" w:space="0" w:color="auto"/>
        <w:right w:val="none" w:sz="0" w:space="0" w:color="auto"/>
      </w:divBdr>
    </w:div>
    <w:div w:id="1374816356">
      <w:bodyDiv w:val="1"/>
      <w:marLeft w:val="0"/>
      <w:marRight w:val="0"/>
      <w:marTop w:val="0"/>
      <w:marBottom w:val="0"/>
      <w:divBdr>
        <w:top w:val="none" w:sz="0" w:space="0" w:color="auto"/>
        <w:left w:val="none" w:sz="0" w:space="0" w:color="auto"/>
        <w:bottom w:val="none" w:sz="0" w:space="0" w:color="auto"/>
        <w:right w:val="none" w:sz="0" w:space="0" w:color="auto"/>
      </w:divBdr>
    </w:div>
    <w:div w:id="1377049749">
      <w:bodyDiv w:val="1"/>
      <w:marLeft w:val="0"/>
      <w:marRight w:val="0"/>
      <w:marTop w:val="0"/>
      <w:marBottom w:val="0"/>
      <w:divBdr>
        <w:top w:val="none" w:sz="0" w:space="0" w:color="auto"/>
        <w:left w:val="none" w:sz="0" w:space="0" w:color="auto"/>
        <w:bottom w:val="none" w:sz="0" w:space="0" w:color="auto"/>
        <w:right w:val="none" w:sz="0" w:space="0" w:color="auto"/>
      </w:divBdr>
    </w:div>
    <w:div w:id="1383672480">
      <w:bodyDiv w:val="1"/>
      <w:marLeft w:val="0"/>
      <w:marRight w:val="0"/>
      <w:marTop w:val="0"/>
      <w:marBottom w:val="0"/>
      <w:divBdr>
        <w:top w:val="none" w:sz="0" w:space="0" w:color="auto"/>
        <w:left w:val="none" w:sz="0" w:space="0" w:color="auto"/>
        <w:bottom w:val="none" w:sz="0" w:space="0" w:color="auto"/>
        <w:right w:val="none" w:sz="0" w:space="0" w:color="auto"/>
      </w:divBdr>
    </w:div>
    <w:div w:id="1383821275">
      <w:bodyDiv w:val="1"/>
      <w:marLeft w:val="0"/>
      <w:marRight w:val="0"/>
      <w:marTop w:val="0"/>
      <w:marBottom w:val="0"/>
      <w:divBdr>
        <w:top w:val="none" w:sz="0" w:space="0" w:color="auto"/>
        <w:left w:val="none" w:sz="0" w:space="0" w:color="auto"/>
        <w:bottom w:val="none" w:sz="0" w:space="0" w:color="auto"/>
        <w:right w:val="none" w:sz="0" w:space="0" w:color="auto"/>
      </w:divBdr>
    </w:div>
    <w:div w:id="1385257007">
      <w:bodyDiv w:val="1"/>
      <w:marLeft w:val="0"/>
      <w:marRight w:val="0"/>
      <w:marTop w:val="0"/>
      <w:marBottom w:val="0"/>
      <w:divBdr>
        <w:top w:val="none" w:sz="0" w:space="0" w:color="auto"/>
        <w:left w:val="none" w:sz="0" w:space="0" w:color="auto"/>
        <w:bottom w:val="none" w:sz="0" w:space="0" w:color="auto"/>
        <w:right w:val="none" w:sz="0" w:space="0" w:color="auto"/>
      </w:divBdr>
    </w:div>
    <w:div w:id="1385518082">
      <w:bodyDiv w:val="1"/>
      <w:marLeft w:val="0"/>
      <w:marRight w:val="0"/>
      <w:marTop w:val="0"/>
      <w:marBottom w:val="0"/>
      <w:divBdr>
        <w:top w:val="none" w:sz="0" w:space="0" w:color="auto"/>
        <w:left w:val="none" w:sz="0" w:space="0" w:color="auto"/>
        <w:bottom w:val="none" w:sz="0" w:space="0" w:color="auto"/>
        <w:right w:val="none" w:sz="0" w:space="0" w:color="auto"/>
      </w:divBdr>
    </w:div>
    <w:div w:id="1389838047">
      <w:bodyDiv w:val="1"/>
      <w:marLeft w:val="0"/>
      <w:marRight w:val="0"/>
      <w:marTop w:val="0"/>
      <w:marBottom w:val="0"/>
      <w:divBdr>
        <w:top w:val="none" w:sz="0" w:space="0" w:color="auto"/>
        <w:left w:val="none" w:sz="0" w:space="0" w:color="auto"/>
        <w:bottom w:val="none" w:sz="0" w:space="0" w:color="auto"/>
        <w:right w:val="none" w:sz="0" w:space="0" w:color="auto"/>
      </w:divBdr>
    </w:div>
    <w:div w:id="1407651466">
      <w:bodyDiv w:val="1"/>
      <w:marLeft w:val="0"/>
      <w:marRight w:val="0"/>
      <w:marTop w:val="0"/>
      <w:marBottom w:val="0"/>
      <w:divBdr>
        <w:top w:val="none" w:sz="0" w:space="0" w:color="auto"/>
        <w:left w:val="none" w:sz="0" w:space="0" w:color="auto"/>
        <w:bottom w:val="none" w:sz="0" w:space="0" w:color="auto"/>
        <w:right w:val="none" w:sz="0" w:space="0" w:color="auto"/>
      </w:divBdr>
    </w:div>
    <w:div w:id="1409569571">
      <w:bodyDiv w:val="1"/>
      <w:marLeft w:val="0"/>
      <w:marRight w:val="0"/>
      <w:marTop w:val="0"/>
      <w:marBottom w:val="0"/>
      <w:divBdr>
        <w:top w:val="none" w:sz="0" w:space="0" w:color="auto"/>
        <w:left w:val="none" w:sz="0" w:space="0" w:color="auto"/>
        <w:bottom w:val="none" w:sz="0" w:space="0" w:color="auto"/>
        <w:right w:val="none" w:sz="0" w:space="0" w:color="auto"/>
      </w:divBdr>
    </w:div>
    <w:div w:id="1409572271">
      <w:bodyDiv w:val="1"/>
      <w:marLeft w:val="0"/>
      <w:marRight w:val="0"/>
      <w:marTop w:val="0"/>
      <w:marBottom w:val="0"/>
      <w:divBdr>
        <w:top w:val="none" w:sz="0" w:space="0" w:color="auto"/>
        <w:left w:val="none" w:sz="0" w:space="0" w:color="auto"/>
        <w:bottom w:val="none" w:sz="0" w:space="0" w:color="auto"/>
        <w:right w:val="none" w:sz="0" w:space="0" w:color="auto"/>
      </w:divBdr>
    </w:div>
    <w:div w:id="1409766668">
      <w:bodyDiv w:val="1"/>
      <w:marLeft w:val="0"/>
      <w:marRight w:val="0"/>
      <w:marTop w:val="0"/>
      <w:marBottom w:val="0"/>
      <w:divBdr>
        <w:top w:val="none" w:sz="0" w:space="0" w:color="auto"/>
        <w:left w:val="none" w:sz="0" w:space="0" w:color="auto"/>
        <w:bottom w:val="none" w:sz="0" w:space="0" w:color="auto"/>
        <w:right w:val="none" w:sz="0" w:space="0" w:color="auto"/>
      </w:divBdr>
    </w:div>
    <w:div w:id="1409769520">
      <w:bodyDiv w:val="1"/>
      <w:marLeft w:val="0"/>
      <w:marRight w:val="0"/>
      <w:marTop w:val="0"/>
      <w:marBottom w:val="0"/>
      <w:divBdr>
        <w:top w:val="none" w:sz="0" w:space="0" w:color="auto"/>
        <w:left w:val="none" w:sz="0" w:space="0" w:color="auto"/>
        <w:bottom w:val="none" w:sz="0" w:space="0" w:color="auto"/>
        <w:right w:val="none" w:sz="0" w:space="0" w:color="auto"/>
      </w:divBdr>
    </w:div>
    <w:div w:id="1409960609">
      <w:bodyDiv w:val="1"/>
      <w:marLeft w:val="0"/>
      <w:marRight w:val="0"/>
      <w:marTop w:val="0"/>
      <w:marBottom w:val="0"/>
      <w:divBdr>
        <w:top w:val="none" w:sz="0" w:space="0" w:color="auto"/>
        <w:left w:val="none" w:sz="0" w:space="0" w:color="auto"/>
        <w:bottom w:val="none" w:sz="0" w:space="0" w:color="auto"/>
        <w:right w:val="none" w:sz="0" w:space="0" w:color="auto"/>
      </w:divBdr>
    </w:div>
    <w:div w:id="1411923542">
      <w:bodyDiv w:val="1"/>
      <w:marLeft w:val="0"/>
      <w:marRight w:val="0"/>
      <w:marTop w:val="0"/>
      <w:marBottom w:val="0"/>
      <w:divBdr>
        <w:top w:val="none" w:sz="0" w:space="0" w:color="auto"/>
        <w:left w:val="none" w:sz="0" w:space="0" w:color="auto"/>
        <w:bottom w:val="none" w:sz="0" w:space="0" w:color="auto"/>
        <w:right w:val="none" w:sz="0" w:space="0" w:color="auto"/>
      </w:divBdr>
    </w:div>
    <w:div w:id="1412002559">
      <w:bodyDiv w:val="1"/>
      <w:marLeft w:val="0"/>
      <w:marRight w:val="0"/>
      <w:marTop w:val="0"/>
      <w:marBottom w:val="0"/>
      <w:divBdr>
        <w:top w:val="none" w:sz="0" w:space="0" w:color="auto"/>
        <w:left w:val="none" w:sz="0" w:space="0" w:color="auto"/>
        <w:bottom w:val="none" w:sz="0" w:space="0" w:color="auto"/>
        <w:right w:val="none" w:sz="0" w:space="0" w:color="auto"/>
      </w:divBdr>
    </w:div>
    <w:div w:id="1424955520">
      <w:bodyDiv w:val="1"/>
      <w:marLeft w:val="0"/>
      <w:marRight w:val="0"/>
      <w:marTop w:val="0"/>
      <w:marBottom w:val="0"/>
      <w:divBdr>
        <w:top w:val="none" w:sz="0" w:space="0" w:color="auto"/>
        <w:left w:val="none" w:sz="0" w:space="0" w:color="auto"/>
        <w:bottom w:val="none" w:sz="0" w:space="0" w:color="auto"/>
        <w:right w:val="none" w:sz="0" w:space="0" w:color="auto"/>
      </w:divBdr>
    </w:div>
    <w:div w:id="1430468641">
      <w:bodyDiv w:val="1"/>
      <w:marLeft w:val="0"/>
      <w:marRight w:val="0"/>
      <w:marTop w:val="0"/>
      <w:marBottom w:val="0"/>
      <w:divBdr>
        <w:top w:val="none" w:sz="0" w:space="0" w:color="auto"/>
        <w:left w:val="none" w:sz="0" w:space="0" w:color="auto"/>
        <w:bottom w:val="none" w:sz="0" w:space="0" w:color="auto"/>
        <w:right w:val="none" w:sz="0" w:space="0" w:color="auto"/>
      </w:divBdr>
    </w:div>
    <w:div w:id="1434207982">
      <w:bodyDiv w:val="1"/>
      <w:marLeft w:val="0"/>
      <w:marRight w:val="0"/>
      <w:marTop w:val="0"/>
      <w:marBottom w:val="0"/>
      <w:divBdr>
        <w:top w:val="none" w:sz="0" w:space="0" w:color="auto"/>
        <w:left w:val="none" w:sz="0" w:space="0" w:color="auto"/>
        <w:bottom w:val="none" w:sz="0" w:space="0" w:color="auto"/>
        <w:right w:val="none" w:sz="0" w:space="0" w:color="auto"/>
      </w:divBdr>
    </w:div>
    <w:div w:id="1440025770">
      <w:bodyDiv w:val="1"/>
      <w:marLeft w:val="0"/>
      <w:marRight w:val="0"/>
      <w:marTop w:val="0"/>
      <w:marBottom w:val="0"/>
      <w:divBdr>
        <w:top w:val="none" w:sz="0" w:space="0" w:color="auto"/>
        <w:left w:val="none" w:sz="0" w:space="0" w:color="auto"/>
        <w:bottom w:val="none" w:sz="0" w:space="0" w:color="auto"/>
        <w:right w:val="none" w:sz="0" w:space="0" w:color="auto"/>
      </w:divBdr>
    </w:div>
    <w:div w:id="1441486168">
      <w:bodyDiv w:val="1"/>
      <w:marLeft w:val="0"/>
      <w:marRight w:val="0"/>
      <w:marTop w:val="0"/>
      <w:marBottom w:val="0"/>
      <w:divBdr>
        <w:top w:val="none" w:sz="0" w:space="0" w:color="auto"/>
        <w:left w:val="none" w:sz="0" w:space="0" w:color="auto"/>
        <w:bottom w:val="none" w:sz="0" w:space="0" w:color="auto"/>
        <w:right w:val="none" w:sz="0" w:space="0" w:color="auto"/>
      </w:divBdr>
    </w:div>
    <w:div w:id="1456412186">
      <w:bodyDiv w:val="1"/>
      <w:marLeft w:val="0"/>
      <w:marRight w:val="0"/>
      <w:marTop w:val="0"/>
      <w:marBottom w:val="0"/>
      <w:divBdr>
        <w:top w:val="none" w:sz="0" w:space="0" w:color="auto"/>
        <w:left w:val="none" w:sz="0" w:space="0" w:color="auto"/>
        <w:bottom w:val="none" w:sz="0" w:space="0" w:color="auto"/>
        <w:right w:val="none" w:sz="0" w:space="0" w:color="auto"/>
      </w:divBdr>
    </w:div>
    <w:div w:id="1460294522">
      <w:bodyDiv w:val="1"/>
      <w:marLeft w:val="0"/>
      <w:marRight w:val="0"/>
      <w:marTop w:val="0"/>
      <w:marBottom w:val="0"/>
      <w:divBdr>
        <w:top w:val="none" w:sz="0" w:space="0" w:color="auto"/>
        <w:left w:val="none" w:sz="0" w:space="0" w:color="auto"/>
        <w:bottom w:val="none" w:sz="0" w:space="0" w:color="auto"/>
        <w:right w:val="none" w:sz="0" w:space="0" w:color="auto"/>
      </w:divBdr>
    </w:div>
    <w:div w:id="1461993736">
      <w:bodyDiv w:val="1"/>
      <w:marLeft w:val="0"/>
      <w:marRight w:val="0"/>
      <w:marTop w:val="0"/>
      <w:marBottom w:val="0"/>
      <w:divBdr>
        <w:top w:val="none" w:sz="0" w:space="0" w:color="auto"/>
        <w:left w:val="none" w:sz="0" w:space="0" w:color="auto"/>
        <w:bottom w:val="none" w:sz="0" w:space="0" w:color="auto"/>
        <w:right w:val="none" w:sz="0" w:space="0" w:color="auto"/>
      </w:divBdr>
    </w:div>
    <w:div w:id="1467773089">
      <w:bodyDiv w:val="1"/>
      <w:marLeft w:val="0"/>
      <w:marRight w:val="0"/>
      <w:marTop w:val="0"/>
      <w:marBottom w:val="0"/>
      <w:divBdr>
        <w:top w:val="none" w:sz="0" w:space="0" w:color="auto"/>
        <w:left w:val="none" w:sz="0" w:space="0" w:color="auto"/>
        <w:bottom w:val="none" w:sz="0" w:space="0" w:color="auto"/>
        <w:right w:val="none" w:sz="0" w:space="0" w:color="auto"/>
      </w:divBdr>
    </w:div>
    <w:div w:id="1474829569">
      <w:bodyDiv w:val="1"/>
      <w:marLeft w:val="0"/>
      <w:marRight w:val="0"/>
      <w:marTop w:val="0"/>
      <w:marBottom w:val="0"/>
      <w:divBdr>
        <w:top w:val="none" w:sz="0" w:space="0" w:color="auto"/>
        <w:left w:val="none" w:sz="0" w:space="0" w:color="auto"/>
        <w:bottom w:val="none" w:sz="0" w:space="0" w:color="auto"/>
        <w:right w:val="none" w:sz="0" w:space="0" w:color="auto"/>
      </w:divBdr>
    </w:div>
    <w:div w:id="1478062304">
      <w:bodyDiv w:val="1"/>
      <w:marLeft w:val="0"/>
      <w:marRight w:val="0"/>
      <w:marTop w:val="0"/>
      <w:marBottom w:val="0"/>
      <w:divBdr>
        <w:top w:val="none" w:sz="0" w:space="0" w:color="auto"/>
        <w:left w:val="none" w:sz="0" w:space="0" w:color="auto"/>
        <w:bottom w:val="none" w:sz="0" w:space="0" w:color="auto"/>
        <w:right w:val="none" w:sz="0" w:space="0" w:color="auto"/>
      </w:divBdr>
    </w:div>
    <w:div w:id="1478111581">
      <w:bodyDiv w:val="1"/>
      <w:marLeft w:val="0"/>
      <w:marRight w:val="0"/>
      <w:marTop w:val="0"/>
      <w:marBottom w:val="0"/>
      <w:divBdr>
        <w:top w:val="none" w:sz="0" w:space="0" w:color="auto"/>
        <w:left w:val="none" w:sz="0" w:space="0" w:color="auto"/>
        <w:bottom w:val="none" w:sz="0" w:space="0" w:color="auto"/>
        <w:right w:val="none" w:sz="0" w:space="0" w:color="auto"/>
      </w:divBdr>
    </w:div>
    <w:div w:id="1488397616">
      <w:bodyDiv w:val="1"/>
      <w:marLeft w:val="0"/>
      <w:marRight w:val="0"/>
      <w:marTop w:val="0"/>
      <w:marBottom w:val="0"/>
      <w:divBdr>
        <w:top w:val="none" w:sz="0" w:space="0" w:color="auto"/>
        <w:left w:val="none" w:sz="0" w:space="0" w:color="auto"/>
        <w:bottom w:val="none" w:sz="0" w:space="0" w:color="auto"/>
        <w:right w:val="none" w:sz="0" w:space="0" w:color="auto"/>
      </w:divBdr>
    </w:div>
    <w:div w:id="1499072661">
      <w:bodyDiv w:val="1"/>
      <w:marLeft w:val="0"/>
      <w:marRight w:val="0"/>
      <w:marTop w:val="0"/>
      <w:marBottom w:val="0"/>
      <w:divBdr>
        <w:top w:val="none" w:sz="0" w:space="0" w:color="auto"/>
        <w:left w:val="none" w:sz="0" w:space="0" w:color="auto"/>
        <w:bottom w:val="none" w:sz="0" w:space="0" w:color="auto"/>
        <w:right w:val="none" w:sz="0" w:space="0" w:color="auto"/>
      </w:divBdr>
    </w:div>
    <w:div w:id="1501964243">
      <w:bodyDiv w:val="1"/>
      <w:marLeft w:val="0"/>
      <w:marRight w:val="0"/>
      <w:marTop w:val="0"/>
      <w:marBottom w:val="0"/>
      <w:divBdr>
        <w:top w:val="none" w:sz="0" w:space="0" w:color="auto"/>
        <w:left w:val="none" w:sz="0" w:space="0" w:color="auto"/>
        <w:bottom w:val="none" w:sz="0" w:space="0" w:color="auto"/>
        <w:right w:val="none" w:sz="0" w:space="0" w:color="auto"/>
      </w:divBdr>
    </w:div>
    <w:div w:id="1503082386">
      <w:bodyDiv w:val="1"/>
      <w:marLeft w:val="0"/>
      <w:marRight w:val="0"/>
      <w:marTop w:val="0"/>
      <w:marBottom w:val="0"/>
      <w:divBdr>
        <w:top w:val="none" w:sz="0" w:space="0" w:color="auto"/>
        <w:left w:val="none" w:sz="0" w:space="0" w:color="auto"/>
        <w:bottom w:val="none" w:sz="0" w:space="0" w:color="auto"/>
        <w:right w:val="none" w:sz="0" w:space="0" w:color="auto"/>
      </w:divBdr>
    </w:div>
    <w:div w:id="1523861206">
      <w:bodyDiv w:val="1"/>
      <w:marLeft w:val="0"/>
      <w:marRight w:val="0"/>
      <w:marTop w:val="0"/>
      <w:marBottom w:val="0"/>
      <w:divBdr>
        <w:top w:val="none" w:sz="0" w:space="0" w:color="auto"/>
        <w:left w:val="none" w:sz="0" w:space="0" w:color="auto"/>
        <w:bottom w:val="none" w:sz="0" w:space="0" w:color="auto"/>
        <w:right w:val="none" w:sz="0" w:space="0" w:color="auto"/>
      </w:divBdr>
    </w:div>
    <w:div w:id="1528328701">
      <w:bodyDiv w:val="1"/>
      <w:marLeft w:val="0"/>
      <w:marRight w:val="0"/>
      <w:marTop w:val="0"/>
      <w:marBottom w:val="0"/>
      <w:divBdr>
        <w:top w:val="none" w:sz="0" w:space="0" w:color="auto"/>
        <w:left w:val="none" w:sz="0" w:space="0" w:color="auto"/>
        <w:bottom w:val="none" w:sz="0" w:space="0" w:color="auto"/>
        <w:right w:val="none" w:sz="0" w:space="0" w:color="auto"/>
      </w:divBdr>
    </w:div>
    <w:div w:id="1533231506">
      <w:bodyDiv w:val="1"/>
      <w:marLeft w:val="0"/>
      <w:marRight w:val="0"/>
      <w:marTop w:val="0"/>
      <w:marBottom w:val="0"/>
      <w:divBdr>
        <w:top w:val="none" w:sz="0" w:space="0" w:color="auto"/>
        <w:left w:val="none" w:sz="0" w:space="0" w:color="auto"/>
        <w:bottom w:val="none" w:sz="0" w:space="0" w:color="auto"/>
        <w:right w:val="none" w:sz="0" w:space="0" w:color="auto"/>
      </w:divBdr>
    </w:div>
    <w:div w:id="1534342860">
      <w:bodyDiv w:val="1"/>
      <w:marLeft w:val="0"/>
      <w:marRight w:val="0"/>
      <w:marTop w:val="0"/>
      <w:marBottom w:val="0"/>
      <w:divBdr>
        <w:top w:val="none" w:sz="0" w:space="0" w:color="auto"/>
        <w:left w:val="none" w:sz="0" w:space="0" w:color="auto"/>
        <w:bottom w:val="none" w:sz="0" w:space="0" w:color="auto"/>
        <w:right w:val="none" w:sz="0" w:space="0" w:color="auto"/>
      </w:divBdr>
    </w:div>
    <w:div w:id="1536623427">
      <w:bodyDiv w:val="1"/>
      <w:marLeft w:val="0"/>
      <w:marRight w:val="0"/>
      <w:marTop w:val="0"/>
      <w:marBottom w:val="0"/>
      <w:divBdr>
        <w:top w:val="none" w:sz="0" w:space="0" w:color="auto"/>
        <w:left w:val="none" w:sz="0" w:space="0" w:color="auto"/>
        <w:bottom w:val="none" w:sz="0" w:space="0" w:color="auto"/>
        <w:right w:val="none" w:sz="0" w:space="0" w:color="auto"/>
      </w:divBdr>
    </w:div>
    <w:div w:id="1537422942">
      <w:bodyDiv w:val="1"/>
      <w:marLeft w:val="0"/>
      <w:marRight w:val="0"/>
      <w:marTop w:val="0"/>
      <w:marBottom w:val="0"/>
      <w:divBdr>
        <w:top w:val="none" w:sz="0" w:space="0" w:color="auto"/>
        <w:left w:val="none" w:sz="0" w:space="0" w:color="auto"/>
        <w:bottom w:val="none" w:sz="0" w:space="0" w:color="auto"/>
        <w:right w:val="none" w:sz="0" w:space="0" w:color="auto"/>
      </w:divBdr>
    </w:div>
    <w:div w:id="1538197378">
      <w:bodyDiv w:val="1"/>
      <w:marLeft w:val="0"/>
      <w:marRight w:val="0"/>
      <w:marTop w:val="0"/>
      <w:marBottom w:val="0"/>
      <w:divBdr>
        <w:top w:val="none" w:sz="0" w:space="0" w:color="auto"/>
        <w:left w:val="none" w:sz="0" w:space="0" w:color="auto"/>
        <w:bottom w:val="none" w:sz="0" w:space="0" w:color="auto"/>
        <w:right w:val="none" w:sz="0" w:space="0" w:color="auto"/>
      </w:divBdr>
    </w:div>
    <w:div w:id="1540123552">
      <w:bodyDiv w:val="1"/>
      <w:marLeft w:val="0"/>
      <w:marRight w:val="0"/>
      <w:marTop w:val="0"/>
      <w:marBottom w:val="0"/>
      <w:divBdr>
        <w:top w:val="none" w:sz="0" w:space="0" w:color="auto"/>
        <w:left w:val="none" w:sz="0" w:space="0" w:color="auto"/>
        <w:bottom w:val="none" w:sz="0" w:space="0" w:color="auto"/>
        <w:right w:val="none" w:sz="0" w:space="0" w:color="auto"/>
      </w:divBdr>
    </w:div>
    <w:div w:id="1544562115">
      <w:bodyDiv w:val="1"/>
      <w:marLeft w:val="0"/>
      <w:marRight w:val="0"/>
      <w:marTop w:val="0"/>
      <w:marBottom w:val="0"/>
      <w:divBdr>
        <w:top w:val="none" w:sz="0" w:space="0" w:color="auto"/>
        <w:left w:val="none" w:sz="0" w:space="0" w:color="auto"/>
        <w:bottom w:val="none" w:sz="0" w:space="0" w:color="auto"/>
        <w:right w:val="none" w:sz="0" w:space="0" w:color="auto"/>
      </w:divBdr>
    </w:div>
    <w:div w:id="1549535379">
      <w:bodyDiv w:val="1"/>
      <w:marLeft w:val="0"/>
      <w:marRight w:val="0"/>
      <w:marTop w:val="0"/>
      <w:marBottom w:val="0"/>
      <w:divBdr>
        <w:top w:val="none" w:sz="0" w:space="0" w:color="auto"/>
        <w:left w:val="none" w:sz="0" w:space="0" w:color="auto"/>
        <w:bottom w:val="none" w:sz="0" w:space="0" w:color="auto"/>
        <w:right w:val="none" w:sz="0" w:space="0" w:color="auto"/>
      </w:divBdr>
    </w:div>
    <w:div w:id="1551840580">
      <w:bodyDiv w:val="1"/>
      <w:marLeft w:val="0"/>
      <w:marRight w:val="0"/>
      <w:marTop w:val="0"/>
      <w:marBottom w:val="0"/>
      <w:divBdr>
        <w:top w:val="none" w:sz="0" w:space="0" w:color="auto"/>
        <w:left w:val="none" w:sz="0" w:space="0" w:color="auto"/>
        <w:bottom w:val="none" w:sz="0" w:space="0" w:color="auto"/>
        <w:right w:val="none" w:sz="0" w:space="0" w:color="auto"/>
      </w:divBdr>
    </w:div>
    <w:div w:id="1553080949">
      <w:bodyDiv w:val="1"/>
      <w:marLeft w:val="0"/>
      <w:marRight w:val="0"/>
      <w:marTop w:val="0"/>
      <w:marBottom w:val="0"/>
      <w:divBdr>
        <w:top w:val="none" w:sz="0" w:space="0" w:color="auto"/>
        <w:left w:val="none" w:sz="0" w:space="0" w:color="auto"/>
        <w:bottom w:val="none" w:sz="0" w:space="0" w:color="auto"/>
        <w:right w:val="none" w:sz="0" w:space="0" w:color="auto"/>
      </w:divBdr>
    </w:div>
    <w:div w:id="1561672507">
      <w:bodyDiv w:val="1"/>
      <w:marLeft w:val="0"/>
      <w:marRight w:val="0"/>
      <w:marTop w:val="0"/>
      <w:marBottom w:val="0"/>
      <w:divBdr>
        <w:top w:val="none" w:sz="0" w:space="0" w:color="auto"/>
        <w:left w:val="none" w:sz="0" w:space="0" w:color="auto"/>
        <w:bottom w:val="none" w:sz="0" w:space="0" w:color="auto"/>
        <w:right w:val="none" w:sz="0" w:space="0" w:color="auto"/>
      </w:divBdr>
    </w:div>
    <w:div w:id="1567256356">
      <w:bodyDiv w:val="1"/>
      <w:marLeft w:val="0"/>
      <w:marRight w:val="0"/>
      <w:marTop w:val="0"/>
      <w:marBottom w:val="0"/>
      <w:divBdr>
        <w:top w:val="none" w:sz="0" w:space="0" w:color="auto"/>
        <w:left w:val="none" w:sz="0" w:space="0" w:color="auto"/>
        <w:bottom w:val="none" w:sz="0" w:space="0" w:color="auto"/>
        <w:right w:val="none" w:sz="0" w:space="0" w:color="auto"/>
      </w:divBdr>
    </w:div>
    <w:div w:id="1575429621">
      <w:bodyDiv w:val="1"/>
      <w:marLeft w:val="0"/>
      <w:marRight w:val="0"/>
      <w:marTop w:val="0"/>
      <w:marBottom w:val="0"/>
      <w:divBdr>
        <w:top w:val="none" w:sz="0" w:space="0" w:color="auto"/>
        <w:left w:val="none" w:sz="0" w:space="0" w:color="auto"/>
        <w:bottom w:val="none" w:sz="0" w:space="0" w:color="auto"/>
        <w:right w:val="none" w:sz="0" w:space="0" w:color="auto"/>
      </w:divBdr>
    </w:div>
    <w:div w:id="1581478175">
      <w:bodyDiv w:val="1"/>
      <w:marLeft w:val="0"/>
      <w:marRight w:val="0"/>
      <w:marTop w:val="0"/>
      <w:marBottom w:val="0"/>
      <w:divBdr>
        <w:top w:val="none" w:sz="0" w:space="0" w:color="auto"/>
        <w:left w:val="none" w:sz="0" w:space="0" w:color="auto"/>
        <w:bottom w:val="none" w:sz="0" w:space="0" w:color="auto"/>
        <w:right w:val="none" w:sz="0" w:space="0" w:color="auto"/>
      </w:divBdr>
    </w:div>
    <w:div w:id="1587104650">
      <w:bodyDiv w:val="1"/>
      <w:marLeft w:val="0"/>
      <w:marRight w:val="0"/>
      <w:marTop w:val="0"/>
      <w:marBottom w:val="0"/>
      <w:divBdr>
        <w:top w:val="none" w:sz="0" w:space="0" w:color="auto"/>
        <w:left w:val="none" w:sz="0" w:space="0" w:color="auto"/>
        <w:bottom w:val="none" w:sz="0" w:space="0" w:color="auto"/>
        <w:right w:val="none" w:sz="0" w:space="0" w:color="auto"/>
      </w:divBdr>
    </w:div>
    <w:div w:id="1593512251">
      <w:bodyDiv w:val="1"/>
      <w:marLeft w:val="0"/>
      <w:marRight w:val="0"/>
      <w:marTop w:val="0"/>
      <w:marBottom w:val="0"/>
      <w:divBdr>
        <w:top w:val="none" w:sz="0" w:space="0" w:color="auto"/>
        <w:left w:val="none" w:sz="0" w:space="0" w:color="auto"/>
        <w:bottom w:val="none" w:sz="0" w:space="0" w:color="auto"/>
        <w:right w:val="none" w:sz="0" w:space="0" w:color="auto"/>
      </w:divBdr>
    </w:div>
    <w:div w:id="1603999889">
      <w:bodyDiv w:val="1"/>
      <w:marLeft w:val="0"/>
      <w:marRight w:val="0"/>
      <w:marTop w:val="0"/>
      <w:marBottom w:val="0"/>
      <w:divBdr>
        <w:top w:val="none" w:sz="0" w:space="0" w:color="auto"/>
        <w:left w:val="none" w:sz="0" w:space="0" w:color="auto"/>
        <w:bottom w:val="none" w:sz="0" w:space="0" w:color="auto"/>
        <w:right w:val="none" w:sz="0" w:space="0" w:color="auto"/>
      </w:divBdr>
    </w:div>
    <w:div w:id="1604604773">
      <w:bodyDiv w:val="1"/>
      <w:marLeft w:val="0"/>
      <w:marRight w:val="0"/>
      <w:marTop w:val="0"/>
      <w:marBottom w:val="0"/>
      <w:divBdr>
        <w:top w:val="none" w:sz="0" w:space="0" w:color="auto"/>
        <w:left w:val="none" w:sz="0" w:space="0" w:color="auto"/>
        <w:bottom w:val="none" w:sz="0" w:space="0" w:color="auto"/>
        <w:right w:val="none" w:sz="0" w:space="0" w:color="auto"/>
      </w:divBdr>
    </w:div>
    <w:div w:id="1619794999">
      <w:bodyDiv w:val="1"/>
      <w:marLeft w:val="0"/>
      <w:marRight w:val="0"/>
      <w:marTop w:val="0"/>
      <w:marBottom w:val="0"/>
      <w:divBdr>
        <w:top w:val="none" w:sz="0" w:space="0" w:color="auto"/>
        <w:left w:val="none" w:sz="0" w:space="0" w:color="auto"/>
        <w:bottom w:val="none" w:sz="0" w:space="0" w:color="auto"/>
        <w:right w:val="none" w:sz="0" w:space="0" w:color="auto"/>
      </w:divBdr>
    </w:div>
    <w:div w:id="1626615741">
      <w:bodyDiv w:val="1"/>
      <w:marLeft w:val="0"/>
      <w:marRight w:val="0"/>
      <w:marTop w:val="0"/>
      <w:marBottom w:val="0"/>
      <w:divBdr>
        <w:top w:val="none" w:sz="0" w:space="0" w:color="auto"/>
        <w:left w:val="none" w:sz="0" w:space="0" w:color="auto"/>
        <w:bottom w:val="none" w:sz="0" w:space="0" w:color="auto"/>
        <w:right w:val="none" w:sz="0" w:space="0" w:color="auto"/>
      </w:divBdr>
    </w:div>
    <w:div w:id="1640181404">
      <w:bodyDiv w:val="1"/>
      <w:marLeft w:val="0"/>
      <w:marRight w:val="0"/>
      <w:marTop w:val="0"/>
      <w:marBottom w:val="0"/>
      <w:divBdr>
        <w:top w:val="none" w:sz="0" w:space="0" w:color="auto"/>
        <w:left w:val="none" w:sz="0" w:space="0" w:color="auto"/>
        <w:bottom w:val="none" w:sz="0" w:space="0" w:color="auto"/>
        <w:right w:val="none" w:sz="0" w:space="0" w:color="auto"/>
      </w:divBdr>
    </w:div>
    <w:div w:id="1642805842">
      <w:bodyDiv w:val="1"/>
      <w:marLeft w:val="0"/>
      <w:marRight w:val="0"/>
      <w:marTop w:val="0"/>
      <w:marBottom w:val="0"/>
      <w:divBdr>
        <w:top w:val="none" w:sz="0" w:space="0" w:color="auto"/>
        <w:left w:val="none" w:sz="0" w:space="0" w:color="auto"/>
        <w:bottom w:val="none" w:sz="0" w:space="0" w:color="auto"/>
        <w:right w:val="none" w:sz="0" w:space="0" w:color="auto"/>
      </w:divBdr>
    </w:div>
    <w:div w:id="1644116884">
      <w:bodyDiv w:val="1"/>
      <w:marLeft w:val="0"/>
      <w:marRight w:val="0"/>
      <w:marTop w:val="0"/>
      <w:marBottom w:val="0"/>
      <w:divBdr>
        <w:top w:val="none" w:sz="0" w:space="0" w:color="auto"/>
        <w:left w:val="none" w:sz="0" w:space="0" w:color="auto"/>
        <w:bottom w:val="none" w:sz="0" w:space="0" w:color="auto"/>
        <w:right w:val="none" w:sz="0" w:space="0" w:color="auto"/>
      </w:divBdr>
    </w:div>
    <w:div w:id="1644503853">
      <w:bodyDiv w:val="1"/>
      <w:marLeft w:val="0"/>
      <w:marRight w:val="0"/>
      <w:marTop w:val="0"/>
      <w:marBottom w:val="0"/>
      <w:divBdr>
        <w:top w:val="none" w:sz="0" w:space="0" w:color="auto"/>
        <w:left w:val="none" w:sz="0" w:space="0" w:color="auto"/>
        <w:bottom w:val="none" w:sz="0" w:space="0" w:color="auto"/>
        <w:right w:val="none" w:sz="0" w:space="0" w:color="auto"/>
      </w:divBdr>
    </w:div>
    <w:div w:id="1646660343">
      <w:bodyDiv w:val="1"/>
      <w:marLeft w:val="0"/>
      <w:marRight w:val="0"/>
      <w:marTop w:val="0"/>
      <w:marBottom w:val="0"/>
      <w:divBdr>
        <w:top w:val="none" w:sz="0" w:space="0" w:color="auto"/>
        <w:left w:val="none" w:sz="0" w:space="0" w:color="auto"/>
        <w:bottom w:val="none" w:sz="0" w:space="0" w:color="auto"/>
        <w:right w:val="none" w:sz="0" w:space="0" w:color="auto"/>
      </w:divBdr>
    </w:div>
    <w:div w:id="1649818606">
      <w:bodyDiv w:val="1"/>
      <w:marLeft w:val="0"/>
      <w:marRight w:val="0"/>
      <w:marTop w:val="0"/>
      <w:marBottom w:val="0"/>
      <w:divBdr>
        <w:top w:val="none" w:sz="0" w:space="0" w:color="auto"/>
        <w:left w:val="none" w:sz="0" w:space="0" w:color="auto"/>
        <w:bottom w:val="none" w:sz="0" w:space="0" w:color="auto"/>
        <w:right w:val="none" w:sz="0" w:space="0" w:color="auto"/>
      </w:divBdr>
    </w:div>
    <w:div w:id="1650093756">
      <w:bodyDiv w:val="1"/>
      <w:marLeft w:val="0"/>
      <w:marRight w:val="0"/>
      <w:marTop w:val="0"/>
      <w:marBottom w:val="0"/>
      <w:divBdr>
        <w:top w:val="none" w:sz="0" w:space="0" w:color="auto"/>
        <w:left w:val="none" w:sz="0" w:space="0" w:color="auto"/>
        <w:bottom w:val="none" w:sz="0" w:space="0" w:color="auto"/>
        <w:right w:val="none" w:sz="0" w:space="0" w:color="auto"/>
      </w:divBdr>
    </w:div>
    <w:div w:id="1651591047">
      <w:bodyDiv w:val="1"/>
      <w:marLeft w:val="0"/>
      <w:marRight w:val="0"/>
      <w:marTop w:val="0"/>
      <w:marBottom w:val="0"/>
      <w:divBdr>
        <w:top w:val="none" w:sz="0" w:space="0" w:color="auto"/>
        <w:left w:val="none" w:sz="0" w:space="0" w:color="auto"/>
        <w:bottom w:val="none" w:sz="0" w:space="0" w:color="auto"/>
        <w:right w:val="none" w:sz="0" w:space="0" w:color="auto"/>
      </w:divBdr>
    </w:div>
    <w:div w:id="1655134674">
      <w:bodyDiv w:val="1"/>
      <w:marLeft w:val="0"/>
      <w:marRight w:val="0"/>
      <w:marTop w:val="0"/>
      <w:marBottom w:val="0"/>
      <w:divBdr>
        <w:top w:val="none" w:sz="0" w:space="0" w:color="auto"/>
        <w:left w:val="none" w:sz="0" w:space="0" w:color="auto"/>
        <w:bottom w:val="none" w:sz="0" w:space="0" w:color="auto"/>
        <w:right w:val="none" w:sz="0" w:space="0" w:color="auto"/>
      </w:divBdr>
    </w:div>
    <w:div w:id="1658461142">
      <w:bodyDiv w:val="1"/>
      <w:marLeft w:val="0"/>
      <w:marRight w:val="0"/>
      <w:marTop w:val="0"/>
      <w:marBottom w:val="0"/>
      <w:divBdr>
        <w:top w:val="none" w:sz="0" w:space="0" w:color="auto"/>
        <w:left w:val="none" w:sz="0" w:space="0" w:color="auto"/>
        <w:bottom w:val="none" w:sz="0" w:space="0" w:color="auto"/>
        <w:right w:val="none" w:sz="0" w:space="0" w:color="auto"/>
      </w:divBdr>
    </w:div>
    <w:div w:id="1659069740">
      <w:bodyDiv w:val="1"/>
      <w:marLeft w:val="0"/>
      <w:marRight w:val="0"/>
      <w:marTop w:val="0"/>
      <w:marBottom w:val="0"/>
      <w:divBdr>
        <w:top w:val="none" w:sz="0" w:space="0" w:color="auto"/>
        <w:left w:val="none" w:sz="0" w:space="0" w:color="auto"/>
        <w:bottom w:val="none" w:sz="0" w:space="0" w:color="auto"/>
        <w:right w:val="none" w:sz="0" w:space="0" w:color="auto"/>
      </w:divBdr>
    </w:div>
    <w:div w:id="1668943274">
      <w:bodyDiv w:val="1"/>
      <w:marLeft w:val="0"/>
      <w:marRight w:val="0"/>
      <w:marTop w:val="0"/>
      <w:marBottom w:val="0"/>
      <w:divBdr>
        <w:top w:val="none" w:sz="0" w:space="0" w:color="auto"/>
        <w:left w:val="none" w:sz="0" w:space="0" w:color="auto"/>
        <w:bottom w:val="none" w:sz="0" w:space="0" w:color="auto"/>
        <w:right w:val="none" w:sz="0" w:space="0" w:color="auto"/>
      </w:divBdr>
    </w:div>
    <w:div w:id="1670866134">
      <w:bodyDiv w:val="1"/>
      <w:marLeft w:val="0"/>
      <w:marRight w:val="0"/>
      <w:marTop w:val="0"/>
      <w:marBottom w:val="0"/>
      <w:divBdr>
        <w:top w:val="none" w:sz="0" w:space="0" w:color="auto"/>
        <w:left w:val="none" w:sz="0" w:space="0" w:color="auto"/>
        <w:bottom w:val="none" w:sz="0" w:space="0" w:color="auto"/>
        <w:right w:val="none" w:sz="0" w:space="0" w:color="auto"/>
      </w:divBdr>
    </w:div>
    <w:div w:id="1678651646">
      <w:bodyDiv w:val="1"/>
      <w:marLeft w:val="0"/>
      <w:marRight w:val="0"/>
      <w:marTop w:val="0"/>
      <w:marBottom w:val="0"/>
      <w:divBdr>
        <w:top w:val="none" w:sz="0" w:space="0" w:color="auto"/>
        <w:left w:val="none" w:sz="0" w:space="0" w:color="auto"/>
        <w:bottom w:val="none" w:sz="0" w:space="0" w:color="auto"/>
        <w:right w:val="none" w:sz="0" w:space="0" w:color="auto"/>
      </w:divBdr>
    </w:div>
    <w:div w:id="1679312090">
      <w:bodyDiv w:val="1"/>
      <w:marLeft w:val="0"/>
      <w:marRight w:val="0"/>
      <w:marTop w:val="0"/>
      <w:marBottom w:val="0"/>
      <w:divBdr>
        <w:top w:val="none" w:sz="0" w:space="0" w:color="auto"/>
        <w:left w:val="none" w:sz="0" w:space="0" w:color="auto"/>
        <w:bottom w:val="none" w:sz="0" w:space="0" w:color="auto"/>
        <w:right w:val="none" w:sz="0" w:space="0" w:color="auto"/>
      </w:divBdr>
    </w:div>
    <w:div w:id="1685864871">
      <w:bodyDiv w:val="1"/>
      <w:marLeft w:val="0"/>
      <w:marRight w:val="0"/>
      <w:marTop w:val="0"/>
      <w:marBottom w:val="0"/>
      <w:divBdr>
        <w:top w:val="none" w:sz="0" w:space="0" w:color="auto"/>
        <w:left w:val="none" w:sz="0" w:space="0" w:color="auto"/>
        <w:bottom w:val="none" w:sz="0" w:space="0" w:color="auto"/>
        <w:right w:val="none" w:sz="0" w:space="0" w:color="auto"/>
      </w:divBdr>
    </w:div>
    <w:div w:id="1690763571">
      <w:bodyDiv w:val="1"/>
      <w:marLeft w:val="0"/>
      <w:marRight w:val="0"/>
      <w:marTop w:val="0"/>
      <w:marBottom w:val="0"/>
      <w:divBdr>
        <w:top w:val="none" w:sz="0" w:space="0" w:color="auto"/>
        <w:left w:val="none" w:sz="0" w:space="0" w:color="auto"/>
        <w:bottom w:val="none" w:sz="0" w:space="0" w:color="auto"/>
        <w:right w:val="none" w:sz="0" w:space="0" w:color="auto"/>
      </w:divBdr>
    </w:div>
    <w:div w:id="1692144621">
      <w:bodyDiv w:val="1"/>
      <w:marLeft w:val="0"/>
      <w:marRight w:val="0"/>
      <w:marTop w:val="0"/>
      <w:marBottom w:val="0"/>
      <w:divBdr>
        <w:top w:val="none" w:sz="0" w:space="0" w:color="auto"/>
        <w:left w:val="none" w:sz="0" w:space="0" w:color="auto"/>
        <w:bottom w:val="none" w:sz="0" w:space="0" w:color="auto"/>
        <w:right w:val="none" w:sz="0" w:space="0" w:color="auto"/>
      </w:divBdr>
    </w:div>
    <w:div w:id="1692758697">
      <w:bodyDiv w:val="1"/>
      <w:marLeft w:val="0"/>
      <w:marRight w:val="0"/>
      <w:marTop w:val="0"/>
      <w:marBottom w:val="0"/>
      <w:divBdr>
        <w:top w:val="none" w:sz="0" w:space="0" w:color="auto"/>
        <w:left w:val="none" w:sz="0" w:space="0" w:color="auto"/>
        <w:bottom w:val="none" w:sz="0" w:space="0" w:color="auto"/>
        <w:right w:val="none" w:sz="0" w:space="0" w:color="auto"/>
      </w:divBdr>
    </w:div>
    <w:div w:id="1698196794">
      <w:bodyDiv w:val="1"/>
      <w:marLeft w:val="0"/>
      <w:marRight w:val="0"/>
      <w:marTop w:val="0"/>
      <w:marBottom w:val="0"/>
      <w:divBdr>
        <w:top w:val="none" w:sz="0" w:space="0" w:color="auto"/>
        <w:left w:val="none" w:sz="0" w:space="0" w:color="auto"/>
        <w:bottom w:val="none" w:sz="0" w:space="0" w:color="auto"/>
        <w:right w:val="none" w:sz="0" w:space="0" w:color="auto"/>
      </w:divBdr>
    </w:div>
    <w:div w:id="1699504042">
      <w:bodyDiv w:val="1"/>
      <w:marLeft w:val="0"/>
      <w:marRight w:val="0"/>
      <w:marTop w:val="0"/>
      <w:marBottom w:val="0"/>
      <w:divBdr>
        <w:top w:val="none" w:sz="0" w:space="0" w:color="auto"/>
        <w:left w:val="none" w:sz="0" w:space="0" w:color="auto"/>
        <w:bottom w:val="none" w:sz="0" w:space="0" w:color="auto"/>
        <w:right w:val="none" w:sz="0" w:space="0" w:color="auto"/>
      </w:divBdr>
    </w:div>
    <w:div w:id="1703051157">
      <w:bodyDiv w:val="1"/>
      <w:marLeft w:val="0"/>
      <w:marRight w:val="0"/>
      <w:marTop w:val="0"/>
      <w:marBottom w:val="0"/>
      <w:divBdr>
        <w:top w:val="none" w:sz="0" w:space="0" w:color="auto"/>
        <w:left w:val="none" w:sz="0" w:space="0" w:color="auto"/>
        <w:bottom w:val="none" w:sz="0" w:space="0" w:color="auto"/>
        <w:right w:val="none" w:sz="0" w:space="0" w:color="auto"/>
      </w:divBdr>
    </w:div>
    <w:div w:id="1703942431">
      <w:bodyDiv w:val="1"/>
      <w:marLeft w:val="0"/>
      <w:marRight w:val="0"/>
      <w:marTop w:val="0"/>
      <w:marBottom w:val="0"/>
      <w:divBdr>
        <w:top w:val="none" w:sz="0" w:space="0" w:color="auto"/>
        <w:left w:val="none" w:sz="0" w:space="0" w:color="auto"/>
        <w:bottom w:val="none" w:sz="0" w:space="0" w:color="auto"/>
        <w:right w:val="none" w:sz="0" w:space="0" w:color="auto"/>
      </w:divBdr>
    </w:div>
    <w:div w:id="1704744584">
      <w:bodyDiv w:val="1"/>
      <w:marLeft w:val="0"/>
      <w:marRight w:val="0"/>
      <w:marTop w:val="0"/>
      <w:marBottom w:val="0"/>
      <w:divBdr>
        <w:top w:val="none" w:sz="0" w:space="0" w:color="auto"/>
        <w:left w:val="none" w:sz="0" w:space="0" w:color="auto"/>
        <w:bottom w:val="none" w:sz="0" w:space="0" w:color="auto"/>
        <w:right w:val="none" w:sz="0" w:space="0" w:color="auto"/>
      </w:divBdr>
    </w:div>
    <w:div w:id="1711958828">
      <w:bodyDiv w:val="1"/>
      <w:marLeft w:val="0"/>
      <w:marRight w:val="0"/>
      <w:marTop w:val="0"/>
      <w:marBottom w:val="0"/>
      <w:divBdr>
        <w:top w:val="none" w:sz="0" w:space="0" w:color="auto"/>
        <w:left w:val="none" w:sz="0" w:space="0" w:color="auto"/>
        <w:bottom w:val="none" w:sz="0" w:space="0" w:color="auto"/>
        <w:right w:val="none" w:sz="0" w:space="0" w:color="auto"/>
      </w:divBdr>
    </w:div>
    <w:div w:id="1713074577">
      <w:bodyDiv w:val="1"/>
      <w:marLeft w:val="0"/>
      <w:marRight w:val="0"/>
      <w:marTop w:val="0"/>
      <w:marBottom w:val="0"/>
      <w:divBdr>
        <w:top w:val="none" w:sz="0" w:space="0" w:color="auto"/>
        <w:left w:val="none" w:sz="0" w:space="0" w:color="auto"/>
        <w:bottom w:val="none" w:sz="0" w:space="0" w:color="auto"/>
        <w:right w:val="none" w:sz="0" w:space="0" w:color="auto"/>
      </w:divBdr>
    </w:div>
    <w:div w:id="1716856631">
      <w:bodyDiv w:val="1"/>
      <w:marLeft w:val="0"/>
      <w:marRight w:val="0"/>
      <w:marTop w:val="0"/>
      <w:marBottom w:val="0"/>
      <w:divBdr>
        <w:top w:val="none" w:sz="0" w:space="0" w:color="auto"/>
        <w:left w:val="none" w:sz="0" w:space="0" w:color="auto"/>
        <w:bottom w:val="none" w:sz="0" w:space="0" w:color="auto"/>
        <w:right w:val="none" w:sz="0" w:space="0" w:color="auto"/>
      </w:divBdr>
    </w:div>
    <w:div w:id="1719233577">
      <w:bodyDiv w:val="1"/>
      <w:marLeft w:val="0"/>
      <w:marRight w:val="0"/>
      <w:marTop w:val="0"/>
      <w:marBottom w:val="0"/>
      <w:divBdr>
        <w:top w:val="none" w:sz="0" w:space="0" w:color="auto"/>
        <w:left w:val="none" w:sz="0" w:space="0" w:color="auto"/>
        <w:bottom w:val="none" w:sz="0" w:space="0" w:color="auto"/>
        <w:right w:val="none" w:sz="0" w:space="0" w:color="auto"/>
      </w:divBdr>
    </w:div>
    <w:div w:id="1719237460">
      <w:bodyDiv w:val="1"/>
      <w:marLeft w:val="0"/>
      <w:marRight w:val="0"/>
      <w:marTop w:val="0"/>
      <w:marBottom w:val="0"/>
      <w:divBdr>
        <w:top w:val="none" w:sz="0" w:space="0" w:color="auto"/>
        <w:left w:val="none" w:sz="0" w:space="0" w:color="auto"/>
        <w:bottom w:val="none" w:sz="0" w:space="0" w:color="auto"/>
        <w:right w:val="none" w:sz="0" w:space="0" w:color="auto"/>
      </w:divBdr>
    </w:div>
    <w:div w:id="1721436760">
      <w:bodyDiv w:val="1"/>
      <w:marLeft w:val="0"/>
      <w:marRight w:val="0"/>
      <w:marTop w:val="0"/>
      <w:marBottom w:val="0"/>
      <w:divBdr>
        <w:top w:val="none" w:sz="0" w:space="0" w:color="auto"/>
        <w:left w:val="none" w:sz="0" w:space="0" w:color="auto"/>
        <w:bottom w:val="none" w:sz="0" w:space="0" w:color="auto"/>
        <w:right w:val="none" w:sz="0" w:space="0" w:color="auto"/>
      </w:divBdr>
    </w:div>
    <w:div w:id="1727139978">
      <w:bodyDiv w:val="1"/>
      <w:marLeft w:val="0"/>
      <w:marRight w:val="0"/>
      <w:marTop w:val="0"/>
      <w:marBottom w:val="0"/>
      <w:divBdr>
        <w:top w:val="none" w:sz="0" w:space="0" w:color="auto"/>
        <w:left w:val="none" w:sz="0" w:space="0" w:color="auto"/>
        <w:bottom w:val="none" w:sz="0" w:space="0" w:color="auto"/>
        <w:right w:val="none" w:sz="0" w:space="0" w:color="auto"/>
      </w:divBdr>
    </w:div>
    <w:div w:id="1733849921">
      <w:bodyDiv w:val="1"/>
      <w:marLeft w:val="0"/>
      <w:marRight w:val="0"/>
      <w:marTop w:val="0"/>
      <w:marBottom w:val="0"/>
      <w:divBdr>
        <w:top w:val="none" w:sz="0" w:space="0" w:color="auto"/>
        <w:left w:val="none" w:sz="0" w:space="0" w:color="auto"/>
        <w:bottom w:val="none" w:sz="0" w:space="0" w:color="auto"/>
        <w:right w:val="none" w:sz="0" w:space="0" w:color="auto"/>
      </w:divBdr>
    </w:div>
    <w:div w:id="1737245761">
      <w:bodyDiv w:val="1"/>
      <w:marLeft w:val="0"/>
      <w:marRight w:val="0"/>
      <w:marTop w:val="0"/>
      <w:marBottom w:val="0"/>
      <w:divBdr>
        <w:top w:val="none" w:sz="0" w:space="0" w:color="auto"/>
        <w:left w:val="none" w:sz="0" w:space="0" w:color="auto"/>
        <w:bottom w:val="none" w:sz="0" w:space="0" w:color="auto"/>
        <w:right w:val="none" w:sz="0" w:space="0" w:color="auto"/>
      </w:divBdr>
    </w:div>
    <w:div w:id="1738242545">
      <w:bodyDiv w:val="1"/>
      <w:marLeft w:val="0"/>
      <w:marRight w:val="0"/>
      <w:marTop w:val="0"/>
      <w:marBottom w:val="0"/>
      <w:divBdr>
        <w:top w:val="none" w:sz="0" w:space="0" w:color="auto"/>
        <w:left w:val="none" w:sz="0" w:space="0" w:color="auto"/>
        <w:bottom w:val="none" w:sz="0" w:space="0" w:color="auto"/>
        <w:right w:val="none" w:sz="0" w:space="0" w:color="auto"/>
      </w:divBdr>
    </w:div>
    <w:div w:id="1742167434">
      <w:bodyDiv w:val="1"/>
      <w:marLeft w:val="0"/>
      <w:marRight w:val="0"/>
      <w:marTop w:val="0"/>
      <w:marBottom w:val="0"/>
      <w:divBdr>
        <w:top w:val="none" w:sz="0" w:space="0" w:color="auto"/>
        <w:left w:val="none" w:sz="0" w:space="0" w:color="auto"/>
        <w:bottom w:val="none" w:sz="0" w:space="0" w:color="auto"/>
        <w:right w:val="none" w:sz="0" w:space="0" w:color="auto"/>
      </w:divBdr>
    </w:div>
    <w:div w:id="1751269102">
      <w:bodyDiv w:val="1"/>
      <w:marLeft w:val="0"/>
      <w:marRight w:val="0"/>
      <w:marTop w:val="0"/>
      <w:marBottom w:val="0"/>
      <w:divBdr>
        <w:top w:val="none" w:sz="0" w:space="0" w:color="auto"/>
        <w:left w:val="none" w:sz="0" w:space="0" w:color="auto"/>
        <w:bottom w:val="none" w:sz="0" w:space="0" w:color="auto"/>
        <w:right w:val="none" w:sz="0" w:space="0" w:color="auto"/>
      </w:divBdr>
    </w:div>
    <w:div w:id="1753236593">
      <w:bodyDiv w:val="1"/>
      <w:marLeft w:val="0"/>
      <w:marRight w:val="0"/>
      <w:marTop w:val="0"/>
      <w:marBottom w:val="0"/>
      <w:divBdr>
        <w:top w:val="none" w:sz="0" w:space="0" w:color="auto"/>
        <w:left w:val="none" w:sz="0" w:space="0" w:color="auto"/>
        <w:bottom w:val="none" w:sz="0" w:space="0" w:color="auto"/>
        <w:right w:val="none" w:sz="0" w:space="0" w:color="auto"/>
      </w:divBdr>
    </w:div>
    <w:div w:id="1755205917">
      <w:bodyDiv w:val="1"/>
      <w:marLeft w:val="0"/>
      <w:marRight w:val="0"/>
      <w:marTop w:val="0"/>
      <w:marBottom w:val="0"/>
      <w:divBdr>
        <w:top w:val="none" w:sz="0" w:space="0" w:color="auto"/>
        <w:left w:val="none" w:sz="0" w:space="0" w:color="auto"/>
        <w:bottom w:val="none" w:sz="0" w:space="0" w:color="auto"/>
        <w:right w:val="none" w:sz="0" w:space="0" w:color="auto"/>
      </w:divBdr>
    </w:div>
    <w:div w:id="1761172918">
      <w:bodyDiv w:val="1"/>
      <w:marLeft w:val="0"/>
      <w:marRight w:val="0"/>
      <w:marTop w:val="0"/>
      <w:marBottom w:val="0"/>
      <w:divBdr>
        <w:top w:val="none" w:sz="0" w:space="0" w:color="auto"/>
        <w:left w:val="none" w:sz="0" w:space="0" w:color="auto"/>
        <w:bottom w:val="none" w:sz="0" w:space="0" w:color="auto"/>
        <w:right w:val="none" w:sz="0" w:space="0" w:color="auto"/>
      </w:divBdr>
    </w:div>
    <w:div w:id="1763605244">
      <w:bodyDiv w:val="1"/>
      <w:marLeft w:val="0"/>
      <w:marRight w:val="0"/>
      <w:marTop w:val="0"/>
      <w:marBottom w:val="0"/>
      <w:divBdr>
        <w:top w:val="none" w:sz="0" w:space="0" w:color="auto"/>
        <w:left w:val="none" w:sz="0" w:space="0" w:color="auto"/>
        <w:bottom w:val="none" w:sz="0" w:space="0" w:color="auto"/>
        <w:right w:val="none" w:sz="0" w:space="0" w:color="auto"/>
      </w:divBdr>
    </w:div>
    <w:div w:id="1778282790">
      <w:bodyDiv w:val="1"/>
      <w:marLeft w:val="0"/>
      <w:marRight w:val="0"/>
      <w:marTop w:val="0"/>
      <w:marBottom w:val="0"/>
      <w:divBdr>
        <w:top w:val="none" w:sz="0" w:space="0" w:color="auto"/>
        <w:left w:val="none" w:sz="0" w:space="0" w:color="auto"/>
        <w:bottom w:val="none" w:sz="0" w:space="0" w:color="auto"/>
        <w:right w:val="none" w:sz="0" w:space="0" w:color="auto"/>
      </w:divBdr>
    </w:div>
    <w:div w:id="1793403787">
      <w:bodyDiv w:val="1"/>
      <w:marLeft w:val="0"/>
      <w:marRight w:val="0"/>
      <w:marTop w:val="0"/>
      <w:marBottom w:val="0"/>
      <w:divBdr>
        <w:top w:val="none" w:sz="0" w:space="0" w:color="auto"/>
        <w:left w:val="none" w:sz="0" w:space="0" w:color="auto"/>
        <w:bottom w:val="none" w:sz="0" w:space="0" w:color="auto"/>
        <w:right w:val="none" w:sz="0" w:space="0" w:color="auto"/>
      </w:divBdr>
    </w:div>
    <w:div w:id="1794711360">
      <w:bodyDiv w:val="1"/>
      <w:marLeft w:val="0"/>
      <w:marRight w:val="0"/>
      <w:marTop w:val="0"/>
      <w:marBottom w:val="0"/>
      <w:divBdr>
        <w:top w:val="none" w:sz="0" w:space="0" w:color="auto"/>
        <w:left w:val="none" w:sz="0" w:space="0" w:color="auto"/>
        <w:bottom w:val="none" w:sz="0" w:space="0" w:color="auto"/>
        <w:right w:val="none" w:sz="0" w:space="0" w:color="auto"/>
      </w:divBdr>
    </w:div>
    <w:div w:id="1798373479">
      <w:bodyDiv w:val="1"/>
      <w:marLeft w:val="0"/>
      <w:marRight w:val="0"/>
      <w:marTop w:val="0"/>
      <w:marBottom w:val="0"/>
      <w:divBdr>
        <w:top w:val="none" w:sz="0" w:space="0" w:color="auto"/>
        <w:left w:val="none" w:sz="0" w:space="0" w:color="auto"/>
        <w:bottom w:val="none" w:sz="0" w:space="0" w:color="auto"/>
        <w:right w:val="none" w:sz="0" w:space="0" w:color="auto"/>
      </w:divBdr>
    </w:div>
    <w:div w:id="1809933651">
      <w:bodyDiv w:val="1"/>
      <w:marLeft w:val="0"/>
      <w:marRight w:val="0"/>
      <w:marTop w:val="0"/>
      <w:marBottom w:val="0"/>
      <w:divBdr>
        <w:top w:val="none" w:sz="0" w:space="0" w:color="auto"/>
        <w:left w:val="none" w:sz="0" w:space="0" w:color="auto"/>
        <w:bottom w:val="none" w:sz="0" w:space="0" w:color="auto"/>
        <w:right w:val="none" w:sz="0" w:space="0" w:color="auto"/>
      </w:divBdr>
    </w:div>
    <w:div w:id="1811940062">
      <w:bodyDiv w:val="1"/>
      <w:marLeft w:val="0"/>
      <w:marRight w:val="0"/>
      <w:marTop w:val="0"/>
      <w:marBottom w:val="0"/>
      <w:divBdr>
        <w:top w:val="none" w:sz="0" w:space="0" w:color="auto"/>
        <w:left w:val="none" w:sz="0" w:space="0" w:color="auto"/>
        <w:bottom w:val="none" w:sz="0" w:space="0" w:color="auto"/>
        <w:right w:val="none" w:sz="0" w:space="0" w:color="auto"/>
      </w:divBdr>
    </w:div>
    <w:div w:id="1812552037">
      <w:bodyDiv w:val="1"/>
      <w:marLeft w:val="0"/>
      <w:marRight w:val="0"/>
      <w:marTop w:val="0"/>
      <w:marBottom w:val="0"/>
      <w:divBdr>
        <w:top w:val="none" w:sz="0" w:space="0" w:color="auto"/>
        <w:left w:val="none" w:sz="0" w:space="0" w:color="auto"/>
        <w:bottom w:val="none" w:sz="0" w:space="0" w:color="auto"/>
        <w:right w:val="none" w:sz="0" w:space="0" w:color="auto"/>
      </w:divBdr>
    </w:div>
    <w:div w:id="1814444382">
      <w:bodyDiv w:val="1"/>
      <w:marLeft w:val="0"/>
      <w:marRight w:val="0"/>
      <w:marTop w:val="0"/>
      <w:marBottom w:val="0"/>
      <w:divBdr>
        <w:top w:val="none" w:sz="0" w:space="0" w:color="auto"/>
        <w:left w:val="none" w:sz="0" w:space="0" w:color="auto"/>
        <w:bottom w:val="none" w:sz="0" w:space="0" w:color="auto"/>
        <w:right w:val="none" w:sz="0" w:space="0" w:color="auto"/>
      </w:divBdr>
    </w:div>
    <w:div w:id="1814446697">
      <w:bodyDiv w:val="1"/>
      <w:marLeft w:val="0"/>
      <w:marRight w:val="0"/>
      <w:marTop w:val="0"/>
      <w:marBottom w:val="0"/>
      <w:divBdr>
        <w:top w:val="none" w:sz="0" w:space="0" w:color="auto"/>
        <w:left w:val="none" w:sz="0" w:space="0" w:color="auto"/>
        <w:bottom w:val="none" w:sz="0" w:space="0" w:color="auto"/>
        <w:right w:val="none" w:sz="0" w:space="0" w:color="auto"/>
      </w:divBdr>
    </w:div>
    <w:div w:id="1819803827">
      <w:bodyDiv w:val="1"/>
      <w:marLeft w:val="0"/>
      <w:marRight w:val="0"/>
      <w:marTop w:val="0"/>
      <w:marBottom w:val="0"/>
      <w:divBdr>
        <w:top w:val="none" w:sz="0" w:space="0" w:color="auto"/>
        <w:left w:val="none" w:sz="0" w:space="0" w:color="auto"/>
        <w:bottom w:val="none" w:sz="0" w:space="0" w:color="auto"/>
        <w:right w:val="none" w:sz="0" w:space="0" w:color="auto"/>
      </w:divBdr>
    </w:div>
    <w:div w:id="1823766918">
      <w:bodyDiv w:val="1"/>
      <w:marLeft w:val="0"/>
      <w:marRight w:val="0"/>
      <w:marTop w:val="0"/>
      <w:marBottom w:val="0"/>
      <w:divBdr>
        <w:top w:val="none" w:sz="0" w:space="0" w:color="auto"/>
        <w:left w:val="none" w:sz="0" w:space="0" w:color="auto"/>
        <w:bottom w:val="none" w:sz="0" w:space="0" w:color="auto"/>
        <w:right w:val="none" w:sz="0" w:space="0" w:color="auto"/>
      </w:divBdr>
    </w:div>
    <w:div w:id="1826820354">
      <w:bodyDiv w:val="1"/>
      <w:marLeft w:val="0"/>
      <w:marRight w:val="0"/>
      <w:marTop w:val="0"/>
      <w:marBottom w:val="0"/>
      <w:divBdr>
        <w:top w:val="none" w:sz="0" w:space="0" w:color="auto"/>
        <w:left w:val="none" w:sz="0" w:space="0" w:color="auto"/>
        <w:bottom w:val="none" w:sz="0" w:space="0" w:color="auto"/>
        <w:right w:val="none" w:sz="0" w:space="0" w:color="auto"/>
      </w:divBdr>
    </w:div>
    <w:div w:id="1846287599">
      <w:bodyDiv w:val="1"/>
      <w:marLeft w:val="0"/>
      <w:marRight w:val="0"/>
      <w:marTop w:val="0"/>
      <w:marBottom w:val="0"/>
      <w:divBdr>
        <w:top w:val="none" w:sz="0" w:space="0" w:color="auto"/>
        <w:left w:val="none" w:sz="0" w:space="0" w:color="auto"/>
        <w:bottom w:val="none" w:sz="0" w:space="0" w:color="auto"/>
        <w:right w:val="none" w:sz="0" w:space="0" w:color="auto"/>
      </w:divBdr>
    </w:div>
    <w:div w:id="1859849004">
      <w:bodyDiv w:val="1"/>
      <w:marLeft w:val="0"/>
      <w:marRight w:val="0"/>
      <w:marTop w:val="0"/>
      <w:marBottom w:val="0"/>
      <w:divBdr>
        <w:top w:val="none" w:sz="0" w:space="0" w:color="auto"/>
        <w:left w:val="none" w:sz="0" w:space="0" w:color="auto"/>
        <w:bottom w:val="none" w:sz="0" w:space="0" w:color="auto"/>
        <w:right w:val="none" w:sz="0" w:space="0" w:color="auto"/>
      </w:divBdr>
    </w:div>
    <w:div w:id="1860195601">
      <w:bodyDiv w:val="1"/>
      <w:marLeft w:val="0"/>
      <w:marRight w:val="0"/>
      <w:marTop w:val="0"/>
      <w:marBottom w:val="0"/>
      <w:divBdr>
        <w:top w:val="none" w:sz="0" w:space="0" w:color="auto"/>
        <w:left w:val="none" w:sz="0" w:space="0" w:color="auto"/>
        <w:bottom w:val="none" w:sz="0" w:space="0" w:color="auto"/>
        <w:right w:val="none" w:sz="0" w:space="0" w:color="auto"/>
      </w:divBdr>
    </w:div>
    <w:div w:id="1861897916">
      <w:bodyDiv w:val="1"/>
      <w:marLeft w:val="0"/>
      <w:marRight w:val="0"/>
      <w:marTop w:val="0"/>
      <w:marBottom w:val="0"/>
      <w:divBdr>
        <w:top w:val="none" w:sz="0" w:space="0" w:color="auto"/>
        <w:left w:val="none" w:sz="0" w:space="0" w:color="auto"/>
        <w:bottom w:val="none" w:sz="0" w:space="0" w:color="auto"/>
        <w:right w:val="none" w:sz="0" w:space="0" w:color="auto"/>
      </w:divBdr>
    </w:div>
    <w:div w:id="1865633949">
      <w:bodyDiv w:val="1"/>
      <w:marLeft w:val="0"/>
      <w:marRight w:val="0"/>
      <w:marTop w:val="0"/>
      <w:marBottom w:val="0"/>
      <w:divBdr>
        <w:top w:val="none" w:sz="0" w:space="0" w:color="auto"/>
        <w:left w:val="none" w:sz="0" w:space="0" w:color="auto"/>
        <w:bottom w:val="none" w:sz="0" w:space="0" w:color="auto"/>
        <w:right w:val="none" w:sz="0" w:space="0" w:color="auto"/>
      </w:divBdr>
    </w:div>
    <w:div w:id="1869834038">
      <w:bodyDiv w:val="1"/>
      <w:marLeft w:val="0"/>
      <w:marRight w:val="0"/>
      <w:marTop w:val="0"/>
      <w:marBottom w:val="0"/>
      <w:divBdr>
        <w:top w:val="none" w:sz="0" w:space="0" w:color="auto"/>
        <w:left w:val="none" w:sz="0" w:space="0" w:color="auto"/>
        <w:bottom w:val="none" w:sz="0" w:space="0" w:color="auto"/>
        <w:right w:val="none" w:sz="0" w:space="0" w:color="auto"/>
      </w:divBdr>
    </w:div>
    <w:div w:id="1876312158">
      <w:bodyDiv w:val="1"/>
      <w:marLeft w:val="0"/>
      <w:marRight w:val="0"/>
      <w:marTop w:val="0"/>
      <w:marBottom w:val="0"/>
      <w:divBdr>
        <w:top w:val="none" w:sz="0" w:space="0" w:color="auto"/>
        <w:left w:val="none" w:sz="0" w:space="0" w:color="auto"/>
        <w:bottom w:val="none" w:sz="0" w:space="0" w:color="auto"/>
        <w:right w:val="none" w:sz="0" w:space="0" w:color="auto"/>
      </w:divBdr>
    </w:div>
    <w:div w:id="1877308290">
      <w:bodyDiv w:val="1"/>
      <w:marLeft w:val="0"/>
      <w:marRight w:val="0"/>
      <w:marTop w:val="0"/>
      <w:marBottom w:val="0"/>
      <w:divBdr>
        <w:top w:val="none" w:sz="0" w:space="0" w:color="auto"/>
        <w:left w:val="none" w:sz="0" w:space="0" w:color="auto"/>
        <w:bottom w:val="none" w:sz="0" w:space="0" w:color="auto"/>
        <w:right w:val="none" w:sz="0" w:space="0" w:color="auto"/>
      </w:divBdr>
    </w:div>
    <w:div w:id="1880044109">
      <w:bodyDiv w:val="1"/>
      <w:marLeft w:val="0"/>
      <w:marRight w:val="0"/>
      <w:marTop w:val="0"/>
      <w:marBottom w:val="0"/>
      <w:divBdr>
        <w:top w:val="none" w:sz="0" w:space="0" w:color="auto"/>
        <w:left w:val="none" w:sz="0" w:space="0" w:color="auto"/>
        <w:bottom w:val="none" w:sz="0" w:space="0" w:color="auto"/>
        <w:right w:val="none" w:sz="0" w:space="0" w:color="auto"/>
      </w:divBdr>
    </w:div>
    <w:div w:id="1885559721">
      <w:bodyDiv w:val="1"/>
      <w:marLeft w:val="0"/>
      <w:marRight w:val="0"/>
      <w:marTop w:val="0"/>
      <w:marBottom w:val="0"/>
      <w:divBdr>
        <w:top w:val="none" w:sz="0" w:space="0" w:color="auto"/>
        <w:left w:val="none" w:sz="0" w:space="0" w:color="auto"/>
        <w:bottom w:val="none" w:sz="0" w:space="0" w:color="auto"/>
        <w:right w:val="none" w:sz="0" w:space="0" w:color="auto"/>
      </w:divBdr>
    </w:div>
    <w:div w:id="1887062065">
      <w:bodyDiv w:val="1"/>
      <w:marLeft w:val="0"/>
      <w:marRight w:val="0"/>
      <w:marTop w:val="0"/>
      <w:marBottom w:val="0"/>
      <w:divBdr>
        <w:top w:val="none" w:sz="0" w:space="0" w:color="auto"/>
        <w:left w:val="none" w:sz="0" w:space="0" w:color="auto"/>
        <w:bottom w:val="none" w:sz="0" w:space="0" w:color="auto"/>
        <w:right w:val="none" w:sz="0" w:space="0" w:color="auto"/>
      </w:divBdr>
    </w:div>
    <w:div w:id="1887645842">
      <w:bodyDiv w:val="1"/>
      <w:marLeft w:val="0"/>
      <w:marRight w:val="0"/>
      <w:marTop w:val="0"/>
      <w:marBottom w:val="0"/>
      <w:divBdr>
        <w:top w:val="none" w:sz="0" w:space="0" w:color="auto"/>
        <w:left w:val="none" w:sz="0" w:space="0" w:color="auto"/>
        <w:bottom w:val="none" w:sz="0" w:space="0" w:color="auto"/>
        <w:right w:val="none" w:sz="0" w:space="0" w:color="auto"/>
      </w:divBdr>
    </w:div>
    <w:div w:id="1888948913">
      <w:bodyDiv w:val="1"/>
      <w:marLeft w:val="0"/>
      <w:marRight w:val="0"/>
      <w:marTop w:val="0"/>
      <w:marBottom w:val="0"/>
      <w:divBdr>
        <w:top w:val="none" w:sz="0" w:space="0" w:color="auto"/>
        <w:left w:val="none" w:sz="0" w:space="0" w:color="auto"/>
        <w:bottom w:val="none" w:sz="0" w:space="0" w:color="auto"/>
        <w:right w:val="none" w:sz="0" w:space="0" w:color="auto"/>
      </w:divBdr>
    </w:div>
    <w:div w:id="1890992498">
      <w:bodyDiv w:val="1"/>
      <w:marLeft w:val="0"/>
      <w:marRight w:val="0"/>
      <w:marTop w:val="0"/>
      <w:marBottom w:val="0"/>
      <w:divBdr>
        <w:top w:val="none" w:sz="0" w:space="0" w:color="auto"/>
        <w:left w:val="none" w:sz="0" w:space="0" w:color="auto"/>
        <w:bottom w:val="none" w:sz="0" w:space="0" w:color="auto"/>
        <w:right w:val="none" w:sz="0" w:space="0" w:color="auto"/>
      </w:divBdr>
    </w:div>
    <w:div w:id="1904175695">
      <w:bodyDiv w:val="1"/>
      <w:marLeft w:val="0"/>
      <w:marRight w:val="0"/>
      <w:marTop w:val="0"/>
      <w:marBottom w:val="0"/>
      <w:divBdr>
        <w:top w:val="none" w:sz="0" w:space="0" w:color="auto"/>
        <w:left w:val="none" w:sz="0" w:space="0" w:color="auto"/>
        <w:bottom w:val="none" w:sz="0" w:space="0" w:color="auto"/>
        <w:right w:val="none" w:sz="0" w:space="0" w:color="auto"/>
      </w:divBdr>
    </w:div>
    <w:div w:id="1912084174">
      <w:bodyDiv w:val="1"/>
      <w:marLeft w:val="0"/>
      <w:marRight w:val="0"/>
      <w:marTop w:val="0"/>
      <w:marBottom w:val="0"/>
      <w:divBdr>
        <w:top w:val="none" w:sz="0" w:space="0" w:color="auto"/>
        <w:left w:val="none" w:sz="0" w:space="0" w:color="auto"/>
        <w:bottom w:val="none" w:sz="0" w:space="0" w:color="auto"/>
        <w:right w:val="none" w:sz="0" w:space="0" w:color="auto"/>
      </w:divBdr>
    </w:div>
    <w:div w:id="1915970194">
      <w:bodyDiv w:val="1"/>
      <w:marLeft w:val="0"/>
      <w:marRight w:val="0"/>
      <w:marTop w:val="0"/>
      <w:marBottom w:val="0"/>
      <w:divBdr>
        <w:top w:val="none" w:sz="0" w:space="0" w:color="auto"/>
        <w:left w:val="none" w:sz="0" w:space="0" w:color="auto"/>
        <w:bottom w:val="none" w:sz="0" w:space="0" w:color="auto"/>
        <w:right w:val="none" w:sz="0" w:space="0" w:color="auto"/>
      </w:divBdr>
    </w:div>
    <w:div w:id="1920282695">
      <w:bodyDiv w:val="1"/>
      <w:marLeft w:val="0"/>
      <w:marRight w:val="0"/>
      <w:marTop w:val="0"/>
      <w:marBottom w:val="0"/>
      <w:divBdr>
        <w:top w:val="none" w:sz="0" w:space="0" w:color="auto"/>
        <w:left w:val="none" w:sz="0" w:space="0" w:color="auto"/>
        <w:bottom w:val="none" w:sz="0" w:space="0" w:color="auto"/>
        <w:right w:val="none" w:sz="0" w:space="0" w:color="auto"/>
      </w:divBdr>
    </w:div>
    <w:div w:id="1922106842">
      <w:bodyDiv w:val="1"/>
      <w:marLeft w:val="0"/>
      <w:marRight w:val="0"/>
      <w:marTop w:val="0"/>
      <w:marBottom w:val="0"/>
      <w:divBdr>
        <w:top w:val="none" w:sz="0" w:space="0" w:color="auto"/>
        <w:left w:val="none" w:sz="0" w:space="0" w:color="auto"/>
        <w:bottom w:val="none" w:sz="0" w:space="0" w:color="auto"/>
        <w:right w:val="none" w:sz="0" w:space="0" w:color="auto"/>
      </w:divBdr>
    </w:div>
    <w:div w:id="1930385932">
      <w:bodyDiv w:val="1"/>
      <w:marLeft w:val="0"/>
      <w:marRight w:val="0"/>
      <w:marTop w:val="0"/>
      <w:marBottom w:val="0"/>
      <w:divBdr>
        <w:top w:val="none" w:sz="0" w:space="0" w:color="auto"/>
        <w:left w:val="none" w:sz="0" w:space="0" w:color="auto"/>
        <w:bottom w:val="none" w:sz="0" w:space="0" w:color="auto"/>
        <w:right w:val="none" w:sz="0" w:space="0" w:color="auto"/>
      </w:divBdr>
    </w:div>
    <w:div w:id="1933856063">
      <w:bodyDiv w:val="1"/>
      <w:marLeft w:val="0"/>
      <w:marRight w:val="0"/>
      <w:marTop w:val="0"/>
      <w:marBottom w:val="0"/>
      <w:divBdr>
        <w:top w:val="none" w:sz="0" w:space="0" w:color="auto"/>
        <w:left w:val="none" w:sz="0" w:space="0" w:color="auto"/>
        <w:bottom w:val="none" w:sz="0" w:space="0" w:color="auto"/>
        <w:right w:val="none" w:sz="0" w:space="0" w:color="auto"/>
      </w:divBdr>
    </w:div>
    <w:div w:id="1941141463">
      <w:bodyDiv w:val="1"/>
      <w:marLeft w:val="0"/>
      <w:marRight w:val="0"/>
      <w:marTop w:val="0"/>
      <w:marBottom w:val="0"/>
      <w:divBdr>
        <w:top w:val="none" w:sz="0" w:space="0" w:color="auto"/>
        <w:left w:val="none" w:sz="0" w:space="0" w:color="auto"/>
        <w:bottom w:val="none" w:sz="0" w:space="0" w:color="auto"/>
        <w:right w:val="none" w:sz="0" w:space="0" w:color="auto"/>
      </w:divBdr>
    </w:div>
    <w:div w:id="1944606386">
      <w:bodyDiv w:val="1"/>
      <w:marLeft w:val="0"/>
      <w:marRight w:val="0"/>
      <w:marTop w:val="0"/>
      <w:marBottom w:val="0"/>
      <w:divBdr>
        <w:top w:val="none" w:sz="0" w:space="0" w:color="auto"/>
        <w:left w:val="none" w:sz="0" w:space="0" w:color="auto"/>
        <w:bottom w:val="none" w:sz="0" w:space="0" w:color="auto"/>
        <w:right w:val="none" w:sz="0" w:space="0" w:color="auto"/>
      </w:divBdr>
    </w:div>
    <w:div w:id="1961498820">
      <w:bodyDiv w:val="1"/>
      <w:marLeft w:val="0"/>
      <w:marRight w:val="0"/>
      <w:marTop w:val="0"/>
      <w:marBottom w:val="0"/>
      <w:divBdr>
        <w:top w:val="none" w:sz="0" w:space="0" w:color="auto"/>
        <w:left w:val="none" w:sz="0" w:space="0" w:color="auto"/>
        <w:bottom w:val="none" w:sz="0" w:space="0" w:color="auto"/>
        <w:right w:val="none" w:sz="0" w:space="0" w:color="auto"/>
      </w:divBdr>
    </w:div>
    <w:div w:id="1961523459">
      <w:bodyDiv w:val="1"/>
      <w:marLeft w:val="0"/>
      <w:marRight w:val="0"/>
      <w:marTop w:val="0"/>
      <w:marBottom w:val="0"/>
      <w:divBdr>
        <w:top w:val="none" w:sz="0" w:space="0" w:color="auto"/>
        <w:left w:val="none" w:sz="0" w:space="0" w:color="auto"/>
        <w:bottom w:val="none" w:sz="0" w:space="0" w:color="auto"/>
        <w:right w:val="none" w:sz="0" w:space="0" w:color="auto"/>
      </w:divBdr>
    </w:div>
    <w:div w:id="1968775310">
      <w:bodyDiv w:val="1"/>
      <w:marLeft w:val="0"/>
      <w:marRight w:val="0"/>
      <w:marTop w:val="0"/>
      <w:marBottom w:val="0"/>
      <w:divBdr>
        <w:top w:val="none" w:sz="0" w:space="0" w:color="auto"/>
        <w:left w:val="none" w:sz="0" w:space="0" w:color="auto"/>
        <w:bottom w:val="none" w:sz="0" w:space="0" w:color="auto"/>
        <w:right w:val="none" w:sz="0" w:space="0" w:color="auto"/>
      </w:divBdr>
    </w:div>
    <w:div w:id="1972133521">
      <w:bodyDiv w:val="1"/>
      <w:marLeft w:val="0"/>
      <w:marRight w:val="0"/>
      <w:marTop w:val="0"/>
      <w:marBottom w:val="0"/>
      <w:divBdr>
        <w:top w:val="none" w:sz="0" w:space="0" w:color="auto"/>
        <w:left w:val="none" w:sz="0" w:space="0" w:color="auto"/>
        <w:bottom w:val="none" w:sz="0" w:space="0" w:color="auto"/>
        <w:right w:val="none" w:sz="0" w:space="0" w:color="auto"/>
      </w:divBdr>
    </w:div>
    <w:div w:id="1974090706">
      <w:bodyDiv w:val="1"/>
      <w:marLeft w:val="0"/>
      <w:marRight w:val="0"/>
      <w:marTop w:val="0"/>
      <w:marBottom w:val="0"/>
      <w:divBdr>
        <w:top w:val="none" w:sz="0" w:space="0" w:color="auto"/>
        <w:left w:val="none" w:sz="0" w:space="0" w:color="auto"/>
        <w:bottom w:val="none" w:sz="0" w:space="0" w:color="auto"/>
        <w:right w:val="none" w:sz="0" w:space="0" w:color="auto"/>
      </w:divBdr>
    </w:div>
    <w:div w:id="1985505966">
      <w:bodyDiv w:val="1"/>
      <w:marLeft w:val="0"/>
      <w:marRight w:val="0"/>
      <w:marTop w:val="0"/>
      <w:marBottom w:val="0"/>
      <w:divBdr>
        <w:top w:val="none" w:sz="0" w:space="0" w:color="auto"/>
        <w:left w:val="none" w:sz="0" w:space="0" w:color="auto"/>
        <w:bottom w:val="none" w:sz="0" w:space="0" w:color="auto"/>
        <w:right w:val="none" w:sz="0" w:space="0" w:color="auto"/>
      </w:divBdr>
    </w:div>
    <w:div w:id="1987659394">
      <w:bodyDiv w:val="1"/>
      <w:marLeft w:val="0"/>
      <w:marRight w:val="0"/>
      <w:marTop w:val="0"/>
      <w:marBottom w:val="0"/>
      <w:divBdr>
        <w:top w:val="none" w:sz="0" w:space="0" w:color="auto"/>
        <w:left w:val="none" w:sz="0" w:space="0" w:color="auto"/>
        <w:bottom w:val="none" w:sz="0" w:space="0" w:color="auto"/>
        <w:right w:val="none" w:sz="0" w:space="0" w:color="auto"/>
      </w:divBdr>
    </w:div>
    <w:div w:id="1989632223">
      <w:bodyDiv w:val="1"/>
      <w:marLeft w:val="0"/>
      <w:marRight w:val="0"/>
      <w:marTop w:val="0"/>
      <w:marBottom w:val="0"/>
      <w:divBdr>
        <w:top w:val="none" w:sz="0" w:space="0" w:color="auto"/>
        <w:left w:val="none" w:sz="0" w:space="0" w:color="auto"/>
        <w:bottom w:val="none" w:sz="0" w:space="0" w:color="auto"/>
        <w:right w:val="none" w:sz="0" w:space="0" w:color="auto"/>
      </w:divBdr>
    </w:div>
    <w:div w:id="1993365960">
      <w:bodyDiv w:val="1"/>
      <w:marLeft w:val="0"/>
      <w:marRight w:val="0"/>
      <w:marTop w:val="0"/>
      <w:marBottom w:val="0"/>
      <w:divBdr>
        <w:top w:val="none" w:sz="0" w:space="0" w:color="auto"/>
        <w:left w:val="none" w:sz="0" w:space="0" w:color="auto"/>
        <w:bottom w:val="none" w:sz="0" w:space="0" w:color="auto"/>
        <w:right w:val="none" w:sz="0" w:space="0" w:color="auto"/>
      </w:divBdr>
    </w:div>
    <w:div w:id="2000307495">
      <w:bodyDiv w:val="1"/>
      <w:marLeft w:val="0"/>
      <w:marRight w:val="0"/>
      <w:marTop w:val="0"/>
      <w:marBottom w:val="0"/>
      <w:divBdr>
        <w:top w:val="none" w:sz="0" w:space="0" w:color="auto"/>
        <w:left w:val="none" w:sz="0" w:space="0" w:color="auto"/>
        <w:bottom w:val="none" w:sz="0" w:space="0" w:color="auto"/>
        <w:right w:val="none" w:sz="0" w:space="0" w:color="auto"/>
      </w:divBdr>
    </w:div>
    <w:div w:id="2002847740">
      <w:bodyDiv w:val="1"/>
      <w:marLeft w:val="0"/>
      <w:marRight w:val="0"/>
      <w:marTop w:val="0"/>
      <w:marBottom w:val="0"/>
      <w:divBdr>
        <w:top w:val="none" w:sz="0" w:space="0" w:color="auto"/>
        <w:left w:val="none" w:sz="0" w:space="0" w:color="auto"/>
        <w:bottom w:val="none" w:sz="0" w:space="0" w:color="auto"/>
        <w:right w:val="none" w:sz="0" w:space="0" w:color="auto"/>
      </w:divBdr>
    </w:div>
    <w:div w:id="2006084982">
      <w:bodyDiv w:val="1"/>
      <w:marLeft w:val="0"/>
      <w:marRight w:val="0"/>
      <w:marTop w:val="0"/>
      <w:marBottom w:val="0"/>
      <w:divBdr>
        <w:top w:val="none" w:sz="0" w:space="0" w:color="auto"/>
        <w:left w:val="none" w:sz="0" w:space="0" w:color="auto"/>
        <w:bottom w:val="none" w:sz="0" w:space="0" w:color="auto"/>
        <w:right w:val="none" w:sz="0" w:space="0" w:color="auto"/>
      </w:divBdr>
    </w:div>
    <w:div w:id="2015767402">
      <w:bodyDiv w:val="1"/>
      <w:marLeft w:val="0"/>
      <w:marRight w:val="0"/>
      <w:marTop w:val="0"/>
      <w:marBottom w:val="0"/>
      <w:divBdr>
        <w:top w:val="none" w:sz="0" w:space="0" w:color="auto"/>
        <w:left w:val="none" w:sz="0" w:space="0" w:color="auto"/>
        <w:bottom w:val="none" w:sz="0" w:space="0" w:color="auto"/>
        <w:right w:val="none" w:sz="0" w:space="0" w:color="auto"/>
      </w:divBdr>
    </w:div>
    <w:div w:id="2017078809">
      <w:bodyDiv w:val="1"/>
      <w:marLeft w:val="0"/>
      <w:marRight w:val="0"/>
      <w:marTop w:val="0"/>
      <w:marBottom w:val="0"/>
      <w:divBdr>
        <w:top w:val="none" w:sz="0" w:space="0" w:color="auto"/>
        <w:left w:val="none" w:sz="0" w:space="0" w:color="auto"/>
        <w:bottom w:val="none" w:sz="0" w:space="0" w:color="auto"/>
        <w:right w:val="none" w:sz="0" w:space="0" w:color="auto"/>
      </w:divBdr>
    </w:div>
    <w:div w:id="2018654382">
      <w:bodyDiv w:val="1"/>
      <w:marLeft w:val="0"/>
      <w:marRight w:val="0"/>
      <w:marTop w:val="0"/>
      <w:marBottom w:val="0"/>
      <w:divBdr>
        <w:top w:val="none" w:sz="0" w:space="0" w:color="auto"/>
        <w:left w:val="none" w:sz="0" w:space="0" w:color="auto"/>
        <w:bottom w:val="none" w:sz="0" w:space="0" w:color="auto"/>
        <w:right w:val="none" w:sz="0" w:space="0" w:color="auto"/>
      </w:divBdr>
    </w:div>
    <w:div w:id="2018992325">
      <w:bodyDiv w:val="1"/>
      <w:marLeft w:val="0"/>
      <w:marRight w:val="0"/>
      <w:marTop w:val="0"/>
      <w:marBottom w:val="0"/>
      <w:divBdr>
        <w:top w:val="none" w:sz="0" w:space="0" w:color="auto"/>
        <w:left w:val="none" w:sz="0" w:space="0" w:color="auto"/>
        <w:bottom w:val="none" w:sz="0" w:space="0" w:color="auto"/>
        <w:right w:val="none" w:sz="0" w:space="0" w:color="auto"/>
      </w:divBdr>
    </w:div>
    <w:div w:id="2035687325">
      <w:bodyDiv w:val="1"/>
      <w:marLeft w:val="0"/>
      <w:marRight w:val="0"/>
      <w:marTop w:val="0"/>
      <w:marBottom w:val="0"/>
      <w:divBdr>
        <w:top w:val="none" w:sz="0" w:space="0" w:color="auto"/>
        <w:left w:val="none" w:sz="0" w:space="0" w:color="auto"/>
        <w:bottom w:val="none" w:sz="0" w:space="0" w:color="auto"/>
        <w:right w:val="none" w:sz="0" w:space="0" w:color="auto"/>
      </w:divBdr>
    </w:div>
    <w:div w:id="2039893368">
      <w:bodyDiv w:val="1"/>
      <w:marLeft w:val="0"/>
      <w:marRight w:val="0"/>
      <w:marTop w:val="0"/>
      <w:marBottom w:val="0"/>
      <w:divBdr>
        <w:top w:val="none" w:sz="0" w:space="0" w:color="auto"/>
        <w:left w:val="none" w:sz="0" w:space="0" w:color="auto"/>
        <w:bottom w:val="none" w:sz="0" w:space="0" w:color="auto"/>
        <w:right w:val="none" w:sz="0" w:space="0" w:color="auto"/>
      </w:divBdr>
    </w:div>
    <w:div w:id="2044087229">
      <w:bodyDiv w:val="1"/>
      <w:marLeft w:val="0"/>
      <w:marRight w:val="0"/>
      <w:marTop w:val="0"/>
      <w:marBottom w:val="0"/>
      <w:divBdr>
        <w:top w:val="none" w:sz="0" w:space="0" w:color="auto"/>
        <w:left w:val="none" w:sz="0" w:space="0" w:color="auto"/>
        <w:bottom w:val="none" w:sz="0" w:space="0" w:color="auto"/>
        <w:right w:val="none" w:sz="0" w:space="0" w:color="auto"/>
      </w:divBdr>
    </w:div>
    <w:div w:id="2046757612">
      <w:bodyDiv w:val="1"/>
      <w:marLeft w:val="0"/>
      <w:marRight w:val="0"/>
      <w:marTop w:val="0"/>
      <w:marBottom w:val="0"/>
      <w:divBdr>
        <w:top w:val="none" w:sz="0" w:space="0" w:color="auto"/>
        <w:left w:val="none" w:sz="0" w:space="0" w:color="auto"/>
        <w:bottom w:val="none" w:sz="0" w:space="0" w:color="auto"/>
        <w:right w:val="none" w:sz="0" w:space="0" w:color="auto"/>
      </w:divBdr>
    </w:div>
    <w:div w:id="2049714641">
      <w:bodyDiv w:val="1"/>
      <w:marLeft w:val="0"/>
      <w:marRight w:val="0"/>
      <w:marTop w:val="0"/>
      <w:marBottom w:val="0"/>
      <w:divBdr>
        <w:top w:val="none" w:sz="0" w:space="0" w:color="auto"/>
        <w:left w:val="none" w:sz="0" w:space="0" w:color="auto"/>
        <w:bottom w:val="none" w:sz="0" w:space="0" w:color="auto"/>
        <w:right w:val="none" w:sz="0" w:space="0" w:color="auto"/>
      </w:divBdr>
    </w:div>
    <w:div w:id="2049794171">
      <w:bodyDiv w:val="1"/>
      <w:marLeft w:val="0"/>
      <w:marRight w:val="0"/>
      <w:marTop w:val="0"/>
      <w:marBottom w:val="0"/>
      <w:divBdr>
        <w:top w:val="none" w:sz="0" w:space="0" w:color="auto"/>
        <w:left w:val="none" w:sz="0" w:space="0" w:color="auto"/>
        <w:bottom w:val="none" w:sz="0" w:space="0" w:color="auto"/>
        <w:right w:val="none" w:sz="0" w:space="0" w:color="auto"/>
      </w:divBdr>
    </w:div>
    <w:div w:id="2059469476">
      <w:bodyDiv w:val="1"/>
      <w:marLeft w:val="0"/>
      <w:marRight w:val="0"/>
      <w:marTop w:val="0"/>
      <w:marBottom w:val="0"/>
      <w:divBdr>
        <w:top w:val="none" w:sz="0" w:space="0" w:color="auto"/>
        <w:left w:val="none" w:sz="0" w:space="0" w:color="auto"/>
        <w:bottom w:val="none" w:sz="0" w:space="0" w:color="auto"/>
        <w:right w:val="none" w:sz="0" w:space="0" w:color="auto"/>
      </w:divBdr>
    </w:div>
    <w:div w:id="2072189910">
      <w:bodyDiv w:val="1"/>
      <w:marLeft w:val="0"/>
      <w:marRight w:val="0"/>
      <w:marTop w:val="0"/>
      <w:marBottom w:val="0"/>
      <w:divBdr>
        <w:top w:val="none" w:sz="0" w:space="0" w:color="auto"/>
        <w:left w:val="none" w:sz="0" w:space="0" w:color="auto"/>
        <w:bottom w:val="none" w:sz="0" w:space="0" w:color="auto"/>
        <w:right w:val="none" w:sz="0" w:space="0" w:color="auto"/>
      </w:divBdr>
    </w:div>
    <w:div w:id="2075422663">
      <w:bodyDiv w:val="1"/>
      <w:marLeft w:val="0"/>
      <w:marRight w:val="0"/>
      <w:marTop w:val="0"/>
      <w:marBottom w:val="0"/>
      <w:divBdr>
        <w:top w:val="none" w:sz="0" w:space="0" w:color="auto"/>
        <w:left w:val="none" w:sz="0" w:space="0" w:color="auto"/>
        <w:bottom w:val="none" w:sz="0" w:space="0" w:color="auto"/>
        <w:right w:val="none" w:sz="0" w:space="0" w:color="auto"/>
      </w:divBdr>
    </w:div>
    <w:div w:id="2091149498">
      <w:bodyDiv w:val="1"/>
      <w:marLeft w:val="0"/>
      <w:marRight w:val="0"/>
      <w:marTop w:val="0"/>
      <w:marBottom w:val="0"/>
      <w:divBdr>
        <w:top w:val="none" w:sz="0" w:space="0" w:color="auto"/>
        <w:left w:val="none" w:sz="0" w:space="0" w:color="auto"/>
        <w:bottom w:val="none" w:sz="0" w:space="0" w:color="auto"/>
        <w:right w:val="none" w:sz="0" w:space="0" w:color="auto"/>
      </w:divBdr>
    </w:div>
    <w:div w:id="2093500388">
      <w:bodyDiv w:val="1"/>
      <w:marLeft w:val="0"/>
      <w:marRight w:val="0"/>
      <w:marTop w:val="0"/>
      <w:marBottom w:val="0"/>
      <w:divBdr>
        <w:top w:val="none" w:sz="0" w:space="0" w:color="auto"/>
        <w:left w:val="none" w:sz="0" w:space="0" w:color="auto"/>
        <w:bottom w:val="none" w:sz="0" w:space="0" w:color="auto"/>
        <w:right w:val="none" w:sz="0" w:space="0" w:color="auto"/>
      </w:divBdr>
    </w:div>
    <w:div w:id="2094080358">
      <w:bodyDiv w:val="1"/>
      <w:marLeft w:val="0"/>
      <w:marRight w:val="0"/>
      <w:marTop w:val="0"/>
      <w:marBottom w:val="0"/>
      <w:divBdr>
        <w:top w:val="none" w:sz="0" w:space="0" w:color="auto"/>
        <w:left w:val="none" w:sz="0" w:space="0" w:color="auto"/>
        <w:bottom w:val="none" w:sz="0" w:space="0" w:color="auto"/>
        <w:right w:val="none" w:sz="0" w:space="0" w:color="auto"/>
      </w:divBdr>
    </w:div>
    <w:div w:id="2100174285">
      <w:bodyDiv w:val="1"/>
      <w:marLeft w:val="0"/>
      <w:marRight w:val="0"/>
      <w:marTop w:val="0"/>
      <w:marBottom w:val="0"/>
      <w:divBdr>
        <w:top w:val="none" w:sz="0" w:space="0" w:color="auto"/>
        <w:left w:val="none" w:sz="0" w:space="0" w:color="auto"/>
        <w:bottom w:val="none" w:sz="0" w:space="0" w:color="auto"/>
        <w:right w:val="none" w:sz="0" w:space="0" w:color="auto"/>
      </w:divBdr>
    </w:div>
    <w:div w:id="2100252305">
      <w:bodyDiv w:val="1"/>
      <w:marLeft w:val="0"/>
      <w:marRight w:val="0"/>
      <w:marTop w:val="0"/>
      <w:marBottom w:val="0"/>
      <w:divBdr>
        <w:top w:val="none" w:sz="0" w:space="0" w:color="auto"/>
        <w:left w:val="none" w:sz="0" w:space="0" w:color="auto"/>
        <w:bottom w:val="none" w:sz="0" w:space="0" w:color="auto"/>
        <w:right w:val="none" w:sz="0" w:space="0" w:color="auto"/>
      </w:divBdr>
    </w:div>
    <w:div w:id="2104917175">
      <w:bodyDiv w:val="1"/>
      <w:marLeft w:val="0"/>
      <w:marRight w:val="0"/>
      <w:marTop w:val="0"/>
      <w:marBottom w:val="0"/>
      <w:divBdr>
        <w:top w:val="none" w:sz="0" w:space="0" w:color="auto"/>
        <w:left w:val="none" w:sz="0" w:space="0" w:color="auto"/>
        <w:bottom w:val="none" w:sz="0" w:space="0" w:color="auto"/>
        <w:right w:val="none" w:sz="0" w:space="0" w:color="auto"/>
      </w:divBdr>
    </w:div>
    <w:div w:id="2106074140">
      <w:bodyDiv w:val="1"/>
      <w:marLeft w:val="0"/>
      <w:marRight w:val="0"/>
      <w:marTop w:val="0"/>
      <w:marBottom w:val="0"/>
      <w:divBdr>
        <w:top w:val="none" w:sz="0" w:space="0" w:color="auto"/>
        <w:left w:val="none" w:sz="0" w:space="0" w:color="auto"/>
        <w:bottom w:val="none" w:sz="0" w:space="0" w:color="auto"/>
        <w:right w:val="none" w:sz="0" w:space="0" w:color="auto"/>
      </w:divBdr>
    </w:div>
    <w:div w:id="2107453961">
      <w:bodyDiv w:val="1"/>
      <w:marLeft w:val="0"/>
      <w:marRight w:val="0"/>
      <w:marTop w:val="0"/>
      <w:marBottom w:val="0"/>
      <w:divBdr>
        <w:top w:val="none" w:sz="0" w:space="0" w:color="auto"/>
        <w:left w:val="none" w:sz="0" w:space="0" w:color="auto"/>
        <w:bottom w:val="none" w:sz="0" w:space="0" w:color="auto"/>
        <w:right w:val="none" w:sz="0" w:space="0" w:color="auto"/>
      </w:divBdr>
    </w:div>
    <w:div w:id="2114088315">
      <w:bodyDiv w:val="1"/>
      <w:marLeft w:val="0"/>
      <w:marRight w:val="0"/>
      <w:marTop w:val="0"/>
      <w:marBottom w:val="0"/>
      <w:divBdr>
        <w:top w:val="none" w:sz="0" w:space="0" w:color="auto"/>
        <w:left w:val="none" w:sz="0" w:space="0" w:color="auto"/>
        <w:bottom w:val="none" w:sz="0" w:space="0" w:color="auto"/>
        <w:right w:val="none" w:sz="0" w:space="0" w:color="auto"/>
      </w:divBdr>
    </w:div>
    <w:div w:id="2130732554">
      <w:bodyDiv w:val="1"/>
      <w:marLeft w:val="0"/>
      <w:marRight w:val="0"/>
      <w:marTop w:val="0"/>
      <w:marBottom w:val="0"/>
      <w:divBdr>
        <w:top w:val="none" w:sz="0" w:space="0" w:color="auto"/>
        <w:left w:val="none" w:sz="0" w:space="0" w:color="auto"/>
        <w:bottom w:val="none" w:sz="0" w:space="0" w:color="auto"/>
        <w:right w:val="none" w:sz="0" w:space="0" w:color="auto"/>
      </w:divBdr>
    </w:div>
    <w:div w:id="2131243344">
      <w:bodyDiv w:val="1"/>
      <w:marLeft w:val="0"/>
      <w:marRight w:val="0"/>
      <w:marTop w:val="0"/>
      <w:marBottom w:val="0"/>
      <w:divBdr>
        <w:top w:val="none" w:sz="0" w:space="0" w:color="auto"/>
        <w:left w:val="none" w:sz="0" w:space="0" w:color="auto"/>
        <w:bottom w:val="none" w:sz="0" w:space="0" w:color="auto"/>
        <w:right w:val="none" w:sz="0" w:space="0" w:color="auto"/>
      </w:divBdr>
    </w:div>
    <w:div w:id="21355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37.xml"/><Relationship Id="rId21" Type="http://schemas.openxmlformats.org/officeDocument/2006/relationships/header" Target="header4.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footer" Target="footer24.xml"/><Relationship Id="rId68" Type="http://schemas.openxmlformats.org/officeDocument/2006/relationships/header" Target="header26.xml"/><Relationship Id="rId84" Type="http://schemas.openxmlformats.org/officeDocument/2006/relationships/footer" Target="footer33.xml"/><Relationship Id="rId89" Type="http://schemas.openxmlformats.org/officeDocument/2006/relationships/oleObject" Target="embeddings/oleObject3.bin"/><Relationship Id="rId112" Type="http://schemas.openxmlformats.org/officeDocument/2006/relationships/header" Target="header34.xml"/><Relationship Id="rId133" Type="http://schemas.openxmlformats.org/officeDocument/2006/relationships/header" Target="header45.xml"/><Relationship Id="rId138" Type="http://schemas.openxmlformats.org/officeDocument/2006/relationships/footer" Target="footer47.xml"/><Relationship Id="rId154" Type="http://schemas.openxmlformats.org/officeDocument/2006/relationships/footer" Target="footer53.xml"/><Relationship Id="rId159" Type="http://schemas.openxmlformats.org/officeDocument/2006/relationships/footer" Target="footer56.xml"/><Relationship Id="rId16" Type="http://schemas.openxmlformats.org/officeDocument/2006/relationships/footer" Target="footer1.xml"/><Relationship Id="rId107" Type="http://schemas.openxmlformats.org/officeDocument/2006/relationships/image" Target="media/image12.wmf"/><Relationship Id="rId11" Type="http://schemas.openxmlformats.org/officeDocument/2006/relationships/hyperlink" Target="mailto:SSIDdirectorate@gmail.com" TargetMode="Externa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9.xml"/><Relationship Id="rId79" Type="http://schemas.openxmlformats.org/officeDocument/2006/relationships/header" Target="header31.xml"/><Relationship Id="rId102" Type="http://schemas.openxmlformats.org/officeDocument/2006/relationships/oleObject" Target="embeddings/oleObject7.bin"/><Relationship Id="rId123" Type="http://schemas.openxmlformats.org/officeDocument/2006/relationships/footer" Target="footer40.xml"/><Relationship Id="rId128" Type="http://schemas.openxmlformats.org/officeDocument/2006/relationships/header" Target="header42.xml"/><Relationship Id="rId144" Type="http://schemas.openxmlformats.org/officeDocument/2006/relationships/image" Target="media/image14.png"/><Relationship Id="rId149" Type="http://schemas.openxmlformats.org/officeDocument/2006/relationships/header" Target="header51.xml"/><Relationship Id="rId5" Type="http://schemas.openxmlformats.org/officeDocument/2006/relationships/settings" Target="settings.xml"/><Relationship Id="rId90" Type="http://schemas.openxmlformats.org/officeDocument/2006/relationships/image" Target="media/image6.wmf"/><Relationship Id="rId95" Type="http://schemas.openxmlformats.org/officeDocument/2006/relationships/hyperlink" Target="http://en.wikipedia.org/wiki/Financial_markets" TargetMode="External"/><Relationship Id="rId160" Type="http://schemas.openxmlformats.org/officeDocument/2006/relationships/image" Target="media/image16.jpg"/><Relationship Id="rId165" Type="http://schemas.openxmlformats.org/officeDocument/2006/relationships/fontTable" Target="fontTable.xml"/><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hyperlink" Target="http://en.wikipedia.org/wiki/Assets" TargetMode="External"/><Relationship Id="rId48" Type="http://schemas.openxmlformats.org/officeDocument/2006/relationships/header" Target="header16.xml"/><Relationship Id="rId64" Type="http://schemas.openxmlformats.org/officeDocument/2006/relationships/header" Target="header24.xml"/><Relationship Id="rId69" Type="http://schemas.openxmlformats.org/officeDocument/2006/relationships/header" Target="header27.xml"/><Relationship Id="rId113" Type="http://schemas.openxmlformats.org/officeDocument/2006/relationships/header" Target="header35.xml"/><Relationship Id="rId118" Type="http://schemas.openxmlformats.org/officeDocument/2006/relationships/footer" Target="footer37.xml"/><Relationship Id="rId134" Type="http://schemas.openxmlformats.org/officeDocument/2006/relationships/footer" Target="footer45.xml"/><Relationship Id="rId139" Type="http://schemas.openxmlformats.org/officeDocument/2006/relationships/footer" Target="footer48.xml"/><Relationship Id="rId80" Type="http://schemas.openxmlformats.org/officeDocument/2006/relationships/footer" Target="footer31.xml"/><Relationship Id="rId85" Type="http://schemas.openxmlformats.org/officeDocument/2006/relationships/footer" Target="footer34.xml"/><Relationship Id="rId150" Type="http://schemas.openxmlformats.org/officeDocument/2006/relationships/footer" Target="footer51.xml"/><Relationship Id="rId155" Type="http://schemas.openxmlformats.org/officeDocument/2006/relationships/footer" Target="footer54.xml"/><Relationship Id="rId12" Type="http://schemas.openxmlformats.org/officeDocument/2006/relationships/hyperlink" Target="http://172.28.1.188:8080/DMS/login.jsp" TargetMode="External"/><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footer" Target="footer12.xml"/><Relationship Id="rId59" Type="http://schemas.openxmlformats.org/officeDocument/2006/relationships/footer" Target="footer22.xml"/><Relationship Id="rId103" Type="http://schemas.openxmlformats.org/officeDocument/2006/relationships/image" Target="media/image10.wmf"/><Relationship Id="rId108" Type="http://schemas.openxmlformats.org/officeDocument/2006/relationships/oleObject" Target="embeddings/oleObject10.bin"/><Relationship Id="rId124" Type="http://schemas.openxmlformats.org/officeDocument/2006/relationships/header" Target="header40.xml"/><Relationship Id="rId129" Type="http://schemas.openxmlformats.org/officeDocument/2006/relationships/header" Target="header43.xml"/><Relationship Id="rId54" Type="http://schemas.openxmlformats.org/officeDocument/2006/relationships/footer" Target="footer19.xml"/><Relationship Id="rId70" Type="http://schemas.openxmlformats.org/officeDocument/2006/relationships/footer" Target="footer27.xml"/><Relationship Id="rId75" Type="http://schemas.openxmlformats.org/officeDocument/2006/relationships/footer" Target="footer30.xml"/><Relationship Id="rId91" Type="http://schemas.openxmlformats.org/officeDocument/2006/relationships/oleObject" Target="embeddings/oleObject4.bin"/><Relationship Id="rId96" Type="http://schemas.openxmlformats.org/officeDocument/2006/relationships/hyperlink" Target="http://en.wikipedia.org/wiki/Time_Value_of_Money" TargetMode="External"/><Relationship Id="rId140" Type="http://schemas.openxmlformats.org/officeDocument/2006/relationships/header" Target="header48.xml"/><Relationship Id="rId145" Type="http://schemas.microsoft.com/office/2007/relationships/hdphoto" Target="media/hdphoto1.wdp"/><Relationship Id="rId161" Type="http://schemas.openxmlformats.org/officeDocument/2006/relationships/header" Target="header56.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header" Target="header21.xml"/><Relationship Id="rId106" Type="http://schemas.openxmlformats.org/officeDocument/2006/relationships/oleObject" Target="embeddings/oleObject9.bin"/><Relationship Id="rId114" Type="http://schemas.openxmlformats.org/officeDocument/2006/relationships/footer" Target="footer35.xml"/><Relationship Id="rId119" Type="http://schemas.openxmlformats.org/officeDocument/2006/relationships/footer" Target="footer38.xml"/><Relationship Id="rId127" Type="http://schemas.openxmlformats.org/officeDocument/2006/relationships/footer" Target="footer42.xml"/><Relationship Id="rId10" Type="http://schemas.openxmlformats.org/officeDocument/2006/relationships/hyperlink" Target="mailto:SSIDdirectorate@moa.gov.et" TargetMode="Externa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header" Target="header30.xml"/><Relationship Id="rId81" Type="http://schemas.openxmlformats.org/officeDocument/2006/relationships/footer" Target="footer32.xml"/><Relationship Id="rId86" Type="http://schemas.openxmlformats.org/officeDocument/2006/relationships/image" Target="media/image4.wmf"/><Relationship Id="rId94" Type="http://schemas.openxmlformats.org/officeDocument/2006/relationships/hyperlink" Target="http://en.wikipedia.org/wiki/Return_on_investment" TargetMode="External"/><Relationship Id="rId99" Type="http://schemas.openxmlformats.org/officeDocument/2006/relationships/image" Target="media/image8.wmf"/><Relationship Id="rId101" Type="http://schemas.openxmlformats.org/officeDocument/2006/relationships/image" Target="media/image9.wmf"/><Relationship Id="rId122" Type="http://schemas.openxmlformats.org/officeDocument/2006/relationships/footer" Target="footer39.xml"/><Relationship Id="rId130" Type="http://schemas.openxmlformats.org/officeDocument/2006/relationships/footer" Target="footer43.xml"/><Relationship Id="rId135" Type="http://schemas.openxmlformats.org/officeDocument/2006/relationships/footer" Target="footer46.xml"/><Relationship Id="rId143" Type="http://schemas.openxmlformats.org/officeDocument/2006/relationships/footer" Target="footer50.xml"/><Relationship Id="rId148" Type="http://schemas.openxmlformats.org/officeDocument/2006/relationships/header" Target="header50.xml"/><Relationship Id="rId151" Type="http://schemas.openxmlformats.org/officeDocument/2006/relationships/footer" Target="footer52.xml"/><Relationship Id="rId156" Type="http://schemas.openxmlformats.org/officeDocument/2006/relationships/header" Target="header54.xml"/><Relationship Id="rId164" Type="http://schemas.openxmlformats.org/officeDocument/2006/relationships/footer" Target="footer58.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moa.gov.et" TargetMode="External"/><Relationship Id="rId18" Type="http://schemas.openxmlformats.org/officeDocument/2006/relationships/image" Target="media/image2.jpeg"/><Relationship Id="rId39" Type="http://schemas.openxmlformats.org/officeDocument/2006/relationships/header" Target="header12.xml"/><Relationship Id="rId109" Type="http://schemas.openxmlformats.org/officeDocument/2006/relationships/oleObject" Target="embeddings/oleObject11.bin"/><Relationship Id="rId34" Type="http://schemas.openxmlformats.org/officeDocument/2006/relationships/footer" Target="footer10.xml"/><Relationship Id="rId50" Type="http://schemas.openxmlformats.org/officeDocument/2006/relationships/footer" Target="footer17.xml"/><Relationship Id="rId55" Type="http://schemas.openxmlformats.org/officeDocument/2006/relationships/footer" Target="footer20.xml"/><Relationship Id="rId76" Type="http://schemas.openxmlformats.org/officeDocument/2006/relationships/image" Target="media/image3.wmf"/><Relationship Id="rId97" Type="http://schemas.openxmlformats.org/officeDocument/2006/relationships/image" Target="media/image7.wmf"/><Relationship Id="rId104" Type="http://schemas.openxmlformats.org/officeDocument/2006/relationships/oleObject" Target="embeddings/oleObject8.bin"/><Relationship Id="rId120" Type="http://schemas.openxmlformats.org/officeDocument/2006/relationships/header" Target="header38.xml"/><Relationship Id="rId125" Type="http://schemas.openxmlformats.org/officeDocument/2006/relationships/header" Target="header41.xml"/><Relationship Id="rId141" Type="http://schemas.openxmlformats.org/officeDocument/2006/relationships/header" Target="header49.xml"/><Relationship Id="rId146" Type="http://schemas.openxmlformats.org/officeDocument/2006/relationships/image" Target="media/image15.wmf"/><Relationship Id="rId7" Type="http://schemas.openxmlformats.org/officeDocument/2006/relationships/footnotes" Target="footnotes.xml"/><Relationship Id="rId71" Type="http://schemas.openxmlformats.org/officeDocument/2006/relationships/footer" Target="footer28.xml"/><Relationship Id="rId92" Type="http://schemas.openxmlformats.org/officeDocument/2006/relationships/hyperlink" Target="http://en.wikipedia.org/wiki/Time_Value_of_Money" TargetMode="External"/><Relationship Id="rId162" Type="http://schemas.openxmlformats.org/officeDocument/2006/relationships/header" Target="header57.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footer" Target="footer25.xml"/><Relationship Id="rId87" Type="http://schemas.openxmlformats.org/officeDocument/2006/relationships/oleObject" Target="embeddings/oleObject2.bin"/><Relationship Id="rId110" Type="http://schemas.openxmlformats.org/officeDocument/2006/relationships/image" Target="media/image13.wmf"/><Relationship Id="rId115" Type="http://schemas.openxmlformats.org/officeDocument/2006/relationships/footer" Target="footer36.xml"/><Relationship Id="rId131" Type="http://schemas.openxmlformats.org/officeDocument/2006/relationships/footer" Target="footer44.xml"/><Relationship Id="rId136" Type="http://schemas.openxmlformats.org/officeDocument/2006/relationships/header" Target="header46.xml"/><Relationship Id="rId157" Type="http://schemas.openxmlformats.org/officeDocument/2006/relationships/header" Target="header55.xml"/><Relationship Id="rId61" Type="http://schemas.openxmlformats.org/officeDocument/2006/relationships/header" Target="header23.xml"/><Relationship Id="rId82" Type="http://schemas.openxmlformats.org/officeDocument/2006/relationships/header" Target="header32.xml"/><Relationship Id="rId152" Type="http://schemas.openxmlformats.org/officeDocument/2006/relationships/header" Target="header52.xml"/><Relationship Id="rId19" Type="http://schemas.openxmlformats.org/officeDocument/2006/relationships/hyperlink" Target="http://www.moa.gov.et" TargetMode="Externa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header" Target="header10.xml"/><Relationship Id="rId56" Type="http://schemas.openxmlformats.org/officeDocument/2006/relationships/header" Target="header20.xml"/><Relationship Id="rId77" Type="http://schemas.openxmlformats.org/officeDocument/2006/relationships/oleObject" Target="embeddings/oleObject1.bin"/><Relationship Id="rId100" Type="http://schemas.openxmlformats.org/officeDocument/2006/relationships/oleObject" Target="embeddings/oleObject6.bin"/><Relationship Id="rId105" Type="http://schemas.openxmlformats.org/officeDocument/2006/relationships/image" Target="media/image11.wmf"/><Relationship Id="rId126" Type="http://schemas.openxmlformats.org/officeDocument/2006/relationships/footer" Target="footer41.xml"/><Relationship Id="rId147"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28.xml"/><Relationship Id="rId93" Type="http://schemas.openxmlformats.org/officeDocument/2006/relationships/hyperlink" Target="http://en.wikipedia.org/wiki/Rate_of_Return" TargetMode="External"/><Relationship Id="rId98" Type="http://schemas.openxmlformats.org/officeDocument/2006/relationships/oleObject" Target="embeddings/oleObject5.bin"/><Relationship Id="rId121" Type="http://schemas.openxmlformats.org/officeDocument/2006/relationships/header" Target="header39.xml"/><Relationship Id="rId142" Type="http://schemas.openxmlformats.org/officeDocument/2006/relationships/footer" Target="footer49.xml"/><Relationship Id="rId163" Type="http://schemas.openxmlformats.org/officeDocument/2006/relationships/footer" Target="footer57.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15.xml"/><Relationship Id="rId67" Type="http://schemas.openxmlformats.org/officeDocument/2006/relationships/footer" Target="footer26.xml"/><Relationship Id="rId116" Type="http://schemas.openxmlformats.org/officeDocument/2006/relationships/header" Target="header36.xml"/><Relationship Id="rId137" Type="http://schemas.openxmlformats.org/officeDocument/2006/relationships/header" Target="header47.xml"/><Relationship Id="rId158" Type="http://schemas.openxmlformats.org/officeDocument/2006/relationships/footer" Target="footer55.xml"/><Relationship Id="rId20" Type="http://schemas.openxmlformats.org/officeDocument/2006/relationships/header" Target="header3.xml"/><Relationship Id="rId41" Type="http://schemas.openxmlformats.org/officeDocument/2006/relationships/footer" Target="footer13.xml"/><Relationship Id="rId62" Type="http://schemas.openxmlformats.org/officeDocument/2006/relationships/footer" Target="footer23.xml"/><Relationship Id="rId83" Type="http://schemas.openxmlformats.org/officeDocument/2006/relationships/header" Target="header33.xml"/><Relationship Id="rId88" Type="http://schemas.openxmlformats.org/officeDocument/2006/relationships/image" Target="media/image5.wmf"/><Relationship Id="rId111" Type="http://schemas.openxmlformats.org/officeDocument/2006/relationships/oleObject" Target="embeddings/oleObject12.bin"/><Relationship Id="rId132" Type="http://schemas.openxmlformats.org/officeDocument/2006/relationships/header" Target="header44.xml"/><Relationship Id="rId153" Type="http://schemas.openxmlformats.org/officeDocument/2006/relationships/header" Target="header53.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3AEBE-D30F-4ADE-B7EB-6ECFEDAD6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51</TotalTime>
  <Pages>168</Pages>
  <Words>48584</Words>
  <Characters>276935</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dc:creator>
  <cp:lastModifiedBy>Dell</cp:lastModifiedBy>
  <cp:revision>33</cp:revision>
  <cp:lastPrinted>2018-12-03T23:08:00Z</cp:lastPrinted>
  <dcterms:created xsi:type="dcterms:W3CDTF">2018-10-26T09:27:00Z</dcterms:created>
  <dcterms:modified xsi:type="dcterms:W3CDTF">2019-01-13T08:55:00Z</dcterms:modified>
</cp:coreProperties>
</file>