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29764970" w:displacedByCustomXml="next"/>
    <w:sdt>
      <w:sdtPr>
        <w:rPr>
          <w:rFonts w:asciiTheme="minorHAnsi" w:eastAsiaTheme="minorHAnsi" w:hAnsiTheme="minorHAnsi" w:cstheme="minorBidi"/>
          <w:color w:val="4F81BD" w:themeColor="accent1"/>
        </w:rPr>
        <w:id w:val="-253357186"/>
        <w:docPartObj>
          <w:docPartGallery w:val="Cover Pages"/>
          <w:docPartUnique/>
        </w:docPartObj>
      </w:sdtPr>
      <w:sdtEndPr>
        <w:rPr>
          <w:rFonts w:ascii="Times New Roman" w:hAnsi="Times New Roman" w:cs="Times New Roman"/>
          <w:b/>
          <w:color w:val="auto"/>
          <w:sz w:val="28"/>
          <w:szCs w:val="28"/>
        </w:rPr>
      </w:sdtEndPr>
      <w:sdtContent>
        <w:p w:rsidR="004632C8" w:rsidRDefault="004632C8">
          <w:pPr>
            <w:pStyle w:val="NoSpacing"/>
            <w:spacing w:before="1540" w:after="240"/>
            <w:jc w:val="center"/>
            <w:rPr>
              <w:color w:val="4F81BD" w:themeColor="accent1"/>
            </w:rPr>
          </w:pPr>
        </w:p>
        <w:p w:rsidR="004632C8" w:rsidRDefault="004632C8">
          <w:pPr>
            <w:pStyle w:val="NoSpacing"/>
            <w:spacing w:before="1540" w:after="240"/>
            <w:jc w:val="center"/>
            <w:rPr>
              <w:color w:val="4F81BD" w:themeColor="accent1"/>
            </w:rPr>
          </w:pPr>
        </w:p>
        <w:sdt>
          <w:sdtPr>
            <w:rPr>
              <w:rFonts w:ascii="Times New Roman" w:eastAsiaTheme="majorEastAsia" w:hAnsi="Times New Roman" w:cs="Times New Roman"/>
              <w:b/>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p w:rsidR="004632C8" w:rsidRDefault="000767A3">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sidRPr="006602F4">
                <w:rPr>
                  <w:rFonts w:ascii="Times New Roman" w:eastAsiaTheme="majorEastAsia" w:hAnsi="Times New Roman" w:cs="Times New Roman"/>
                  <w:b/>
                  <w:sz w:val="72"/>
                  <w:szCs w:val="72"/>
                </w:rPr>
                <w:t>ANNEX D</w:t>
              </w:r>
            </w:p>
          </w:sdtContent>
        </w:sdt>
        <w:sdt>
          <w:sdtPr>
            <w:rPr>
              <w:rFonts w:ascii="Times New Roman" w:eastAsiaTheme="majorEastAsia" w:hAnsi="Times New Roman" w:cs="Times New Roman"/>
              <w:b/>
              <w:sz w:val="36"/>
              <w:szCs w:val="36"/>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rsidR="004632C8" w:rsidRDefault="004632C8">
              <w:pPr>
                <w:pStyle w:val="NoSpacing"/>
                <w:jc w:val="center"/>
                <w:rPr>
                  <w:color w:val="4F81BD" w:themeColor="accent1"/>
                  <w:sz w:val="28"/>
                  <w:szCs w:val="28"/>
                </w:rPr>
              </w:pPr>
              <w:r w:rsidRPr="004632C8">
                <w:rPr>
                  <w:rFonts w:ascii="Times New Roman" w:eastAsiaTheme="majorEastAsia" w:hAnsi="Times New Roman" w:cs="Times New Roman"/>
                  <w:b/>
                  <w:sz w:val="36"/>
                  <w:szCs w:val="36"/>
                </w:rPr>
                <w:t>HEADWORKS &amp; IRRIGATION INFRASTRUCTURE</w:t>
              </w:r>
            </w:p>
          </w:sdtContent>
        </w:sdt>
        <w:p w:rsidR="004632C8" w:rsidRDefault="006D5E9E">
          <w:pPr>
            <w:pStyle w:val="NoSpacing"/>
            <w:spacing w:before="480"/>
            <w:jc w:val="center"/>
            <w:rPr>
              <w:color w:val="4F81BD" w:themeColor="accent1"/>
            </w:rPr>
          </w:pPr>
          <w:r w:rsidRPr="006D5E9E">
            <w:rPr>
              <w:noProof/>
              <w:color w:val="4F81BD" w:themeColor="accent1"/>
              <w:lang w:val="en-GB" w:eastAsia="en-GB"/>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9504;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jO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j0NxsEuqdpi3p76nQlO3tQYyq0I8UF4LAnmiMWP9zi0ITSf&#10;BomzFflff9MnPLgLK2ctlq7k4edaeMWZ+WrB6rSho+BHYTkKdt1cEaZwiCfFySzCwUczitpT84z3&#10;YJFugUlYibtKvhzFq9ivPt4TqRaLDMIeOhFv7aOTKXQaSqLYU/csvBt4GMHgOxrXUcz26NhjM1/c&#10;Yh1ByszV1Ne+i0O/scOZ7cN7kx6Jt/8Z9foqzn8D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B5qTjOdwIAAF0FAAAOAAAAAAAA&#10;AAAAAAAAAC4CAABkcnMvZTJvRG9jLnhtbFBLAQItABQABgAIAAAAIQDomEK02gAAAAUBAAAPAAAA&#10;AAAAAAAAAAAAANEEAABkcnMvZG93bnJldi54bWxQSwUGAAAAAAQABADzAAAA2AUAAAAA&#10;" filled="f" stroked="f" strokeweight=".5pt">
                <v:textbox style="mso-next-textbox:#Text Box 142;mso-fit-shape-to-text:t" inset="0,0,0,0">
                  <w:txbxContent>
                    <w:p w:rsidR="00AD3805" w:rsidRDefault="006D5E9E">
                      <w:pPr>
                        <w:pStyle w:val="NoSpacing"/>
                        <w:jc w:val="center"/>
                        <w:rPr>
                          <w:color w:val="4F81BD" w:themeColor="accent1"/>
                        </w:rPr>
                      </w:pPr>
                      <w:sdt>
                        <w:sdtPr>
                          <w:rPr>
                            <w:color w:val="4F81BD" w:themeColor="accent1"/>
                          </w:rPr>
                          <w:alias w:val="Address"/>
                          <w:tag w:val=""/>
                          <w:id w:val="389144957"/>
                          <w:showingPlcHdr/>
                          <w:dataBinding w:prefixMappings="xmlns:ns0='http://schemas.microsoft.com/office/2006/coverPageProps' " w:xpath="/ns0:CoverPageProperties[1]/ns0:CompanyAddress[1]" w:storeItemID="{55AF091B-3C7A-41E3-B477-F2FDAA23CFDA}"/>
                          <w:text/>
                        </w:sdtPr>
                        <w:sdtContent>
                          <w:r w:rsidR="00AD3805">
                            <w:rPr>
                              <w:color w:val="4F81BD" w:themeColor="accent1"/>
                            </w:rPr>
                            <w:t xml:space="preserve">     </w:t>
                          </w:r>
                        </w:sdtContent>
                      </w:sdt>
                    </w:p>
                  </w:txbxContent>
                </v:textbox>
                <w10:wrap anchorx="margin" anchory="page"/>
              </v:shape>
            </w:pict>
          </w:r>
        </w:p>
        <w:p w:rsidR="004632C8" w:rsidRDefault="004632C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sdtContent>
    </w:sdt>
    <w:p w:rsidR="00AE02CF" w:rsidRDefault="00AE02CF" w:rsidP="009D4F0A">
      <w:pPr>
        <w:spacing w:after="0"/>
        <w:jc w:val="center"/>
        <w:rPr>
          <w:rFonts w:ascii="Times New Roman" w:hAnsi="Times New Roman" w:cs="Times New Roman"/>
          <w:b/>
        </w:rPr>
      </w:pPr>
    </w:p>
    <w:p w:rsidR="00722633" w:rsidRPr="00581D59" w:rsidRDefault="00722633" w:rsidP="00722633">
      <w:pPr>
        <w:pStyle w:val="NoSpacing"/>
        <w:spacing w:line="360" w:lineRule="auto"/>
        <w:ind w:left="90"/>
        <w:jc w:val="center"/>
        <w:rPr>
          <w:rFonts w:ascii="Times New Roman" w:hAnsi="Times New Roman" w:cs="Times New Roman"/>
          <w:b/>
          <w:sz w:val="40"/>
          <w:szCs w:val="40"/>
        </w:rPr>
      </w:pPr>
      <w:r w:rsidRPr="00581D59">
        <w:rPr>
          <w:rFonts w:ascii="Times New Roman" w:hAnsi="Times New Roman" w:cs="Times New Roman"/>
          <w:b/>
          <w:sz w:val="40"/>
          <w:szCs w:val="40"/>
        </w:rPr>
        <w:t>OROMIYA NATIONAL REGIONAL STATE</w:t>
      </w:r>
    </w:p>
    <w:p w:rsidR="00722633" w:rsidRPr="00581D59" w:rsidRDefault="00722633" w:rsidP="00722633">
      <w:pPr>
        <w:pStyle w:val="NoSpacing"/>
        <w:spacing w:line="360" w:lineRule="auto"/>
        <w:ind w:left="90"/>
        <w:jc w:val="center"/>
        <w:rPr>
          <w:rFonts w:ascii="Times New Roman" w:hAnsi="Times New Roman" w:cs="Times New Roman"/>
          <w:b/>
          <w:sz w:val="40"/>
          <w:szCs w:val="40"/>
        </w:rPr>
      </w:pPr>
    </w:p>
    <w:p w:rsidR="00722633" w:rsidRPr="00581D59" w:rsidRDefault="00722633" w:rsidP="00722633">
      <w:pPr>
        <w:ind w:left="270"/>
        <w:jc w:val="center"/>
        <w:rPr>
          <w:b/>
          <w:sz w:val="36"/>
          <w:szCs w:val="36"/>
        </w:rPr>
      </w:pPr>
      <w:r w:rsidRPr="00581D59">
        <w:rPr>
          <w:rFonts w:ascii="Times New Roman" w:hAnsi="Times New Roman" w:cs="Times New Roman"/>
          <w:b/>
          <w:sz w:val="36"/>
          <w:szCs w:val="36"/>
        </w:rPr>
        <w:t>OROMIA IRRIGATION DEVELOPMENT AGENCY (OIDA)</w:t>
      </w:r>
    </w:p>
    <w:p w:rsidR="00722633" w:rsidRDefault="00722633" w:rsidP="00722633">
      <w:pPr>
        <w:spacing w:before="240" w:after="240" w:line="360" w:lineRule="auto"/>
        <w:jc w:val="center"/>
        <w:rPr>
          <w:rFonts w:ascii="Times New Roman" w:hAnsi="Times New Roman" w:cs="Times New Roman"/>
          <w:b/>
          <w:sz w:val="32"/>
        </w:rPr>
      </w:pPr>
      <w:r>
        <w:rPr>
          <w:rFonts w:ascii="Times New Roman" w:hAnsi="Times New Roman" w:cs="Times New Roman"/>
          <w:b/>
          <w:sz w:val="32"/>
        </w:rPr>
        <w:t xml:space="preserve">SOTA </w:t>
      </w:r>
      <w:r w:rsidRPr="006610A4">
        <w:rPr>
          <w:rFonts w:ascii="Times New Roman" w:hAnsi="Times New Roman" w:cs="Times New Roman"/>
          <w:b/>
          <w:sz w:val="32"/>
        </w:rPr>
        <w:t>SMALL SCALE IRRIGATION PROJECT</w:t>
      </w:r>
      <w:r>
        <w:rPr>
          <w:rFonts w:ascii="Times New Roman" w:hAnsi="Times New Roman" w:cs="Times New Roman"/>
          <w:b/>
          <w:sz w:val="32"/>
        </w:rPr>
        <w:t xml:space="preserve"> </w:t>
      </w:r>
    </w:p>
    <w:p w:rsidR="00722633" w:rsidRPr="00BD6B77" w:rsidRDefault="00722633" w:rsidP="00722633">
      <w:pPr>
        <w:pStyle w:val="NoSpacing"/>
        <w:spacing w:line="276" w:lineRule="auto"/>
        <w:ind w:left="426" w:hanging="11"/>
        <w:jc w:val="center"/>
        <w:rPr>
          <w:rFonts w:ascii="Times New Roman" w:hAnsi="Times New Roman" w:cs="Times New Roman"/>
          <w:b/>
          <w:sz w:val="28"/>
          <w:szCs w:val="28"/>
        </w:rPr>
      </w:pPr>
      <w:r w:rsidRPr="006610A4">
        <w:rPr>
          <w:rFonts w:ascii="Times New Roman" w:hAnsi="Times New Roman" w:cs="Times New Roman"/>
          <w:b/>
          <w:sz w:val="32"/>
        </w:rPr>
        <w:t xml:space="preserve">Feasibility Study and </w:t>
      </w:r>
      <w:r w:rsidR="009F431F">
        <w:rPr>
          <w:rFonts w:ascii="Times New Roman" w:hAnsi="Times New Roman" w:cs="Times New Roman"/>
          <w:b/>
          <w:sz w:val="32"/>
        </w:rPr>
        <w:t>Detail</w:t>
      </w:r>
      <w:r>
        <w:rPr>
          <w:rFonts w:ascii="Times New Roman" w:hAnsi="Times New Roman" w:cs="Times New Roman"/>
          <w:b/>
          <w:sz w:val="32"/>
        </w:rPr>
        <w:t xml:space="preserve"> </w:t>
      </w:r>
      <w:r w:rsidRPr="006610A4">
        <w:rPr>
          <w:rFonts w:ascii="Times New Roman" w:hAnsi="Times New Roman" w:cs="Times New Roman"/>
          <w:b/>
          <w:sz w:val="32"/>
        </w:rPr>
        <w:t>Design</w:t>
      </w:r>
      <w:r w:rsidRPr="00581D59">
        <w:rPr>
          <w:rFonts w:ascii="Times New Roman" w:hAnsi="Times New Roman" w:cs="Times New Roman"/>
          <w:b/>
          <w:sz w:val="32"/>
        </w:rPr>
        <w:t xml:space="preserve"> </w:t>
      </w:r>
      <w:r>
        <w:rPr>
          <w:rFonts w:ascii="Times New Roman" w:hAnsi="Times New Roman" w:cs="Times New Roman"/>
          <w:b/>
          <w:sz w:val="32"/>
        </w:rPr>
        <w:t>(</w:t>
      </w:r>
      <w:r w:rsidR="009F431F">
        <w:rPr>
          <w:rFonts w:ascii="Times New Roman" w:hAnsi="Times New Roman" w:cs="Times New Roman"/>
          <w:b/>
          <w:sz w:val="32"/>
        </w:rPr>
        <w:t>Final</w:t>
      </w:r>
      <w:r>
        <w:rPr>
          <w:rFonts w:ascii="Times New Roman" w:hAnsi="Times New Roman" w:cs="Times New Roman"/>
          <w:b/>
          <w:sz w:val="32"/>
        </w:rPr>
        <w:t>)</w:t>
      </w:r>
    </w:p>
    <w:p w:rsidR="00722633" w:rsidRDefault="00722633" w:rsidP="00722633">
      <w:pPr>
        <w:pStyle w:val="NoSpacing"/>
        <w:spacing w:line="276" w:lineRule="auto"/>
        <w:ind w:left="426" w:hanging="11"/>
        <w:jc w:val="center"/>
        <w:rPr>
          <w:b/>
          <w:sz w:val="28"/>
          <w:szCs w:val="28"/>
        </w:rPr>
      </w:pPr>
    </w:p>
    <w:p w:rsidR="00722633" w:rsidRDefault="008F3F92" w:rsidP="008F3F92">
      <w:pPr>
        <w:pStyle w:val="NoSpacing"/>
        <w:spacing w:line="276" w:lineRule="auto"/>
        <w:ind w:left="426" w:hanging="11"/>
        <w:jc w:val="cente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 xml:space="preserve">ANNEX </w:t>
      </w:r>
      <w:r w:rsidR="00CB6316">
        <w:rPr>
          <w:rFonts w:ascii="Times New Roman" w:eastAsiaTheme="majorEastAsia" w:hAnsi="Times New Roman" w:cs="Times New Roman"/>
          <w:b/>
          <w:sz w:val="28"/>
          <w:szCs w:val="28"/>
        </w:rPr>
        <w:t>D</w:t>
      </w:r>
      <w:r>
        <w:rPr>
          <w:rFonts w:ascii="Times New Roman" w:eastAsiaTheme="majorEastAsia" w:hAnsi="Times New Roman" w:cs="Times New Roman"/>
          <w:b/>
          <w:sz w:val="28"/>
          <w:szCs w:val="28"/>
        </w:rPr>
        <w:t xml:space="preserve">: </w:t>
      </w:r>
    </w:p>
    <w:p w:rsidR="008F3F92" w:rsidRPr="00DE4717" w:rsidRDefault="00CB6316" w:rsidP="008F3F92">
      <w:pPr>
        <w:pStyle w:val="NoSpacing"/>
        <w:spacing w:line="276" w:lineRule="auto"/>
        <w:ind w:left="426" w:hanging="11"/>
        <w:jc w:val="center"/>
        <w:rPr>
          <w:rFonts w:ascii="Times New Roman" w:eastAsiaTheme="majorEastAsia" w:hAnsi="Times New Roman" w:cs="Times New Roman"/>
          <w:b/>
          <w:sz w:val="28"/>
          <w:szCs w:val="28"/>
        </w:rPr>
      </w:pPr>
      <w:bookmarkStart w:id="1" w:name="_GoBack"/>
      <w:bookmarkEnd w:id="1"/>
      <w:r>
        <w:rPr>
          <w:rFonts w:ascii="Times New Roman" w:eastAsiaTheme="majorEastAsia" w:hAnsi="Times New Roman" w:cs="Times New Roman"/>
          <w:b/>
          <w:sz w:val="28"/>
          <w:szCs w:val="28"/>
        </w:rPr>
        <w:t xml:space="preserve">HEADWORKS &amp; IRRIGATION INFRASTRUCTURE </w:t>
      </w:r>
    </w:p>
    <w:p w:rsidR="00CB6316" w:rsidRDefault="00CB6316" w:rsidP="00CB6316">
      <w:pPr>
        <w:spacing w:after="0" w:line="240" w:lineRule="atLeast"/>
        <w:jc w:val="center"/>
        <w:rPr>
          <w:rFonts w:ascii="Times New Roman" w:hAnsi="Times New Roman" w:cs="Times New Roman"/>
          <w:b/>
        </w:rPr>
      </w:pPr>
      <w:r w:rsidRPr="007C56D6">
        <w:rPr>
          <w:rFonts w:ascii="Times New Roman" w:hAnsi="Times New Roman" w:cs="Times New Roman"/>
          <w:noProof/>
          <w:sz w:val="24"/>
          <w:szCs w:val="24"/>
        </w:rPr>
        <w:drawing>
          <wp:inline distT="0" distB="0" distL="0" distR="0">
            <wp:extent cx="3401640" cy="3551866"/>
            <wp:effectExtent l="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4152" b="2595"/>
                    <a:stretch>
                      <a:fillRect/>
                    </a:stretch>
                  </pic:blipFill>
                  <pic:spPr bwMode="auto">
                    <a:xfrm>
                      <a:off x="0" y="0"/>
                      <a:ext cx="3435468" cy="3587188"/>
                    </a:xfrm>
                    <a:prstGeom prst="rect">
                      <a:avLst/>
                    </a:prstGeom>
                    <a:noFill/>
                    <a:ln w="9525">
                      <a:noFill/>
                      <a:miter lim="800000"/>
                      <a:headEnd/>
                      <a:tailEnd/>
                    </a:ln>
                  </pic:spPr>
                </pic:pic>
              </a:graphicData>
            </a:graphic>
          </wp:inline>
        </w:drawing>
      </w:r>
    </w:p>
    <w:p w:rsidR="00CB6316" w:rsidRPr="007C56D6" w:rsidRDefault="00CB6316" w:rsidP="00CB6316">
      <w:pPr>
        <w:spacing w:after="0" w:line="240" w:lineRule="auto"/>
        <w:ind w:left="1170"/>
        <w:jc w:val="right"/>
        <w:rPr>
          <w:rFonts w:ascii="Times New Roman" w:hAnsi="Times New Roman" w:cs="Times New Roman"/>
          <w:sz w:val="24"/>
          <w:szCs w:val="24"/>
        </w:rPr>
      </w:pPr>
      <w:r w:rsidRPr="007C56D6">
        <w:rPr>
          <w:rFonts w:ascii="Times New Roman" w:hAnsi="Times New Roman" w:cs="Times New Roman"/>
          <w:sz w:val="24"/>
          <w:szCs w:val="24"/>
        </w:rPr>
        <w:t>AWE Consult</w:t>
      </w:r>
      <w:r>
        <w:rPr>
          <w:rFonts w:ascii="Times New Roman" w:hAnsi="Times New Roman" w:cs="Times New Roman"/>
          <w:sz w:val="24"/>
          <w:szCs w:val="24"/>
        </w:rPr>
        <w:t>ants</w:t>
      </w:r>
      <w:r w:rsidRPr="007C56D6">
        <w:rPr>
          <w:rFonts w:ascii="Times New Roman" w:hAnsi="Times New Roman" w:cs="Times New Roman"/>
          <w:sz w:val="24"/>
          <w:szCs w:val="24"/>
        </w:rPr>
        <w:t xml:space="preserve"> </w:t>
      </w:r>
      <w:proofErr w:type="spellStart"/>
      <w:r w:rsidRPr="007C56D6">
        <w:rPr>
          <w:rFonts w:ascii="Times New Roman" w:hAnsi="Times New Roman" w:cs="Times New Roman"/>
          <w:sz w:val="24"/>
          <w:szCs w:val="24"/>
        </w:rPr>
        <w:t>PlC</w:t>
      </w:r>
      <w:proofErr w:type="spellEnd"/>
    </w:p>
    <w:p w:rsidR="00CB6316" w:rsidRDefault="00CB6316" w:rsidP="00CB6316">
      <w:pPr>
        <w:tabs>
          <w:tab w:val="left" w:pos="7275"/>
        </w:tabs>
        <w:spacing w:after="0" w:line="240" w:lineRule="auto"/>
        <w:jc w:val="right"/>
        <w:rPr>
          <w:rFonts w:ascii="Times New Roman" w:hAnsi="Times New Roman" w:cs="Times New Roman"/>
          <w:sz w:val="24"/>
          <w:szCs w:val="24"/>
        </w:rPr>
      </w:pPr>
      <w:r w:rsidRPr="007C56D6">
        <w:rPr>
          <w:rFonts w:ascii="Times New Roman" w:hAnsi="Times New Roman" w:cs="Times New Roman"/>
          <w:sz w:val="24"/>
          <w:szCs w:val="24"/>
        </w:rPr>
        <w:tab/>
      </w:r>
      <w:r w:rsidR="007338ED">
        <w:rPr>
          <w:rFonts w:ascii="Times New Roman" w:hAnsi="Times New Roman" w:cs="Times New Roman"/>
          <w:sz w:val="24"/>
          <w:szCs w:val="24"/>
        </w:rPr>
        <w:t>November,</w:t>
      </w:r>
      <w:r w:rsidR="009F431F">
        <w:rPr>
          <w:rFonts w:ascii="Times New Roman" w:hAnsi="Times New Roman" w:cs="Times New Roman"/>
          <w:sz w:val="24"/>
          <w:szCs w:val="24"/>
        </w:rPr>
        <w:t xml:space="preserve"> </w:t>
      </w:r>
      <w:r w:rsidRPr="007C56D6">
        <w:rPr>
          <w:rFonts w:ascii="Times New Roman" w:hAnsi="Times New Roman" w:cs="Times New Roman"/>
          <w:sz w:val="24"/>
          <w:szCs w:val="24"/>
        </w:rPr>
        <w:t>2016</w:t>
      </w:r>
    </w:p>
    <w:p w:rsidR="00AE02CF" w:rsidRDefault="00AE02CF" w:rsidP="00CB6316">
      <w:pPr>
        <w:spacing w:after="0" w:line="240" w:lineRule="atLeast"/>
        <w:jc w:val="center"/>
        <w:rPr>
          <w:rFonts w:ascii="Times New Roman" w:hAnsi="Times New Roman" w:cs="Times New Roman"/>
          <w:b/>
        </w:rPr>
      </w:pPr>
      <w:r>
        <w:rPr>
          <w:rFonts w:ascii="Times New Roman" w:hAnsi="Times New Roman" w:cs="Times New Roman"/>
          <w:b/>
        </w:rPr>
        <w:br w:type="page"/>
      </w:r>
    </w:p>
    <w:p w:rsidR="00F63942" w:rsidRPr="00781B3B" w:rsidRDefault="00F63942" w:rsidP="009D4F0A">
      <w:pPr>
        <w:spacing w:after="0"/>
        <w:jc w:val="center"/>
        <w:rPr>
          <w:rFonts w:ascii="Times New Roman" w:hAnsi="Times New Roman" w:cs="Times New Roman"/>
          <w:b/>
          <w:bCs/>
        </w:rPr>
      </w:pPr>
      <w:r w:rsidRPr="00781B3B">
        <w:rPr>
          <w:rFonts w:ascii="Times New Roman" w:hAnsi="Times New Roman" w:cs="Times New Roman"/>
          <w:b/>
        </w:rPr>
        <w:lastRenderedPageBreak/>
        <w:t>TABLE OF CONTENTS</w:t>
      </w:r>
    </w:p>
    <w:p w:rsidR="00D85139" w:rsidRDefault="006D5E9E">
      <w:pPr>
        <w:pStyle w:val="TOC1"/>
        <w:tabs>
          <w:tab w:val="left" w:pos="440"/>
          <w:tab w:val="right" w:leader="dot" w:pos="9350"/>
        </w:tabs>
        <w:rPr>
          <w:rFonts w:eastAsiaTheme="minorEastAsia"/>
          <w:b w:val="0"/>
          <w:bCs w:val="0"/>
          <w:caps w:val="0"/>
          <w:noProof/>
          <w:sz w:val="22"/>
          <w:szCs w:val="22"/>
        </w:rPr>
      </w:pPr>
      <w:r w:rsidRPr="006D5E9E">
        <w:rPr>
          <w:rFonts w:ascii="Times New Roman" w:hAnsi="Times New Roman" w:cs="Times New Roman"/>
          <w:b w:val="0"/>
          <w:bCs w:val="0"/>
          <w:caps w:val="0"/>
          <w:sz w:val="22"/>
          <w:szCs w:val="22"/>
        </w:rPr>
        <w:fldChar w:fldCharType="begin"/>
      </w:r>
      <w:r w:rsidR="008B7BF6" w:rsidRPr="00781B3B">
        <w:rPr>
          <w:rFonts w:ascii="Times New Roman" w:hAnsi="Times New Roman" w:cs="Times New Roman"/>
          <w:b w:val="0"/>
          <w:bCs w:val="0"/>
          <w:caps w:val="0"/>
          <w:sz w:val="22"/>
          <w:szCs w:val="22"/>
        </w:rPr>
        <w:instrText xml:space="preserve"> TOC \o "1-6" \h \z \u </w:instrText>
      </w:r>
      <w:r w:rsidRPr="006D5E9E">
        <w:rPr>
          <w:rFonts w:ascii="Times New Roman" w:hAnsi="Times New Roman" w:cs="Times New Roman"/>
          <w:b w:val="0"/>
          <w:bCs w:val="0"/>
          <w:caps w:val="0"/>
          <w:sz w:val="22"/>
          <w:szCs w:val="22"/>
        </w:rPr>
        <w:fldChar w:fldCharType="separate"/>
      </w:r>
      <w:hyperlink w:anchor="_Toc466795630" w:history="1">
        <w:r w:rsidR="00D85139" w:rsidRPr="005243A9">
          <w:rPr>
            <w:rStyle w:val="Hyperlink"/>
            <w:noProof/>
          </w:rPr>
          <w:t>1</w:t>
        </w:r>
        <w:r w:rsidR="00D85139">
          <w:rPr>
            <w:rFonts w:eastAsiaTheme="minorEastAsia"/>
            <w:b w:val="0"/>
            <w:bCs w:val="0"/>
            <w:caps w:val="0"/>
            <w:noProof/>
            <w:sz w:val="22"/>
            <w:szCs w:val="22"/>
          </w:rPr>
          <w:tab/>
        </w:r>
        <w:r w:rsidR="00D85139" w:rsidRPr="005243A9">
          <w:rPr>
            <w:rStyle w:val="Hyperlink"/>
            <w:noProof/>
          </w:rPr>
          <w:t>INTRODUCTION</w:t>
        </w:r>
        <w:r w:rsidR="00D85139">
          <w:rPr>
            <w:noProof/>
            <w:webHidden/>
          </w:rPr>
          <w:tab/>
        </w:r>
        <w:r w:rsidR="00D85139">
          <w:rPr>
            <w:noProof/>
            <w:webHidden/>
          </w:rPr>
          <w:fldChar w:fldCharType="begin"/>
        </w:r>
        <w:r w:rsidR="00D85139">
          <w:rPr>
            <w:noProof/>
            <w:webHidden/>
          </w:rPr>
          <w:instrText xml:space="preserve"> PAGEREF _Toc466795630 \h </w:instrText>
        </w:r>
        <w:r w:rsidR="00D85139">
          <w:rPr>
            <w:noProof/>
            <w:webHidden/>
          </w:rPr>
        </w:r>
        <w:r w:rsidR="00D85139">
          <w:rPr>
            <w:noProof/>
            <w:webHidden/>
          </w:rPr>
          <w:fldChar w:fldCharType="separate"/>
        </w:r>
        <w:r w:rsidR="00D85139">
          <w:rPr>
            <w:noProof/>
            <w:webHidden/>
          </w:rPr>
          <w:t>4</w:t>
        </w:r>
        <w:r w:rsidR="00D85139">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31" w:history="1">
        <w:r w:rsidRPr="005243A9">
          <w:rPr>
            <w:rStyle w:val="Hyperlink"/>
            <w:rFonts w:ascii="Times New Roman" w:hAnsi="Times New Roman" w:cs="Times New Roman"/>
            <w:noProof/>
            <w:snapToGrid w:val="0"/>
            <w:w w:val="0"/>
          </w:rPr>
          <w:t>1.1</w:t>
        </w:r>
        <w:r>
          <w:rPr>
            <w:rFonts w:eastAsiaTheme="minorEastAsia"/>
            <w:smallCaps w:val="0"/>
            <w:noProof/>
            <w:sz w:val="22"/>
            <w:szCs w:val="22"/>
          </w:rPr>
          <w:tab/>
        </w:r>
        <w:r w:rsidRPr="005243A9">
          <w:rPr>
            <w:rStyle w:val="Hyperlink"/>
            <w:noProof/>
          </w:rPr>
          <w:t>General</w:t>
        </w:r>
        <w:r>
          <w:rPr>
            <w:noProof/>
            <w:webHidden/>
          </w:rPr>
          <w:tab/>
        </w:r>
        <w:r>
          <w:rPr>
            <w:noProof/>
            <w:webHidden/>
          </w:rPr>
          <w:fldChar w:fldCharType="begin"/>
        </w:r>
        <w:r>
          <w:rPr>
            <w:noProof/>
            <w:webHidden/>
          </w:rPr>
          <w:instrText xml:space="preserve"> PAGEREF _Toc466795631 \h </w:instrText>
        </w:r>
        <w:r>
          <w:rPr>
            <w:noProof/>
            <w:webHidden/>
          </w:rPr>
        </w:r>
        <w:r>
          <w:rPr>
            <w:noProof/>
            <w:webHidden/>
          </w:rPr>
          <w:fldChar w:fldCharType="separate"/>
        </w:r>
        <w:r>
          <w:rPr>
            <w:noProof/>
            <w:webHidden/>
          </w:rPr>
          <w:t>4</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32" w:history="1">
        <w:r w:rsidRPr="005243A9">
          <w:rPr>
            <w:rStyle w:val="Hyperlink"/>
            <w:rFonts w:ascii="Times New Roman" w:hAnsi="Times New Roman" w:cs="Times New Roman"/>
            <w:noProof/>
            <w:snapToGrid w:val="0"/>
            <w:w w:val="0"/>
          </w:rPr>
          <w:t>1.2</w:t>
        </w:r>
        <w:r>
          <w:rPr>
            <w:rFonts w:eastAsiaTheme="minorEastAsia"/>
            <w:smallCaps w:val="0"/>
            <w:noProof/>
            <w:sz w:val="22"/>
            <w:szCs w:val="22"/>
          </w:rPr>
          <w:tab/>
        </w:r>
        <w:r w:rsidRPr="005243A9">
          <w:rPr>
            <w:rStyle w:val="Hyperlink"/>
            <w:noProof/>
          </w:rPr>
          <w:t>Background</w:t>
        </w:r>
        <w:r>
          <w:rPr>
            <w:noProof/>
            <w:webHidden/>
          </w:rPr>
          <w:tab/>
        </w:r>
        <w:r>
          <w:rPr>
            <w:noProof/>
            <w:webHidden/>
          </w:rPr>
          <w:fldChar w:fldCharType="begin"/>
        </w:r>
        <w:r>
          <w:rPr>
            <w:noProof/>
            <w:webHidden/>
          </w:rPr>
          <w:instrText xml:space="preserve"> PAGEREF _Toc466795632 \h </w:instrText>
        </w:r>
        <w:r>
          <w:rPr>
            <w:noProof/>
            <w:webHidden/>
          </w:rPr>
        </w:r>
        <w:r>
          <w:rPr>
            <w:noProof/>
            <w:webHidden/>
          </w:rPr>
          <w:fldChar w:fldCharType="separate"/>
        </w:r>
        <w:r>
          <w:rPr>
            <w:noProof/>
            <w:webHidden/>
          </w:rPr>
          <w:t>4</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33" w:history="1">
        <w:r w:rsidRPr="005243A9">
          <w:rPr>
            <w:rStyle w:val="Hyperlink"/>
            <w:rFonts w:ascii="Times New Roman" w:hAnsi="Times New Roman" w:cs="Times New Roman"/>
            <w:noProof/>
            <w:snapToGrid w:val="0"/>
            <w:w w:val="0"/>
          </w:rPr>
          <w:t>1.3</w:t>
        </w:r>
        <w:r>
          <w:rPr>
            <w:rFonts w:eastAsiaTheme="minorEastAsia"/>
            <w:smallCaps w:val="0"/>
            <w:noProof/>
            <w:sz w:val="22"/>
            <w:szCs w:val="22"/>
          </w:rPr>
          <w:tab/>
        </w:r>
        <w:r w:rsidRPr="005243A9">
          <w:rPr>
            <w:rStyle w:val="Hyperlink"/>
            <w:noProof/>
          </w:rPr>
          <w:t>Scheme location</w:t>
        </w:r>
        <w:r>
          <w:rPr>
            <w:noProof/>
            <w:webHidden/>
          </w:rPr>
          <w:tab/>
        </w:r>
        <w:r>
          <w:rPr>
            <w:noProof/>
            <w:webHidden/>
          </w:rPr>
          <w:fldChar w:fldCharType="begin"/>
        </w:r>
        <w:r>
          <w:rPr>
            <w:noProof/>
            <w:webHidden/>
          </w:rPr>
          <w:instrText xml:space="preserve"> PAGEREF _Toc466795633 \h </w:instrText>
        </w:r>
        <w:r>
          <w:rPr>
            <w:noProof/>
            <w:webHidden/>
          </w:rPr>
        </w:r>
        <w:r>
          <w:rPr>
            <w:noProof/>
            <w:webHidden/>
          </w:rPr>
          <w:fldChar w:fldCharType="separate"/>
        </w:r>
        <w:r>
          <w:rPr>
            <w:noProof/>
            <w:webHidden/>
          </w:rPr>
          <w:t>4</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34" w:history="1">
        <w:r w:rsidRPr="005243A9">
          <w:rPr>
            <w:rStyle w:val="Hyperlink"/>
            <w:rFonts w:ascii="Times New Roman" w:hAnsi="Times New Roman" w:cs="Times New Roman"/>
            <w:noProof/>
            <w:snapToGrid w:val="0"/>
            <w:w w:val="0"/>
          </w:rPr>
          <w:t>1.4</w:t>
        </w:r>
        <w:r>
          <w:rPr>
            <w:rFonts w:eastAsiaTheme="minorEastAsia"/>
            <w:smallCaps w:val="0"/>
            <w:noProof/>
            <w:sz w:val="22"/>
            <w:szCs w:val="22"/>
          </w:rPr>
          <w:tab/>
        </w:r>
        <w:r w:rsidRPr="005243A9">
          <w:rPr>
            <w:rStyle w:val="Hyperlink"/>
            <w:noProof/>
          </w:rPr>
          <w:t>Project Goal</w:t>
        </w:r>
        <w:r>
          <w:rPr>
            <w:noProof/>
            <w:webHidden/>
          </w:rPr>
          <w:tab/>
        </w:r>
        <w:r>
          <w:rPr>
            <w:noProof/>
            <w:webHidden/>
          </w:rPr>
          <w:fldChar w:fldCharType="begin"/>
        </w:r>
        <w:r>
          <w:rPr>
            <w:noProof/>
            <w:webHidden/>
          </w:rPr>
          <w:instrText xml:space="preserve"> PAGEREF _Toc466795634 \h </w:instrText>
        </w:r>
        <w:r>
          <w:rPr>
            <w:noProof/>
            <w:webHidden/>
          </w:rPr>
        </w:r>
        <w:r>
          <w:rPr>
            <w:noProof/>
            <w:webHidden/>
          </w:rPr>
          <w:fldChar w:fldCharType="separate"/>
        </w:r>
        <w:r>
          <w:rPr>
            <w:noProof/>
            <w:webHidden/>
          </w:rPr>
          <w:t>4</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35" w:history="1">
        <w:r w:rsidRPr="005243A9">
          <w:rPr>
            <w:rStyle w:val="Hyperlink"/>
            <w:rFonts w:ascii="Times New Roman" w:hAnsi="Times New Roman" w:cs="Times New Roman"/>
            <w:noProof/>
            <w:snapToGrid w:val="0"/>
            <w:w w:val="0"/>
          </w:rPr>
          <w:t>1.5</w:t>
        </w:r>
        <w:r>
          <w:rPr>
            <w:rFonts w:eastAsiaTheme="minorEastAsia"/>
            <w:smallCaps w:val="0"/>
            <w:noProof/>
            <w:sz w:val="22"/>
            <w:szCs w:val="22"/>
          </w:rPr>
          <w:tab/>
        </w:r>
        <w:r w:rsidRPr="005243A9">
          <w:rPr>
            <w:rStyle w:val="Hyperlink"/>
            <w:noProof/>
          </w:rPr>
          <w:t>Purpose of the project</w:t>
        </w:r>
        <w:r>
          <w:rPr>
            <w:noProof/>
            <w:webHidden/>
          </w:rPr>
          <w:tab/>
        </w:r>
        <w:r>
          <w:rPr>
            <w:noProof/>
            <w:webHidden/>
          </w:rPr>
          <w:fldChar w:fldCharType="begin"/>
        </w:r>
        <w:r>
          <w:rPr>
            <w:noProof/>
            <w:webHidden/>
          </w:rPr>
          <w:instrText xml:space="preserve"> PAGEREF _Toc466795635 \h </w:instrText>
        </w:r>
        <w:r>
          <w:rPr>
            <w:noProof/>
            <w:webHidden/>
          </w:rPr>
        </w:r>
        <w:r>
          <w:rPr>
            <w:noProof/>
            <w:webHidden/>
          </w:rPr>
          <w:fldChar w:fldCharType="separate"/>
        </w:r>
        <w:r>
          <w:rPr>
            <w:noProof/>
            <w:webHidden/>
          </w:rPr>
          <w:t>5</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36" w:history="1">
        <w:r w:rsidRPr="005243A9">
          <w:rPr>
            <w:rStyle w:val="Hyperlink"/>
            <w:rFonts w:ascii="Times New Roman" w:hAnsi="Times New Roman" w:cs="Times New Roman"/>
            <w:noProof/>
            <w:snapToGrid w:val="0"/>
            <w:w w:val="0"/>
          </w:rPr>
          <w:t>1.6</w:t>
        </w:r>
        <w:r>
          <w:rPr>
            <w:rFonts w:eastAsiaTheme="minorEastAsia"/>
            <w:smallCaps w:val="0"/>
            <w:noProof/>
            <w:sz w:val="22"/>
            <w:szCs w:val="22"/>
          </w:rPr>
          <w:tab/>
        </w:r>
        <w:r w:rsidRPr="005243A9">
          <w:rPr>
            <w:rStyle w:val="Hyperlink"/>
            <w:noProof/>
          </w:rPr>
          <w:t>Scheme Objectives and Scope of the Assignment</w:t>
        </w:r>
        <w:r>
          <w:rPr>
            <w:noProof/>
            <w:webHidden/>
          </w:rPr>
          <w:tab/>
        </w:r>
        <w:r>
          <w:rPr>
            <w:noProof/>
            <w:webHidden/>
          </w:rPr>
          <w:fldChar w:fldCharType="begin"/>
        </w:r>
        <w:r>
          <w:rPr>
            <w:noProof/>
            <w:webHidden/>
          </w:rPr>
          <w:instrText xml:space="preserve"> PAGEREF _Toc466795636 \h </w:instrText>
        </w:r>
        <w:r>
          <w:rPr>
            <w:noProof/>
            <w:webHidden/>
          </w:rPr>
        </w:r>
        <w:r>
          <w:rPr>
            <w:noProof/>
            <w:webHidden/>
          </w:rPr>
          <w:fldChar w:fldCharType="separate"/>
        </w:r>
        <w:r>
          <w:rPr>
            <w:noProof/>
            <w:webHidden/>
          </w:rPr>
          <w:t>5</w:t>
        </w:r>
        <w:r>
          <w:rPr>
            <w:noProof/>
            <w:webHidden/>
          </w:rPr>
          <w:fldChar w:fldCharType="end"/>
        </w:r>
      </w:hyperlink>
    </w:p>
    <w:p w:rsidR="00D85139" w:rsidRDefault="00D85139">
      <w:pPr>
        <w:pStyle w:val="TOC1"/>
        <w:tabs>
          <w:tab w:val="left" w:pos="440"/>
          <w:tab w:val="right" w:leader="dot" w:pos="9350"/>
        </w:tabs>
        <w:rPr>
          <w:rFonts w:eastAsiaTheme="minorEastAsia"/>
          <w:b w:val="0"/>
          <w:bCs w:val="0"/>
          <w:caps w:val="0"/>
          <w:noProof/>
          <w:sz w:val="22"/>
          <w:szCs w:val="22"/>
        </w:rPr>
      </w:pPr>
      <w:hyperlink w:anchor="_Toc466795637" w:history="1">
        <w:r w:rsidRPr="005243A9">
          <w:rPr>
            <w:rStyle w:val="Hyperlink"/>
            <w:noProof/>
          </w:rPr>
          <w:t>2</w:t>
        </w:r>
        <w:r>
          <w:rPr>
            <w:rFonts w:eastAsiaTheme="minorEastAsia"/>
            <w:b w:val="0"/>
            <w:bCs w:val="0"/>
            <w:caps w:val="0"/>
            <w:noProof/>
            <w:sz w:val="22"/>
            <w:szCs w:val="22"/>
          </w:rPr>
          <w:tab/>
        </w:r>
        <w:r w:rsidRPr="005243A9">
          <w:rPr>
            <w:rStyle w:val="Hyperlink"/>
            <w:noProof/>
          </w:rPr>
          <w:t>Irrigation Design</w:t>
        </w:r>
        <w:r>
          <w:rPr>
            <w:noProof/>
            <w:webHidden/>
          </w:rPr>
          <w:tab/>
        </w:r>
        <w:r>
          <w:rPr>
            <w:noProof/>
            <w:webHidden/>
          </w:rPr>
          <w:fldChar w:fldCharType="begin"/>
        </w:r>
        <w:r>
          <w:rPr>
            <w:noProof/>
            <w:webHidden/>
          </w:rPr>
          <w:instrText xml:space="preserve"> PAGEREF _Toc466795637 \h </w:instrText>
        </w:r>
        <w:r>
          <w:rPr>
            <w:noProof/>
            <w:webHidden/>
          </w:rPr>
        </w:r>
        <w:r>
          <w:rPr>
            <w:noProof/>
            <w:webHidden/>
          </w:rPr>
          <w:fldChar w:fldCharType="separate"/>
        </w:r>
        <w:r>
          <w:rPr>
            <w:noProof/>
            <w:webHidden/>
          </w:rPr>
          <w:t>7</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38" w:history="1">
        <w:r w:rsidRPr="005243A9">
          <w:rPr>
            <w:rStyle w:val="Hyperlink"/>
            <w:rFonts w:ascii="Times New Roman" w:hAnsi="Times New Roman" w:cs="Times New Roman"/>
            <w:noProof/>
            <w:snapToGrid w:val="0"/>
            <w:w w:val="0"/>
          </w:rPr>
          <w:t>2.1</w:t>
        </w:r>
        <w:r>
          <w:rPr>
            <w:rFonts w:eastAsiaTheme="minorEastAsia"/>
            <w:smallCaps w:val="0"/>
            <w:noProof/>
            <w:sz w:val="22"/>
            <w:szCs w:val="22"/>
          </w:rPr>
          <w:tab/>
        </w:r>
        <w:r w:rsidRPr="005243A9">
          <w:rPr>
            <w:rStyle w:val="Hyperlink"/>
            <w:noProof/>
          </w:rPr>
          <w:t>Head work site selection</w:t>
        </w:r>
        <w:r>
          <w:rPr>
            <w:noProof/>
            <w:webHidden/>
          </w:rPr>
          <w:tab/>
        </w:r>
        <w:r>
          <w:rPr>
            <w:noProof/>
            <w:webHidden/>
          </w:rPr>
          <w:fldChar w:fldCharType="begin"/>
        </w:r>
        <w:r>
          <w:rPr>
            <w:noProof/>
            <w:webHidden/>
          </w:rPr>
          <w:instrText xml:space="preserve"> PAGEREF _Toc466795638 \h </w:instrText>
        </w:r>
        <w:r>
          <w:rPr>
            <w:noProof/>
            <w:webHidden/>
          </w:rPr>
        </w:r>
        <w:r>
          <w:rPr>
            <w:noProof/>
            <w:webHidden/>
          </w:rPr>
          <w:fldChar w:fldCharType="separate"/>
        </w:r>
        <w:r>
          <w:rPr>
            <w:noProof/>
            <w:webHidden/>
          </w:rPr>
          <w:t>7</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39" w:history="1">
        <w:r w:rsidRPr="005243A9">
          <w:rPr>
            <w:rStyle w:val="Hyperlink"/>
            <w:noProof/>
          </w:rPr>
          <w:t>2.1.1</w:t>
        </w:r>
        <w:r>
          <w:rPr>
            <w:rFonts w:eastAsiaTheme="minorEastAsia"/>
            <w:i w:val="0"/>
            <w:iCs w:val="0"/>
            <w:noProof/>
            <w:sz w:val="22"/>
            <w:szCs w:val="22"/>
          </w:rPr>
          <w:tab/>
        </w:r>
        <w:r w:rsidRPr="005243A9">
          <w:rPr>
            <w:rStyle w:val="Hyperlink"/>
            <w:noProof/>
          </w:rPr>
          <w:t>General Description</w:t>
        </w:r>
        <w:r>
          <w:rPr>
            <w:noProof/>
            <w:webHidden/>
          </w:rPr>
          <w:tab/>
        </w:r>
        <w:r>
          <w:rPr>
            <w:noProof/>
            <w:webHidden/>
          </w:rPr>
          <w:fldChar w:fldCharType="begin"/>
        </w:r>
        <w:r>
          <w:rPr>
            <w:noProof/>
            <w:webHidden/>
          </w:rPr>
          <w:instrText xml:space="preserve"> PAGEREF _Toc466795639 \h </w:instrText>
        </w:r>
        <w:r>
          <w:rPr>
            <w:noProof/>
            <w:webHidden/>
          </w:rPr>
        </w:r>
        <w:r>
          <w:rPr>
            <w:noProof/>
            <w:webHidden/>
          </w:rPr>
          <w:fldChar w:fldCharType="separate"/>
        </w:r>
        <w:r>
          <w:rPr>
            <w:noProof/>
            <w:webHidden/>
          </w:rPr>
          <w:t>7</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40" w:history="1">
        <w:r w:rsidRPr="005243A9">
          <w:rPr>
            <w:rStyle w:val="Hyperlink"/>
            <w:noProof/>
          </w:rPr>
          <w:t>2.1.2</w:t>
        </w:r>
        <w:r>
          <w:rPr>
            <w:rFonts w:eastAsiaTheme="minorEastAsia"/>
            <w:i w:val="0"/>
            <w:iCs w:val="0"/>
            <w:noProof/>
            <w:sz w:val="22"/>
            <w:szCs w:val="22"/>
          </w:rPr>
          <w:tab/>
        </w:r>
        <w:r w:rsidRPr="005243A9">
          <w:rPr>
            <w:rStyle w:val="Hyperlink"/>
            <w:noProof/>
          </w:rPr>
          <w:t>Head work Site Selection</w:t>
        </w:r>
        <w:r>
          <w:rPr>
            <w:noProof/>
            <w:webHidden/>
          </w:rPr>
          <w:tab/>
        </w:r>
        <w:r>
          <w:rPr>
            <w:noProof/>
            <w:webHidden/>
          </w:rPr>
          <w:fldChar w:fldCharType="begin"/>
        </w:r>
        <w:r>
          <w:rPr>
            <w:noProof/>
            <w:webHidden/>
          </w:rPr>
          <w:instrText xml:space="preserve"> PAGEREF _Toc466795640 \h </w:instrText>
        </w:r>
        <w:r>
          <w:rPr>
            <w:noProof/>
            <w:webHidden/>
          </w:rPr>
        </w:r>
        <w:r>
          <w:rPr>
            <w:noProof/>
            <w:webHidden/>
          </w:rPr>
          <w:fldChar w:fldCharType="separate"/>
        </w:r>
        <w:r>
          <w:rPr>
            <w:noProof/>
            <w:webHidden/>
          </w:rPr>
          <w:t>7</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41" w:history="1">
        <w:r w:rsidRPr="005243A9">
          <w:rPr>
            <w:rStyle w:val="Hyperlink"/>
            <w:noProof/>
          </w:rPr>
          <w:t>2.1.3</w:t>
        </w:r>
        <w:r>
          <w:rPr>
            <w:rFonts w:eastAsiaTheme="minorEastAsia"/>
            <w:i w:val="0"/>
            <w:iCs w:val="0"/>
            <w:noProof/>
            <w:sz w:val="22"/>
            <w:szCs w:val="22"/>
          </w:rPr>
          <w:tab/>
        </w:r>
        <w:r w:rsidRPr="005243A9">
          <w:rPr>
            <w:rStyle w:val="Hyperlink"/>
            <w:noProof/>
          </w:rPr>
          <w:t>Head work (Weir) alignment</w:t>
        </w:r>
        <w:r>
          <w:rPr>
            <w:noProof/>
            <w:webHidden/>
          </w:rPr>
          <w:tab/>
        </w:r>
        <w:r>
          <w:rPr>
            <w:noProof/>
            <w:webHidden/>
          </w:rPr>
          <w:fldChar w:fldCharType="begin"/>
        </w:r>
        <w:r>
          <w:rPr>
            <w:noProof/>
            <w:webHidden/>
          </w:rPr>
          <w:instrText xml:space="preserve"> PAGEREF _Toc466795641 \h </w:instrText>
        </w:r>
        <w:r>
          <w:rPr>
            <w:noProof/>
            <w:webHidden/>
          </w:rPr>
        </w:r>
        <w:r>
          <w:rPr>
            <w:noProof/>
            <w:webHidden/>
          </w:rPr>
          <w:fldChar w:fldCharType="separate"/>
        </w:r>
        <w:r>
          <w:rPr>
            <w:noProof/>
            <w:webHidden/>
          </w:rPr>
          <w:t>8</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42" w:history="1">
        <w:r w:rsidRPr="005243A9">
          <w:rPr>
            <w:rStyle w:val="Hyperlink"/>
            <w:noProof/>
          </w:rPr>
          <w:t>2.1.4</w:t>
        </w:r>
        <w:r>
          <w:rPr>
            <w:rFonts w:eastAsiaTheme="minorEastAsia"/>
            <w:i w:val="0"/>
            <w:iCs w:val="0"/>
            <w:noProof/>
            <w:sz w:val="22"/>
            <w:szCs w:val="22"/>
          </w:rPr>
          <w:tab/>
        </w:r>
        <w:r w:rsidRPr="005243A9">
          <w:rPr>
            <w:rStyle w:val="Hyperlink"/>
            <w:noProof/>
          </w:rPr>
          <w:t>Hydrological study of the design flood</w:t>
        </w:r>
        <w:r>
          <w:rPr>
            <w:noProof/>
            <w:webHidden/>
          </w:rPr>
          <w:tab/>
        </w:r>
        <w:r>
          <w:rPr>
            <w:noProof/>
            <w:webHidden/>
          </w:rPr>
          <w:fldChar w:fldCharType="begin"/>
        </w:r>
        <w:r>
          <w:rPr>
            <w:noProof/>
            <w:webHidden/>
          </w:rPr>
          <w:instrText xml:space="preserve"> PAGEREF _Toc466795642 \h </w:instrText>
        </w:r>
        <w:r>
          <w:rPr>
            <w:noProof/>
            <w:webHidden/>
          </w:rPr>
        </w:r>
        <w:r>
          <w:rPr>
            <w:noProof/>
            <w:webHidden/>
          </w:rPr>
          <w:fldChar w:fldCharType="separate"/>
        </w:r>
        <w:r>
          <w:rPr>
            <w:noProof/>
            <w:webHidden/>
          </w:rPr>
          <w:t>9</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43" w:history="1">
        <w:r w:rsidRPr="005243A9">
          <w:rPr>
            <w:rStyle w:val="Hyperlink"/>
            <w:noProof/>
          </w:rPr>
          <w:t>2.1.5</w:t>
        </w:r>
        <w:r>
          <w:rPr>
            <w:rFonts w:eastAsiaTheme="minorEastAsia"/>
            <w:i w:val="0"/>
            <w:iCs w:val="0"/>
            <w:noProof/>
            <w:sz w:val="22"/>
            <w:szCs w:val="22"/>
          </w:rPr>
          <w:tab/>
        </w:r>
        <w:r w:rsidRPr="005243A9">
          <w:rPr>
            <w:rStyle w:val="Hyperlink"/>
            <w:noProof/>
          </w:rPr>
          <w:t>Tail water rating curve</w:t>
        </w:r>
        <w:r>
          <w:rPr>
            <w:noProof/>
            <w:webHidden/>
          </w:rPr>
          <w:tab/>
        </w:r>
        <w:r>
          <w:rPr>
            <w:noProof/>
            <w:webHidden/>
          </w:rPr>
          <w:fldChar w:fldCharType="begin"/>
        </w:r>
        <w:r>
          <w:rPr>
            <w:noProof/>
            <w:webHidden/>
          </w:rPr>
          <w:instrText xml:space="preserve"> PAGEREF _Toc466795643 \h </w:instrText>
        </w:r>
        <w:r>
          <w:rPr>
            <w:noProof/>
            <w:webHidden/>
          </w:rPr>
        </w:r>
        <w:r>
          <w:rPr>
            <w:noProof/>
            <w:webHidden/>
          </w:rPr>
          <w:fldChar w:fldCharType="separate"/>
        </w:r>
        <w:r>
          <w:rPr>
            <w:noProof/>
            <w:webHidden/>
          </w:rPr>
          <w:t>10</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44" w:history="1">
        <w:r w:rsidRPr="005243A9">
          <w:rPr>
            <w:rStyle w:val="Hyperlink"/>
            <w:noProof/>
          </w:rPr>
          <w:t>2.1.6</w:t>
        </w:r>
        <w:r>
          <w:rPr>
            <w:rFonts w:eastAsiaTheme="minorEastAsia"/>
            <w:i w:val="0"/>
            <w:iCs w:val="0"/>
            <w:noProof/>
            <w:sz w:val="22"/>
            <w:szCs w:val="22"/>
          </w:rPr>
          <w:tab/>
        </w:r>
        <w:r w:rsidRPr="005243A9">
          <w:rPr>
            <w:rStyle w:val="Hyperlink"/>
            <w:noProof/>
          </w:rPr>
          <w:t>Hydraulic design of the weir section</w:t>
        </w:r>
        <w:r>
          <w:rPr>
            <w:noProof/>
            <w:webHidden/>
          </w:rPr>
          <w:tab/>
        </w:r>
        <w:r>
          <w:rPr>
            <w:noProof/>
            <w:webHidden/>
          </w:rPr>
          <w:fldChar w:fldCharType="begin"/>
        </w:r>
        <w:r>
          <w:rPr>
            <w:noProof/>
            <w:webHidden/>
          </w:rPr>
          <w:instrText xml:space="preserve"> PAGEREF _Toc466795644 \h </w:instrText>
        </w:r>
        <w:r>
          <w:rPr>
            <w:noProof/>
            <w:webHidden/>
          </w:rPr>
        </w:r>
        <w:r>
          <w:rPr>
            <w:noProof/>
            <w:webHidden/>
          </w:rPr>
          <w:fldChar w:fldCharType="separate"/>
        </w:r>
        <w:r>
          <w:rPr>
            <w:noProof/>
            <w:webHidden/>
          </w:rPr>
          <w:t>12</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45" w:history="1">
        <w:r w:rsidRPr="005243A9">
          <w:rPr>
            <w:rStyle w:val="Hyperlink"/>
            <w:rFonts w:ascii="Times New Roman" w:hAnsi="Times New Roman" w:cs="Times New Roman"/>
            <w:noProof/>
          </w:rPr>
          <w:t>2.1.6.1</w:t>
        </w:r>
        <w:r>
          <w:rPr>
            <w:rFonts w:eastAsiaTheme="minorEastAsia"/>
            <w:noProof/>
            <w:sz w:val="22"/>
            <w:szCs w:val="22"/>
          </w:rPr>
          <w:tab/>
        </w:r>
        <w:r w:rsidRPr="005243A9">
          <w:rPr>
            <w:rStyle w:val="Hyperlink"/>
            <w:rFonts w:ascii="Times New Roman" w:hAnsi="Times New Roman" w:cs="Times New Roman"/>
            <w:noProof/>
          </w:rPr>
          <w:t>Selection of the type of structure</w:t>
        </w:r>
        <w:r>
          <w:rPr>
            <w:noProof/>
            <w:webHidden/>
          </w:rPr>
          <w:tab/>
        </w:r>
        <w:r>
          <w:rPr>
            <w:noProof/>
            <w:webHidden/>
          </w:rPr>
          <w:fldChar w:fldCharType="begin"/>
        </w:r>
        <w:r>
          <w:rPr>
            <w:noProof/>
            <w:webHidden/>
          </w:rPr>
          <w:instrText xml:space="preserve"> PAGEREF _Toc466795645 \h </w:instrText>
        </w:r>
        <w:r>
          <w:rPr>
            <w:noProof/>
            <w:webHidden/>
          </w:rPr>
        </w:r>
        <w:r>
          <w:rPr>
            <w:noProof/>
            <w:webHidden/>
          </w:rPr>
          <w:fldChar w:fldCharType="separate"/>
        </w:r>
        <w:r>
          <w:rPr>
            <w:noProof/>
            <w:webHidden/>
          </w:rPr>
          <w:t>12</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46" w:history="1">
        <w:r w:rsidRPr="005243A9">
          <w:rPr>
            <w:rStyle w:val="Hyperlink"/>
            <w:rFonts w:ascii="Times New Roman" w:hAnsi="Times New Roman" w:cs="Times New Roman"/>
            <w:noProof/>
          </w:rPr>
          <w:t>2.1.6.2</w:t>
        </w:r>
        <w:r>
          <w:rPr>
            <w:rFonts w:eastAsiaTheme="minorEastAsia"/>
            <w:noProof/>
            <w:sz w:val="22"/>
            <w:szCs w:val="22"/>
          </w:rPr>
          <w:tab/>
        </w:r>
        <w:r w:rsidRPr="005243A9">
          <w:rPr>
            <w:rStyle w:val="Hyperlink"/>
            <w:rFonts w:ascii="Times New Roman" w:hAnsi="Times New Roman" w:cs="Times New Roman"/>
            <w:noProof/>
          </w:rPr>
          <w:t>General Description of the Weir</w:t>
        </w:r>
        <w:r>
          <w:rPr>
            <w:noProof/>
            <w:webHidden/>
          </w:rPr>
          <w:tab/>
        </w:r>
        <w:r>
          <w:rPr>
            <w:noProof/>
            <w:webHidden/>
          </w:rPr>
          <w:fldChar w:fldCharType="begin"/>
        </w:r>
        <w:r>
          <w:rPr>
            <w:noProof/>
            <w:webHidden/>
          </w:rPr>
          <w:instrText xml:space="preserve"> PAGEREF _Toc466795646 \h </w:instrText>
        </w:r>
        <w:r>
          <w:rPr>
            <w:noProof/>
            <w:webHidden/>
          </w:rPr>
        </w:r>
        <w:r>
          <w:rPr>
            <w:noProof/>
            <w:webHidden/>
          </w:rPr>
          <w:fldChar w:fldCharType="separate"/>
        </w:r>
        <w:r>
          <w:rPr>
            <w:noProof/>
            <w:webHidden/>
          </w:rPr>
          <w:t>12</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47" w:history="1">
        <w:r w:rsidRPr="005243A9">
          <w:rPr>
            <w:rStyle w:val="Hyperlink"/>
            <w:rFonts w:ascii="Times New Roman" w:hAnsi="Times New Roman" w:cs="Times New Roman"/>
            <w:noProof/>
          </w:rPr>
          <w:t>2.1.6.3</w:t>
        </w:r>
        <w:r>
          <w:rPr>
            <w:rFonts w:eastAsiaTheme="minorEastAsia"/>
            <w:noProof/>
            <w:sz w:val="22"/>
            <w:szCs w:val="22"/>
          </w:rPr>
          <w:tab/>
        </w:r>
        <w:r w:rsidRPr="005243A9">
          <w:rPr>
            <w:rStyle w:val="Hyperlink"/>
            <w:rFonts w:ascii="Times New Roman" w:hAnsi="Times New Roman" w:cs="Times New Roman"/>
            <w:noProof/>
          </w:rPr>
          <w:t>Hydraulic design of the Weir and appurtenant</w:t>
        </w:r>
        <w:r>
          <w:rPr>
            <w:noProof/>
            <w:webHidden/>
          </w:rPr>
          <w:tab/>
        </w:r>
        <w:r>
          <w:rPr>
            <w:noProof/>
            <w:webHidden/>
          </w:rPr>
          <w:fldChar w:fldCharType="begin"/>
        </w:r>
        <w:r>
          <w:rPr>
            <w:noProof/>
            <w:webHidden/>
          </w:rPr>
          <w:instrText xml:space="preserve"> PAGEREF _Toc466795647 \h </w:instrText>
        </w:r>
        <w:r>
          <w:rPr>
            <w:noProof/>
            <w:webHidden/>
          </w:rPr>
        </w:r>
        <w:r>
          <w:rPr>
            <w:noProof/>
            <w:webHidden/>
          </w:rPr>
          <w:fldChar w:fldCharType="separate"/>
        </w:r>
        <w:r>
          <w:rPr>
            <w:noProof/>
            <w:webHidden/>
          </w:rPr>
          <w:t>13</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48" w:history="1">
        <w:r w:rsidRPr="005243A9">
          <w:rPr>
            <w:rStyle w:val="Hyperlink"/>
            <w:rFonts w:ascii="Times New Roman" w:hAnsi="Times New Roman" w:cs="Times New Roman"/>
            <w:noProof/>
          </w:rPr>
          <w:t>2.1.7</w:t>
        </w:r>
        <w:r>
          <w:rPr>
            <w:rFonts w:eastAsiaTheme="minorEastAsia"/>
            <w:i w:val="0"/>
            <w:iCs w:val="0"/>
            <w:noProof/>
            <w:sz w:val="22"/>
            <w:szCs w:val="22"/>
          </w:rPr>
          <w:tab/>
        </w:r>
        <w:r w:rsidRPr="005243A9">
          <w:rPr>
            <w:rStyle w:val="Hyperlink"/>
            <w:rFonts w:ascii="Times New Roman" w:hAnsi="Times New Roman" w:cs="Times New Roman"/>
            <w:noProof/>
          </w:rPr>
          <w:t>Structural design of the weir and guide walls</w:t>
        </w:r>
        <w:r>
          <w:rPr>
            <w:noProof/>
            <w:webHidden/>
          </w:rPr>
          <w:tab/>
        </w:r>
        <w:r>
          <w:rPr>
            <w:noProof/>
            <w:webHidden/>
          </w:rPr>
          <w:fldChar w:fldCharType="begin"/>
        </w:r>
        <w:r>
          <w:rPr>
            <w:noProof/>
            <w:webHidden/>
          </w:rPr>
          <w:instrText xml:space="preserve"> PAGEREF _Toc466795648 \h </w:instrText>
        </w:r>
        <w:r>
          <w:rPr>
            <w:noProof/>
            <w:webHidden/>
          </w:rPr>
        </w:r>
        <w:r>
          <w:rPr>
            <w:noProof/>
            <w:webHidden/>
          </w:rPr>
          <w:fldChar w:fldCharType="separate"/>
        </w:r>
        <w:r>
          <w:rPr>
            <w:noProof/>
            <w:webHidden/>
          </w:rPr>
          <w:t>22</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49" w:history="1">
        <w:r w:rsidRPr="005243A9">
          <w:rPr>
            <w:rStyle w:val="Hyperlink"/>
            <w:rFonts w:ascii="Times New Roman" w:hAnsi="Times New Roman" w:cs="Times New Roman"/>
            <w:noProof/>
          </w:rPr>
          <w:t>2.1.8</w:t>
        </w:r>
        <w:r>
          <w:rPr>
            <w:rFonts w:eastAsiaTheme="minorEastAsia"/>
            <w:i w:val="0"/>
            <w:iCs w:val="0"/>
            <w:noProof/>
            <w:sz w:val="22"/>
            <w:szCs w:val="22"/>
          </w:rPr>
          <w:tab/>
        </w:r>
        <w:r w:rsidRPr="005243A9">
          <w:rPr>
            <w:rStyle w:val="Hyperlink"/>
            <w:rFonts w:ascii="Times New Roman" w:hAnsi="Times New Roman" w:cs="Times New Roman"/>
            <w:noProof/>
          </w:rPr>
          <w:t>Structural design of gates</w:t>
        </w:r>
        <w:r>
          <w:rPr>
            <w:noProof/>
            <w:webHidden/>
          </w:rPr>
          <w:tab/>
        </w:r>
        <w:r>
          <w:rPr>
            <w:noProof/>
            <w:webHidden/>
          </w:rPr>
          <w:fldChar w:fldCharType="begin"/>
        </w:r>
        <w:r>
          <w:rPr>
            <w:noProof/>
            <w:webHidden/>
          </w:rPr>
          <w:instrText xml:space="preserve"> PAGEREF _Toc466795649 \h </w:instrText>
        </w:r>
        <w:r>
          <w:rPr>
            <w:noProof/>
            <w:webHidden/>
          </w:rPr>
        </w:r>
        <w:r>
          <w:rPr>
            <w:noProof/>
            <w:webHidden/>
          </w:rPr>
          <w:fldChar w:fldCharType="separate"/>
        </w:r>
        <w:r>
          <w:rPr>
            <w:noProof/>
            <w:webHidden/>
          </w:rPr>
          <w:t>31</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50" w:history="1">
        <w:r w:rsidRPr="005243A9">
          <w:rPr>
            <w:rStyle w:val="Hyperlink"/>
            <w:noProof/>
          </w:rPr>
          <w:t>2.1.9</w:t>
        </w:r>
        <w:r>
          <w:rPr>
            <w:rFonts w:eastAsiaTheme="minorEastAsia"/>
            <w:i w:val="0"/>
            <w:iCs w:val="0"/>
            <w:noProof/>
            <w:sz w:val="22"/>
            <w:szCs w:val="22"/>
          </w:rPr>
          <w:tab/>
        </w:r>
        <w:r w:rsidRPr="005243A9">
          <w:rPr>
            <w:rStyle w:val="Hyperlink"/>
            <w:noProof/>
          </w:rPr>
          <w:t>Design Criteria for the On-farm Works</w:t>
        </w:r>
        <w:r>
          <w:rPr>
            <w:noProof/>
            <w:webHidden/>
          </w:rPr>
          <w:tab/>
        </w:r>
        <w:r>
          <w:rPr>
            <w:noProof/>
            <w:webHidden/>
          </w:rPr>
          <w:fldChar w:fldCharType="begin"/>
        </w:r>
        <w:r>
          <w:rPr>
            <w:noProof/>
            <w:webHidden/>
          </w:rPr>
          <w:instrText xml:space="preserve"> PAGEREF _Toc466795650 \h </w:instrText>
        </w:r>
        <w:r>
          <w:rPr>
            <w:noProof/>
            <w:webHidden/>
          </w:rPr>
        </w:r>
        <w:r>
          <w:rPr>
            <w:noProof/>
            <w:webHidden/>
          </w:rPr>
          <w:fldChar w:fldCharType="separate"/>
        </w:r>
        <w:r>
          <w:rPr>
            <w:noProof/>
            <w:webHidden/>
          </w:rPr>
          <w:t>37</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51" w:history="1">
        <w:r w:rsidRPr="005243A9">
          <w:rPr>
            <w:rStyle w:val="Hyperlink"/>
            <w:noProof/>
          </w:rPr>
          <w:t>2.1.9.1</w:t>
        </w:r>
        <w:r>
          <w:rPr>
            <w:rFonts w:eastAsiaTheme="minorEastAsia"/>
            <w:noProof/>
            <w:sz w:val="22"/>
            <w:szCs w:val="22"/>
          </w:rPr>
          <w:tab/>
        </w:r>
        <w:r w:rsidRPr="005243A9">
          <w:rPr>
            <w:rStyle w:val="Hyperlink"/>
            <w:noProof/>
          </w:rPr>
          <w:t>Crop water demand</w:t>
        </w:r>
        <w:r>
          <w:rPr>
            <w:noProof/>
            <w:webHidden/>
          </w:rPr>
          <w:tab/>
        </w:r>
        <w:r>
          <w:rPr>
            <w:noProof/>
            <w:webHidden/>
          </w:rPr>
          <w:fldChar w:fldCharType="begin"/>
        </w:r>
        <w:r>
          <w:rPr>
            <w:noProof/>
            <w:webHidden/>
          </w:rPr>
          <w:instrText xml:space="preserve"> PAGEREF _Toc466795651 \h </w:instrText>
        </w:r>
        <w:r>
          <w:rPr>
            <w:noProof/>
            <w:webHidden/>
          </w:rPr>
        </w:r>
        <w:r>
          <w:rPr>
            <w:noProof/>
            <w:webHidden/>
          </w:rPr>
          <w:fldChar w:fldCharType="separate"/>
        </w:r>
        <w:r>
          <w:rPr>
            <w:noProof/>
            <w:webHidden/>
          </w:rPr>
          <w:t>37</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52" w:history="1">
        <w:r w:rsidRPr="005243A9">
          <w:rPr>
            <w:rStyle w:val="Hyperlink"/>
            <w:noProof/>
          </w:rPr>
          <w:t>2.1.9.2</w:t>
        </w:r>
        <w:r>
          <w:rPr>
            <w:rFonts w:eastAsiaTheme="minorEastAsia"/>
            <w:noProof/>
            <w:sz w:val="22"/>
            <w:szCs w:val="22"/>
          </w:rPr>
          <w:tab/>
        </w:r>
        <w:r w:rsidRPr="005243A9">
          <w:rPr>
            <w:rStyle w:val="Hyperlink"/>
            <w:noProof/>
          </w:rPr>
          <w:t>Irrigation efficiency</w:t>
        </w:r>
        <w:r>
          <w:rPr>
            <w:noProof/>
            <w:webHidden/>
          </w:rPr>
          <w:tab/>
        </w:r>
        <w:r>
          <w:rPr>
            <w:noProof/>
            <w:webHidden/>
          </w:rPr>
          <w:fldChar w:fldCharType="begin"/>
        </w:r>
        <w:r>
          <w:rPr>
            <w:noProof/>
            <w:webHidden/>
          </w:rPr>
          <w:instrText xml:space="preserve"> PAGEREF _Toc466795652 \h </w:instrText>
        </w:r>
        <w:r>
          <w:rPr>
            <w:noProof/>
            <w:webHidden/>
          </w:rPr>
        </w:r>
        <w:r>
          <w:rPr>
            <w:noProof/>
            <w:webHidden/>
          </w:rPr>
          <w:fldChar w:fldCharType="separate"/>
        </w:r>
        <w:r>
          <w:rPr>
            <w:noProof/>
            <w:webHidden/>
          </w:rPr>
          <w:t>38</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53" w:history="1">
        <w:r w:rsidRPr="005243A9">
          <w:rPr>
            <w:rStyle w:val="Hyperlink"/>
            <w:noProof/>
          </w:rPr>
          <w:t>2.1.9.3</w:t>
        </w:r>
        <w:r>
          <w:rPr>
            <w:rFonts w:eastAsiaTheme="minorEastAsia"/>
            <w:noProof/>
            <w:sz w:val="22"/>
            <w:szCs w:val="22"/>
          </w:rPr>
          <w:tab/>
        </w:r>
        <w:r w:rsidRPr="005243A9">
          <w:rPr>
            <w:rStyle w:val="Hyperlink"/>
            <w:noProof/>
          </w:rPr>
          <w:t>Irrigation duty</w:t>
        </w:r>
        <w:r>
          <w:rPr>
            <w:noProof/>
            <w:webHidden/>
          </w:rPr>
          <w:tab/>
        </w:r>
        <w:r>
          <w:rPr>
            <w:noProof/>
            <w:webHidden/>
          </w:rPr>
          <w:fldChar w:fldCharType="begin"/>
        </w:r>
        <w:r>
          <w:rPr>
            <w:noProof/>
            <w:webHidden/>
          </w:rPr>
          <w:instrText xml:space="preserve"> PAGEREF _Toc466795653 \h </w:instrText>
        </w:r>
        <w:r>
          <w:rPr>
            <w:noProof/>
            <w:webHidden/>
          </w:rPr>
        </w:r>
        <w:r>
          <w:rPr>
            <w:noProof/>
            <w:webHidden/>
          </w:rPr>
          <w:fldChar w:fldCharType="separate"/>
        </w:r>
        <w:r>
          <w:rPr>
            <w:noProof/>
            <w:webHidden/>
          </w:rPr>
          <w:t>39</w:t>
        </w:r>
        <w:r>
          <w:rPr>
            <w:noProof/>
            <w:webHidden/>
          </w:rPr>
          <w:fldChar w:fldCharType="end"/>
        </w:r>
      </w:hyperlink>
    </w:p>
    <w:p w:rsidR="00D85139" w:rsidRDefault="00D85139">
      <w:pPr>
        <w:pStyle w:val="TOC3"/>
        <w:tabs>
          <w:tab w:val="left" w:pos="1320"/>
          <w:tab w:val="right" w:leader="dot" w:pos="9350"/>
        </w:tabs>
        <w:rPr>
          <w:rFonts w:eastAsiaTheme="minorEastAsia"/>
          <w:i w:val="0"/>
          <w:iCs w:val="0"/>
          <w:noProof/>
          <w:sz w:val="22"/>
          <w:szCs w:val="22"/>
        </w:rPr>
      </w:pPr>
      <w:hyperlink w:anchor="_Toc466795654" w:history="1">
        <w:r w:rsidRPr="005243A9">
          <w:rPr>
            <w:rStyle w:val="Hyperlink"/>
            <w:noProof/>
          </w:rPr>
          <w:t>2.1.10</w:t>
        </w:r>
        <w:r>
          <w:rPr>
            <w:rFonts w:eastAsiaTheme="minorEastAsia"/>
            <w:i w:val="0"/>
            <w:iCs w:val="0"/>
            <w:noProof/>
            <w:sz w:val="22"/>
            <w:szCs w:val="22"/>
          </w:rPr>
          <w:tab/>
        </w:r>
        <w:r w:rsidRPr="005243A9">
          <w:rPr>
            <w:rStyle w:val="Hyperlink"/>
            <w:noProof/>
          </w:rPr>
          <w:t>Design Criteria for Structures</w:t>
        </w:r>
        <w:r>
          <w:rPr>
            <w:noProof/>
            <w:webHidden/>
          </w:rPr>
          <w:tab/>
        </w:r>
        <w:r>
          <w:rPr>
            <w:noProof/>
            <w:webHidden/>
          </w:rPr>
          <w:fldChar w:fldCharType="begin"/>
        </w:r>
        <w:r>
          <w:rPr>
            <w:noProof/>
            <w:webHidden/>
          </w:rPr>
          <w:instrText xml:space="preserve"> PAGEREF _Toc466795654 \h </w:instrText>
        </w:r>
        <w:r>
          <w:rPr>
            <w:noProof/>
            <w:webHidden/>
          </w:rPr>
        </w:r>
        <w:r>
          <w:rPr>
            <w:noProof/>
            <w:webHidden/>
          </w:rPr>
          <w:fldChar w:fldCharType="separate"/>
        </w:r>
        <w:r>
          <w:rPr>
            <w:noProof/>
            <w:webHidden/>
          </w:rPr>
          <w:t>40</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55" w:history="1">
        <w:r w:rsidRPr="005243A9">
          <w:rPr>
            <w:rStyle w:val="Hyperlink"/>
            <w:rFonts w:ascii="Times New Roman" w:hAnsi="Times New Roman" w:cs="Times New Roman"/>
            <w:noProof/>
            <w:snapToGrid w:val="0"/>
            <w:w w:val="0"/>
          </w:rPr>
          <w:t>2.2</w:t>
        </w:r>
        <w:r>
          <w:rPr>
            <w:rFonts w:eastAsiaTheme="minorEastAsia"/>
            <w:smallCaps w:val="0"/>
            <w:noProof/>
            <w:sz w:val="22"/>
            <w:szCs w:val="22"/>
          </w:rPr>
          <w:tab/>
        </w:r>
        <w:r w:rsidRPr="005243A9">
          <w:rPr>
            <w:rStyle w:val="Hyperlink"/>
            <w:noProof/>
          </w:rPr>
          <w:t>On Farm Works Design</w:t>
        </w:r>
        <w:r>
          <w:rPr>
            <w:noProof/>
            <w:webHidden/>
          </w:rPr>
          <w:tab/>
        </w:r>
        <w:r>
          <w:rPr>
            <w:noProof/>
            <w:webHidden/>
          </w:rPr>
          <w:fldChar w:fldCharType="begin"/>
        </w:r>
        <w:r>
          <w:rPr>
            <w:noProof/>
            <w:webHidden/>
          </w:rPr>
          <w:instrText xml:space="preserve"> PAGEREF _Toc466795655 \h </w:instrText>
        </w:r>
        <w:r>
          <w:rPr>
            <w:noProof/>
            <w:webHidden/>
          </w:rPr>
        </w:r>
        <w:r>
          <w:rPr>
            <w:noProof/>
            <w:webHidden/>
          </w:rPr>
          <w:fldChar w:fldCharType="separate"/>
        </w:r>
        <w:r>
          <w:rPr>
            <w:noProof/>
            <w:webHidden/>
          </w:rPr>
          <w:t>40</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56" w:history="1">
        <w:r w:rsidRPr="005243A9">
          <w:rPr>
            <w:rStyle w:val="Hyperlink"/>
            <w:noProof/>
          </w:rPr>
          <w:t>2.2.1</w:t>
        </w:r>
        <w:r>
          <w:rPr>
            <w:rFonts w:eastAsiaTheme="minorEastAsia"/>
            <w:i w:val="0"/>
            <w:iCs w:val="0"/>
            <w:noProof/>
            <w:sz w:val="22"/>
            <w:szCs w:val="22"/>
          </w:rPr>
          <w:tab/>
        </w:r>
        <w:r w:rsidRPr="005243A9">
          <w:rPr>
            <w:rStyle w:val="Hyperlink"/>
            <w:noProof/>
          </w:rPr>
          <w:t>Summary of Resource Base and Irrigation Development</w:t>
        </w:r>
        <w:r>
          <w:rPr>
            <w:noProof/>
            <w:webHidden/>
          </w:rPr>
          <w:tab/>
        </w:r>
        <w:r>
          <w:rPr>
            <w:noProof/>
            <w:webHidden/>
          </w:rPr>
          <w:fldChar w:fldCharType="begin"/>
        </w:r>
        <w:r>
          <w:rPr>
            <w:noProof/>
            <w:webHidden/>
          </w:rPr>
          <w:instrText xml:space="preserve"> PAGEREF _Toc466795656 \h </w:instrText>
        </w:r>
        <w:r>
          <w:rPr>
            <w:noProof/>
            <w:webHidden/>
          </w:rPr>
        </w:r>
        <w:r>
          <w:rPr>
            <w:noProof/>
            <w:webHidden/>
          </w:rPr>
          <w:fldChar w:fldCharType="separate"/>
        </w:r>
        <w:r>
          <w:rPr>
            <w:noProof/>
            <w:webHidden/>
          </w:rPr>
          <w:t>40</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57" w:history="1">
        <w:r w:rsidRPr="005243A9">
          <w:rPr>
            <w:rStyle w:val="Hyperlink"/>
            <w:noProof/>
          </w:rPr>
          <w:t>2.2.1.1</w:t>
        </w:r>
        <w:r>
          <w:rPr>
            <w:rFonts w:eastAsiaTheme="minorEastAsia"/>
            <w:noProof/>
            <w:sz w:val="22"/>
            <w:szCs w:val="22"/>
          </w:rPr>
          <w:tab/>
        </w:r>
        <w:r w:rsidRPr="005243A9">
          <w:rPr>
            <w:rStyle w:val="Hyperlink"/>
            <w:noProof/>
          </w:rPr>
          <w:t>Land Resource</w:t>
        </w:r>
        <w:r>
          <w:rPr>
            <w:noProof/>
            <w:webHidden/>
          </w:rPr>
          <w:tab/>
        </w:r>
        <w:r>
          <w:rPr>
            <w:noProof/>
            <w:webHidden/>
          </w:rPr>
          <w:fldChar w:fldCharType="begin"/>
        </w:r>
        <w:r>
          <w:rPr>
            <w:noProof/>
            <w:webHidden/>
          </w:rPr>
          <w:instrText xml:space="preserve"> PAGEREF _Toc466795657 \h </w:instrText>
        </w:r>
        <w:r>
          <w:rPr>
            <w:noProof/>
            <w:webHidden/>
          </w:rPr>
        </w:r>
        <w:r>
          <w:rPr>
            <w:noProof/>
            <w:webHidden/>
          </w:rPr>
          <w:fldChar w:fldCharType="separate"/>
        </w:r>
        <w:r>
          <w:rPr>
            <w:noProof/>
            <w:webHidden/>
          </w:rPr>
          <w:t>40</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58" w:history="1">
        <w:r w:rsidRPr="005243A9">
          <w:rPr>
            <w:rStyle w:val="Hyperlink"/>
            <w:noProof/>
          </w:rPr>
          <w:t>2.2.1.2</w:t>
        </w:r>
        <w:r>
          <w:rPr>
            <w:rFonts w:eastAsiaTheme="minorEastAsia"/>
            <w:noProof/>
            <w:sz w:val="22"/>
            <w:szCs w:val="22"/>
          </w:rPr>
          <w:tab/>
        </w:r>
        <w:r w:rsidRPr="005243A9">
          <w:rPr>
            <w:rStyle w:val="Hyperlink"/>
            <w:noProof/>
          </w:rPr>
          <w:t>Water Resource</w:t>
        </w:r>
        <w:r>
          <w:rPr>
            <w:noProof/>
            <w:webHidden/>
          </w:rPr>
          <w:tab/>
        </w:r>
        <w:r>
          <w:rPr>
            <w:noProof/>
            <w:webHidden/>
          </w:rPr>
          <w:fldChar w:fldCharType="begin"/>
        </w:r>
        <w:r>
          <w:rPr>
            <w:noProof/>
            <w:webHidden/>
          </w:rPr>
          <w:instrText xml:space="preserve"> PAGEREF _Toc466795658 \h </w:instrText>
        </w:r>
        <w:r>
          <w:rPr>
            <w:noProof/>
            <w:webHidden/>
          </w:rPr>
        </w:r>
        <w:r>
          <w:rPr>
            <w:noProof/>
            <w:webHidden/>
          </w:rPr>
          <w:fldChar w:fldCharType="separate"/>
        </w:r>
        <w:r>
          <w:rPr>
            <w:noProof/>
            <w:webHidden/>
          </w:rPr>
          <w:t>40</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59" w:history="1">
        <w:r w:rsidRPr="005243A9">
          <w:rPr>
            <w:rStyle w:val="Hyperlink"/>
            <w:noProof/>
          </w:rPr>
          <w:t>2.2.2</w:t>
        </w:r>
        <w:r>
          <w:rPr>
            <w:rFonts w:eastAsiaTheme="minorEastAsia"/>
            <w:i w:val="0"/>
            <w:iCs w:val="0"/>
            <w:noProof/>
            <w:sz w:val="22"/>
            <w:szCs w:val="22"/>
          </w:rPr>
          <w:tab/>
        </w:r>
        <w:r w:rsidRPr="005243A9">
          <w:rPr>
            <w:rStyle w:val="Hyperlink"/>
            <w:noProof/>
          </w:rPr>
          <w:t>Layout of irrigation system</w:t>
        </w:r>
        <w:r>
          <w:rPr>
            <w:noProof/>
            <w:webHidden/>
          </w:rPr>
          <w:tab/>
        </w:r>
        <w:r>
          <w:rPr>
            <w:noProof/>
            <w:webHidden/>
          </w:rPr>
          <w:fldChar w:fldCharType="begin"/>
        </w:r>
        <w:r>
          <w:rPr>
            <w:noProof/>
            <w:webHidden/>
          </w:rPr>
          <w:instrText xml:space="preserve"> PAGEREF _Toc466795659 \h </w:instrText>
        </w:r>
        <w:r>
          <w:rPr>
            <w:noProof/>
            <w:webHidden/>
          </w:rPr>
        </w:r>
        <w:r>
          <w:rPr>
            <w:noProof/>
            <w:webHidden/>
          </w:rPr>
          <w:fldChar w:fldCharType="separate"/>
        </w:r>
        <w:r>
          <w:rPr>
            <w:noProof/>
            <w:webHidden/>
          </w:rPr>
          <w:t>41</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60" w:history="1">
        <w:r w:rsidRPr="005243A9">
          <w:rPr>
            <w:rStyle w:val="Hyperlink"/>
            <w:noProof/>
          </w:rPr>
          <w:t>2.2.2.1</w:t>
        </w:r>
        <w:r>
          <w:rPr>
            <w:rFonts w:eastAsiaTheme="minorEastAsia"/>
            <w:noProof/>
            <w:sz w:val="22"/>
            <w:szCs w:val="22"/>
          </w:rPr>
          <w:tab/>
        </w:r>
        <w:r w:rsidRPr="005243A9">
          <w:rPr>
            <w:rStyle w:val="Hyperlink"/>
            <w:noProof/>
          </w:rPr>
          <w:t>Topographic survey</w:t>
        </w:r>
        <w:r>
          <w:rPr>
            <w:noProof/>
            <w:webHidden/>
          </w:rPr>
          <w:tab/>
        </w:r>
        <w:r>
          <w:rPr>
            <w:noProof/>
            <w:webHidden/>
          </w:rPr>
          <w:fldChar w:fldCharType="begin"/>
        </w:r>
        <w:r>
          <w:rPr>
            <w:noProof/>
            <w:webHidden/>
          </w:rPr>
          <w:instrText xml:space="preserve"> PAGEREF _Toc466795660 \h </w:instrText>
        </w:r>
        <w:r>
          <w:rPr>
            <w:noProof/>
            <w:webHidden/>
          </w:rPr>
        </w:r>
        <w:r>
          <w:rPr>
            <w:noProof/>
            <w:webHidden/>
          </w:rPr>
          <w:fldChar w:fldCharType="separate"/>
        </w:r>
        <w:r>
          <w:rPr>
            <w:noProof/>
            <w:webHidden/>
          </w:rPr>
          <w:t>41</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61" w:history="1">
        <w:r w:rsidRPr="005243A9">
          <w:rPr>
            <w:rStyle w:val="Hyperlink"/>
            <w:noProof/>
          </w:rPr>
          <w:t>2.2.2.2</w:t>
        </w:r>
        <w:r>
          <w:rPr>
            <w:rFonts w:eastAsiaTheme="minorEastAsia"/>
            <w:noProof/>
            <w:sz w:val="22"/>
            <w:szCs w:val="22"/>
          </w:rPr>
          <w:tab/>
        </w:r>
        <w:r w:rsidRPr="005243A9">
          <w:rPr>
            <w:rStyle w:val="Hyperlink"/>
            <w:noProof/>
          </w:rPr>
          <w:t>Layout of the Command Area</w:t>
        </w:r>
        <w:r>
          <w:rPr>
            <w:noProof/>
            <w:webHidden/>
          </w:rPr>
          <w:tab/>
        </w:r>
        <w:r>
          <w:rPr>
            <w:noProof/>
            <w:webHidden/>
          </w:rPr>
          <w:fldChar w:fldCharType="begin"/>
        </w:r>
        <w:r>
          <w:rPr>
            <w:noProof/>
            <w:webHidden/>
          </w:rPr>
          <w:instrText xml:space="preserve"> PAGEREF _Toc466795661 \h </w:instrText>
        </w:r>
        <w:r>
          <w:rPr>
            <w:noProof/>
            <w:webHidden/>
          </w:rPr>
        </w:r>
        <w:r>
          <w:rPr>
            <w:noProof/>
            <w:webHidden/>
          </w:rPr>
          <w:fldChar w:fldCharType="separate"/>
        </w:r>
        <w:r>
          <w:rPr>
            <w:noProof/>
            <w:webHidden/>
          </w:rPr>
          <w:t>41</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62" w:history="1">
        <w:r w:rsidRPr="005243A9">
          <w:rPr>
            <w:rStyle w:val="Hyperlink"/>
            <w:noProof/>
          </w:rPr>
          <w:t>2.2.3</w:t>
        </w:r>
        <w:r>
          <w:rPr>
            <w:rFonts w:eastAsiaTheme="minorEastAsia"/>
            <w:i w:val="0"/>
            <w:iCs w:val="0"/>
            <w:noProof/>
            <w:sz w:val="22"/>
            <w:szCs w:val="22"/>
          </w:rPr>
          <w:tab/>
        </w:r>
        <w:r w:rsidRPr="005243A9">
          <w:rPr>
            <w:rStyle w:val="Hyperlink"/>
            <w:noProof/>
          </w:rPr>
          <w:t>Alignment of main Canal</w:t>
        </w:r>
        <w:r>
          <w:rPr>
            <w:noProof/>
            <w:webHidden/>
          </w:rPr>
          <w:tab/>
        </w:r>
        <w:r>
          <w:rPr>
            <w:noProof/>
            <w:webHidden/>
          </w:rPr>
          <w:fldChar w:fldCharType="begin"/>
        </w:r>
        <w:r>
          <w:rPr>
            <w:noProof/>
            <w:webHidden/>
          </w:rPr>
          <w:instrText xml:space="preserve"> PAGEREF _Toc466795662 \h </w:instrText>
        </w:r>
        <w:r>
          <w:rPr>
            <w:noProof/>
            <w:webHidden/>
          </w:rPr>
        </w:r>
        <w:r>
          <w:rPr>
            <w:noProof/>
            <w:webHidden/>
          </w:rPr>
          <w:fldChar w:fldCharType="separate"/>
        </w:r>
        <w:r>
          <w:rPr>
            <w:noProof/>
            <w:webHidden/>
          </w:rPr>
          <w:t>42</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63" w:history="1">
        <w:r w:rsidRPr="005243A9">
          <w:rPr>
            <w:rStyle w:val="Hyperlink"/>
            <w:noProof/>
          </w:rPr>
          <w:t>2.2.4</w:t>
        </w:r>
        <w:r>
          <w:rPr>
            <w:rFonts w:eastAsiaTheme="minorEastAsia"/>
            <w:i w:val="0"/>
            <w:iCs w:val="0"/>
            <w:noProof/>
            <w:sz w:val="22"/>
            <w:szCs w:val="22"/>
          </w:rPr>
          <w:tab/>
        </w:r>
        <w:r w:rsidRPr="005243A9">
          <w:rPr>
            <w:rStyle w:val="Hyperlink"/>
            <w:noProof/>
          </w:rPr>
          <w:t>Alignment of Field canal</w:t>
        </w:r>
        <w:r>
          <w:rPr>
            <w:noProof/>
            <w:webHidden/>
          </w:rPr>
          <w:tab/>
        </w:r>
        <w:r>
          <w:rPr>
            <w:noProof/>
            <w:webHidden/>
          </w:rPr>
          <w:fldChar w:fldCharType="begin"/>
        </w:r>
        <w:r>
          <w:rPr>
            <w:noProof/>
            <w:webHidden/>
          </w:rPr>
          <w:instrText xml:space="preserve"> PAGEREF _Toc466795663 \h </w:instrText>
        </w:r>
        <w:r>
          <w:rPr>
            <w:noProof/>
            <w:webHidden/>
          </w:rPr>
        </w:r>
        <w:r>
          <w:rPr>
            <w:noProof/>
            <w:webHidden/>
          </w:rPr>
          <w:fldChar w:fldCharType="separate"/>
        </w:r>
        <w:r>
          <w:rPr>
            <w:noProof/>
            <w:webHidden/>
          </w:rPr>
          <w:t>42</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64" w:history="1">
        <w:r w:rsidRPr="005243A9">
          <w:rPr>
            <w:rStyle w:val="Hyperlink"/>
            <w:rFonts w:ascii="Times New Roman" w:hAnsi="Times New Roman" w:cs="Times New Roman"/>
            <w:noProof/>
            <w:snapToGrid w:val="0"/>
            <w:w w:val="0"/>
          </w:rPr>
          <w:t>2.3</w:t>
        </w:r>
        <w:r>
          <w:rPr>
            <w:rFonts w:eastAsiaTheme="minorEastAsia"/>
            <w:smallCaps w:val="0"/>
            <w:noProof/>
            <w:sz w:val="22"/>
            <w:szCs w:val="22"/>
          </w:rPr>
          <w:tab/>
        </w:r>
        <w:r w:rsidRPr="005243A9">
          <w:rPr>
            <w:rStyle w:val="Hyperlink"/>
            <w:noProof/>
          </w:rPr>
          <w:t>Irrigation System Design</w:t>
        </w:r>
        <w:r>
          <w:rPr>
            <w:noProof/>
            <w:webHidden/>
          </w:rPr>
          <w:tab/>
        </w:r>
        <w:r>
          <w:rPr>
            <w:noProof/>
            <w:webHidden/>
          </w:rPr>
          <w:fldChar w:fldCharType="begin"/>
        </w:r>
        <w:r>
          <w:rPr>
            <w:noProof/>
            <w:webHidden/>
          </w:rPr>
          <w:instrText xml:space="preserve"> PAGEREF _Toc466795664 \h </w:instrText>
        </w:r>
        <w:r>
          <w:rPr>
            <w:noProof/>
            <w:webHidden/>
          </w:rPr>
        </w:r>
        <w:r>
          <w:rPr>
            <w:noProof/>
            <w:webHidden/>
          </w:rPr>
          <w:fldChar w:fldCharType="separate"/>
        </w:r>
        <w:r>
          <w:rPr>
            <w:noProof/>
            <w:webHidden/>
          </w:rPr>
          <w:t>43</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65" w:history="1">
        <w:r w:rsidRPr="005243A9">
          <w:rPr>
            <w:rStyle w:val="Hyperlink"/>
            <w:noProof/>
          </w:rPr>
          <w:t>2.3.1</w:t>
        </w:r>
        <w:r>
          <w:rPr>
            <w:rFonts w:eastAsiaTheme="minorEastAsia"/>
            <w:i w:val="0"/>
            <w:iCs w:val="0"/>
            <w:noProof/>
            <w:sz w:val="22"/>
            <w:szCs w:val="22"/>
          </w:rPr>
          <w:tab/>
        </w:r>
        <w:r w:rsidRPr="005243A9">
          <w:rPr>
            <w:rStyle w:val="Hyperlink"/>
            <w:noProof/>
          </w:rPr>
          <w:t>Design of Main Canal system</w:t>
        </w:r>
        <w:r>
          <w:rPr>
            <w:noProof/>
            <w:webHidden/>
          </w:rPr>
          <w:tab/>
        </w:r>
        <w:r>
          <w:rPr>
            <w:noProof/>
            <w:webHidden/>
          </w:rPr>
          <w:fldChar w:fldCharType="begin"/>
        </w:r>
        <w:r>
          <w:rPr>
            <w:noProof/>
            <w:webHidden/>
          </w:rPr>
          <w:instrText xml:space="preserve"> PAGEREF _Toc466795665 \h </w:instrText>
        </w:r>
        <w:r>
          <w:rPr>
            <w:noProof/>
            <w:webHidden/>
          </w:rPr>
        </w:r>
        <w:r>
          <w:rPr>
            <w:noProof/>
            <w:webHidden/>
          </w:rPr>
          <w:fldChar w:fldCharType="separate"/>
        </w:r>
        <w:r>
          <w:rPr>
            <w:noProof/>
            <w:webHidden/>
          </w:rPr>
          <w:t>44</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66" w:history="1">
        <w:r w:rsidRPr="005243A9">
          <w:rPr>
            <w:rStyle w:val="Hyperlink"/>
            <w:noProof/>
          </w:rPr>
          <w:t>2.3.2</w:t>
        </w:r>
        <w:r>
          <w:rPr>
            <w:rFonts w:eastAsiaTheme="minorEastAsia"/>
            <w:i w:val="0"/>
            <w:iCs w:val="0"/>
            <w:noProof/>
            <w:sz w:val="22"/>
            <w:szCs w:val="22"/>
          </w:rPr>
          <w:tab/>
        </w:r>
        <w:r w:rsidRPr="005243A9">
          <w:rPr>
            <w:rStyle w:val="Hyperlink"/>
            <w:noProof/>
          </w:rPr>
          <w:t>Design of field channels</w:t>
        </w:r>
        <w:r>
          <w:rPr>
            <w:noProof/>
            <w:webHidden/>
          </w:rPr>
          <w:tab/>
        </w:r>
        <w:r>
          <w:rPr>
            <w:noProof/>
            <w:webHidden/>
          </w:rPr>
          <w:fldChar w:fldCharType="begin"/>
        </w:r>
        <w:r>
          <w:rPr>
            <w:noProof/>
            <w:webHidden/>
          </w:rPr>
          <w:instrText xml:space="preserve"> PAGEREF _Toc466795666 \h </w:instrText>
        </w:r>
        <w:r>
          <w:rPr>
            <w:noProof/>
            <w:webHidden/>
          </w:rPr>
        </w:r>
        <w:r>
          <w:rPr>
            <w:noProof/>
            <w:webHidden/>
          </w:rPr>
          <w:fldChar w:fldCharType="separate"/>
        </w:r>
        <w:r>
          <w:rPr>
            <w:noProof/>
            <w:webHidden/>
          </w:rPr>
          <w:t>44</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67" w:history="1">
        <w:r w:rsidRPr="005243A9">
          <w:rPr>
            <w:rStyle w:val="Hyperlink"/>
            <w:noProof/>
          </w:rPr>
          <w:t>2.3.3</w:t>
        </w:r>
        <w:r>
          <w:rPr>
            <w:rFonts w:eastAsiaTheme="minorEastAsia"/>
            <w:i w:val="0"/>
            <w:iCs w:val="0"/>
            <w:noProof/>
            <w:sz w:val="22"/>
            <w:szCs w:val="22"/>
          </w:rPr>
          <w:tab/>
        </w:r>
        <w:r w:rsidRPr="005243A9">
          <w:rPr>
            <w:rStyle w:val="Hyperlink"/>
            <w:noProof/>
          </w:rPr>
          <w:t>Design of furrow irrigation methods</w:t>
        </w:r>
        <w:r>
          <w:rPr>
            <w:noProof/>
            <w:webHidden/>
          </w:rPr>
          <w:tab/>
        </w:r>
        <w:r>
          <w:rPr>
            <w:noProof/>
            <w:webHidden/>
          </w:rPr>
          <w:fldChar w:fldCharType="begin"/>
        </w:r>
        <w:r>
          <w:rPr>
            <w:noProof/>
            <w:webHidden/>
          </w:rPr>
          <w:instrText xml:space="preserve"> PAGEREF _Toc466795667 \h </w:instrText>
        </w:r>
        <w:r>
          <w:rPr>
            <w:noProof/>
            <w:webHidden/>
          </w:rPr>
        </w:r>
        <w:r>
          <w:rPr>
            <w:noProof/>
            <w:webHidden/>
          </w:rPr>
          <w:fldChar w:fldCharType="separate"/>
        </w:r>
        <w:r>
          <w:rPr>
            <w:noProof/>
            <w:webHidden/>
          </w:rPr>
          <w:t>44</w:t>
        </w:r>
        <w:r>
          <w:rPr>
            <w:noProof/>
            <w:webHidden/>
          </w:rPr>
          <w:fldChar w:fldCharType="end"/>
        </w:r>
      </w:hyperlink>
    </w:p>
    <w:p w:rsidR="00D85139" w:rsidRDefault="00D85139">
      <w:pPr>
        <w:pStyle w:val="TOC4"/>
        <w:tabs>
          <w:tab w:val="left" w:pos="1540"/>
          <w:tab w:val="right" w:leader="dot" w:pos="9350"/>
        </w:tabs>
        <w:rPr>
          <w:rFonts w:eastAsiaTheme="minorEastAsia"/>
          <w:noProof/>
          <w:sz w:val="22"/>
          <w:szCs w:val="22"/>
        </w:rPr>
      </w:pPr>
      <w:hyperlink w:anchor="_Toc466795668" w:history="1">
        <w:r w:rsidRPr="005243A9">
          <w:rPr>
            <w:rStyle w:val="Hyperlink"/>
            <w:noProof/>
          </w:rPr>
          <w:t>2.3.3.1</w:t>
        </w:r>
        <w:r>
          <w:rPr>
            <w:rFonts w:eastAsiaTheme="minorEastAsia"/>
            <w:noProof/>
            <w:sz w:val="22"/>
            <w:szCs w:val="22"/>
          </w:rPr>
          <w:tab/>
        </w:r>
        <w:r w:rsidRPr="005243A9">
          <w:rPr>
            <w:rStyle w:val="Hyperlink"/>
            <w:noProof/>
          </w:rPr>
          <w:t>Selection of irrigation methods</w:t>
        </w:r>
        <w:r>
          <w:rPr>
            <w:noProof/>
            <w:webHidden/>
          </w:rPr>
          <w:tab/>
        </w:r>
        <w:r>
          <w:rPr>
            <w:noProof/>
            <w:webHidden/>
          </w:rPr>
          <w:fldChar w:fldCharType="begin"/>
        </w:r>
        <w:r>
          <w:rPr>
            <w:noProof/>
            <w:webHidden/>
          </w:rPr>
          <w:instrText xml:space="preserve"> PAGEREF _Toc466795668 \h </w:instrText>
        </w:r>
        <w:r>
          <w:rPr>
            <w:noProof/>
            <w:webHidden/>
          </w:rPr>
        </w:r>
        <w:r>
          <w:rPr>
            <w:noProof/>
            <w:webHidden/>
          </w:rPr>
          <w:fldChar w:fldCharType="separate"/>
        </w:r>
        <w:r>
          <w:rPr>
            <w:noProof/>
            <w:webHidden/>
          </w:rPr>
          <w:t>44</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69" w:history="1">
        <w:r w:rsidRPr="005243A9">
          <w:rPr>
            <w:rStyle w:val="Hyperlink"/>
            <w:rFonts w:ascii="Times New Roman" w:hAnsi="Times New Roman" w:cs="Times New Roman"/>
            <w:noProof/>
            <w:snapToGrid w:val="0"/>
            <w:w w:val="0"/>
          </w:rPr>
          <w:t>2.4</w:t>
        </w:r>
        <w:r>
          <w:rPr>
            <w:rFonts w:eastAsiaTheme="minorEastAsia"/>
            <w:smallCaps w:val="0"/>
            <w:noProof/>
            <w:sz w:val="22"/>
            <w:szCs w:val="22"/>
          </w:rPr>
          <w:tab/>
        </w:r>
        <w:r w:rsidRPr="005243A9">
          <w:rPr>
            <w:rStyle w:val="Hyperlink"/>
            <w:noProof/>
          </w:rPr>
          <w:t>Drainage canals</w:t>
        </w:r>
        <w:r>
          <w:rPr>
            <w:noProof/>
            <w:webHidden/>
          </w:rPr>
          <w:tab/>
        </w:r>
        <w:r>
          <w:rPr>
            <w:noProof/>
            <w:webHidden/>
          </w:rPr>
          <w:fldChar w:fldCharType="begin"/>
        </w:r>
        <w:r>
          <w:rPr>
            <w:noProof/>
            <w:webHidden/>
          </w:rPr>
          <w:instrText xml:space="preserve"> PAGEREF _Toc466795669 \h </w:instrText>
        </w:r>
        <w:r>
          <w:rPr>
            <w:noProof/>
            <w:webHidden/>
          </w:rPr>
        </w:r>
        <w:r>
          <w:rPr>
            <w:noProof/>
            <w:webHidden/>
          </w:rPr>
          <w:fldChar w:fldCharType="separate"/>
        </w:r>
        <w:r>
          <w:rPr>
            <w:noProof/>
            <w:webHidden/>
          </w:rPr>
          <w:t>45</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70" w:history="1">
        <w:r w:rsidRPr="005243A9">
          <w:rPr>
            <w:rStyle w:val="Hyperlink"/>
            <w:rFonts w:ascii="Times New Roman" w:hAnsi="Times New Roman" w:cs="Times New Roman"/>
            <w:noProof/>
            <w:snapToGrid w:val="0"/>
            <w:w w:val="0"/>
          </w:rPr>
          <w:t>2.5</w:t>
        </w:r>
        <w:r>
          <w:rPr>
            <w:rFonts w:eastAsiaTheme="minorEastAsia"/>
            <w:smallCaps w:val="0"/>
            <w:noProof/>
            <w:sz w:val="22"/>
            <w:szCs w:val="22"/>
          </w:rPr>
          <w:tab/>
        </w:r>
        <w:r w:rsidRPr="005243A9">
          <w:rPr>
            <w:rStyle w:val="Hyperlink"/>
            <w:noProof/>
          </w:rPr>
          <w:t>Hydraulic Design of Irrigation Structures</w:t>
        </w:r>
        <w:r>
          <w:rPr>
            <w:noProof/>
            <w:webHidden/>
          </w:rPr>
          <w:tab/>
        </w:r>
        <w:r>
          <w:rPr>
            <w:noProof/>
            <w:webHidden/>
          </w:rPr>
          <w:fldChar w:fldCharType="begin"/>
        </w:r>
        <w:r>
          <w:rPr>
            <w:noProof/>
            <w:webHidden/>
          </w:rPr>
          <w:instrText xml:space="preserve"> PAGEREF _Toc466795670 \h </w:instrText>
        </w:r>
        <w:r>
          <w:rPr>
            <w:noProof/>
            <w:webHidden/>
          </w:rPr>
        </w:r>
        <w:r>
          <w:rPr>
            <w:noProof/>
            <w:webHidden/>
          </w:rPr>
          <w:fldChar w:fldCharType="separate"/>
        </w:r>
        <w:r>
          <w:rPr>
            <w:noProof/>
            <w:webHidden/>
          </w:rPr>
          <w:t>45</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71" w:history="1">
        <w:r w:rsidRPr="005243A9">
          <w:rPr>
            <w:rStyle w:val="Hyperlink"/>
            <w:noProof/>
          </w:rPr>
          <w:t>2.5.1</w:t>
        </w:r>
        <w:r>
          <w:rPr>
            <w:rFonts w:eastAsiaTheme="minorEastAsia"/>
            <w:i w:val="0"/>
            <w:iCs w:val="0"/>
            <w:noProof/>
            <w:sz w:val="22"/>
            <w:szCs w:val="22"/>
          </w:rPr>
          <w:tab/>
        </w:r>
        <w:r w:rsidRPr="005243A9">
          <w:rPr>
            <w:rStyle w:val="Hyperlink"/>
            <w:noProof/>
          </w:rPr>
          <w:t>Design of cross drainage structure/aqueduct</w:t>
        </w:r>
        <w:r>
          <w:rPr>
            <w:noProof/>
            <w:webHidden/>
          </w:rPr>
          <w:tab/>
        </w:r>
        <w:r>
          <w:rPr>
            <w:noProof/>
            <w:webHidden/>
          </w:rPr>
          <w:fldChar w:fldCharType="begin"/>
        </w:r>
        <w:r>
          <w:rPr>
            <w:noProof/>
            <w:webHidden/>
          </w:rPr>
          <w:instrText xml:space="preserve"> PAGEREF _Toc466795671 \h </w:instrText>
        </w:r>
        <w:r>
          <w:rPr>
            <w:noProof/>
            <w:webHidden/>
          </w:rPr>
        </w:r>
        <w:r>
          <w:rPr>
            <w:noProof/>
            <w:webHidden/>
          </w:rPr>
          <w:fldChar w:fldCharType="separate"/>
        </w:r>
        <w:r>
          <w:rPr>
            <w:noProof/>
            <w:webHidden/>
          </w:rPr>
          <w:t>45</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72" w:history="1">
        <w:r w:rsidRPr="005243A9">
          <w:rPr>
            <w:rStyle w:val="Hyperlink"/>
            <w:noProof/>
          </w:rPr>
          <w:t>2.5.2</w:t>
        </w:r>
        <w:r>
          <w:rPr>
            <w:rFonts w:eastAsiaTheme="minorEastAsia"/>
            <w:i w:val="0"/>
            <w:iCs w:val="0"/>
            <w:noProof/>
            <w:sz w:val="22"/>
            <w:szCs w:val="22"/>
          </w:rPr>
          <w:tab/>
        </w:r>
        <w:r w:rsidRPr="005243A9">
          <w:rPr>
            <w:rStyle w:val="Hyperlink"/>
            <w:noProof/>
          </w:rPr>
          <w:t>Turnouts Structures</w:t>
        </w:r>
        <w:r>
          <w:rPr>
            <w:noProof/>
            <w:webHidden/>
          </w:rPr>
          <w:tab/>
        </w:r>
        <w:r>
          <w:rPr>
            <w:noProof/>
            <w:webHidden/>
          </w:rPr>
          <w:fldChar w:fldCharType="begin"/>
        </w:r>
        <w:r>
          <w:rPr>
            <w:noProof/>
            <w:webHidden/>
          </w:rPr>
          <w:instrText xml:space="preserve"> PAGEREF _Toc466795672 \h </w:instrText>
        </w:r>
        <w:r>
          <w:rPr>
            <w:noProof/>
            <w:webHidden/>
          </w:rPr>
        </w:r>
        <w:r>
          <w:rPr>
            <w:noProof/>
            <w:webHidden/>
          </w:rPr>
          <w:fldChar w:fldCharType="separate"/>
        </w:r>
        <w:r>
          <w:rPr>
            <w:noProof/>
            <w:webHidden/>
          </w:rPr>
          <w:t>46</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73" w:history="1">
        <w:r w:rsidRPr="005243A9">
          <w:rPr>
            <w:rStyle w:val="Hyperlink"/>
            <w:noProof/>
          </w:rPr>
          <w:t>2.5.3</w:t>
        </w:r>
        <w:r>
          <w:rPr>
            <w:rFonts w:eastAsiaTheme="minorEastAsia"/>
            <w:i w:val="0"/>
            <w:iCs w:val="0"/>
            <w:noProof/>
            <w:sz w:val="22"/>
            <w:szCs w:val="22"/>
          </w:rPr>
          <w:tab/>
        </w:r>
        <w:r w:rsidRPr="005243A9">
          <w:rPr>
            <w:rStyle w:val="Hyperlink"/>
            <w:noProof/>
          </w:rPr>
          <w:t>Farm Roads and road culvert Design</w:t>
        </w:r>
        <w:r>
          <w:rPr>
            <w:noProof/>
            <w:webHidden/>
          </w:rPr>
          <w:tab/>
        </w:r>
        <w:r>
          <w:rPr>
            <w:noProof/>
            <w:webHidden/>
          </w:rPr>
          <w:fldChar w:fldCharType="begin"/>
        </w:r>
        <w:r>
          <w:rPr>
            <w:noProof/>
            <w:webHidden/>
          </w:rPr>
          <w:instrText xml:space="preserve"> PAGEREF _Toc466795673 \h </w:instrText>
        </w:r>
        <w:r>
          <w:rPr>
            <w:noProof/>
            <w:webHidden/>
          </w:rPr>
        </w:r>
        <w:r>
          <w:rPr>
            <w:noProof/>
            <w:webHidden/>
          </w:rPr>
          <w:fldChar w:fldCharType="separate"/>
        </w:r>
        <w:r>
          <w:rPr>
            <w:noProof/>
            <w:webHidden/>
          </w:rPr>
          <w:t>46</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74" w:history="1">
        <w:r w:rsidRPr="005243A9">
          <w:rPr>
            <w:rStyle w:val="Hyperlink"/>
            <w:rFonts w:ascii="Times New Roman" w:hAnsi="Times New Roman" w:cs="Times New Roman"/>
            <w:noProof/>
            <w:snapToGrid w:val="0"/>
            <w:w w:val="0"/>
          </w:rPr>
          <w:t>2.6</w:t>
        </w:r>
        <w:r>
          <w:rPr>
            <w:rFonts w:eastAsiaTheme="minorEastAsia"/>
            <w:smallCaps w:val="0"/>
            <w:noProof/>
            <w:sz w:val="22"/>
            <w:szCs w:val="22"/>
          </w:rPr>
          <w:tab/>
        </w:r>
        <w:r w:rsidRPr="005243A9">
          <w:rPr>
            <w:rStyle w:val="Hyperlink"/>
            <w:noProof/>
          </w:rPr>
          <w:t>Water Delivery Rotation</w:t>
        </w:r>
        <w:r>
          <w:rPr>
            <w:noProof/>
            <w:webHidden/>
          </w:rPr>
          <w:tab/>
        </w:r>
        <w:r>
          <w:rPr>
            <w:noProof/>
            <w:webHidden/>
          </w:rPr>
          <w:fldChar w:fldCharType="begin"/>
        </w:r>
        <w:r>
          <w:rPr>
            <w:noProof/>
            <w:webHidden/>
          </w:rPr>
          <w:instrText xml:space="preserve"> PAGEREF _Toc466795674 \h </w:instrText>
        </w:r>
        <w:r>
          <w:rPr>
            <w:noProof/>
            <w:webHidden/>
          </w:rPr>
        </w:r>
        <w:r>
          <w:rPr>
            <w:noProof/>
            <w:webHidden/>
          </w:rPr>
          <w:fldChar w:fldCharType="separate"/>
        </w:r>
        <w:r>
          <w:rPr>
            <w:noProof/>
            <w:webHidden/>
          </w:rPr>
          <w:t>46</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75" w:history="1">
        <w:r w:rsidRPr="005243A9">
          <w:rPr>
            <w:rStyle w:val="Hyperlink"/>
            <w:rFonts w:ascii="Times New Roman" w:hAnsi="Times New Roman" w:cs="Times New Roman"/>
            <w:noProof/>
            <w:snapToGrid w:val="0"/>
            <w:w w:val="0"/>
          </w:rPr>
          <w:t>2.7</w:t>
        </w:r>
        <w:r>
          <w:rPr>
            <w:rFonts w:eastAsiaTheme="minorEastAsia"/>
            <w:smallCaps w:val="0"/>
            <w:noProof/>
            <w:sz w:val="22"/>
            <w:szCs w:val="22"/>
          </w:rPr>
          <w:tab/>
        </w:r>
        <w:r w:rsidRPr="005243A9">
          <w:rPr>
            <w:rStyle w:val="Hyperlink"/>
            <w:noProof/>
          </w:rPr>
          <w:t>Supply Head</w:t>
        </w:r>
        <w:r>
          <w:rPr>
            <w:noProof/>
            <w:webHidden/>
          </w:rPr>
          <w:tab/>
        </w:r>
        <w:r>
          <w:rPr>
            <w:noProof/>
            <w:webHidden/>
          </w:rPr>
          <w:fldChar w:fldCharType="begin"/>
        </w:r>
        <w:r>
          <w:rPr>
            <w:noProof/>
            <w:webHidden/>
          </w:rPr>
          <w:instrText xml:space="preserve"> PAGEREF _Toc466795675 \h </w:instrText>
        </w:r>
        <w:r>
          <w:rPr>
            <w:noProof/>
            <w:webHidden/>
          </w:rPr>
        </w:r>
        <w:r>
          <w:rPr>
            <w:noProof/>
            <w:webHidden/>
          </w:rPr>
          <w:fldChar w:fldCharType="separate"/>
        </w:r>
        <w:r>
          <w:rPr>
            <w:noProof/>
            <w:webHidden/>
          </w:rPr>
          <w:t>46</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76" w:history="1">
        <w:r w:rsidRPr="005243A9">
          <w:rPr>
            <w:rStyle w:val="Hyperlink"/>
            <w:rFonts w:ascii="Times New Roman" w:hAnsi="Times New Roman" w:cs="Times New Roman"/>
            <w:noProof/>
            <w:snapToGrid w:val="0"/>
            <w:w w:val="0"/>
          </w:rPr>
          <w:t>2.8</w:t>
        </w:r>
        <w:r>
          <w:rPr>
            <w:rFonts w:eastAsiaTheme="minorEastAsia"/>
            <w:smallCaps w:val="0"/>
            <w:noProof/>
            <w:sz w:val="22"/>
            <w:szCs w:val="22"/>
          </w:rPr>
          <w:tab/>
        </w:r>
        <w:r w:rsidRPr="005243A9">
          <w:rPr>
            <w:rStyle w:val="Hyperlink"/>
            <w:noProof/>
          </w:rPr>
          <w:t>Operation and Maintenance</w:t>
        </w:r>
        <w:r>
          <w:rPr>
            <w:noProof/>
            <w:webHidden/>
          </w:rPr>
          <w:tab/>
        </w:r>
        <w:r>
          <w:rPr>
            <w:noProof/>
            <w:webHidden/>
          </w:rPr>
          <w:fldChar w:fldCharType="begin"/>
        </w:r>
        <w:r>
          <w:rPr>
            <w:noProof/>
            <w:webHidden/>
          </w:rPr>
          <w:instrText xml:space="preserve"> PAGEREF _Toc466795676 \h </w:instrText>
        </w:r>
        <w:r>
          <w:rPr>
            <w:noProof/>
            <w:webHidden/>
          </w:rPr>
        </w:r>
        <w:r>
          <w:rPr>
            <w:noProof/>
            <w:webHidden/>
          </w:rPr>
          <w:fldChar w:fldCharType="separate"/>
        </w:r>
        <w:r>
          <w:rPr>
            <w:noProof/>
            <w:webHidden/>
          </w:rPr>
          <w:t>47</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77" w:history="1">
        <w:r w:rsidRPr="005243A9">
          <w:rPr>
            <w:rStyle w:val="Hyperlink"/>
            <w:noProof/>
          </w:rPr>
          <w:t>2.8.1</w:t>
        </w:r>
        <w:r>
          <w:rPr>
            <w:rFonts w:eastAsiaTheme="minorEastAsia"/>
            <w:i w:val="0"/>
            <w:iCs w:val="0"/>
            <w:noProof/>
            <w:sz w:val="22"/>
            <w:szCs w:val="22"/>
          </w:rPr>
          <w:tab/>
        </w:r>
        <w:r w:rsidRPr="005243A9">
          <w:rPr>
            <w:rStyle w:val="Hyperlink"/>
            <w:noProof/>
          </w:rPr>
          <w:t>General</w:t>
        </w:r>
        <w:r>
          <w:rPr>
            <w:noProof/>
            <w:webHidden/>
          </w:rPr>
          <w:tab/>
        </w:r>
        <w:r>
          <w:rPr>
            <w:noProof/>
            <w:webHidden/>
          </w:rPr>
          <w:fldChar w:fldCharType="begin"/>
        </w:r>
        <w:r>
          <w:rPr>
            <w:noProof/>
            <w:webHidden/>
          </w:rPr>
          <w:instrText xml:space="preserve"> PAGEREF _Toc466795677 \h </w:instrText>
        </w:r>
        <w:r>
          <w:rPr>
            <w:noProof/>
            <w:webHidden/>
          </w:rPr>
        </w:r>
        <w:r>
          <w:rPr>
            <w:noProof/>
            <w:webHidden/>
          </w:rPr>
          <w:fldChar w:fldCharType="separate"/>
        </w:r>
        <w:r>
          <w:rPr>
            <w:noProof/>
            <w:webHidden/>
          </w:rPr>
          <w:t>47</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78" w:history="1">
        <w:r w:rsidRPr="005243A9">
          <w:rPr>
            <w:rStyle w:val="Hyperlink"/>
            <w:noProof/>
          </w:rPr>
          <w:t>2.8.2</w:t>
        </w:r>
        <w:r>
          <w:rPr>
            <w:rFonts w:eastAsiaTheme="minorEastAsia"/>
            <w:i w:val="0"/>
            <w:iCs w:val="0"/>
            <w:noProof/>
            <w:sz w:val="22"/>
            <w:szCs w:val="22"/>
          </w:rPr>
          <w:tab/>
        </w:r>
        <w:r w:rsidRPr="005243A9">
          <w:rPr>
            <w:rStyle w:val="Hyperlink"/>
            <w:noProof/>
          </w:rPr>
          <w:t>Irrigation System Operation</w:t>
        </w:r>
        <w:r>
          <w:rPr>
            <w:noProof/>
            <w:webHidden/>
          </w:rPr>
          <w:tab/>
        </w:r>
        <w:r>
          <w:rPr>
            <w:noProof/>
            <w:webHidden/>
          </w:rPr>
          <w:fldChar w:fldCharType="begin"/>
        </w:r>
        <w:r>
          <w:rPr>
            <w:noProof/>
            <w:webHidden/>
          </w:rPr>
          <w:instrText xml:space="preserve"> PAGEREF _Toc466795678 \h </w:instrText>
        </w:r>
        <w:r>
          <w:rPr>
            <w:noProof/>
            <w:webHidden/>
          </w:rPr>
        </w:r>
        <w:r>
          <w:rPr>
            <w:noProof/>
            <w:webHidden/>
          </w:rPr>
          <w:fldChar w:fldCharType="separate"/>
        </w:r>
        <w:r>
          <w:rPr>
            <w:noProof/>
            <w:webHidden/>
          </w:rPr>
          <w:t>47</w:t>
        </w:r>
        <w:r>
          <w:rPr>
            <w:noProof/>
            <w:webHidden/>
          </w:rPr>
          <w:fldChar w:fldCharType="end"/>
        </w:r>
      </w:hyperlink>
    </w:p>
    <w:p w:rsidR="00D85139" w:rsidRDefault="00D85139">
      <w:pPr>
        <w:pStyle w:val="TOC3"/>
        <w:tabs>
          <w:tab w:val="left" w:pos="1100"/>
          <w:tab w:val="right" w:leader="dot" w:pos="9350"/>
        </w:tabs>
        <w:rPr>
          <w:rFonts w:eastAsiaTheme="minorEastAsia"/>
          <w:i w:val="0"/>
          <w:iCs w:val="0"/>
          <w:noProof/>
          <w:sz w:val="22"/>
          <w:szCs w:val="22"/>
        </w:rPr>
      </w:pPr>
      <w:hyperlink w:anchor="_Toc466795679" w:history="1">
        <w:r w:rsidRPr="005243A9">
          <w:rPr>
            <w:rStyle w:val="Hyperlink"/>
            <w:noProof/>
          </w:rPr>
          <w:t>2.8.3</w:t>
        </w:r>
        <w:r>
          <w:rPr>
            <w:rFonts w:eastAsiaTheme="minorEastAsia"/>
            <w:i w:val="0"/>
            <w:iCs w:val="0"/>
            <w:noProof/>
            <w:sz w:val="22"/>
            <w:szCs w:val="22"/>
          </w:rPr>
          <w:tab/>
        </w:r>
        <w:r w:rsidRPr="005243A9">
          <w:rPr>
            <w:rStyle w:val="Hyperlink"/>
            <w:noProof/>
          </w:rPr>
          <w:t>Maintenance Activities</w:t>
        </w:r>
        <w:r>
          <w:rPr>
            <w:noProof/>
            <w:webHidden/>
          </w:rPr>
          <w:tab/>
        </w:r>
        <w:r>
          <w:rPr>
            <w:noProof/>
            <w:webHidden/>
          </w:rPr>
          <w:fldChar w:fldCharType="begin"/>
        </w:r>
        <w:r>
          <w:rPr>
            <w:noProof/>
            <w:webHidden/>
          </w:rPr>
          <w:instrText xml:space="preserve"> PAGEREF _Toc466795679 \h </w:instrText>
        </w:r>
        <w:r>
          <w:rPr>
            <w:noProof/>
            <w:webHidden/>
          </w:rPr>
        </w:r>
        <w:r>
          <w:rPr>
            <w:noProof/>
            <w:webHidden/>
          </w:rPr>
          <w:fldChar w:fldCharType="separate"/>
        </w:r>
        <w:r>
          <w:rPr>
            <w:noProof/>
            <w:webHidden/>
          </w:rPr>
          <w:t>47</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80" w:history="1">
        <w:r w:rsidRPr="005243A9">
          <w:rPr>
            <w:rStyle w:val="Hyperlink"/>
            <w:rFonts w:ascii="Times New Roman" w:hAnsi="Times New Roman" w:cs="Times New Roman"/>
            <w:noProof/>
            <w:snapToGrid w:val="0"/>
            <w:w w:val="0"/>
          </w:rPr>
          <w:t>2.9</w:t>
        </w:r>
        <w:r>
          <w:rPr>
            <w:rFonts w:eastAsiaTheme="minorEastAsia"/>
            <w:smallCaps w:val="0"/>
            <w:noProof/>
            <w:sz w:val="22"/>
            <w:szCs w:val="22"/>
          </w:rPr>
          <w:tab/>
        </w:r>
        <w:r w:rsidRPr="005243A9">
          <w:rPr>
            <w:rStyle w:val="Hyperlink"/>
            <w:noProof/>
          </w:rPr>
          <w:t>Engineering Cost Estimate</w:t>
        </w:r>
        <w:r>
          <w:rPr>
            <w:noProof/>
            <w:webHidden/>
          </w:rPr>
          <w:tab/>
        </w:r>
        <w:r>
          <w:rPr>
            <w:noProof/>
            <w:webHidden/>
          </w:rPr>
          <w:fldChar w:fldCharType="begin"/>
        </w:r>
        <w:r>
          <w:rPr>
            <w:noProof/>
            <w:webHidden/>
          </w:rPr>
          <w:instrText xml:space="preserve"> PAGEREF _Toc466795680 \h </w:instrText>
        </w:r>
        <w:r>
          <w:rPr>
            <w:noProof/>
            <w:webHidden/>
          </w:rPr>
        </w:r>
        <w:r>
          <w:rPr>
            <w:noProof/>
            <w:webHidden/>
          </w:rPr>
          <w:fldChar w:fldCharType="separate"/>
        </w:r>
        <w:r>
          <w:rPr>
            <w:noProof/>
            <w:webHidden/>
          </w:rPr>
          <w:t>48</w:t>
        </w:r>
        <w:r>
          <w:rPr>
            <w:noProof/>
            <w:webHidden/>
          </w:rPr>
          <w:fldChar w:fldCharType="end"/>
        </w:r>
      </w:hyperlink>
    </w:p>
    <w:p w:rsidR="00D85139" w:rsidRDefault="00D85139">
      <w:pPr>
        <w:pStyle w:val="TOC2"/>
        <w:tabs>
          <w:tab w:val="left" w:pos="880"/>
          <w:tab w:val="right" w:leader="dot" w:pos="9350"/>
        </w:tabs>
        <w:rPr>
          <w:rFonts w:eastAsiaTheme="minorEastAsia"/>
          <w:smallCaps w:val="0"/>
          <w:noProof/>
          <w:sz w:val="22"/>
          <w:szCs w:val="22"/>
        </w:rPr>
      </w:pPr>
      <w:hyperlink w:anchor="_Toc466795681" w:history="1">
        <w:r w:rsidRPr="005243A9">
          <w:rPr>
            <w:rStyle w:val="Hyperlink"/>
            <w:rFonts w:ascii="Times New Roman" w:hAnsi="Times New Roman" w:cs="Times New Roman"/>
            <w:noProof/>
            <w:snapToGrid w:val="0"/>
            <w:w w:val="0"/>
          </w:rPr>
          <w:t>2.10</w:t>
        </w:r>
        <w:r>
          <w:rPr>
            <w:rFonts w:eastAsiaTheme="minorEastAsia"/>
            <w:smallCaps w:val="0"/>
            <w:noProof/>
            <w:sz w:val="22"/>
            <w:szCs w:val="22"/>
          </w:rPr>
          <w:tab/>
        </w:r>
        <w:r w:rsidRPr="005243A9">
          <w:rPr>
            <w:rStyle w:val="Hyperlink"/>
            <w:noProof/>
          </w:rPr>
          <w:t>APPENDIX A</w:t>
        </w:r>
        <w:r>
          <w:rPr>
            <w:noProof/>
            <w:webHidden/>
          </w:rPr>
          <w:tab/>
        </w:r>
        <w:r>
          <w:rPr>
            <w:noProof/>
            <w:webHidden/>
          </w:rPr>
          <w:fldChar w:fldCharType="begin"/>
        </w:r>
        <w:r>
          <w:rPr>
            <w:noProof/>
            <w:webHidden/>
          </w:rPr>
          <w:instrText xml:space="preserve"> PAGEREF _Toc466795681 \h </w:instrText>
        </w:r>
        <w:r>
          <w:rPr>
            <w:noProof/>
            <w:webHidden/>
          </w:rPr>
        </w:r>
        <w:r>
          <w:rPr>
            <w:noProof/>
            <w:webHidden/>
          </w:rPr>
          <w:fldChar w:fldCharType="separate"/>
        </w:r>
        <w:r>
          <w:rPr>
            <w:noProof/>
            <w:webHidden/>
          </w:rPr>
          <w:t>49</w:t>
        </w:r>
        <w:r>
          <w:rPr>
            <w:noProof/>
            <w:webHidden/>
          </w:rPr>
          <w:fldChar w:fldCharType="end"/>
        </w:r>
      </w:hyperlink>
    </w:p>
    <w:p w:rsidR="008B7BF6" w:rsidRPr="00781B3B" w:rsidRDefault="006D5E9E" w:rsidP="009D4F0A">
      <w:pPr>
        <w:spacing w:after="0"/>
        <w:rPr>
          <w:rFonts w:ascii="Times New Roman" w:hAnsi="Times New Roman" w:cs="Times New Roman"/>
          <w:b/>
          <w:bCs/>
          <w:caps/>
        </w:rPr>
      </w:pPr>
      <w:r w:rsidRPr="00781B3B">
        <w:rPr>
          <w:rFonts w:ascii="Times New Roman" w:hAnsi="Times New Roman" w:cs="Times New Roman"/>
          <w:b/>
          <w:bCs/>
          <w:caps/>
        </w:rPr>
        <w:fldChar w:fldCharType="end"/>
      </w:r>
    </w:p>
    <w:p w:rsidR="000356F9" w:rsidRDefault="000356F9" w:rsidP="009D4F0A">
      <w:pPr>
        <w:rPr>
          <w:rFonts w:ascii="Times New Roman" w:hAnsi="Times New Roman" w:cs="Times New Roman"/>
          <w:b/>
          <w:bCs/>
        </w:rPr>
      </w:pPr>
      <w:r w:rsidRPr="00781B3B">
        <w:rPr>
          <w:rFonts w:ascii="Times New Roman" w:hAnsi="Times New Roman" w:cs="Times New Roman"/>
          <w:b/>
          <w:bCs/>
        </w:rPr>
        <w:t xml:space="preserve">List of Table </w:t>
      </w:r>
    </w:p>
    <w:p w:rsidR="00D85139" w:rsidRDefault="006D5E9E">
      <w:pPr>
        <w:pStyle w:val="TableofFigures"/>
        <w:tabs>
          <w:tab w:val="right" w:leader="dot" w:pos="9350"/>
        </w:tabs>
        <w:rPr>
          <w:rFonts w:eastAsiaTheme="minorEastAsia"/>
          <w:smallCaps w:val="0"/>
          <w:noProof/>
          <w:sz w:val="22"/>
          <w:szCs w:val="22"/>
        </w:rPr>
      </w:pPr>
      <w:r w:rsidRPr="006D5E9E">
        <w:rPr>
          <w:rFonts w:ascii="Times New Roman" w:hAnsi="Times New Roman" w:cs="Times New Roman"/>
          <w:b/>
          <w:bCs/>
          <w:caps/>
        </w:rPr>
        <w:fldChar w:fldCharType="begin"/>
      </w:r>
      <w:r w:rsidR="009845E9">
        <w:rPr>
          <w:rFonts w:ascii="Times New Roman" w:hAnsi="Times New Roman" w:cs="Times New Roman"/>
          <w:b/>
          <w:bCs/>
          <w:caps/>
        </w:rPr>
        <w:instrText xml:space="preserve"> TOC \h \z \c "Table" </w:instrText>
      </w:r>
      <w:r w:rsidRPr="006D5E9E">
        <w:rPr>
          <w:rFonts w:ascii="Times New Roman" w:hAnsi="Times New Roman" w:cs="Times New Roman"/>
          <w:b/>
          <w:bCs/>
          <w:caps/>
        </w:rPr>
        <w:fldChar w:fldCharType="separate"/>
      </w:r>
      <w:hyperlink w:anchor="_Toc466795682" w:history="1">
        <w:r w:rsidR="00D85139" w:rsidRPr="000774A8">
          <w:rPr>
            <w:rStyle w:val="Hyperlink"/>
            <w:rFonts w:ascii="Times New Roman" w:hAnsi="Times New Roman" w:cs="Times New Roman"/>
            <w:noProof/>
          </w:rPr>
          <w:t>Table 2</w:t>
        </w:r>
        <w:r w:rsidR="00D85139" w:rsidRPr="000774A8">
          <w:rPr>
            <w:rStyle w:val="Hyperlink"/>
            <w:rFonts w:ascii="Times New Roman" w:hAnsi="Times New Roman" w:cs="Times New Roman"/>
            <w:noProof/>
          </w:rPr>
          <w:noBreakHyphen/>
          <w:t>1 Frequency Analysis Result</w:t>
        </w:r>
        <w:r w:rsidR="00D85139">
          <w:rPr>
            <w:noProof/>
            <w:webHidden/>
          </w:rPr>
          <w:tab/>
        </w:r>
        <w:r w:rsidR="00D85139">
          <w:rPr>
            <w:noProof/>
            <w:webHidden/>
          </w:rPr>
          <w:fldChar w:fldCharType="begin"/>
        </w:r>
        <w:r w:rsidR="00D85139">
          <w:rPr>
            <w:noProof/>
            <w:webHidden/>
          </w:rPr>
          <w:instrText xml:space="preserve"> PAGEREF _Toc466795682 \h </w:instrText>
        </w:r>
        <w:r w:rsidR="00D85139">
          <w:rPr>
            <w:noProof/>
            <w:webHidden/>
          </w:rPr>
        </w:r>
        <w:r w:rsidR="00D85139">
          <w:rPr>
            <w:noProof/>
            <w:webHidden/>
          </w:rPr>
          <w:fldChar w:fldCharType="separate"/>
        </w:r>
        <w:r w:rsidR="00D85139">
          <w:rPr>
            <w:noProof/>
            <w:webHidden/>
          </w:rPr>
          <w:t>10</w:t>
        </w:r>
        <w:r w:rsidR="00D85139">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83"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 xml:space="preserve">2  </w:t>
        </w:r>
        <w:r w:rsidRPr="000774A8">
          <w:rPr>
            <w:rStyle w:val="Hyperlink"/>
            <w:noProof/>
          </w:rPr>
          <w:t>Flow parameters of the off-taking canal</w:t>
        </w:r>
        <w:r>
          <w:rPr>
            <w:noProof/>
            <w:webHidden/>
          </w:rPr>
          <w:tab/>
        </w:r>
        <w:r>
          <w:rPr>
            <w:noProof/>
            <w:webHidden/>
          </w:rPr>
          <w:fldChar w:fldCharType="begin"/>
        </w:r>
        <w:r>
          <w:rPr>
            <w:noProof/>
            <w:webHidden/>
          </w:rPr>
          <w:instrText xml:space="preserve"> PAGEREF _Toc466795683 \h </w:instrText>
        </w:r>
        <w:r>
          <w:rPr>
            <w:noProof/>
            <w:webHidden/>
          </w:rPr>
        </w:r>
        <w:r>
          <w:rPr>
            <w:noProof/>
            <w:webHidden/>
          </w:rPr>
          <w:fldChar w:fldCharType="separate"/>
        </w:r>
        <w:r>
          <w:rPr>
            <w:noProof/>
            <w:webHidden/>
          </w:rPr>
          <w:t>16</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84"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3 Force and momentum computation under flow State-1.</w:t>
        </w:r>
        <w:r>
          <w:rPr>
            <w:noProof/>
            <w:webHidden/>
          </w:rPr>
          <w:tab/>
        </w:r>
        <w:r>
          <w:rPr>
            <w:noProof/>
            <w:webHidden/>
          </w:rPr>
          <w:fldChar w:fldCharType="begin"/>
        </w:r>
        <w:r>
          <w:rPr>
            <w:noProof/>
            <w:webHidden/>
          </w:rPr>
          <w:instrText xml:space="preserve"> PAGEREF _Toc466795684 \h </w:instrText>
        </w:r>
        <w:r>
          <w:rPr>
            <w:noProof/>
            <w:webHidden/>
          </w:rPr>
        </w:r>
        <w:r>
          <w:rPr>
            <w:noProof/>
            <w:webHidden/>
          </w:rPr>
          <w:fldChar w:fldCharType="separate"/>
        </w:r>
        <w:r>
          <w:rPr>
            <w:noProof/>
            <w:webHidden/>
          </w:rPr>
          <w:t>25</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85"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4 Force and momentum computation under flow State-2.</w:t>
        </w:r>
        <w:r>
          <w:rPr>
            <w:noProof/>
            <w:webHidden/>
          </w:rPr>
          <w:tab/>
        </w:r>
        <w:r>
          <w:rPr>
            <w:noProof/>
            <w:webHidden/>
          </w:rPr>
          <w:fldChar w:fldCharType="begin"/>
        </w:r>
        <w:r>
          <w:rPr>
            <w:noProof/>
            <w:webHidden/>
          </w:rPr>
          <w:instrText xml:space="preserve"> PAGEREF _Toc466795685 \h </w:instrText>
        </w:r>
        <w:r>
          <w:rPr>
            <w:noProof/>
            <w:webHidden/>
          </w:rPr>
        </w:r>
        <w:r>
          <w:rPr>
            <w:noProof/>
            <w:webHidden/>
          </w:rPr>
          <w:fldChar w:fldCharType="separate"/>
        </w:r>
        <w:r>
          <w:rPr>
            <w:noProof/>
            <w:webHidden/>
          </w:rPr>
          <w:t>26</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86"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5 Stability analysis under the two flow conditions.</w:t>
        </w:r>
        <w:r>
          <w:rPr>
            <w:noProof/>
            <w:webHidden/>
          </w:rPr>
          <w:tab/>
        </w:r>
        <w:r>
          <w:rPr>
            <w:noProof/>
            <w:webHidden/>
          </w:rPr>
          <w:fldChar w:fldCharType="begin"/>
        </w:r>
        <w:r>
          <w:rPr>
            <w:noProof/>
            <w:webHidden/>
          </w:rPr>
          <w:instrText xml:space="preserve"> PAGEREF _Toc466795686 \h </w:instrText>
        </w:r>
        <w:r>
          <w:rPr>
            <w:noProof/>
            <w:webHidden/>
          </w:rPr>
        </w:r>
        <w:r>
          <w:rPr>
            <w:noProof/>
            <w:webHidden/>
          </w:rPr>
          <w:fldChar w:fldCharType="separate"/>
        </w:r>
        <w:r>
          <w:rPr>
            <w:noProof/>
            <w:webHidden/>
          </w:rPr>
          <w:t>26</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87"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6 Force and momentum computation under flow State-1.</w:t>
        </w:r>
        <w:r>
          <w:rPr>
            <w:noProof/>
            <w:webHidden/>
          </w:rPr>
          <w:tab/>
        </w:r>
        <w:r>
          <w:rPr>
            <w:noProof/>
            <w:webHidden/>
          </w:rPr>
          <w:fldChar w:fldCharType="begin"/>
        </w:r>
        <w:r>
          <w:rPr>
            <w:noProof/>
            <w:webHidden/>
          </w:rPr>
          <w:instrText xml:space="preserve"> PAGEREF _Toc466795687 \h </w:instrText>
        </w:r>
        <w:r>
          <w:rPr>
            <w:noProof/>
            <w:webHidden/>
          </w:rPr>
        </w:r>
        <w:r>
          <w:rPr>
            <w:noProof/>
            <w:webHidden/>
          </w:rPr>
          <w:fldChar w:fldCharType="separate"/>
        </w:r>
        <w:r>
          <w:rPr>
            <w:noProof/>
            <w:webHidden/>
          </w:rPr>
          <w:t>29</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88"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7 Force and momentum computation under flow State-2.</w:t>
        </w:r>
        <w:r>
          <w:rPr>
            <w:noProof/>
            <w:webHidden/>
          </w:rPr>
          <w:tab/>
        </w:r>
        <w:r>
          <w:rPr>
            <w:noProof/>
            <w:webHidden/>
          </w:rPr>
          <w:fldChar w:fldCharType="begin"/>
        </w:r>
        <w:r>
          <w:rPr>
            <w:noProof/>
            <w:webHidden/>
          </w:rPr>
          <w:instrText xml:space="preserve"> PAGEREF _Toc466795688 \h </w:instrText>
        </w:r>
        <w:r>
          <w:rPr>
            <w:noProof/>
            <w:webHidden/>
          </w:rPr>
        </w:r>
        <w:r>
          <w:rPr>
            <w:noProof/>
            <w:webHidden/>
          </w:rPr>
          <w:fldChar w:fldCharType="separate"/>
        </w:r>
        <w:r>
          <w:rPr>
            <w:noProof/>
            <w:webHidden/>
          </w:rPr>
          <w:t>30</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89"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8 Stability analysis under the two flow conditions.</w:t>
        </w:r>
        <w:r>
          <w:rPr>
            <w:noProof/>
            <w:webHidden/>
          </w:rPr>
          <w:tab/>
        </w:r>
        <w:r>
          <w:rPr>
            <w:noProof/>
            <w:webHidden/>
          </w:rPr>
          <w:fldChar w:fldCharType="begin"/>
        </w:r>
        <w:r>
          <w:rPr>
            <w:noProof/>
            <w:webHidden/>
          </w:rPr>
          <w:instrText xml:space="preserve"> PAGEREF _Toc466795689 \h </w:instrText>
        </w:r>
        <w:r>
          <w:rPr>
            <w:noProof/>
            <w:webHidden/>
          </w:rPr>
        </w:r>
        <w:r>
          <w:rPr>
            <w:noProof/>
            <w:webHidden/>
          </w:rPr>
          <w:fldChar w:fldCharType="separate"/>
        </w:r>
        <w:r>
          <w:rPr>
            <w:noProof/>
            <w:webHidden/>
          </w:rPr>
          <w:t>30</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0"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9 Summary of Irrigation and drainage System Design Criteria</w:t>
        </w:r>
        <w:r>
          <w:rPr>
            <w:noProof/>
            <w:webHidden/>
          </w:rPr>
          <w:tab/>
        </w:r>
        <w:r>
          <w:rPr>
            <w:noProof/>
            <w:webHidden/>
          </w:rPr>
          <w:fldChar w:fldCharType="begin"/>
        </w:r>
        <w:r>
          <w:rPr>
            <w:noProof/>
            <w:webHidden/>
          </w:rPr>
          <w:instrText xml:space="preserve"> PAGEREF _Toc466795690 \h </w:instrText>
        </w:r>
        <w:r>
          <w:rPr>
            <w:noProof/>
            <w:webHidden/>
          </w:rPr>
        </w:r>
        <w:r>
          <w:rPr>
            <w:noProof/>
            <w:webHidden/>
          </w:rPr>
          <w:fldChar w:fldCharType="separate"/>
        </w:r>
        <w:r>
          <w:rPr>
            <w:noProof/>
            <w:webHidden/>
          </w:rPr>
          <w:t>40</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1"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 xml:space="preserve">10 </w:t>
        </w:r>
        <w:r w:rsidRPr="000774A8">
          <w:rPr>
            <w:rStyle w:val="Hyperlink"/>
            <w:rFonts w:asciiTheme="majorHAnsi" w:hAnsiTheme="majorHAnsi" w:cs="Times New Roman"/>
            <w:noProof/>
          </w:rPr>
          <w:t>Command statement of the canals.</w:t>
        </w:r>
        <w:r>
          <w:rPr>
            <w:noProof/>
            <w:webHidden/>
          </w:rPr>
          <w:tab/>
        </w:r>
        <w:r>
          <w:rPr>
            <w:noProof/>
            <w:webHidden/>
          </w:rPr>
          <w:fldChar w:fldCharType="begin"/>
        </w:r>
        <w:r>
          <w:rPr>
            <w:noProof/>
            <w:webHidden/>
          </w:rPr>
          <w:instrText xml:space="preserve"> PAGEREF _Toc466795691 \h </w:instrText>
        </w:r>
        <w:r>
          <w:rPr>
            <w:noProof/>
            <w:webHidden/>
          </w:rPr>
        </w:r>
        <w:r>
          <w:rPr>
            <w:noProof/>
            <w:webHidden/>
          </w:rPr>
          <w:fldChar w:fldCharType="separate"/>
        </w:r>
        <w:r>
          <w:rPr>
            <w:noProof/>
            <w:webHidden/>
          </w:rPr>
          <w:t>42</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2"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 xml:space="preserve">11 </w:t>
        </w:r>
        <w:r w:rsidRPr="000774A8">
          <w:rPr>
            <w:rStyle w:val="Hyperlink"/>
            <w:rFonts w:asciiTheme="majorHAnsi" w:hAnsiTheme="majorHAnsi" w:cs="Times New Roman"/>
            <w:noProof/>
          </w:rPr>
          <w:t>Hydraulic parameters of the main canal.</w:t>
        </w:r>
        <w:r>
          <w:rPr>
            <w:noProof/>
            <w:webHidden/>
          </w:rPr>
          <w:tab/>
        </w:r>
        <w:r>
          <w:rPr>
            <w:noProof/>
            <w:webHidden/>
          </w:rPr>
          <w:fldChar w:fldCharType="begin"/>
        </w:r>
        <w:r>
          <w:rPr>
            <w:noProof/>
            <w:webHidden/>
          </w:rPr>
          <w:instrText xml:space="preserve"> PAGEREF _Toc466795692 \h </w:instrText>
        </w:r>
        <w:r>
          <w:rPr>
            <w:noProof/>
            <w:webHidden/>
          </w:rPr>
        </w:r>
        <w:r>
          <w:rPr>
            <w:noProof/>
            <w:webHidden/>
          </w:rPr>
          <w:fldChar w:fldCharType="separate"/>
        </w:r>
        <w:r>
          <w:rPr>
            <w:noProof/>
            <w:webHidden/>
          </w:rPr>
          <w:t>44</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3" w:history="1">
        <w:r w:rsidRPr="000774A8">
          <w:rPr>
            <w:rStyle w:val="Hyperlink"/>
            <w:rFonts w:ascii="Times New Roman" w:hAnsi="Times New Roman" w:cs="Times New Roman"/>
            <w:noProof/>
          </w:rPr>
          <w:t>Table 2</w:t>
        </w:r>
        <w:r w:rsidRPr="000774A8">
          <w:rPr>
            <w:rStyle w:val="Hyperlink"/>
            <w:rFonts w:ascii="Times New Roman" w:hAnsi="Times New Roman" w:cs="Times New Roman"/>
            <w:noProof/>
          </w:rPr>
          <w:noBreakHyphen/>
          <w:t xml:space="preserve">12 </w:t>
        </w:r>
        <w:r w:rsidRPr="000774A8">
          <w:rPr>
            <w:rStyle w:val="Hyperlink"/>
            <w:rFonts w:asciiTheme="majorHAnsi" w:hAnsiTheme="majorHAnsi" w:cs="Times New Roman"/>
            <w:noProof/>
          </w:rPr>
          <w:t>Summary of cost of irrigation system and infrastructure.</w:t>
        </w:r>
        <w:r>
          <w:rPr>
            <w:noProof/>
            <w:webHidden/>
          </w:rPr>
          <w:tab/>
        </w:r>
        <w:r>
          <w:rPr>
            <w:noProof/>
            <w:webHidden/>
          </w:rPr>
          <w:fldChar w:fldCharType="begin"/>
        </w:r>
        <w:r>
          <w:rPr>
            <w:noProof/>
            <w:webHidden/>
          </w:rPr>
          <w:instrText xml:space="preserve"> PAGEREF _Toc466795693 \h </w:instrText>
        </w:r>
        <w:r>
          <w:rPr>
            <w:noProof/>
            <w:webHidden/>
          </w:rPr>
        </w:r>
        <w:r>
          <w:rPr>
            <w:noProof/>
            <w:webHidden/>
          </w:rPr>
          <w:fldChar w:fldCharType="separate"/>
        </w:r>
        <w:r>
          <w:rPr>
            <w:noProof/>
            <w:webHidden/>
          </w:rPr>
          <w:t>48</w:t>
        </w:r>
        <w:r>
          <w:rPr>
            <w:noProof/>
            <w:webHidden/>
          </w:rPr>
          <w:fldChar w:fldCharType="end"/>
        </w:r>
      </w:hyperlink>
    </w:p>
    <w:p w:rsidR="009845E9" w:rsidRDefault="006D5E9E" w:rsidP="009845E9">
      <w:pPr>
        <w:rPr>
          <w:rFonts w:ascii="Times New Roman" w:hAnsi="Times New Roman" w:cs="Times New Roman"/>
          <w:b/>
          <w:bCs/>
          <w:caps/>
        </w:rPr>
      </w:pPr>
      <w:r>
        <w:rPr>
          <w:rFonts w:ascii="Times New Roman" w:hAnsi="Times New Roman" w:cs="Times New Roman"/>
          <w:b/>
          <w:bCs/>
          <w:caps/>
        </w:rPr>
        <w:fldChar w:fldCharType="end"/>
      </w:r>
    </w:p>
    <w:p w:rsidR="000356F9" w:rsidRPr="00781B3B" w:rsidRDefault="000356F9" w:rsidP="009845E9">
      <w:pPr>
        <w:spacing w:after="0"/>
        <w:rPr>
          <w:rFonts w:ascii="Times New Roman" w:hAnsi="Times New Roman" w:cs="Times New Roman"/>
          <w:b/>
          <w:bCs/>
          <w:caps/>
        </w:rPr>
      </w:pPr>
      <w:r w:rsidRPr="00781B3B">
        <w:rPr>
          <w:rFonts w:ascii="Times New Roman" w:hAnsi="Times New Roman" w:cs="Times New Roman"/>
          <w:b/>
          <w:bCs/>
        </w:rPr>
        <w:t xml:space="preserve">List of Figures </w:t>
      </w:r>
    </w:p>
    <w:p w:rsidR="00D85139" w:rsidRDefault="006D5E9E">
      <w:pPr>
        <w:pStyle w:val="TableofFigures"/>
        <w:tabs>
          <w:tab w:val="right" w:leader="dot" w:pos="9350"/>
        </w:tabs>
        <w:rPr>
          <w:rFonts w:eastAsiaTheme="minorEastAsia"/>
          <w:smallCaps w:val="0"/>
          <w:noProof/>
          <w:sz w:val="22"/>
          <w:szCs w:val="22"/>
        </w:rPr>
      </w:pPr>
      <w:r w:rsidRPr="006D5E9E">
        <w:rPr>
          <w:rFonts w:ascii="Times New Roman" w:hAnsi="Times New Roman" w:cs="Times New Roman"/>
        </w:rPr>
        <w:fldChar w:fldCharType="begin"/>
      </w:r>
      <w:r w:rsidR="000356F9" w:rsidRPr="00781B3B">
        <w:rPr>
          <w:rFonts w:ascii="Times New Roman" w:hAnsi="Times New Roman" w:cs="Times New Roman"/>
        </w:rPr>
        <w:instrText xml:space="preserve"> TOC \h \z \c "Figure" </w:instrText>
      </w:r>
      <w:r w:rsidRPr="006D5E9E">
        <w:rPr>
          <w:rFonts w:ascii="Times New Roman" w:hAnsi="Times New Roman" w:cs="Times New Roman"/>
        </w:rPr>
        <w:fldChar w:fldCharType="separate"/>
      </w:r>
      <w:hyperlink w:anchor="_Toc466795694" w:history="1">
        <w:r w:rsidR="00D85139" w:rsidRPr="007F37AA">
          <w:rPr>
            <w:rStyle w:val="Hyperlink"/>
            <w:noProof/>
          </w:rPr>
          <w:t>Figure 2</w:t>
        </w:r>
        <w:r w:rsidR="00D85139" w:rsidRPr="007F37AA">
          <w:rPr>
            <w:rStyle w:val="Hyperlink"/>
            <w:noProof/>
          </w:rPr>
          <w:noBreakHyphen/>
          <w:t>1 Head work site and the demarcated command area.</w:t>
        </w:r>
        <w:r w:rsidR="00D85139">
          <w:rPr>
            <w:noProof/>
            <w:webHidden/>
          </w:rPr>
          <w:tab/>
        </w:r>
        <w:r w:rsidR="00D85139">
          <w:rPr>
            <w:noProof/>
            <w:webHidden/>
          </w:rPr>
          <w:fldChar w:fldCharType="begin"/>
        </w:r>
        <w:r w:rsidR="00D85139">
          <w:rPr>
            <w:noProof/>
            <w:webHidden/>
          </w:rPr>
          <w:instrText xml:space="preserve"> PAGEREF _Toc466795694 \h </w:instrText>
        </w:r>
        <w:r w:rsidR="00D85139">
          <w:rPr>
            <w:noProof/>
            <w:webHidden/>
          </w:rPr>
        </w:r>
        <w:r w:rsidR="00D85139">
          <w:rPr>
            <w:noProof/>
            <w:webHidden/>
          </w:rPr>
          <w:fldChar w:fldCharType="separate"/>
        </w:r>
        <w:r w:rsidR="00D85139">
          <w:rPr>
            <w:noProof/>
            <w:webHidden/>
          </w:rPr>
          <w:t>7</w:t>
        </w:r>
        <w:r w:rsidR="00D85139">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5" w:history="1">
        <w:r w:rsidRPr="007F37AA">
          <w:rPr>
            <w:rStyle w:val="Hyperlink"/>
            <w:noProof/>
          </w:rPr>
          <w:t>Figure 2</w:t>
        </w:r>
        <w:r w:rsidRPr="007F37AA">
          <w:rPr>
            <w:rStyle w:val="Hyperlink"/>
            <w:noProof/>
          </w:rPr>
          <w:noBreakHyphen/>
          <w:t>2 Photographi view of proposed Abalo Sota head work site</w:t>
        </w:r>
        <w:r>
          <w:rPr>
            <w:noProof/>
            <w:webHidden/>
          </w:rPr>
          <w:tab/>
        </w:r>
        <w:r>
          <w:rPr>
            <w:noProof/>
            <w:webHidden/>
          </w:rPr>
          <w:fldChar w:fldCharType="begin"/>
        </w:r>
        <w:r>
          <w:rPr>
            <w:noProof/>
            <w:webHidden/>
          </w:rPr>
          <w:instrText xml:space="preserve"> PAGEREF _Toc466795695 \h </w:instrText>
        </w:r>
        <w:r>
          <w:rPr>
            <w:noProof/>
            <w:webHidden/>
          </w:rPr>
        </w:r>
        <w:r>
          <w:rPr>
            <w:noProof/>
            <w:webHidden/>
          </w:rPr>
          <w:fldChar w:fldCharType="separate"/>
        </w:r>
        <w:r>
          <w:rPr>
            <w:noProof/>
            <w:webHidden/>
          </w:rPr>
          <w:t>8</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6" w:history="1">
        <w:r w:rsidRPr="007F37AA">
          <w:rPr>
            <w:rStyle w:val="Hyperlink"/>
            <w:noProof/>
          </w:rPr>
          <w:t>Figure 2</w:t>
        </w:r>
        <w:r w:rsidRPr="007F37AA">
          <w:rPr>
            <w:rStyle w:val="Hyperlink"/>
            <w:noProof/>
          </w:rPr>
          <w:noBreakHyphen/>
          <w:t>3 Head work alignment.</w:t>
        </w:r>
        <w:r>
          <w:rPr>
            <w:noProof/>
            <w:webHidden/>
          </w:rPr>
          <w:tab/>
        </w:r>
        <w:r>
          <w:rPr>
            <w:noProof/>
            <w:webHidden/>
          </w:rPr>
          <w:fldChar w:fldCharType="begin"/>
        </w:r>
        <w:r>
          <w:rPr>
            <w:noProof/>
            <w:webHidden/>
          </w:rPr>
          <w:instrText xml:space="preserve"> PAGEREF _Toc466795696 \h </w:instrText>
        </w:r>
        <w:r>
          <w:rPr>
            <w:noProof/>
            <w:webHidden/>
          </w:rPr>
        </w:r>
        <w:r>
          <w:rPr>
            <w:noProof/>
            <w:webHidden/>
          </w:rPr>
          <w:fldChar w:fldCharType="separate"/>
        </w:r>
        <w:r>
          <w:rPr>
            <w:noProof/>
            <w:webHidden/>
          </w:rPr>
          <w:t>9</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7" w:history="1">
        <w:r w:rsidRPr="007F37AA">
          <w:rPr>
            <w:rStyle w:val="Hyperlink"/>
            <w:noProof/>
          </w:rPr>
          <w:t>Figure 2</w:t>
        </w:r>
        <w:r w:rsidRPr="007F37AA">
          <w:rPr>
            <w:rStyle w:val="Hyperlink"/>
            <w:noProof/>
          </w:rPr>
          <w:noBreakHyphen/>
          <w:t>4 River cross section at Sota weir axis</w:t>
        </w:r>
        <w:r>
          <w:rPr>
            <w:noProof/>
            <w:webHidden/>
          </w:rPr>
          <w:tab/>
        </w:r>
        <w:r>
          <w:rPr>
            <w:noProof/>
            <w:webHidden/>
          </w:rPr>
          <w:fldChar w:fldCharType="begin"/>
        </w:r>
        <w:r>
          <w:rPr>
            <w:noProof/>
            <w:webHidden/>
          </w:rPr>
          <w:instrText xml:space="preserve"> PAGEREF _Toc466795697 \h </w:instrText>
        </w:r>
        <w:r>
          <w:rPr>
            <w:noProof/>
            <w:webHidden/>
          </w:rPr>
        </w:r>
        <w:r>
          <w:rPr>
            <w:noProof/>
            <w:webHidden/>
          </w:rPr>
          <w:fldChar w:fldCharType="separate"/>
        </w:r>
        <w:r>
          <w:rPr>
            <w:noProof/>
            <w:webHidden/>
          </w:rPr>
          <w:t>11</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8" w:history="1">
        <w:r w:rsidRPr="007F37AA">
          <w:rPr>
            <w:rStyle w:val="Hyperlink"/>
            <w:noProof/>
          </w:rPr>
          <w:t>Figure 2</w:t>
        </w:r>
        <w:r w:rsidRPr="007F37AA">
          <w:rPr>
            <w:rStyle w:val="Hyperlink"/>
            <w:noProof/>
          </w:rPr>
          <w:noBreakHyphen/>
          <w:t>5  Longitudinal profile of Sota River at weir axis</w:t>
        </w:r>
        <w:r>
          <w:rPr>
            <w:noProof/>
            <w:webHidden/>
          </w:rPr>
          <w:tab/>
        </w:r>
        <w:r>
          <w:rPr>
            <w:noProof/>
            <w:webHidden/>
          </w:rPr>
          <w:fldChar w:fldCharType="begin"/>
        </w:r>
        <w:r>
          <w:rPr>
            <w:noProof/>
            <w:webHidden/>
          </w:rPr>
          <w:instrText xml:space="preserve"> PAGEREF _Toc466795698 \h </w:instrText>
        </w:r>
        <w:r>
          <w:rPr>
            <w:noProof/>
            <w:webHidden/>
          </w:rPr>
        </w:r>
        <w:r>
          <w:rPr>
            <w:noProof/>
            <w:webHidden/>
          </w:rPr>
          <w:fldChar w:fldCharType="separate"/>
        </w:r>
        <w:r>
          <w:rPr>
            <w:noProof/>
            <w:webHidden/>
          </w:rPr>
          <w:t>11</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699" w:history="1">
        <w:r w:rsidRPr="007F37AA">
          <w:rPr>
            <w:rStyle w:val="Hyperlink"/>
            <w:noProof/>
          </w:rPr>
          <w:t>Figure 2</w:t>
        </w:r>
        <w:r w:rsidRPr="007F37AA">
          <w:rPr>
            <w:rStyle w:val="Hyperlink"/>
            <w:noProof/>
          </w:rPr>
          <w:noBreakHyphen/>
          <w:t>6  Stage - discharge curve</w:t>
        </w:r>
        <w:r>
          <w:rPr>
            <w:noProof/>
            <w:webHidden/>
          </w:rPr>
          <w:tab/>
        </w:r>
        <w:r>
          <w:rPr>
            <w:noProof/>
            <w:webHidden/>
          </w:rPr>
          <w:fldChar w:fldCharType="begin"/>
        </w:r>
        <w:r>
          <w:rPr>
            <w:noProof/>
            <w:webHidden/>
          </w:rPr>
          <w:instrText xml:space="preserve"> PAGEREF _Toc466795699 \h </w:instrText>
        </w:r>
        <w:r>
          <w:rPr>
            <w:noProof/>
            <w:webHidden/>
          </w:rPr>
        </w:r>
        <w:r>
          <w:rPr>
            <w:noProof/>
            <w:webHidden/>
          </w:rPr>
          <w:fldChar w:fldCharType="separate"/>
        </w:r>
        <w:r>
          <w:rPr>
            <w:noProof/>
            <w:webHidden/>
          </w:rPr>
          <w:t>12</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700" w:history="1">
        <w:r w:rsidRPr="007F37AA">
          <w:rPr>
            <w:rStyle w:val="Hyperlink"/>
            <w:noProof/>
          </w:rPr>
          <w:t>Figure 2</w:t>
        </w:r>
        <w:r w:rsidRPr="007F37AA">
          <w:rPr>
            <w:rStyle w:val="Hyperlink"/>
            <w:noProof/>
          </w:rPr>
          <w:noBreakHyphen/>
          <w:t>7  Hydraulic Jump profile.</w:t>
        </w:r>
        <w:r>
          <w:rPr>
            <w:noProof/>
            <w:webHidden/>
          </w:rPr>
          <w:tab/>
        </w:r>
        <w:r>
          <w:rPr>
            <w:noProof/>
            <w:webHidden/>
          </w:rPr>
          <w:fldChar w:fldCharType="begin"/>
        </w:r>
        <w:r>
          <w:rPr>
            <w:noProof/>
            <w:webHidden/>
          </w:rPr>
          <w:instrText xml:space="preserve"> PAGEREF _Toc466795700 \h </w:instrText>
        </w:r>
        <w:r>
          <w:rPr>
            <w:noProof/>
            <w:webHidden/>
          </w:rPr>
        </w:r>
        <w:r>
          <w:rPr>
            <w:noProof/>
            <w:webHidden/>
          </w:rPr>
          <w:fldChar w:fldCharType="separate"/>
        </w:r>
        <w:r>
          <w:rPr>
            <w:noProof/>
            <w:webHidden/>
          </w:rPr>
          <w:t>15</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701" w:history="1">
        <w:r w:rsidRPr="007F37AA">
          <w:rPr>
            <w:rStyle w:val="Hyperlink"/>
            <w:rFonts w:ascii="Times New Roman" w:hAnsi="Times New Roman" w:cs="Times New Roman"/>
            <w:b/>
            <w:noProof/>
          </w:rPr>
          <w:t>Figure 2</w:t>
        </w:r>
        <w:r w:rsidRPr="007F37AA">
          <w:rPr>
            <w:rStyle w:val="Hyperlink"/>
            <w:rFonts w:ascii="Times New Roman" w:hAnsi="Times New Roman" w:cs="Times New Roman"/>
            <w:b/>
            <w:noProof/>
          </w:rPr>
          <w:noBreakHyphen/>
          <w:t>8  the section of the proposed Head work design</w:t>
        </w:r>
        <w:r>
          <w:rPr>
            <w:noProof/>
            <w:webHidden/>
          </w:rPr>
          <w:tab/>
        </w:r>
        <w:r>
          <w:rPr>
            <w:noProof/>
            <w:webHidden/>
          </w:rPr>
          <w:fldChar w:fldCharType="begin"/>
        </w:r>
        <w:r>
          <w:rPr>
            <w:noProof/>
            <w:webHidden/>
          </w:rPr>
          <w:instrText xml:space="preserve"> PAGEREF _Toc466795701 \h </w:instrText>
        </w:r>
        <w:r>
          <w:rPr>
            <w:noProof/>
            <w:webHidden/>
          </w:rPr>
        </w:r>
        <w:r>
          <w:rPr>
            <w:noProof/>
            <w:webHidden/>
          </w:rPr>
          <w:fldChar w:fldCharType="separate"/>
        </w:r>
        <w:r>
          <w:rPr>
            <w:noProof/>
            <w:webHidden/>
          </w:rPr>
          <w:t>20</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702" w:history="1">
        <w:r w:rsidRPr="007F37AA">
          <w:rPr>
            <w:rStyle w:val="Hyperlink"/>
            <w:rFonts w:ascii="Times New Roman" w:hAnsi="Times New Roman" w:cs="Times New Roman"/>
            <w:noProof/>
          </w:rPr>
          <w:t>Figure 2</w:t>
        </w:r>
        <w:r w:rsidRPr="007F37AA">
          <w:rPr>
            <w:rStyle w:val="Hyperlink"/>
            <w:rFonts w:ascii="Times New Roman" w:hAnsi="Times New Roman" w:cs="Times New Roman"/>
            <w:noProof/>
          </w:rPr>
          <w:noBreakHyphen/>
          <w:t>9  Free Body Diagram of the Weir body (no tail water condition).</w:t>
        </w:r>
        <w:r>
          <w:rPr>
            <w:noProof/>
            <w:webHidden/>
          </w:rPr>
          <w:tab/>
        </w:r>
        <w:r>
          <w:rPr>
            <w:noProof/>
            <w:webHidden/>
          </w:rPr>
          <w:fldChar w:fldCharType="begin"/>
        </w:r>
        <w:r>
          <w:rPr>
            <w:noProof/>
            <w:webHidden/>
          </w:rPr>
          <w:instrText xml:space="preserve"> PAGEREF _Toc466795702 \h </w:instrText>
        </w:r>
        <w:r>
          <w:rPr>
            <w:noProof/>
            <w:webHidden/>
          </w:rPr>
        </w:r>
        <w:r>
          <w:rPr>
            <w:noProof/>
            <w:webHidden/>
          </w:rPr>
          <w:fldChar w:fldCharType="separate"/>
        </w:r>
        <w:r>
          <w:rPr>
            <w:noProof/>
            <w:webHidden/>
          </w:rPr>
          <w:t>24</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703" w:history="1">
        <w:r w:rsidRPr="007F37AA">
          <w:rPr>
            <w:rStyle w:val="Hyperlink"/>
            <w:rFonts w:ascii="Times New Roman" w:hAnsi="Times New Roman" w:cs="Times New Roman"/>
            <w:noProof/>
          </w:rPr>
          <w:t>Figure 2</w:t>
        </w:r>
        <w:r w:rsidRPr="007F37AA">
          <w:rPr>
            <w:rStyle w:val="Hyperlink"/>
            <w:rFonts w:ascii="Times New Roman" w:hAnsi="Times New Roman" w:cs="Times New Roman"/>
            <w:noProof/>
          </w:rPr>
          <w:noBreakHyphen/>
          <w:t>10  Free Body Diagram of the Weir body (Maximum flow condition).</w:t>
        </w:r>
        <w:r>
          <w:rPr>
            <w:noProof/>
            <w:webHidden/>
          </w:rPr>
          <w:tab/>
        </w:r>
        <w:r>
          <w:rPr>
            <w:noProof/>
            <w:webHidden/>
          </w:rPr>
          <w:fldChar w:fldCharType="begin"/>
        </w:r>
        <w:r>
          <w:rPr>
            <w:noProof/>
            <w:webHidden/>
          </w:rPr>
          <w:instrText xml:space="preserve"> PAGEREF _Toc466795703 \h </w:instrText>
        </w:r>
        <w:r>
          <w:rPr>
            <w:noProof/>
            <w:webHidden/>
          </w:rPr>
        </w:r>
        <w:r>
          <w:rPr>
            <w:noProof/>
            <w:webHidden/>
          </w:rPr>
          <w:fldChar w:fldCharType="separate"/>
        </w:r>
        <w:r>
          <w:rPr>
            <w:noProof/>
            <w:webHidden/>
          </w:rPr>
          <w:t>25</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704" w:history="1">
        <w:r w:rsidRPr="007F37AA">
          <w:rPr>
            <w:rStyle w:val="Hyperlink"/>
            <w:rFonts w:ascii="Times New Roman" w:hAnsi="Times New Roman" w:cs="Times New Roman"/>
            <w:noProof/>
          </w:rPr>
          <w:t>Figure 2</w:t>
        </w:r>
        <w:r w:rsidRPr="007F37AA">
          <w:rPr>
            <w:rStyle w:val="Hyperlink"/>
            <w:rFonts w:ascii="Times New Roman" w:hAnsi="Times New Roman" w:cs="Times New Roman"/>
            <w:noProof/>
          </w:rPr>
          <w:noBreakHyphen/>
          <w:t>11  Free body diagram of forces on retaining wall under flow State-1.</w:t>
        </w:r>
        <w:r>
          <w:rPr>
            <w:noProof/>
            <w:webHidden/>
          </w:rPr>
          <w:tab/>
        </w:r>
        <w:r>
          <w:rPr>
            <w:noProof/>
            <w:webHidden/>
          </w:rPr>
          <w:fldChar w:fldCharType="begin"/>
        </w:r>
        <w:r>
          <w:rPr>
            <w:noProof/>
            <w:webHidden/>
          </w:rPr>
          <w:instrText xml:space="preserve"> PAGEREF _Toc466795704 \h </w:instrText>
        </w:r>
        <w:r>
          <w:rPr>
            <w:noProof/>
            <w:webHidden/>
          </w:rPr>
        </w:r>
        <w:r>
          <w:rPr>
            <w:noProof/>
            <w:webHidden/>
          </w:rPr>
          <w:fldChar w:fldCharType="separate"/>
        </w:r>
        <w:r>
          <w:rPr>
            <w:noProof/>
            <w:webHidden/>
          </w:rPr>
          <w:t>28</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705" w:history="1">
        <w:r w:rsidRPr="007F37AA">
          <w:rPr>
            <w:rStyle w:val="Hyperlink"/>
            <w:rFonts w:ascii="Times New Roman" w:hAnsi="Times New Roman" w:cs="Times New Roman"/>
            <w:noProof/>
          </w:rPr>
          <w:t>Figure 2</w:t>
        </w:r>
        <w:r w:rsidRPr="007F37AA">
          <w:rPr>
            <w:rStyle w:val="Hyperlink"/>
            <w:rFonts w:ascii="Times New Roman" w:hAnsi="Times New Roman" w:cs="Times New Roman"/>
            <w:noProof/>
          </w:rPr>
          <w:noBreakHyphen/>
          <w:t>12  Free body diagram of forces on retaining wall under flow state-2.</w:t>
        </w:r>
        <w:r>
          <w:rPr>
            <w:noProof/>
            <w:webHidden/>
          </w:rPr>
          <w:tab/>
        </w:r>
        <w:r>
          <w:rPr>
            <w:noProof/>
            <w:webHidden/>
          </w:rPr>
          <w:fldChar w:fldCharType="begin"/>
        </w:r>
        <w:r>
          <w:rPr>
            <w:noProof/>
            <w:webHidden/>
          </w:rPr>
          <w:instrText xml:space="preserve"> PAGEREF _Toc466795705 \h </w:instrText>
        </w:r>
        <w:r>
          <w:rPr>
            <w:noProof/>
            <w:webHidden/>
          </w:rPr>
        </w:r>
        <w:r>
          <w:rPr>
            <w:noProof/>
            <w:webHidden/>
          </w:rPr>
          <w:fldChar w:fldCharType="separate"/>
        </w:r>
        <w:r>
          <w:rPr>
            <w:noProof/>
            <w:webHidden/>
          </w:rPr>
          <w:t>29</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706" w:history="1">
        <w:r w:rsidRPr="007F37AA">
          <w:rPr>
            <w:rStyle w:val="Hyperlink"/>
            <w:rFonts w:ascii="Times New Roman" w:hAnsi="Times New Roman" w:cs="Times New Roman"/>
            <w:b/>
            <w:noProof/>
          </w:rPr>
          <w:t>Figure 2</w:t>
        </w:r>
        <w:r w:rsidRPr="007F37AA">
          <w:rPr>
            <w:rStyle w:val="Hyperlink"/>
            <w:rFonts w:ascii="Times New Roman" w:hAnsi="Times New Roman" w:cs="Times New Roman"/>
            <w:b/>
            <w:noProof/>
          </w:rPr>
          <w:noBreakHyphen/>
          <w:t xml:space="preserve">13  </w:t>
        </w:r>
        <w:r w:rsidRPr="007F37AA">
          <w:rPr>
            <w:rStyle w:val="Hyperlink"/>
            <w:rFonts w:ascii="Times New Roman" w:hAnsi="Times New Roman" w:cs="Times New Roman"/>
            <w:noProof/>
          </w:rPr>
          <w:t>Pressure diagram on flat submerged gates with water on one side.</w:t>
        </w:r>
        <w:r>
          <w:rPr>
            <w:noProof/>
            <w:webHidden/>
          </w:rPr>
          <w:tab/>
        </w:r>
        <w:r>
          <w:rPr>
            <w:noProof/>
            <w:webHidden/>
          </w:rPr>
          <w:fldChar w:fldCharType="begin"/>
        </w:r>
        <w:r>
          <w:rPr>
            <w:noProof/>
            <w:webHidden/>
          </w:rPr>
          <w:instrText xml:space="preserve"> PAGEREF _Toc466795706 \h </w:instrText>
        </w:r>
        <w:r>
          <w:rPr>
            <w:noProof/>
            <w:webHidden/>
          </w:rPr>
        </w:r>
        <w:r>
          <w:rPr>
            <w:noProof/>
            <w:webHidden/>
          </w:rPr>
          <w:fldChar w:fldCharType="separate"/>
        </w:r>
        <w:r>
          <w:rPr>
            <w:noProof/>
            <w:webHidden/>
          </w:rPr>
          <w:t>32</w:t>
        </w:r>
        <w:r>
          <w:rPr>
            <w:noProof/>
            <w:webHidden/>
          </w:rPr>
          <w:fldChar w:fldCharType="end"/>
        </w:r>
      </w:hyperlink>
    </w:p>
    <w:p w:rsidR="00D85139" w:rsidRDefault="00D85139">
      <w:pPr>
        <w:pStyle w:val="TableofFigures"/>
        <w:tabs>
          <w:tab w:val="right" w:leader="dot" w:pos="9350"/>
        </w:tabs>
        <w:rPr>
          <w:rFonts w:eastAsiaTheme="minorEastAsia"/>
          <w:smallCaps w:val="0"/>
          <w:noProof/>
          <w:sz w:val="22"/>
          <w:szCs w:val="22"/>
        </w:rPr>
      </w:pPr>
      <w:hyperlink w:anchor="_Toc466795707" w:history="1">
        <w:r w:rsidRPr="007F37AA">
          <w:rPr>
            <w:rStyle w:val="Hyperlink"/>
            <w:rFonts w:ascii="Times New Roman" w:hAnsi="Times New Roman" w:cs="Times New Roman"/>
            <w:b/>
            <w:noProof/>
          </w:rPr>
          <w:t>Figure 2</w:t>
        </w:r>
        <w:r w:rsidRPr="007F37AA">
          <w:rPr>
            <w:rStyle w:val="Hyperlink"/>
            <w:rFonts w:ascii="Times New Roman" w:hAnsi="Times New Roman" w:cs="Times New Roman"/>
            <w:b/>
            <w:noProof/>
          </w:rPr>
          <w:noBreakHyphen/>
          <w:t xml:space="preserve">14  </w:t>
        </w:r>
        <w:r w:rsidRPr="007F37AA">
          <w:rPr>
            <w:rStyle w:val="Hyperlink"/>
            <w:rFonts w:ascii="Times New Roman" w:hAnsi="Times New Roman" w:cs="Times New Roman"/>
            <w:noProof/>
          </w:rPr>
          <w:t>Surface parameters of typical screw.</w:t>
        </w:r>
        <w:r>
          <w:rPr>
            <w:noProof/>
            <w:webHidden/>
          </w:rPr>
          <w:tab/>
        </w:r>
        <w:r>
          <w:rPr>
            <w:noProof/>
            <w:webHidden/>
          </w:rPr>
          <w:fldChar w:fldCharType="begin"/>
        </w:r>
        <w:r>
          <w:rPr>
            <w:noProof/>
            <w:webHidden/>
          </w:rPr>
          <w:instrText xml:space="preserve"> PAGEREF _Toc466795707 \h </w:instrText>
        </w:r>
        <w:r>
          <w:rPr>
            <w:noProof/>
            <w:webHidden/>
          </w:rPr>
        </w:r>
        <w:r>
          <w:rPr>
            <w:noProof/>
            <w:webHidden/>
          </w:rPr>
          <w:fldChar w:fldCharType="separate"/>
        </w:r>
        <w:r>
          <w:rPr>
            <w:noProof/>
            <w:webHidden/>
          </w:rPr>
          <w:t>33</w:t>
        </w:r>
        <w:r>
          <w:rPr>
            <w:noProof/>
            <w:webHidden/>
          </w:rPr>
          <w:fldChar w:fldCharType="end"/>
        </w:r>
      </w:hyperlink>
    </w:p>
    <w:p w:rsidR="000356F9" w:rsidRPr="00781B3B" w:rsidRDefault="006D5E9E" w:rsidP="009D4F0A">
      <w:pPr>
        <w:rPr>
          <w:rFonts w:ascii="Times New Roman" w:hAnsi="Times New Roman" w:cs="Times New Roman"/>
        </w:rPr>
      </w:pPr>
      <w:r w:rsidRPr="00781B3B">
        <w:rPr>
          <w:rFonts w:ascii="Times New Roman" w:hAnsi="Times New Roman" w:cs="Times New Roman"/>
        </w:rPr>
        <w:fldChar w:fldCharType="end"/>
      </w:r>
    </w:p>
    <w:p w:rsidR="000356F9" w:rsidRPr="00781B3B" w:rsidRDefault="000356F9" w:rsidP="009D4F0A">
      <w:pPr>
        <w:rPr>
          <w:rFonts w:ascii="Times New Roman" w:hAnsi="Times New Roman" w:cs="Times New Roman"/>
        </w:rPr>
      </w:pPr>
    </w:p>
    <w:p w:rsidR="000356F9" w:rsidRPr="00781B3B" w:rsidRDefault="000356F9" w:rsidP="009D4F0A">
      <w:pPr>
        <w:rPr>
          <w:rFonts w:ascii="Times New Roman" w:hAnsi="Times New Roman" w:cs="Times New Roman"/>
        </w:rPr>
        <w:sectPr w:rsidR="000356F9" w:rsidRPr="00781B3B" w:rsidSect="004632C8">
          <w:headerReference w:type="default" r:id="rId9"/>
          <w:footerReference w:type="default" r:id="rId10"/>
          <w:pgSz w:w="12240" w:h="15840"/>
          <w:pgMar w:top="1152" w:right="1440" w:bottom="1440" w:left="1440" w:header="720" w:footer="720" w:gutter="0"/>
          <w:pgNumType w:fmt="upperRoman" w:start="0"/>
          <w:cols w:space="720"/>
          <w:titlePg/>
          <w:docGrid w:linePitch="360"/>
        </w:sectPr>
      </w:pPr>
    </w:p>
    <w:p w:rsidR="003923F3" w:rsidRPr="00781B3B" w:rsidRDefault="003923F3" w:rsidP="009D4F0A">
      <w:pPr>
        <w:pStyle w:val="Heading1"/>
        <w:spacing w:before="0"/>
        <w:rPr>
          <w:szCs w:val="24"/>
        </w:rPr>
      </w:pPr>
      <w:bookmarkStart w:id="2" w:name="_Toc466795630"/>
      <w:r w:rsidRPr="00781B3B">
        <w:rPr>
          <w:szCs w:val="24"/>
        </w:rPr>
        <w:lastRenderedPageBreak/>
        <w:t>INTRODUCTION</w:t>
      </w:r>
      <w:bookmarkEnd w:id="2"/>
    </w:p>
    <w:p w:rsidR="003C30DD" w:rsidRPr="00781B3B" w:rsidRDefault="003923F3" w:rsidP="009D4F0A">
      <w:pPr>
        <w:pStyle w:val="Heading2"/>
        <w:spacing w:before="0"/>
      </w:pPr>
      <w:bookmarkStart w:id="3" w:name="_Toc466795631"/>
      <w:bookmarkEnd w:id="0"/>
      <w:r w:rsidRPr="00781B3B">
        <w:t>General</w:t>
      </w:r>
      <w:bookmarkEnd w:id="3"/>
    </w:p>
    <w:p w:rsidR="003C30DD" w:rsidRPr="00BC7518" w:rsidRDefault="003C30DD"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 xml:space="preserve">The </w:t>
      </w:r>
      <w:r w:rsidR="00795C48" w:rsidRPr="00BC7518">
        <w:rPr>
          <w:rFonts w:ascii="Times New Roman" w:hAnsi="Times New Roman" w:cs="Times New Roman"/>
          <w:sz w:val="24"/>
          <w:szCs w:val="24"/>
        </w:rPr>
        <w:t>Oromia National</w:t>
      </w:r>
      <w:r w:rsidRPr="00BC7518">
        <w:rPr>
          <w:rFonts w:ascii="Times New Roman" w:hAnsi="Times New Roman" w:cs="Times New Roman"/>
          <w:sz w:val="24"/>
          <w:szCs w:val="24"/>
        </w:rPr>
        <w:t xml:space="preserve"> Regional State initiated </w:t>
      </w:r>
      <w:r w:rsidR="00727764" w:rsidRPr="00BC7518">
        <w:rPr>
          <w:rFonts w:ascii="Times New Roman" w:hAnsi="Times New Roman" w:cs="Times New Roman"/>
          <w:sz w:val="24"/>
          <w:szCs w:val="24"/>
        </w:rPr>
        <w:t>Abalo Sota</w:t>
      </w:r>
      <w:r w:rsidRPr="00BC7518">
        <w:rPr>
          <w:rFonts w:ascii="Times New Roman" w:hAnsi="Times New Roman" w:cs="Times New Roman"/>
          <w:sz w:val="24"/>
          <w:szCs w:val="24"/>
        </w:rPr>
        <w:t xml:space="preserve"> Irrigation Project as part of its on-going programmes to </w:t>
      </w:r>
      <w:r w:rsidR="003D3F66" w:rsidRPr="00BC7518">
        <w:rPr>
          <w:rFonts w:ascii="Times New Roman" w:hAnsi="Times New Roman" w:cs="Times New Roman"/>
          <w:sz w:val="24"/>
          <w:szCs w:val="24"/>
        </w:rPr>
        <w:t>develop</w:t>
      </w:r>
      <w:r w:rsidRPr="00BC7518">
        <w:rPr>
          <w:rFonts w:ascii="Times New Roman" w:hAnsi="Times New Roman" w:cs="Times New Roman"/>
          <w:sz w:val="24"/>
          <w:szCs w:val="24"/>
        </w:rPr>
        <w:t xml:space="preserve"> small-</w:t>
      </w:r>
      <w:r w:rsidR="0032438A" w:rsidRPr="00BC7518">
        <w:rPr>
          <w:rFonts w:ascii="Times New Roman" w:hAnsi="Times New Roman" w:cs="Times New Roman"/>
          <w:sz w:val="24"/>
          <w:szCs w:val="24"/>
        </w:rPr>
        <w:t xml:space="preserve"> scale irrigation works in the R</w:t>
      </w:r>
      <w:r w:rsidRPr="00BC7518">
        <w:rPr>
          <w:rFonts w:ascii="Times New Roman" w:hAnsi="Times New Roman" w:cs="Times New Roman"/>
          <w:sz w:val="24"/>
          <w:szCs w:val="24"/>
        </w:rPr>
        <w:t>egion with a view to enhanc</w:t>
      </w:r>
      <w:r w:rsidR="0032438A" w:rsidRPr="00BC7518">
        <w:rPr>
          <w:rFonts w:ascii="Times New Roman" w:hAnsi="Times New Roman" w:cs="Times New Roman"/>
          <w:sz w:val="24"/>
          <w:szCs w:val="24"/>
        </w:rPr>
        <w:t>e</w:t>
      </w:r>
      <w:r w:rsidRPr="00BC7518">
        <w:rPr>
          <w:rFonts w:ascii="Times New Roman" w:hAnsi="Times New Roman" w:cs="Times New Roman"/>
          <w:sz w:val="24"/>
          <w:szCs w:val="24"/>
        </w:rPr>
        <w:t xml:space="preserve"> </w:t>
      </w:r>
      <w:r w:rsidR="00795C48" w:rsidRPr="00BC7518">
        <w:rPr>
          <w:rFonts w:ascii="Times New Roman" w:hAnsi="Times New Roman" w:cs="Times New Roman"/>
          <w:sz w:val="24"/>
          <w:szCs w:val="24"/>
        </w:rPr>
        <w:t>income of the community</w:t>
      </w:r>
      <w:r w:rsidRPr="00BC7518">
        <w:rPr>
          <w:rFonts w:ascii="Times New Roman" w:hAnsi="Times New Roman" w:cs="Times New Roman"/>
          <w:sz w:val="24"/>
          <w:szCs w:val="24"/>
        </w:rPr>
        <w:t xml:space="preserve"> and improv</w:t>
      </w:r>
      <w:r w:rsidR="0032438A" w:rsidRPr="00BC7518">
        <w:rPr>
          <w:rFonts w:ascii="Times New Roman" w:hAnsi="Times New Roman" w:cs="Times New Roman"/>
          <w:sz w:val="24"/>
          <w:szCs w:val="24"/>
        </w:rPr>
        <w:t>e</w:t>
      </w:r>
      <w:r w:rsidRPr="00BC7518">
        <w:rPr>
          <w:rFonts w:ascii="Times New Roman" w:hAnsi="Times New Roman" w:cs="Times New Roman"/>
          <w:sz w:val="24"/>
          <w:szCs w:val="24"/>
        </w:rPr>
        <w:t xml:space="preserve"> the living standard of farmers. </w:t>
      </w:r>
      <w:r w:rsidR="00795C48" w:rsidRPr="00BC7518">
        <w:rPr>
          <w:rFonts w:ascii="Times New Roman" w:hAnsi="Times New Roman" w:cs="Times New Roman"/>
          <w:sz w:val="24"/>
          <w:szCs w:val="24"/>
        </w:rPr>
        <w:t>World Bank through</w:t>
      </w:r>
      <w:r w:rsidR="003D3F66" w:rsidRPr="00BC7518">
        <w:rPr>
          <w:rFonts w:ascii="Times New Roman" w:hAnsi="Times New Roman" w:cs="Times New Roman"/>
          <w:sz w:val="24"/>
          <w:szCs w:val="24"/>
        </w:rPr>
        <w:t xml:space="preserve"> </w:t>
      </w:r>
      <w:r w:rsidR="00795C48" w:rsidRPr="00BC7518">
        <w:rPr>
          <w:rFonts w:ascii="Times New Roman" w:hAnsi="Times New Roman" w:cs="Times New Roman"/>
          <w:sz w:val="24"/>
          <w:szCs w:val="24"/>
        </w:rPr>
        <w:t xml:space="preserve">Agricultural Growth Program (AGP) </w:t>
      </w:r>
      <w:r w:rsidR="003D3F66" w:rsidRPr="00BC7518">
        <w:rPr>
          <w:rFonts w:ascii="Times New Roman" w:hAnsi="Times New Roman" w:cs="Times New Roman"/>
          <w:sz w:val="24"/>
          <w:szCs w:val="24"/>
        </w:rPr>
        <w:t>and the regional Government are financing the project.</w:t>
      </w:r>
    </w:p>
    <w:p w:rsidR="00095DC7" w:rsidRPr="00781B3B" w:rsidRDefault="00F45B5C" w:rsidP="009D4F0A">
      <w:pPr>
        <w:pStyle w:val="Heading2"/>
        <w:rPr>
          <w:szCs w:val="24"/>
        </w:rPr>
      </w:pPr>
      <w:bookmarkStart w:id="4" w:name="_Toc466795632"/>
      <w:r w:rsidRPr="00781B3B">
        <w:rPr>
          <w:szCs w:val="24"/>
        </w:rPr>
        <w:t>Background</w:t>
      </w:r>
      <w:bookmarkEnd w:id="4"/>
    </w:p>
    <w:p w:rsidR="00F3096F" w:rsidRPr="00BC7518" w:rsidRDefault="0076108A"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 xml:space="preserve">The project envisages the development of </w:t>
      </w:r>
      <w:r w:rsidR="00CB6633" w:rsidRPr="00BC7518">
        <w:rPr>
          <w:rFonts w:ascii="Times New Roman" w:hAnsi="Times New Roman" w:cs="Times New Roman"/>
          <w:sz w:val="24"/>
          <w:szCs w:val="24"/>
        </w:rPr>
        <w:t xml:space="preserve">50 </w:t>
      </w:r>
      <w:r w:rsidR="00880971" w:rsidRPr="00BC7518">
        <w:rPr>
          <w:rFonts w:ascii="Times New Roman" w:hAnsi="Times New Roman" w:cs="Times New Roman"/>
          <w:sz w:val="24"/>
          <w:szCs w:val="24"/>
        </w:rPr>
        <w:t xml:space="preserve">ha of farmer managed small-scale irrigation. The source of water is the </w:t>
      </w:r>
      <w:r w:rsidR="00727764" w:rsidRPr="00BC7518">
        <w:rPr>
          <w:rFonts w:ascii="Times New Roman" w:hAnsi="Times New Roman" w:cs="Times New Roman"/>
          <w:sz w:val="24"/>
          <w:szCs w:val="24"/>
        </w:rPr>
        <w:t>Abalo Sota</w:t>
      </w:r>
      <w:r w:rsidR="00880971" w:rsidRPr="00BC7518">
        <w:rPr>
          <w:rFonts w:ascii="Times New Roman" w:hAnsi="Times New Roman" w:cs="Times New Roman"/>
          <w:sz w:val="24"/>
          <w:szCs w:val="24"/>
        </w:rPr>
        <w:t xml:space="preserve"> River. </w:t>
      </w:r>
      <w:r w:rsidR="00727764" w:rsidRPr="00BC7518">
        <w:rPr>
          <w:rFonts w:ascii="Times New Roman" w:hAnsi="Times New Roman" w:cs="Times New Roman"/>
          <w:sz w:val="24"/>
          <w:szCs w:val="24"/>
        </w:rPr>
        <w:t>Abalo Sota</w:t>
      </w:r>
      <w:r w:rsidR="00F3096F" w:rsidRPr="00BC7518">
        <w:rPr>
          <w:rFonts w:ascii="Times New Roman" w:hAnsi="Times New Roman" w:cs="Times New Roman"/>
          <w:sz w:val="24"/>
          <w:szCs w:val="24"/>
        </w:rPr>
        <w:t xml:space="preserve"> River</w:t>
      </w:r>
      <w:r w:rsidR="00880971" w:rsidRPr="00BC7518">
        <w:rPr>
          <w:rFonts w:ascii="Times New Roman" w:hAnsi="Times New Roman" w:cs="Times New Roman"/>
          <w:sz w:val="24"/>
          <w:szCs w:val="24"/>
        </w:rPr>
        <w:t xml:space="preserve">’s flow increases during the rainy season, reducing to its base flow during dry season. </w:t>
      </w:r>
      <w:r w:rsidR="00F3096F" w:rsidRPr="00BC7518">
        <w:rPr>
          <w:rFonts w:ascii="Times New Roman" w:hAnsi="Times New Roman" w:cs="Times New Roman"/>
          <w:sz w:val="24"/>
          <w:szCs w:val="24"/>
        </w:rPr>
        <w:t>The scheme is envisaged to develop about 50 ha of land under irrigation. However, due to the topography and overestimation of the command area during the reconnaissance assessment of the area estimation,</w:t>
      </w:r>
      <w:r w:rsidR="00AC1E68" w:rsidRPr="00BC7518">
        <w:rPr>
          <w:rFonts w:ascii="Times New Roman" w:hAnsi="Times New Roman" w:cs="Times New Roman"/>
          <w:sz w:val="24"/>
          <w:szCs w:val="24"/>
        </w:rPr>
        <w:t xml:space="preserve"> besides the</w:t>
      </w:r>
      <w:r w:rsidR="00F3096F" w:rsidRPr="00BC7518">
        <w:rPr>
          <w:rFonts w:ascii="Times New Roman" w:hAnsi="Times New Roman" w:cs="Times New Roman"/>
          <w:sz w:val="24"/>
          <w:szCs w:val="24"/>
        </w:rPr>
        <w:t xml:space="preserve"> current study revealed that the command able land from the current weir site position is about </w:t>
      </w:r>
      <w:r w:rsidR="00D80EC3" w:rsidRPr="00BC7518">
        <w:rPr>
          <w:rFonts w:ascii="Times New Roman" w:hAnsi="Times New Roman" w:cs="Times New Roman"/>
          <w:sz w:val="24"/>
          <w:szCs w:val="24"/>
        </w:rPr>
        <w:t xml:space="preserve">32 </w:t>
      </w:r>
      <w:r w:rsidR="00F3096F" w:rsidRPr="00BC7518">
        <w:rPr>
          <w:rFonts w:ascii="Times New Roman" w:hAnsi="Times New Roman" w:cs="Times New Roman"/>
          <w:sz w:val="24"/>
          <w:szCs w:val="24"/>
        </w:rPr>
        <w:t xml:space="preserve">ha. The envisaged command area of Sota irrigation scheme is on the right side of Sota River looking d/s. Irrigation in any form has not been practiced at this site previously. It is explained by the wereda irrigation experts and the community representatives, there are about 160 future beneficiaries who are already registered. However, the beneficiaries are not yet organized in Water User Association. Hence this may attract an attention and call for a quick action to organize the community form the beginning so that they will be aware of the development. Not only this, it also creates belongingness. There are no villages and road networks in the main command area that may influence the layout of the irrigation and drainage systems. The envisaged irrigation development would be on the right bank of Sota River. </w:t>
      </w:r>
    </w:p>
    <w:p w:rsidR="00F45B5C" w:rsidRPr="00781B3B" w:rsidRDefault="00F45B5C" w:rsidP="009D4F0A">
      <w:pPr>
        <w:pStyle w:val="Heading2"/>
        <w:rPr>
          <w:szCs w:val="24"/>
        </w:rPr>
      </w:pPr>
      <w:bookmarkStart w:id="5" w:name="_Toc466795633"/>
      <w:r w:rsidRPr="00781B3B">
        <w:rPr>
          <w:szCs w:val="24"/>
        </w:rPr>
        <w:t>Scheme location</w:t>
      </w:r>
      <w:bookmarkEnd w:id="5"/>
    </w:p>
    <w:p w:rsidR="00AC1E68" w:rsidRPr="00BC7518" w:rsidRDefault="00F45B5C"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 xml:space="preserve">The proposed </w:t>
      </w:r>
      <w:r w:rsidR="00727764" w:rsidRPr="00BC7518">
        <w:rPr>
          <w:rFonts w:ascii="Times New Roman" w:hAnsi="Times New Roman" w:cs="Times New Roman"/>
          <w:sz w:val="24"/>
          <w:szCs w:val="24"/>
        </w:rPr>
        <w:t>Abalo Sota</w:t>
      </w:r>
      <w:r w:rsidRPr="00BC7518">
        <w:rPr>
          <w:rFonts w:ascii="Times New Roman" w:hAnsi="Times New Roman" w:cs="Times New Roman"/>
          <w:sz w:val="24"/>
          <w:szCs w:val="24"/>
        </w:rPr>
        <w:t xml:space="preserve"> irrigation</w:t>
      </w:r>
      <w:r w:rsidR="0032438A" w:rsidRPr="00BC7518">
        <w:rPr>
          <w:rFonts w:ascii="Times New Roman" w:hAnsi="Times New Roman" w:cs="Times New Roman"/>
          <w:sz w:val="24"/>
          <w:szCs w:val="24"/>
        </w:rPr>
        <w:t xml:space="preserve"> project</w:t>
      </w:r>
      <w:r w:rsidRPr="00BC7518">
        <w:rPr>
          <w:rFonts w:ascii="Times New Roman" w:hAnsi="Times New Roman" w:cs="Times New Roman"/>
          <w:sz w:val="24"/>
          <w:szCs w:val="24"/>
        </w:rPr>
        <w:t xml:space="preserve"> is located in </w:t>
      </w:r>
      <w:r w:rsidR="00AC1E68" w:rsidRPr="00BC7518">
        <w:rPr>
          <w:rFonts w:ascii="Times New Roman" w:hAnsi="Times New Roman" w:cs="Times New Roman"/>
          <w:sz w:val="24"/>
          <w:szCs w:val="24"/>
        </w:rPr>
        <w:t xml:space="preserve">Sota small-scale irrigation project area is found in Abalo Sota Kebele in Bedele district of Illu Aba Bora Zone in Oromia National Regional State. It is about 13 kms away from the wereda town of Bedele along side of the main Bedele Metu asphalt road. Geographically the currently selected headwork site is located at UTM 0197925E and 0926662N. </w:t>
      </w:r>
    </w:p>
    <w:p w:rsidR="00FE6BF1" w:rsidRPr="00781B3B" w:rsidRDefault="00FE6BF1" w:rsidP="009D4F0A">
      <w:pPr>
        <w:pStyle w:val="Heading2"/>
        <w:rPr>
          <w:szCs w:val="24"/>
        </w:rPr>
      </w:pPr>
      <w:bookmarkStart w:id="6" w:name="_Toc329764973"/>
      <w:bookmarkStart w:id="7" w:name="_Toc466795634"/>
      <w:r w:rsidRPr="00781B3B">
        <w:rPr>
          <w:szCs w:val="24"/>
        </w:rPr>
        <w:t>Project Goal</w:t>
      </w:r>
      <w:bookmarkEnd w:id="6"/>
      <w:bookmarkEnd w:id="7"/>
    </w:p>
    <w:p w:rsidR="00FE6BF1" w:rsidRPr="00BC7518" w:rsidRDefault="00FE6BF1"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The project goal is making effective contributions to:</w:t>
      </w:r>
    </w:p>
    <w:p w:rsidR="00FE6BF1" w:rsidRPr="00BC7518" w:rsidRDefault="00FE6BF1" w:rsidP="009D4F0A">
      <w:pPr>
        <w:pStyle w:val="ListParagraph"/>
        <w:numPr>
          <w:ilvl w:val="0"/>
          <w:numId w:val="1"/>
        </w:numPr>
        <w:spacing w:after="0"/>
        <w:rPr>
          <w:rFonts w:ascii="Times New Roman" w:hAnsi="Times New Roman" w:cs="Times New Roman"/>
          <w:sz w:val="24"/>
          <w:szCs w:val="24"/>
        </w:rPr>
      </w:pPr>
      <w:r w:rsidRPr="00BC7518">
        <w:rPr>
          <w:rFonts w:ascii="Times New Roman" w:hAnsi="Times New Roman" w:cs="Times New Roman"/>
          <w:sz w:val="24"/>
          <w:szCs w:val="24"/>
        </w:rPr>
        <w:t>Successful implementation of Growth and Transformation plan (GTP) of the region for improved</w:t>
      </w:r>
      <w:r w:rsidR="00AC1E68" w:rsidRPr="00BC7518">
        <w:rPr>
          <w:rFonts w:ascii="Times New Roman" w:hAnsi="Times New Roman" w:cs="Times New Roman"/>
          <w:sz w:val="24"/>
          <w:szCs w:val="24"/>
        </w:rPr>
        <w:t>,</w:t>
      </w:r>
      <w:r w:rsidRPr="00BC7518">
        <w:rPr>
          <w:rFonts w:ascii="Times New Roman" w:hAnsi="Times New Roman" w:cs="Times New Roman"/>
          <w:sz w:val="24"/>
          <w:szCs w:val="24"/>
        </w:rPr>
        <w:t xml:space="preserve"> </w:t>
      </w:r>
      <w:r w:rsidR="00AC1E68" w:rsidRPr="00BC7518">
        <w:rPr>
          <w:rFonts w:ascii="Times New Roman" w:hAnsi="Times New Roman" w:cs="Times New Roman"/>
          <w:sz w:val="24"/>
          <w:szCs w:val="24"/>
        </w:rPr>
        <w:t>enhanced,</w:t>
      </w:r>
      <w:r w:rsidRPr="00BC7518">
        <w:rPr>
          <w:rFonts w:ascii="Times New Roman" w:hAnsi="Times New Roman" w:cs="Times New Roman"/>
          <w:sz w:val="24"/>
          <w:szCs w:val="24"/>
        </w:rPr>
        <w:t xml:space="preserve"> </w:t>
      </w:r>
      <w:r w:rsidR="00AC1E68" w:rsidRPr="00BC7518">
        <w:rPr>
          <w:rFonts w:ascii="Times New Roman" w:hAnsi="Times New Roman" w:cs="Times New Roman"/>
          <w:sz w:val="24"/>
          <w:szCs w:val="24"/>
        </w:rPr>
        <w:t>and sustained</w:t>
      </w:r>
      <w:r w:rsidRPr="00BC7518">
        <w:rPr>
          <w:rFonts w:ascii="Times New Roman" w:hAnsi="Times New Roman" w:cs="Times New Roman"/>
          <w:sz w:val="24"/>
          <w:szCs w:val="24"/>
        </w:rPr>
        <w:t xml:space="preserve"> livelihood</w:t>
      </w:r>
      <w:r w:rsidR="0032438A" w:rsidRPr="00BC7518">
        <w:rPr>
          <w:rFonts w:ascii="Times New Roman" w:hAnsi="Times New Roman" w:cs="Times New Roman"/>
          <w:sz w:val="24"/>
          <w:szCs w:val="24"/>
        </w:rPr>
        <w:t xml:space="preserve"> of the community</w:t>
      </w:r>
    </w:p>
    <w:p w:rsidR="00FE6BF1" w:rsidRPr="00BC7518" w:rsidRDefault="00FE6BF1" w:rsidP="009D4F0A">
      <w:pPr>
        <w:pStyle w:val="ListParagraph"/>
        <w:numPr>
          <w:ilvl w:val="0"/>
          <w:numId w:val="1"/>
        </w:numPr>
        <w:spacing w:after="0"/>
        <w:rPr>
          <w:rFonts w:ascii="Times New Roman" w:hAnsi="Times New Roman" w:cs="Times New Roman"/>
          <w:sz w:val="24"/>
          <w:szCs w:val="24"/>
        </w:rPr>
      </w:pPr>
      <w:r w:rsidRPr="00BC7518">
        <w:rPr>
          <w:rFonts w:ascii="Times New Roman" w:hAnsi="Times New Roman" w:cs="Times New Roman"/>
          <w:sz w:val="24"/>
          <w:szCs w:val="24"/>
        </w:rPr>
        <w:t>Increased social, economical, environmental and political benefits</w:t>
      </w:r>
    </w:p>
    <w:p w:rsidR="00FE6BF1" w:rsidRPr="00BC7518" w:rsidRDefault="00FE6BF1"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 xml:space="preserve">In fulfillment of these goals, the possibilities for </w:t>
      </w:r>
      <w:r w:rsidR="006438AB" w:rsidRPr="00BC7518">
        <w:rPr>
          <w:rFonts w:ascii="Times New Roman" w:hAnsi="Times New Roman" w:cs="Times New Roman"/>
          <w:sz w:val="24"/>
          <w:szCs w:val="24"/>
        </w:rPr>
        <w:t xml:space="preserve">secured and strengthened economic access to </w:t>
      </w:r>
      <w:r w:rsidR="00AC1E68" w:rsidRPr="00BC7518">
        <w:rPr>
          <w:rFonts w:ascii="Times New Roman" w:hAnsi="Times New Roman" w:cs="Times New Roman"/>
          <w:sz w:val="24"/>
          <w:szCs w:val="24"/>
        </w:rPr>
        <w:t>enhanced and sustained income</w:t>
      </w:r>
      <w:r w:rsidR="006438AB" w:rsidRPr="00BC7518">
        <w:rPr>
          <w:rFonts w:ascii="Times New Roman" w:hAnsi="Times New Roman" w:cs="Times New Roman"/>
          <w:sz w:val="24"/>
          <w:szCs w:val="24"/>
        </w:rPr>
        <w:t xml:space="preserve"> and improved way of life for rural beneficiary communities become a reality.</w:t>
      </w:r>
    </w:p>
    <w:p w:rsidR="006438AB" w:rsidRPr="00781B3B" w:rsidRDefault="000E3B5F" w:rsidP="009D4F0A">
      <w:pPr>
        <w:pStyle w:val="Heading2"/>
        <w:rPr>
          <w:szCs w:val="24"/>
        </w:rPr>
      </w:pPr>
      <w:bookmarkStart w:id="8" w:name="_Toc329764974"/>
      <w:bookmarkStart w:id="9" w:name="_Toc466795635"/>
      <w:r w:rsidRPr="00781B3B">
        <w:rPr>
          <w:szCs w:val="24"/>
        </w:rPr>
        <w:lastRenderedPageBreak/>
        <w:t>Purpose of the project</w:t>
      </w:r>
      <w:bookmarkEnd w:id="8"/>
      <w:bookmarkEnd w:id="9"/>
    </w:p>
    <w:p w:rsidR="003E14C0" w:rsidRPr="00BC7518" w:rsidRDefault="003E14C0"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The purp</w:t>
      </w:r>
      <w:r w:rsidR="00DF7B79" w:rsidRPr="00BC7518">
        <w:rPr>
          <w:rFonts w:ascii="Times New Roman" w:hAnsi="Times New Roman" w:cs="Times New Roman"/>
          <w:sz w:val="24"/>
          <w:szCs w:val="24"/>
        </w:rPr>
        <w:t>o</w:t>
      </w:r>
      <w:r w:rsidRPr="00BC7518">
        <w:rPr>
          <w:rFonts w:ascii="Times New Roman" w:hAnsi="Times New Roman" w:cs="Times New Roman"/>
          <w:sz w:val="24"/>
          <w:szCs w:val="24"/>
        </w:rPr>
        <w:t>se of the study and design that is to be pursued by the implementation of this small-scale irrigation scheme is to enhance and secure a better livelihood for the rural poor population of the envisaged beneficiaries in particular and the wereda as well as the region in general.</w:t>
      </w:r>
    </w:p>
    <w:p w:rsidR="003E14C0" w:rsidRPr="00BC7518" w:rsidRDefault="003E14C0"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 xml:space="preserve">Whereas, the overall objective of the assignment is to conduct feasibility study and prepare detail design for the required irrigation development of Sota Scheme (Located at UTM 01979257E and 0926662N). </w:t>
      </w:r>
    </w:p>
    <w:p w:rsidR="003E14C0" w:rsidRPr="00BC7518" w:rsidRDefault="003E14C0"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The principal objective of the assignment ‘’ the consultancy service’’ is to assess and evaluate the basic natural resources,  land, water, climate, as well as the socio-economic environment  and physical environment   of Sota Irrigation Project  and prepare a prominent feasibility study to be followed by detail design of the irrigation system under caption.</w:t>
      </w:r>
    </w:p>
    <w:p w:rsidR="003C30DD" w:rsidRPr="00781B3B" w:rsidRDefault="00F45B5C" w:rsidP="009D4F0A">
      <w:pPr>
        <w:pStyle w:val="Heading2"/>
        <w:rPr>
          <w:szCs w:val="24"/>
        </w:rPr>
      </w:pPr>
      <w:bookmarkStart w:id="10" w:name="_Toc329764975"/>
      <w:bookmarkStart w:id="11" w:name="_Toc466795636"/>
      <w:r w:rsidRPr="00781B3B">
        <w:rPr>
          <w:szCs w:val="24"/>
        </w:rPr>
        <w:t>Scheme Objective</w:t>
      </w:r>
      <w:bookmarkEnd w:id="10"/>
      <w:r w:rsidR="000629C5" w:rsidRPr="00781B3B">
        <w:rPr>
          <w:szCs w:val="24"/>
        </w:rPr>
        <w:t>s</w:t>
      </w:r>
      <w:r w:rsidR="003E14C0" w:rsidRPr="00781B3B">
        <w:rPr>
          <w:szCs w:val="24"/>
        </w:rPr>
        <w:t xml:space="preserve"> and Scope of the Assignment</w:t>
      </w:r>
      <w:bookmarkEnd w:id="11"/>
    </w:p>
    <w:p w:rsidR="003E14C0" w:rsidRPr="00BC7518" w:rsidRDefault="003E14C0"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As stated in the TOR, the scope of study was supposed to emanate from a study conducted at identification or reconnaissance or prefeasibility levels conducted by OIDA, but this was not possible as there was no previous study that has been undertaken to any level of study.  However, the scope of the study will include but not limited to:</w:t>
      </w:r>
    </w:p>
    <w:p w:rsidR="003E14C0" w:rsidRPr="00BC7518" w:rsidRDefault="003E14C0" w:rsidP="009B023E">
      <w:pPr>
        <w:pStyle w:val="ListParagraph"/>
        <w:numPr>
          <w:ilvl w:val="0"/>
          <w:numId w:val="27"/>
        </w:numPr>
        <w:spacing w:after="0" w:line="240" w:lineRule="auto"/>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conduct feasibility study of the project by gathering primary and secondary data on topography,  geology, soils, climate and hydrology, irrigation agronomy, socio-economy, environmental conditions and its impact assessment, irrigation systems and headwork design, catchment management,  financial and economic analysis, and Watershed Management Study;</w:t>
      </w:r>
    </w:p>
    <w:p w:rsidR="003E14C0" w:rsidRPr="00BC7518" w:rsidRDefault="003E14C0" w:rsidP="009B023E">
      <w:pPr>
        <w:pStyle w:val="ListParagraph"/>
        <w:widowControl w:val="0"/>
        <w:numPr>
          <w:ilvl w:val="0"/>
          <w:numId w:val="26"/>
        </w:numPr>
        <w:tabs>
          <w:tab w:val="left" w:pos="720"/>
        </w:tabs>
        <w:autoSpaceDE w:val="0"/>
        <w:autoSpaceDN w:val="0"/>
        <w:adjustRightInd w:val="0"/>
        <w:spacing w:after="0" w:line="297" w:lineRule="exact"/>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carry out detail design, for the headwork and its components, canal  and surface drainage system and their pertinent structures;</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 xml:space="preserve">Analysis of climatic data (rainfall, temperature, wind speed, relative humidity, sunshine hours and evaporation) within the project area and nearby station surrounding the project area,  </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Collect and compile the record of the Sota River flow for as many years as possible, if any recorded data is available and is accessed;</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Average surface water yield and the flows depending on given statistical occurrences, and the low flow characteristics of the river at the proposed locations,</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 xml:space="preserve">Flood magnitude and flood frequency for the design of different hydraulic structures such as diversion structures and flood protection works, etc., </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Assess the present water use in the basins upstream and downstream of the proposed project,</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 xml:space="preserve">The runoff and drainage characteristics to define drainage duties of channels,  </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Sediment transport characteristics of the river for the design of intake head works and irrigation water supply system,</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Conduct water quality analysis for better management and utilization of water for irrigation,</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lastRenderedPageBreak/>
        <w:t>Undertake water balance study by considering the upstream and downstream users.</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prepare  Engineering Bill of Quantities, Cost estimates including break down of unit prices;</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 xml:space="preserve">ensure that the project designs are in </w:t>
      </w:r>
      <w:r w:rsidR="00471D8F" w:rsidRPr="00BC7518">
        <w:rPr>
          <w:rFonts w:ascii="Times New Roman" w:eastAsia="Arial Narrow" w:hAnsi="Times New Roman" w:cs="Times New Roman"/>
          <w:sz w:val="24"/>
          <w:szCs w:val="24"/>
          <w:lang w:val="en-GB" w:eastAsia="fr-FR"/>
        </w:rPr>
        <w:t>favour</w:t>
      </w:r>
      <w:r w:rsidRPr="00BC7518">
        <w:rPr>
          <w:rFonts w:ascii="Times New Roman" w:eastAsia="Arial Narrow" w:hAnsi="Times New Roman" w:cs="Times New Roman"/>
          <w:sz w:val="24"/>
          <w:szCs w:val="24"/>
          <w:lang w:val="en-GB" w:eastAsia="fr-FR"/>
        </w:rPr>
        <w:t xml:space="preserve"> of the desired social, economic environmental etc. objectives set for the particular project;</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conduct socio-economic study and prepare  the project development plan through the involvement of the beneficiaries;</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 xml:space="preserve">contribute in organizing the  beneficiaries and stakeholders and enhance their participation from the early stages of planning;  </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 xml:space="preserve">ensure that the project is socially desirable, economically and technically feasible and environmentally friendly and sustainable, and  </w:t>
      </w:r>
    </w:p>
    <w:p w:rsidR="003E14C0" w:rsidRPr="00BC7518" w:rsidRDefault="003E14C0" w:rsidP="009B023E">
      <w:pPr>
        <w:numPr>
          <w:ilvl w:val="0"/>
          <w:numId w:val="26"/>
        </w:numPr>
        <w:spacing w:after="0"/>
        <w:jc w:val="both"/>
        <w:rPr>
          <w:rFonts w:ascii="Times New Roman" w:eastAsia="Arial Narrow" w:hAnsi="Times New Roman" w:cs="Times New Roman"/>
          <w:sz w:val="24"/>
          <w:szCs w:val="24"/>
          <w:lang w:val="en-GB" w:eastAsia="fr-FR"/>
        </w:rPr>
      </w:pPr>
      <w:r w:rsidRPr="00BC7518">
        <w:rPr>
          <w:rFonts w:ascii="Times New Roman" w:eastAsia="Arial Narrow" w:hAnsi="Times New Roman" w:cs="Times New Roman"/>
          <w:sz w:val="24"/>
          <w:szCs w:val="24"/>
          <w:lang w:val="en-GB" w:eastAsia="fr-FR"/>
        </w:rPr>
        <w:t>Prepare Inception, Feasibility, and Detail Design Reports, and Catchment Management Plan.</w:t>
      </w:r>
    </w:p>
    <w:p w:rsidR="00BC1ACB" w:rsidRPr="00781B3B" w:rsidRDefault="00BC1ACB" w:rsidP="009D4F0A">
      <w:pPr>
        <w:spacing w:after="0"/>
        <w:rPr>
          <w:rFonts w:ascii="Times New Roman" w:hAnsi="Times New Roman" w:cs="Times New Roman"/>
        </w:rPr>
      </w:pPr>
      <w:r w:rsidRPr="00781B3B">
        <w:rPr>
          <w:rFonts w:ascii="Times New Roman" w:hAnsi="Times New Roman" w:cs="Times New Roman"/>
        </w:rPr>
        <w:br w:type="page"/>
      </w:r>
    </w:p>
    <w:p w:rsidR="005C0B7A" w:rsidRPr="00781B3B" w:rsidRDefault="00D728D8" w:rsidP="009D4F0A">
      <w:pPr>
        <w:pStyle w:val="Heading1"/>
        <w:spacing w:before="0"/>
      </w:pPr>
      <w:bookmarkStart w:id="12" w:name="_Toc466795637"/>
      <w:r w:rsidRPr="00781B3B">
        <w:lastRenderedPageBreak/>
        <w:t>Irrigation Design</w:t>
      </w:r>
      <w:bookmarkEnd w:id="12"/>
    </w:p>
    <w:p w:rsidR="00E460C6" w:rsidRPr="00781B3B" w:rsidRDefault="00E460C6" w:rsidP="009D4F0A">
      <w:pPr>
        <w:pStyle w:val="Heading2"/>
        <w:spacing w:before="0"/>
      </w:pPr>
      <w:bookmarkStart w:id="13" w:name="_Toc337134044"/>
      <w:bookmarkStart w:id="14" w:name="_Toc466795638"/>
      <w:r w:rsidRPr="00781B3B">
        <w:t>Head work site selection</w:t>
      </w:r>
      <w:bookmarkEnd w:id="13"/>
      <w:bookmarkEnd w:id="14"/>
      <w:r w:rsidRPr="00781B3B">
        <w:t xml:space="preserve"> </w:t>
      </w:r>
    </w:p>
    <w:p w:rsidR="00E460C6" w:rsidRPr="00781B3B" w:rsidRDefault="00E460C6" w:rsidP="009D4F0A">
      <w:pPr>
        <w:pStyle w:val="Heading3"/>
        <w:spacing w:before="0"/>
      </w:pPr>
      <w:bookmarkStart w:id="15" w:name="_Toc337134045"/>
      <w:bookmarkStart w:id="16" w:name="_Toc466795639"/>
      <w:r w:rsidRPr="00781B3B">
        <w:t>General Description</w:t>
      </w:r>
      <w:bookmarkEnd w:id="15"/>
      <w:bookmarkEnd w:id="16"/>
    </w:p>
    <w:p w:rsidR="00E460C6" w:rsidRPr="00BC7518" w:rsidRDefault="00727764"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Abalo Sota</w:t>
      </w:r>
      <w:r w:rsidR="00E460C6" w:rsidRPr="00BC7518">
        <w:rPr>
          <w:rFonts w:ascii="Times New Roman" w:hAnsi="Times New Roman" w:cs="Times New Roman"/>
          <w:sz w:val="24"/>
          <w:szCs w:val="24"/>
        </w:rPr>
        <w:t xml:space="preserve"> Irrigation project </w:t>
      </w:r>
      <w:r w:rsidR="00E34020" w:rsidRPr="00BC7518">
        <w:rPr>
          <w:rFonts w:ascii="Times New Roman" w:hAnsi="Times New Roman" w:cs="Times New Roman"/>
          <w:sz w:val="24"/>
          <w:szCs w:val="24"/>
        </w:rPr>
        <w:t xml:space="preserve">has been initially planned to irrigate </w:t>
      </w:r>
      <w:r w:rsidRPr="00BC7518">
        <w:rPr>
          <w:rFonts w:ascii="Times New Roman" w:hAnsi="Times New Roman" w:cs="Times New Roman"/>
          <w:sz w:val="24"/>
          <w:szCs w:val="24"/>
        </w:rPr>
        <w:t>50</w:t>
      </w:r>
      <w:r w:rsidR="00781B3B" w:rsidRPr="00BC7518">
        <w:rPr>
          <w:rFonts w:ascii="Times New Roman" w:hAnsi="Times New Roman" w:cs="Times New Roman"/>
          <w:sz w:val="24"/>
          <w:szCs w:val="24"/>
        </w:rPr>
        <w:t xml:space="preserve"> </w:t>
      </w:r>
      <w:r w:rsidR="00E34020" w:rsidRPr="00BC7518">
        <w:rPr>
          <w:rFonts w:ascii="Times New Roman" w:hAnsi="Times New Roman" w:cs="Times New Roman"/>
          <w:sz w:val="24"/>
          <w:szCs w:val="24"/>
        </w:rPr>
        <w:t xml:space="preserve">ha of land. However, as it </w:t>
      </w:r>
      <w:r w:rsidR="00781B3B" w:rsidRPr="00BC7518">
        <w:rPr>
          <w:rFonts w:ascii="Times New Roman" w:hAnsi="Times New Roman" w:cs="Times New Roman"/>
          <w:sz w:val="24"/>
          <w:szCs w:val="24"/>
        </w:rPr>
        <w:t>has</w:t>
      </w:r>
      <w:r w:rsidR="00E34020" w:rsidRPr="00BC7518">
        <w:rPr>
          <w:rFonts w:ascii="Times New Roman" w:hAnsi="Times New Roman" w:cs="Times New Roman"/>
          <w:sz w:val="24"/>
          <w:szCs w:val="24"/>
        </w:rPr>
        <w:t xml:space="preserve"> be</w:t>
      </w:r>
      <w:r w:rsidR="00781B3B" w:rsidRPr="00BC7518">
        <w:rPr>
          <w:rFonts w:ascii="Times New Roman" w:hAnsi="Times New Roman" w:cs="Times New Roman"/>
          <w:sz w:val="24"/>
          <w:szCs w:val="24"/>
        </w:rPr>
        <w:t>en</w:t>
      </w:r>
      <w:r w:rsidR="00E34020" w:rsidRPr="00BC7518">
        <w:rPr>
          <w:rFonts w:ascii="Times New Roman" w:hAnsi="Times New Roman" w:cs="Times New Roman"/>
          <w:sz w:val="24"/>
          <w:szCs w:val="24"/>
        </w:rPr>
        <w:t xml:space="preserve"> exhaustively assessed during the field work, the maximum command area to be brought under irrigation from the proposed diversion site is only </w:t>
      </w:r>
      <w:r w:rsidRPr="00BC7518">
        <w:rPr>
          <w:rFonts w:ascii="Times New Roman" w:hAnsi="Times New Roman" w:cs="Times New Roman"/>
          <w:sz w:val="24"/>
          <w:szCs w:val="24"/>
        </w:rPr>
        <w:t>32</w:t>
      </w:r>
      <w:r w:rsidR="00D80EC3" w:rsidRPr="00BC7518">
        <w:rPr>
          <w:rFonts w:ascii="Times New Roman" w:hAnsi="Times New Roman" w:cs="Times New Roman"/>
          <w:sz w:val="24"/>
          <w:szCs w:val="24"/>
        </w:rPr>
        <w:t xml:space="preserve"> </w:t>
      </w:r>
      <w:r w:rsidR="00E34020" w:rsidRPr="00BC7518">
        <w:rPr>
          <w:rFonts w:ascii="Times New Roman" w:hAnsi="Times New Roman" w:cs="Times New Roman"/>
          <w:sz w:val="24"/>
          <w:szCs w:val="24"/>
        </w:rPr>
        <w:t>ha</w:t>
      </w:r>
      <w:r w:rsidR="00E460C6" w:rsidRPr="00BC7518">
        <w:rPr>
          <w:rFonts w:ascii="Times New Roman" w:hAnsi="Times New Roman" w:cs="Times New Roman"/>
          <w:sz w:val="24"/>
          <w:szCs w:val="24"/>
        </w:rPr>
        <w:t xml:space="preserve">, of which the designed irrigable </w:t>
      </w:r>
      <w:r w:rsidR="00E34020" w:rsidRPr="00BC7518">
        <w:rPr>
          <w:rFonts w:ascii="Times New Roman" w:hAnsi="Times New Roman" w:cs="Times New Roman"/>
          <w:sz w:val="24"/>
          <w:szCs w:val="24"/>
        </w:rPr>
        <w:t xml:space="preserve">net </w:t>
      </w:r>
      <w:r w:rsidR="00E460C6" w:rsidRPr="00BC7518">
        <w:rPr>
          <w:rFonts w:ascii="Times New Roman" w:hAnsi="Times New Roman" w:cs="Times New Roman"/>
          <w:sz w:val="24"/>
          <w:szCs w:val="24"/>
        </w:rPr>
        <w:t xml:space="preserve">area is of about </w:t>
      </w:r>
      <w:r w:rsidRPr="00BC7518">
        <w:rPr>
          <w:rFonts w:ascii="Times New Roman" w:hAnsi="Times New Roman" w:cs="Times New Roman"/>
          <w:sz w:val="24"/>
          <w:szCs w:val="24"/>
        </w:rPr>
        <w:t>27</w:t>
      </w:r>
      <w:r w:rsidR="00D80EC3" w:rsidRPr="00BC7518">
        <w:rPr>
          <w:rFonts w:ascii="Times New Roman" w:hAnsi="Times New Roman" w:cs="Times New Roman"/>
          <w:sz w:val="24"/>
          <w:szCs w:val="24"/>
        </w:rPr>
        <w:t xml:space="preserve"> </w:t>
      </w:r>
      <w:r w:rsidR="00E460C6" w:rsidRPr="00BC7518">
        <w:rPr>
          <w:rFonts w:ascii="Times New Roman" w:hAnsi="Times New Roman" w:cs="Times New Roman"/>
          <w:sz w:val="24"/>
          <w:szCs w:val="24"/>
        </w:rPr>
        <w:t xml:space="preserve">ha. The planned water delivery system includes diversion of water directly from </w:t>
      </w:r>
      <w:r w:rsidRPr="00BC7518">
        <w:rPr>
          <w:rFonts w:ascii="Times New Roman" w:hAnsi="Times New Roman" w:cs="Times New Roman"/>
          <w:sz w:val="24"/>
          <w:szCs w:val="24"/>
        </w:rPr>
        <w:t>Sota</w:t>
      </w:r>
      <w:r w:rsidR="00E460C6" w:rsidRPr="00BC7518">
        <w:rPr>
          <w:rFonts w:ascii="Times New Roman" w:hAnsi="Times New Roman" w:cs="Times New Roman"/>
          <w:sz w:val="24"/>
          <w:szCs w:val="24"/>
        </w:rPr>
        <w:t xml:space="preserve"> River and delivery of the water by the main canal that runs along the </w:t>
      </w:r>
      <w:r w:rsidRPr="00BC7518">
        <w:rPr>
          <w:rFonts w:ascii="Times New Roman" w:hAnsi="Times New Roman" w:cs="Times New Roman"/>
          <w:sz w:val="24"/>
          <w:szCs w:val="24"/>
        </w:rPr>
        <w:t>right</w:t>
      </w:r>
      <w:r w:rsidR="00E460C6" w:rsidRPr="00BC7518">
        <w:rPr>
          <w:rFonts w:ascii="Times New Roman" w:hAnsi="Times New Roman" w:cs="Times New Roman"/>
          <w:sz w:val="24"/>
          <w:szCs w:val="24"/>
        </w:rPr>
        <w:t xml:space="preserve"> side of the project area along the contour line. </w:t>
      </w:r>
    </w:p>
    <w:p w:rsidR="00E460C6" w:rsidRPr="00781B3B" w:rsidRDefault="00E460C6" w:rsidP="009D4F0A">
      <w:pPr>
        <w:pStyle w:val="Heading3"/>
        <w:jc w:val="both"/>
      </w:pPr>
      <w:bookmarkStart w:id="17" w:name="_Toc337134046"/>
      <w:bookmarkStart w:id="18" w:name="_Toc466795640"/>
      <w:r w:rsidRPr="00781B3B">
        <w:t>Head work Site Selection</w:t>
      </w:r>
      <w:bookmarkEnd w:id="17"/>
      <w:bookmarkEnd w:id="18"/>
    </w:p>
    <w:p w:rsidR="00682E2B" w:rsidRPr="00BC7518" w:rsidRDefault="00682E2B" w:rsidP="00CB6316">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Selection of the site for head work is very important and was done considering various factors. By following the general diversion structure design guidelines, the location and alignment of the weir axis and that of the canal headwork has been decided. Prior to final selection of the best possible candidate site, a general survey to determine the Feasibility of the project, topographical features of the area, possible sites for locating the proposed weir and which can command the available irrigable area were carried out.  The survey works were done by the use of precise Power set surveying instrument.</w:t>
      </w:r>
    </w:p>
    <w:p w:rsidR="00E460C6" w:rsidRPr="00781B3B" w:rsidRDefault="00D768CC" w:rsidP="00D768CC">
      <w:pPr>
        <w:keepNext/>
        <w:jc w:val="both"/>
      </w:pPr>
      <w:r>
        <w:rPr>
          <w:noProof/>
        </w:rPr>
        <w:drawing>
          <wp:inline distT="0" distB="0" distL="0" distR="0">
            <wp:extent cx="5148373" cy="41998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148373" cy="4199860"/>
                    </a:xfrm>
                    <a:prstGeom prst="rect">
                      <a:avLst/>
                    </a:prstGeom>
                    <a:noFill/>
                    <a:ln w="9525">
                      <a:noFill/>
                      <a:miter lim="800000"/>
                      <a:headEnd/>
                      <a:tailEnd/>
                    </a:ln>
                  </pic:spPr>
                </pic:pic>
              </a:graphicData>
            </a:graphic>
          </wp:inline>
        </w:drawing>
      </w:r>
    </w:p>
    <w:p w:rsidR="00E460C6" w:rsidRPr="00781B3B" w:rsidRDefault="007C6092" w:rsidP="00D768CC">
      <w:pPr>
        <w:pStyle w:val="Caption"/>
        <w:spacing w:after="0" w:line="276" w:lineRule="auto"/>
        <w:rPr>
          <w:rFonts w:ascii="Times New Roman" w:hAnsi="Times New Roman" w:cs="Times New Roman"/>
          <w:noProof w:val="0"/>
          <w:color w:val="auto"/>
          <w:sz w:val="22"/>
          <w:szCs w:val="22"/>
        </w:rPr>
      </w:pPr>
      <w:bookmarkStart w:id="19" w:name="_Toc466795694"/>
      <w:r w:rsidRPr="00781B3B">
        <w:rPr>
          <w:color w:val="auto"/>
          <w:sz w:val="22"/>
          <w:szCs w:val="22"/>
        </w:rPr>
        <w:t xml:space="preserve">Figure </w:t>
      </w:r>
      <w:r w:rsidR="00DF7B79">
        <w:rPr>
          <w:color w:val="auto"/>
          <w:sz w:val="22"/>
          <w:szCs w:val="22"/>
        </w:rPr>
        <w:t>2</w:t>
      </w:r>
      <w:r w:rsidRPr="00781B3B">
        <w:rPr>
          <w:color w:val="auto"/>
          <w:sz w:val="22"/>
          <w:szCs w:val="22"/>
        </w:rPr>
        <w:noBreakHyphen/>
      </w:r>
      <w:r w:rsidR="006D5E9E" w:rsidRPr="00781B3B">
        <w:rPr>
          <w:color w:val="auto"/>
          <w:sz w:val="22"/>
          <w:szCs w:val="22"/>
        </w:rPr>
        <w:fldChar w:fldCharType="begin"/>
      </w:r>
      <w:r w:rsidRPr="00781B3B">
        <w:rPr>
          <w:color w:val="auto"/>
          <w:sz w:val="22"/>
          <w:szCs w:val="22"/>
        </w:rPr>
        <w:instrText xml:space="preserve"> SEQ Figure \* ARABIC \s 1 </w:instrText>
      </w:r>
      <w:r w:rsidR="006D5E9E" w:rsidRPr="00781B3B">
        <w:rPr>
          <w:color w:val="auto"/>
          <w:sz w:val="22"/>
          <w:szCs w:val="22"/>
        </w:rPr>
        <w:fldChar w:fldCharType="separate"/>
      </w:r>
      <w:r w:rsidR="00C61020">
        <w:rPr>
          <w:color w:val="auto"/>
          <w:sz w:val="22"/>
          <w:szCs w:val="22"/>
        </w:rPr>
        <w:t>1</w:t>
      </w:r>
      <w:r w:rsidR="006D5E9E" w:rsidRPr="00781B3B">
        <w:rPr>
          <w:color w:val="auto"/>
          <w:sz w:val="22"/>
          <w:szCs w:val="22"/>
        </w:rPr>
        <w:fldChar w:fldCharType="end"/>
      </w:r>
      <w:r w:rsidR="00EC06DC" w:rsidRPr="00781B3B">
        <w:rPr>
          <w:color w:val="auto"/>
          <w:sz w:val="22"/>
          <w:szCs w:val="22"/>
        </w:rPr>
        <w:t xml:space="preserve"> </w:t>
      </w:r>
      <w:r w:rsidR="00E460C6" w:rsidRPr="00781B3B">
        <w:rPr>
          <w:color w:val="auto"/>
          <w:sz w:val="22"/>
          <w:szCs w:val="22"/>
        </w:rPr>
        <w:t xml:space="preserve">Head work </w:t>
      </w:r>
      <w:r w:rsidR="00EC06DC" w:rsidRPr="00781B3B">
        <w:rPr>
          <w:color w:val="auto"/>
          <w:sz w:val="22"/>
          <w:szCs w:val="22"/>
        </w:rPr>
        <w:t>site and the demarcated command area.</w:t>
      </w:r>
      <w:bookmarkEnd w:id="19"/>
      <w:r w:rsidR="00E460C6" w:rsidRPr="00781B3B">
        <w:rPr>
          <w:color w:val="auto"/>
          <w:sz w:val="22"/>
          <w:szCs w:val="22"/>
        </w:rPr>
        <w:t xml:space="preserve"> </w:t>
      </w:r>
    </w:p>
    <w:p w:rsidR="00E460C6" w:rsidRPr="00BC7518" w:rsidRDefault="00270AC1" w:rsidP="00D768CC">
      <w:pPr>
        <w:spacing w:before="120" w:after="0"/>
        <w:jc w:val="both"/>
        <w:rPr>
          <w:rFonts w:ascii="Times New Roman" w:hAnsi="Times New Roman" w:cs="Times New Roman"/>
          <w:sz w:val="24"/>
          <w:szCs w:val="24"/>
        </w:rPr>
      </w:pPr>
      <w:r w:rsidRPr="00BC7518">
        <w:rPr>
          <w:rFonts w:ascii="Times New Roman" w:hAnsi="Times New Roman" w:cs="Times New Roman"/>
          <w:sz w:val="24"/>
          <w:szCs w:val="24"/>
        </w:rPr>
        <w:lastRenderedPageBreak/>
        <w:t xml:space="preserve">Generally, the selected diversion site is </w:t>
      </w:r>
      <w:r w:rsidR="00E460C6" w:rsidRPr="00BC7518">
        <w:rPr>
          <w:rFonts w:ascii="Times New Roman" w:hAnsi="Times New Roman" w:cs="Times New Roman"/>
          <w:sz w:val="24"/>
          <w:szCs w:val="24"/>
        </w:rPr>
        <w:t xml:space="preserve">ideal from the structure point of view as well as economical and the overall water management perspective. Therefore, this location is selected for the detail feasibility design work. The following photographic view </w:t>
      </w:r>
      <w:r w:rsidRPr="00BC7518">
        <w:rPr>
          <w:rFonts w:ascii="Times New Roman" w:hAnsi="Times New Roman" w:cs="Times New Roman"/>
          <w:sz w:val="24"/>
          <w:szCs w:val="24"/>
        </w:rPr>
        <w:t xml:space="preserve">shows </w:t>
      </w:r>
      <w:r w:rsidR="00E460C6" w:rsidRPr="00BC7518">
        <w:rPr>
          <w:rFonts w:ascii="Times New Roman" w:hAnsi="Times New Roman" w:cs="Times New Roman"/>
          <w:sz w:val="24"/>
          <w:szCs w:val="24"/>
        </w:rPr>
        <w:t xml:space="preserve">proposed head work site for </w:t>
      </w:r>
      <w:r w:rsidR="00727764" w:rsidRPr="00BC7518">
        <w:rPr>
          <w:rFonts w:ascii="Times New Roman" w:hAnsi="Times New Roman" w:cs="Times New Roman"/>
          <w:sz w:val="24"/>
          <w:szCs w:val="24"/>
        </w:rPr>
        <w:t>Sota</w:t>
      </w:r>
      <w:r w:rsidR="00E460C6" w:rsidRPr="00BC7518">
        <w:rPr>
          <w:rFonts w:ascii="Times New Roman" w:hAnsi="Times New Roman" w:cs="Times New Roman"/>
          <w:sz w:val="24"/>
          <w:szCs w:val="24"/>
        </w:rPr>
        <w:t xml:space="preserve"> irrigation scheme.</w:t>
      </w:r>
    </w:p>
    <w:p w:rsidR="00E460C6" w:rsidRPr="00781B3B" w:rsidRDefault="00E07A02" w:rsidP="009D4F0A">
      <w:pPr>
        <w:keepNext/>
        <w:jc w:val="center"/>
      </w:pPr>
      <w:r w:rsidRPr="00781B3B">
        <w:rPr>
          <w:noProof/>
        </w:rPr>
        <w:drawing>
          <wp:inline distT="0" distB="0" distL="0" distR="0">
            <wp:extent cx="5943600" cy="4457700"/>
            <wp:effectExtent l="19050" t="0" r="0" b="0"/>
            <wp:docPr id="64" name="Picture 63" descr="IMG_20160318_09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18_092326.jpg"/>
                    <pic:cNvPicPr/>
                  </pic:nvPicPr>
                  <pic:blipFill>
                    <a:blip r:embed="rId12" cstate="print"/>
                    <a:stretch>
                      <a:fillRect/>
                    </a:stretch>
                  </pic:blipFill>
                  <pic:spPr>
                    <a:xfrm>
                      <a:off x="0" y="0"/>
                      <a:ext cx="5943600" cy="4457700"/>
                    </a:xfrm>
                    <a:prstGeom prst="rect">
                      <a:avLst/>
                    </a:prstGeom>
                  </pic:spPr>
                </pic:pic>
              </a:graphicData>
            </a:graphic>
          </wp:inline>
        </w:drawing>
      </w:r>
    </w:p>
    <w:p w:rsidR="00E460C6" w:rsidRPr="00781B3B" w:rsidRDefault="00E460C6" w:rsidP="009D4F0A">
      <w:pPr>
        <w:pStyle w:val="Caption"/>
        <w:spacing w:line="276" w:lineRule="auto"/>
        <w:jc w:val="both"/>
        <w:rPr>
          <w:color w:val="auto"/>
          <w:sz w:val="22"/>
          <w:szCs w:val="22"/>
        </w:rPr>
      </w:pPr>
      <w:bookmarkStart w:id="20" w:name="_Toc466795695"/>
      <w:r w:rsidRPr="00A1092B">
        <w:rPr>
          <w:color w:val="auto"/>
          <w:sz w:val="22"/>
          <w:szCs w:val="22"/>
        </w:rPr>
        <w:t xml:space="preserve">Figure </w:t>
      </w:r>
      <w:r w:rsidR="00DF7B79" w:rsidRPr="00A1092B">
        <w:rPr>
          <w:color w:val="auto"/>
          <w:sz w:val="22"/>
          <w:szCs w:val="22"/>
        </w:rPr>
        <w:t>2</w:t>
      </w:r>
      <w:r w:rsidR="007C6092" w:rsidRPr="00A1092B">
        <w:rPr>
          <w:color w:val="auto"/>
          <w:sz w:val="22"/>
          <w:szCs w:val="22"/>
        </w:rPr>
        <w:noBreakHyphen/>
      </w:r>
      <w:r w:rsidR="006D5E9E" w:rsidRPr="00A1092B">
        <w:rPr>
          <w:color w:val="auto"/>
          <w:sz w:val="22"/>
          <w:szCs w:val="22"/>
        </w:rPr>
        <w:fldChar w:fldCharType="begin"/>
      </w:r>
      <w:r w:rsidR="007C6092" w:rsidRPr="00A1092B">
        <w:rPr>
          <w:color w:val="auto"/>
          <w:sz w:val="22"/>
          <w:szCs w:val="22"/>
        </w:rPr>
        <w:instrText xml:space="preserve"> SEQ Figure \* ARABIC \s 1 </w:instrText>
      </w:r>
      <w:r w:rsidR="006D5E9E" w:rsidRPr="00A1092B">
        <w:rPr>
          <w:color w:val="auto"/>
          <w:sz w:val="22"/>
          <w:szCs w:val="22"/>
        </w:rPr>
        <w:fldChar w:fldCharType="separate"/>
      </w:r>
      <w:r w:rsidR="00C61020">
        <w:rPr>
          <w:color w:val="auto"/>
          <w:sz w:val="22"/>
          <w:szCs w:val="22"/>
        </w:rPr>
        <w:t>2</w:t>
      </w:r>
      <w:r w:rsidR="006D5E9E" w:rsidRPr="00A1092B">
        <w:rPr>
          <w:color w:val="auto"/>
          <w:sz w:val="22"/>
          <w:szCs w:val="22"/>
        </w:rPr>
        <w:fldChar w:fldCharType="end"/>
      </w:r>
      <w:r w:rsidRPr="00A1092B">
        <w:rPr>
          <w:color w:val="auto"/>
          <w:sz w:val="22"/>
          <w:szCs w:val="22"/>
        </w:rPr>
        <w:t xml:space="preserve"> </w:t>
      </w:r>
      <w:r w:rsidR="00270AC1" w:rsidRPr="00A1092B">
        <w:rPr>
          <w:color w:val="auto"/>
          <w:sz w:val="22"/>
          <w:szCs w:val="22"/>
        </w:rPr>
        <w:t>P</w:t>
      </w:r>
      <w:r w:rsidRPr="00A1092B">
        <w:rPr>
          <w:color w:val="auto"/>
          <w:sz w:val="22"/>
          <w:szCs w:val="22"/>
        </w:rPr>
        <w:t xml:space="preserve">hotographi view of proposed </w:t>
      </w:r>
      <w:r w:rsidR="00727764" w:rsidRPr="00A1092B">
        <w:rPr>
          <w:color w:val="auto"/>
          <w:sz w:val="22"/>
          <w:szCs w:val="22"/>
        </w:rPr>
        <w:t>Abalo Sota</w:t>
      </w:r>
      <w:r w:rsidR="00270AC1" w:rsidRPr="00A1092B">
        <w:rPr>
          <w:color w:val="auto"/>
          <w:sz w:val="22"/>
          <w:szCs w:val="22"/>
        </w:rPr>
        <w:t xml:space="preserve"> </w:t>
      </w:r>
      <w:r w:rsidRPr="00A1092B">
        <w:rPr>
          <w:color w:val="auto"/>
          <w:sz w:val="22"/>
          <w:szCs w:val="22"/>
        </w:rPr>
        <w:t>head work site</w:t>
      </w:r>
      <w:bookmarkEnd w:id="20"/>
    </w:p>
    <w:p w:rsidR="00E460C6" w:rsidRPr="00781B3B" w:rsidRDefault="00E460C6" w:rsidP="009D4F0A">
      <w:pPr>
        <w:pStyle w:val="Heading3"/>
      </w:pPr>
      <w:bookmarkStart w:id="21" w:name="_Toc337134047"/>
      <w:bookmarkStart w:id="22" w:name="_Toc466795641"/>
      <w:r w:rsidRPr="00781B3B">
        <w:t xml:space="preserve">Head work (Weir) </w:t>
      </w:r>
      <w:bookmarkEnd w:id="21"/>
      <w:r w:rsidR="00D4302A" w:rsidRPr="00781B3B">
        <w:t>alignment</w:t>
      </w:r>
      <w:bookmarkEnd w:id="22"/>
      <w:r w:rsidRPr="00781B3B">
        <w:t xml:space="preserve"> </w:t>
      </w:r>
    </w:p>
    <w:p w:rsidR="00E460C6" w:rsidRPr="00BC7518" w:rsidRDefault="00E460C6" w:rsidP="006677BB">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 xml:space="preserve">The alignment of the weir is laid on the </w:t>
      </w:r>
      <w:r w:rsidR="00EC06DC" w:rsidRPr="00BC7518">
        <w:rPr>
          <w:rFonts w:ascii="Times New Roman" w:hAnsi="Times New Roman" w:cs="Times New Roman"/>
          <w:sz w:val="24"/>
          <w:szCs w:val="24"/>
        </w:rPr>
        <w:t>location proposed by the client</w:t>
      </w:r>
      <w:r w:rsidRPr="00BC7518">
        <w:rPr>
          <w:rFonts w:ascii="Times New Roman" w:hAnsi="Times New Roman" w:cs="Times New Roman"/>
          <w:sz w:val="24"/>
          <w:szCs w:val="24"/>
        </w:rPr>
        <w:t xml:space="preserve">. The weir is aligned considering its technical, operational and economic </w:t>
      </w:r>
      <w:r w:rsidR="00EC06DC" w:rsidRPr="00BC7518">
        <w:rPr>
          <w:rFonts w:ascii="Times New Roman" w:hAnsi="Times New Roman" w:cs="Times New Roman"/>
          <w:sz w:val="24"/>
          <w:szCs w:val="24"/>
        </w:rPr>
        <w:t>implications</w:t>
      </w:r>
      <w:r w:rsidRPr="00BC7518">
        <w:rPr>
          <w:rFonts w:ascii="Times New Roman" w:hAnsi="Times New Roman" w:cs="Times New Roman"/>
          <w:sz w:val="24"/>
          <w:szCs w:val="24"/>
        </w:rPr>
        <w:t>. The alignment is performed by considering also the off take arrangement. An offtake at 90° to the main flow is the least desirable one. The structure should be aligned to produce a suitable curvature of flow into the intake, and a diversion angle of around 30°–45° is usually recommended to produce this effect</w:t>
      </w:r>
      <w:r w:rsidR="00DF7B79" w:rsidRPr="00BC7518">
        <w:rPr>
          <w:rFonts w:ascii="Times New Roman" w:hAnsi="Times New Roman" w:cs="Times New Roman"/>
          <w:sz w:val="24"/>
          <w:szCs w:val="24"/>
        </w:rPr>
        <w:t>,</w:t>
      </w:r>
      <w:r w:rsidRPr="00BC7518">
        <w:rPr>
          <w:rFonts w:ascii="Times New Roman" w:hAnsi="Times New Roman" w:cs="Times New Roman"/>
          <w:sz w:val="24"/>
          <w:szCs w:val="24"/>
        </w:rPr>
        <w:t xml:space="preserve"> (Novak, 2002). Therefore, the off take structure is aligned 40° out of the main weir axis .The weir axis and its alignment is shown </w:t>
      </w:r>
      <w:r w:rsidR="00DF7B79" w:rsidRPr="00BC7518">
        <w:rPr>
          <w:rFonts w:ascii="Times New Roman" w:hAnsi="Times New Roman" w:cs="Times New Roman"/>
          <w:sz w:val="24"/>
          <w:szCs w:val="24"/>
        </w:rPr>
        <w:t>on</w:t>
      </w:r>
      <w:r w:rsidRPr="00BC7518">
        <w:rPr>
          <w:rFonts w:ascii="Times New Roman" w:hAnsi="Times New Roman" w:cs="Times New Roman"/>
          <w:sz w:val="24"/>
          <w:szCs w:val="24"/>
        </w:rPr>
        <w:t xml:space="preserve"> the diagram below.</w:t>
      </w:r>
    </w:p>
    <w:p w:rsidR="00E460C6" w:rsidRPr="00781B3B" w:rsidRDefault="00E07A02" w:rsidP="009D4F0A">
      <w:pPr>
        <w:keepNext/>
        <w:autoSpaceDE w:val="0"/>
        <w:autoSpaceDN w:val="0"/>
        <w:adjustRightInd w:val="0"/>
        <w:spacing w:after="0"/>
        <w:jc w:val="center"/>
      </w:pPr>
      <w:r w:rsidRPr="00781B3B">
        <w:rPr>
          <w:noProof/>
        </w:rPr>
        <w:lastRenderedPageBreak/>
        <w:drawing>
          <wp:inline distT="0" distB="0" distL="0" distR="0">
            <wp:extent cx="5895238" cy="5771429"/>
            <wp:effectExtent l="19050" t="0" r="0" b="0"/>
            <wp:docPr id="67" name="Picture 66" descr="Weir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r site.png"/>
                    <pic:cNvPicPr/>
                  </pic:nvPicPr>
                  <pic:blipFill>
                    <a:blip r:embed="rId13" cstate="print"/>
                    <a:stretch>
                      <a:fillRect/>
                    </a:stretch>
                  </pic:blipFill>
                  <pic:spPr>
                    <a:xfrm>
                      <a:off x="0" y="0"/>
                      <a:ext cx="5895238" cy="5771429"/>
                    </a:xfrm>
                    <a:prstGeom prst="rect">
                      <a:avLst/>
                    </a:prstGeom>
                  </pic:spPr>
                </pic:pic>
              </a:graphicData>
            </a:graphic>
          </wp:inline>
        </w:drawing>
      </w:r>
    </w:p>
    <w:p w:rsidR="00E460C6" w:rsidRPr="00781B3B" w:rsidRDefault="00E460C6" w:rsidP="009D4F0A">
      <w:pPr>
        <w:pStyle w:val="Caption"/>
        <w:spacing w:line="276" w:lineRule="auto"/>
        <w:rPr>
          <w:color w:val="auto"/>
          <w:sz w:val="22"/>
          <w:szCs w:val="22"/>
        </w:rPr>
      </w:pPr>
      <w:bookmarkStart w:id="23" w:name="_Toc466795696"/>
      <w:r w:rsidRPr="00781B3B">
        <w:rPr>
          <w:color w:val="auto"/>
          <w:sz w:val="22"/>
          <w:szCs w:val="22"/>
        </w:rPr>
        <w:t xml:space="preserve">Figure </w:t>
      </w:r>
      <w:r w:rsidR="00DF7B79">
        <w:rPr>
          <w:color w:val="auto"/>
          <w:sz w:val="22"/>
          <w:szCs w:val="22"/>
        </w:rPr>
        <w:t>2</w:t>
      </w:r>
      <w:r w:rsidR="007C6092" w:rsidRPr="00781B3B">
        <w:rPr>
          <w:color w:val="auto"/>
          <w:sz w:val="22"/>
          <w:szCs w:val="22"/>
        </w:rPr>
        <w:noBreakHyphen/>
      </w:r>
      <w:r w:rsidR="006D5E9E" w:rsidRPr="00781B3B">
        <w:rPr>
          <w:color w:val="auto"/>
          <w:sz w:val="22"/>
          <w:szCs w:val="22"/>
        </w:rPr>
        <w:fldChar w:fldCharType="begin"/>
      </w:r>
      <w:r w:rsidR="007C6092" w:rsidRPr="00781B3B">
        <w:rPr>
          <w:color w:val="auto"/>
          <w:sz w:val="22"/>
          <w:szCs w:val="22"/>
        </w:rPr>
        <w:instrText xml:space="preserve"> SEQ Figure \* ARABIC \s 1 </w:instrText>
      </w:r>
      <w:r w:rsidR="006D5E9E" w:rsidRPr="00781B3B">
        <w:rPr>
          <w:color w:val="auto"/>
          <w:sz w:val="22"/>
          <w:szCs w:val="22"/>
        </w:rPr>
        <w:fldChar w:fldCharType="separate"/>
      </w:r>
      <w:r w:rsidR="00C61020">
        <w:rPr>
          <w:color w:val="auto"/>
          <w:sz w:val="22"/>
          <w:szCs w:val="22"/>
        </w:rPr>
        <w:t>3</w:t>
      </w:r>
      <w:r w:rsidR="006D5E9E" w:rsidRPr="00781B3B">
        <w:rPr>
          <w:color w:val="auto"/>
          <w:sz w:val="22"/>
          <w:szCs w:val="22"/>
        </w:rPr>
        <w:fldChar w:fldCharType="end"/>
      </w:r>
      <w:r w:rsidRPr="00781B3B">
        <w:rPr>
          <w:color w:val="auto"/>
          <w:sz w:val="22"/>
          <w:szCs w:val="22"/>
        </w:rPr>
        <w:t xml:space="preserve"> Head work alignment</w:t>
      </w:r>
      <w:r w:rsidR="00D768CC">
        <w:rPr>
          <w:color w:val="auto"/>
          <w:sz w:val="22"/>
          <w:szCs w:val="22"/>
        </w:rPr>
        <w:t>.</w:t>
      </w:r>
      <w:bookmarkEnd w:id="23"/>
    </w:p>
    <w:p w:rsidR="00E460C6" w:rsidRPr="00781B3B" w:rsidRDefault="00E460C6" w:rsidP="009D4F0A">
      <w:pPr>
        <w:pStyle w:val="Heading3"/>
      </w:pPr>
      <w:bookmarkStart w:id="24" w:name="_Toc337134048"/>
      <w:bookmarkStart w:id="25" w:name="_Toc466795642"/>
      <w:r w:rsidRPr="00781B3B">
        <w:t xml:space="preserve">Hydrological </w:t>
      </w:r>
      <w:r w:rsidR="007C6092" w:rsidRPr="00781B3B">
        <w:t>study of</w:t>
      </w:r>
      <w:r w:rsidRPr="00781B3B">
        <w:t xml:space="preserve"> the design flood</w:t>
      </w:r>
      <w:bookmarkEnd w:id="24"/>
      <w:bookmarkEnd w:id="25"/>
    </w:p>
    <w:p w:rsidR="00E94609" w:rsidRPr="00BC7518" w:rsidRDefault="00E460C6" w:rsidP="006677BB">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 xml:space="preserve">The hydrological computation provides the design floods for different return periods. </w:t>
      </w:r>
      <w:r w:rsidR="00E94609" w:rsidRPr="00BC7518">
        <w:rPr>
          <w:rFonts w:ascii="Times New Roman" w:hAnsi="Times New Roman" w:cs="Times New Roman"/>
          <w:sz w:val="24"/>
          <w:szCs w:val="24"/>
        </w:rPr>
        <w:t xml:space="preserve">The river at proposed weir site is not a gauged river. In the absence of data where a hydraulic structure is intended to be built using a rainfall-runoff model or transferring data from hydrologically homogeneous area is among the methods to generate data at a diversion weir site for this particular project. The long term monthly maximum, minimum and average flow data at </w:t>
      </w:r>
      <w:r w:rsidR="00DF7B79" w:rsidRPr="00BC7518">
        <w:rPr>
          <w:rFonts w:ascii="Times New Roman" w:hAnsi="Times New Roman" w:cs="Times New Roman"/>
          <w:sz w:val="24"/>
          <w:szCs w:val="24"/>
        </w:rPr>
        <w:t>Dabena</w:t>
      </w:r>
      <w:r w:rsidR="00E94609" w:rsidRPr="00BC7518">
        <w:rPr>
          <w:rFonts w:ascii="Times New Roman" w:hAnsi="Times New Roman" w:cs="Times New Roman"/>
          <w:sz w:val="24"/>
          <w:szCs w:val="24"/>
        </w:rPr>
        <w:t xml:space="preserve"> River near Buno Bedele hydrological gauging station has been used.</w:t>
      </w:r>
    </w:p>
    <w:p w:rsidR="00E460C6" w:rsidRPr="00BC7518" w:rsidRDefault="00E94609" w:rsidP="006677BB">
      <w:pPr>
        <w:spacing w:before="120" w:after="120"/>
        <w:jc w:val="both"/>
        <w:rPr>
          <w:rFonts w:ascii="Times New Roman" w:hAnsi="Times New Roman" w:cs="Times New Roman"/>
          <w:sz w:val="24"/>
          <w:szCs w:val="24"/>
        </w:rPr>
      </w:pPr>
      <w:r w:rsidRPr="00BC7518">
        <w:rPr>
          <w:rFonts w:ascii="Times New Roman" w:hAnsi="Times New Roman" w:cs="Times New Roman"/>
          <w:sz w:val="24"/>
          <w:szCs w:val="24"/>
        </w:rPr>
        <w:t xml:space="preserve">The design flood of the river has been estimated applying flood frequency analysis method. The </w:t>
      </w:r>
      <w:r w:rsidR="00E460C6" w:rsidRPr="00BC7518">
        <w:rPr>
          <w:rFonts w:ascii="Times New Roman" w:hAnsi="Times New Roman" w:cs="Times New Roman"/>
          <w:sz w:val="24"/>
          <w:szCs w:val="24"/>
        </w:rPr>
        <w:t xml:space="preserve">design flood </w:t>
      </w:r>
      <w:r w:rsidRPr="00BC7518">
        <w:rPr>
          <w:rFonts w:ascii="Times New Roman" w:hAnsi="Times New Roman" w:cs="Times New Roman"/>
          <w:sz w:val="24"/>
          <w:szCs w:val="24"/>
        </w:rPr>
        <w:t xml:space="preserve">computed </w:t>
      </w:r>
      <w:r w:rsidR="00E460C6" w:rsidRPr="00BC7518">
        <w:rPr>
          <w:rFonts w:ascii="Times New Roman" w:hAnsi="Times New Roman" w:cs="Times New Roman"/>
          <w:sz w:val="24"/>
          <w:szCs w:val="24"/>
        </w:rPr>
        <w:t xml:space="preserve">for different return periods </w:t>
      </w:r>
      <w:r w:rsidRPr="00BC7518">
        <w:rPr>
          <w:rFonts w:ascii="Times New Roman" w:hAnsi="Times New Roman" w:cs="Times New Roman"/>
          <w:sz w:val="24"/>
          <w:szCs w:val="24"/>
        </w:rPr>
        <w:t xml:space="preserve">using Gumbel distribution has been adopted </w:t>
      </w:r>
      <w:r w:rsidRPr="00BC7518">
        <w:rPr>
          <w:rFonts w:ascii="Times New Roman" w:hAnsi="Times New Roman" w:cs="Times New Roman"/>
          <w:sz w:val="24"/>
          <w:szCs w:val="24"/>
        </w:rPr>
        <w:lastRenderedPageBreak/>
        <w:t>for this design as per the recommendation by the hydrologist. T</w:t>
      </w:r>
      <w:r w:rsidR="00E460C6" w:rsidRPr="00BC7518">
        <w:rPr>
          <w:rFonts w:ascii="Times New Roman" w:hAnsi="Times New Roman" w:cs="Times New Roman"/>
          <w:sz w:val="24"/>
          <w:szCs w:val="24"/>
        </w:rPr>
        <w:t>he result of the frequency analysis is presented in the table below.</w:t>
      </w:r>
    </w:p>
    <w:p w:rsidR="00DF7B79" w:rsidRPr="00185091" w:rsidRDefault="00185091" w:rsidP="00185091">
      <w:pPr>
        <w:pStyle w:val="Caption"/>
        <w:rPr>
          <w:rFonts w:ascii="Times New Roman" w:hAnsi="Times New Roman" w:cs="Times New Roman"/>
          <w:sz w:val="22"/>
          <w:szCs w:val="22"/>
        </w:rPr>
      </w:pPr>
      <w:bookmarkStart w:id="26" w:name="_Toc466795682"/>
      <w:r w:rsidRPr="00185091">
        <w:rPr>
          <w:rFonts w:ascii="Times New Roman" w:hAnsi="Times New Roman" w:cs="Times New Roman"/>
          <w:sz w:val="22"/>
          <w:szCs w:val="22"/>
        </w:rPr>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1</w:t>
      </w:r>
      <w:r w:rsidR="006D5E9E" w:rsidRPr="00185091">
        <w:rPr>
          <w:rFonts w:ascii="Times New Roman" w:hAnsi="Times New Roman" w:cs="Times New Roman"/>
          <w:sz w:val="22"/>
          <w:szCs w:val="22"/>
        </w:rPr>
        <w:fldChar w:fldCharType="end"/>
      </w:r>
      <w:r w:rsidR="00DF7B79" w:rsidRPr="00185091">
        <w:rPr>
          <w:rFonts w:ascii="Times New Roman" w:hAnsi="Times New Roman" w:cs="Times New Roman"/>
          <w:sz w:val="22"/>
          <w:szCs w:val="22"/>
        </w:rPr>
        <w:t xml:space="preserve"> Frequency Analysis Result</w:t>
      </w:r>
      <w:bookmarkEnd w:id="26"/>
      <w:r w:rsidR="00DF7B79" w:rsidRPr="00185091">
        <w:rPr>
          <w:rFonts w:ascii="Times New Roman" w:hAnsi="Times New Roman" w:cs="Times New Roman"/>
          <w:sz w:val="22"/>
          <w:szCs w:val="22"/>
        </w:rPr>
        <w:t xml:space="preserve"> </w:t>
      </w:r>
    </w:p>
    <w:tbl>
      <w:tblPr>
        <w:tblW w:w="7540" w:type="dxa"/>
        <w:tblInd w:w="85" w:type="dxa"/>
        <w:tblLook w:val="04A0"/>
      </w:tblPr>
      <w:tblGrid>
        <w:gridCol w:w="2040"/>
        <w:gridCol w:w="756"/>
        <w:gridCol w:w="960"/>
        <w:gridCol w:w="960"/>
        <w:gridCol w:w="960"/>
        <w:gridCol w:w="960"/>
        <w:gridCol w:w="960"/>
      </w:tblGrid>
      <w:tr w:rsidR="00E07A02" w:rsidRPr="00781B3B" w:rsidTr="00E07A02">
        <w:trPr>
          <w:trHeight w:val="330"/>
        </w:trPr>
        <w:tc>
          <w:tcPr>
            <w:tcW w:w="2040" w:type="dxa"/>
            <w:tcBorders>
              <w:top w:val="double" w:sz="6" w:space="0" w:color="auto"/>
              <w:left w:val="double" w:sz="6" w:space="0" w:color="auto"/>
              <w:bottom w:val="single" w:sz="4" w:space="0" w:color="auto"/>
              <w:right w:val="single" w:sz="4" w:space="0" w:color="auto"/>
            </w:tcBorders>
            <w:shd w:val="clear" w:color="000000" w:fill="C5BE97"/>
            <w:noWrap/>
            <w:vAlign w:val="center"/>
            <w:hideMark/>
          </w:tcPr>
          <w:p w:rsidR="00E07A02" w:rsidRPr="00781B3B" w:rsidRDefault="00E07A02" w:rsidP="00E07A02">
            <w:pPr>
              <w:spacing w:after="0" w:line="240" w:lineRule="auto"/>
              <w:jc w:val="center"/>
              <w:rPr>
                <w:rFonts w:ascii="Times New Roman" w:eastAsia="Times New Roman" w:hAnsi="Times New Roman" w:cs="Times New Roman"/>
                <w:b/>
                <w:bCs/>
                <w:sz w:val="24"/>
                <w:szCs w:val="24"/>
                <w:lang w:val="en-GB" w:eastAsia="en-GB"/>
              </w:rPr>
            </w:pPr>
            <w:r w:rsidRPr="00781B3B">
              <w:rPr>
                <w:rFonts w:ascii="Times New Roman" w:eastAsia="Times New Roman" w:hAnsi="Times New Roman" w:cs="Times New Roman"/>
                <w:b/>
                <w:bCs/>
                <w:sz w:val="24"/>
                <w:szCs w:val="24"/>
                <w:lang w:val="en-GB" w:eastAsia="en-GB"/>
              </w:rPr>
              <w:t>Return Period(yrs)</w:t>
            </w:r>
          </w:p>
        </w:tc>
        <w:tc>
          <w:tcPr>
            <w:tcW w:w="700" w:type="dxa"/>
            <w:tcBorders>
              <w:top w:val="double" w:sz="6" w:space="0" w:color="auto"/>
              <w:left w:val="nil"/>
              <w:bottom w:val="single" w:sz="4"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b/>
                <w:bCs/>
                <w:sz w:val="24"/>
                <w:szCs w:val="24"/>
                <w:lang w:val="en-GB" w:eastAsia="en-GB"/>
              </w:rPr>
            </w:pPr>
            <w:r w:rsidRPr="00781B3B">
              <w:rPr>
                <w:rFonts w:ascii="Times New Roman" w:eastAsia="Times New Roman" w:hAnsi="Times New Roman" w:cs="Times New Roman"/>
                <w:b/>
                <w:bCs/>
                <w:sz w:val="24"/>
                <w:szCs w:val="24"/>
                <w:lang w:val="en-GB" w:eastAsia="en-GB"/>
              </w:rPr>
              <w:t>2</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b/>
                <w:bCs/>
                <w:sz w:val="24"/>
                <w:szCs w:val="24"/>
                <w:lang w:val="en-GB" w:eastAsia="en-GB"/>
              </w:rPr>
            </w:pPr>
            <w:r w:rsidRPr="00781B3B">
              <w:rPr>
                <w:rFonts w:ascii="Times New Roman" w:eastAsia="Times New Roman" w:hAnsi="Times New Roman" w:cs="Times New Roman"/>
                <w:b/>
                <w:bCs/>
                <w:sz w:val="24"/>
                <w:szCs w:val="24"/>
                <w:lang w:val="en-GB" w:eastAsia="en-GB"/>
              </w:rPr>
              <w:t>5</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b/>
                <w:bCs/>
                <w:sz w:val="24"/>
                <w:szCs w:val="24"/>
                <w:lang w:val="en-GB" w:eastAsia="en-GB"/>
              </w:rPr>
            </w:pPr>
            <w:r w:rsidRPr="00781B3B">
              <w:rPr>
                <w:rFonts w:ascii="Times New Roman" w:eastAsia="Times New Roman" w:hAnsi="Times New Roman" w:cs="Times New Roman"/>
                <w:b/>
                <w:bCs/>
                <w:sz w:val="24"/>
                <w:szCs w:val="24"/>
                <w:lang w:val="en-GB" w:eastAsia="en-GB"/>
              </w:rPr>
              <w:t>10</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b/>
                <w:bCs/>
                <w:sz w:val="24"/>
                <w:szCs w:val="24"/>
                <w:lang w:val="en-GB" w:eastAsia="en-GB"/>
              </w:rPr>
            </w:pPr>
            <w:r w:rsidRPr="00781B3B">
              <w:rPr>
                <w:rFonts w:ascii="Times New Roman" w:eastAsia="Times New Roman" w:hAnsi="Times New Roman" w:cs="Times New Roman"/>
                <w:b/>
                <w:bCs/>
                <w:sz w:val="24"/>
                <w:szCs w:val="24"/>
                <w:lang w:val="en-GB" w:eastAsia="en-GB"/>
              </w:rPr>
              <w:t>20</w:t>
            </w:r>
          </w:p>
        </w:tc>
        <w:tc>
          <w:tcPr>
            <w:tcW w:w="960" w:type="dxa"/>
            <w:tcBorders>
              <w:top w:val="double" w:sz="6" w:space="0" w:color="auto"/>
              <w:left w:val="nil"/>
              <w:bottom w:val="single" w:sz="4"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b/>
                <w:bCs/>
                <w:sz w:val="24"/>
                <w:szCs w:val="24"/>
                <w:lang w:val="en-GB" w:eastAsia="en-GB"/>
              </w:rPr>
            </w:pPr>
            <w:r w:rsidRPr="00781B3B">
              <w:rPr>
                <w:rFonts w:ascii="Times New Roman" w:eastAsia="Times New Roman" w:hAnsi="Times New Roman" w:cs="Times New Roman"/>
                <w:b/>
                <w:bCs/>
                <w:sz w:val="24"/>
                <w:szCs w:val="24"/>
                <w:lang w:val="en-GB" w:eastAsia="en-GB"/>
              </w:rPr>
              <w:t>50</w:t>
            </w:r>
          </w:p>
        </w:tc>
        <w:tc>
          <w:tcPr>
            <w:tcW w:w="960" w:type="dxa"/>
            <w:tcBorders>
              <w:top w:val="double" w:sz="6" w:space="0" w:color="auto"/>
              <w:left w:val="nil"/>
              <w:bottom w:val="single" w:sz="4" w:space="0" w:color="auto"/>
              <w:right w:val="double" w:sz="6" w:space="0" w:color="auto"/>
            </w:tcBorders>
            <w:shd w:val="clear" w:color="000000" w:fill="FFC000"/>
            <w:noWrap/>
            <w:vAlign w:val="center"/>
            <w:hideMark/>
          </w:tcPr>
          <w:p w:rsidR="00E07A02" w:rsidRPr="00781B3B" w:rsidRDefault="00E07A02" w:rsidP="00E07A02">
            <w:pPr>
              <w:spacing w:after="0" w:line="240" w:lineRule="auto"/>
              <w:jc w:val="center"/>
              <w:rPr>
                <w:rFonts w:ascii="Times New Roman" w:eastAsia="Times New Roman" w:hAnsi="Times New Roman" w:cs="Times New Roman"/>
                <w:b/>
                <w:bCs/>
                <w:sz w:val="24"/>
                <w:szCs w:val="24"/>
                <w:lang w:val="en-GB" w:eastAsia="en-GB"/>
              </w:rPr>
            </w:pPr>
            <w:r w:rsidRPr="00781B3B">
              <w:rPr>
                <w:rFonts w:ascii="Times New Roman" w:eastAsia="Times New Roman" w:hAnsi="Times New Roman" w:cs="Times New Roman"/>
                <w:b/>
                <w:bCs/>
                <w:sz w:val="24"/>
                <w:szCs w:val="24"/>
                <w:lang w:val="en-GB" w:eastAsia="en-GB"/>
              </w:rPr>
              <w:t>100</w:t>
            </w:r>
          </w:p>
        </w:tc>
      </w:tr>
      <w:tr w:rsidR="00E07A02" w:rsidRPr="00781B3B" w:rsidTr="00E07A02">
        <w:trPr>
          <w:trHeight w:val="390"/>
        </w:trPr>
        <w:tc>
          <w:tcPr>
            <w:tcW w:w="2040" w:type="dxa"/>
            <w:tcBorders>
              <w:top w:val="nil"/>
              <w:left w:val="double" w:sz="6" w:space="0" w:color="auto"/>
              <w:bottom w:val="double" w:sz="6" w:space="0" w:color="auto"/>
              <w:right w:val="single" w:sz="4" w:space="0" w:color="auto"/>
            </w:tcBorders>
            <w:shd w:val="clear" w:color="000000" w:fill="C5BE97"/>
            <w:noWrap/>
            <w:vAlign w:val="center"/>
            <w:hideMark/>
          </w:tcPr>
          <w:p w:rsidR="00E07A02" w:rsidRPr="00781B3B" w:rsidRDefault="00E07A02" w:rsidP="00E07A02">
            <w:pPr>
              <w:spacing w:after="0" w:line="240" w:lineRule="auto"/>
              <w:jc w:val="center"/>
              <w:rPr>
                <w:rFonts w:ascii="Times New Roman" w:eastAsia="Times New Roman" w:hAnsi="Times New Roman" w:cs="Times New Roman"/>
                <w:b/>
                <w:bCs/>
                <w:sz w:val="24"/>
                <w:szCs w:val="24"/>
                <w:lang w:val="en-GB" w:eastAsia="en-GB"/>
              </w:rPr>
            </w:pPr>
            <w:r w:rsidRPr="00781B3B">
              <w:rPr>
                <w:rFonts w:ascii="Times New Roman" w:eastAsia="Times New Roman" w:hAnsi="Times New Roman" w:cs="Times New Roman"/>
                <w:b/>
                <w:bCs/>
                <w:sz w:val="24"/>
                <w:szCs w:val="24"/>
                <w:lang w:val="en-GB" w:eastAsia="en-GB"/>
              </w:rPr>
              <w:t>Design Flood(m</w:t>
            </w:r>
            <w:r w:rsidRPr="00781B3B">
              <w:rPr>
                <w:rFonts w:ascii="Times New Roman" w:eastAsia="Times New Roman" w:hAnsi="Times New Roman" w:cs="Times New Roman"/>
                <w:b/>
                <w:bCs/>
                <w:sz w:val="24"/>
                <w:szCs w:val="24"/>
                <w:vertAlign w:val="superscript"/>
                <w:lang w:val="en-GB" w:eastAsia="en-GB"/>
              </w:rPr>
              <w:t>3</w:t>
            </w:r>
            <w:r w:rsidRPr="00781B3B">
              <w:rPr>
                <w:rFonts w:ascii="Times New Roman" w:eastAsia="Times New Roman" w:hAnsi="Times New Roman" w:cs="Times New Roman"/>
                <w:b/>
                <w:bCs/>
                <w:sz w:val="24"/>
                <w:szCs w:val="24"/>
                <w:lang w:val="en-GB" w:eastAsia="en-GB"/>
              </w:rPr>
              <w:t>/s)</w:t>
            </w:r>
          </w:p>
        </w:tc>
        <w:tc>
          <w:tcPr>
            <w:tcW w:w="700" w:type="dxa"/>
            <w:tcBorders>
              <w:top w:val="nil"/>
              <w:left w:val="nil"/>
              <w:bottom w:val="double" w:sz="6"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sz w:val="24"/>
                <w:szCs w:val="24"/>
                <w:lang w:val="en-GB" w:eastAsia="en-GB"/>
              </w:rPr>
            </w:pPr>
            <w:r w:rsidRPr="00781B3B">
              <w:rPr>
                <w:rFonts w:ascii="Times New Roman" w:eastAsia="Times New Roman" w:hAnsi="Times New Roman" w:cs="Times New Roman"/>
                <w:sz w:val="24"/>
                <w:szCs w:val="24"/>
                <w:lang w:val="en-GB" w:eastAsia="en-GB"/>
              </w:rPr>
              <w:t>22.22</w:t>
            </w:r>
          </w:p>
        </w:tc>
        <w:tc>
          <w:tcPr>
            <w:tcW w:w="960" w:type="dxa"/>
            <w:tcBorders>
              <w:top w:val="nil"/>
              <w:left w:val="nil"/>
              <w:bottom w:val="double" w:sz="6"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sz w:val="24"/>
                <w:szCs w:val="24"/>
                <w:lang w:val="en-GB" w:eastAsia="en-GB"/>
              </w:rPr>
            </w:pPr>
            <w:r w:rsidRPr="00781B3B">
              <w:rPr>
                <w:rFonts w:ascii="Times New Roman" w:eastAsia="Times New Roman" w:hAnsi="Times New Roman" w:cs="Times New Roman"/>
                <w:sz w:val="24"/>
                <w:szCs w:val="24"/>
                <w:lang w:val="en-GB" w:eastAsia="en-GB"/>
              </w:rPr>
              <w:t>25.92</w:t>
            </w:r>
          </w:p>
        </w:tc>
        <w:tc>
          <w:tcPr>
            <w:tcW w:w="960" w:type="dxa"/>
            <w:tcBorders>
              <w:top w:val="nil"/>
              <w:left w:val="nil"/>
              <w:bottom w:val="double" w:sz="6"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sz w:val="24"/>
                <w:szCs w:val="24"/>
                <w:lang w:val="en-GB" w:eastAsia="en-GB"/>
              </w:rPr>
            </w:pPr>
            <w:r w:rsidRPr="00781B3B">
              <w:rPr>
                <w:rFonts w:ascii="Times New Roman" w:eastAsia="Times New Roman" w:hAnsi="Times New Roman" w:cs="Times New Roman"/>
                <w:sz w:val="24"/>
                <w:szCs w:val="24"/>
                <w:lang w:val="en-GB" w:eastAsia="en-GB"/>
              </w:rPr>
              <w:t>28.36</w:t>
            </w:r>
          </w:p>
        </w:tc>
        <w:tc>
          <w:tcPr>
            <w:tcW w:w="960" w:type="dxa"/>
            <w:tcBorders>
              <w:top w:val="nil"/>
              <w:left w:val="nil"/>
              <w:bottom w:val="double" w:sz="6"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sz w:val="24"/>
                <w:szCs w:val="24"/>
                <w:lang w:val="en-GB" w:eastAsia="en-GB"/>
              </w:rPr>
            </w:pPr>
            <w:r w:rsidRPr="00781B3B">
              <w:rPr>
                <w:rFonts w:ascii="Times New Roman" w:eastAsia="Times New Roman" w:hAnsi="Times New Roman" w:cs="Times New Roman"/>
                <w:sz w:val="24"/>
                <w:szCs w:val="24"/>
                <w:lang w:val="en-GB" w:eastAsia="en-GB"/>
              </w:rPr>
              <w:t>30.71</w:t>
            </w:r>
          </w:p>
        </w:tc>
        <w:tc>
          <w:tcPr>
            <w:tcW w:w="960" w:type="dxa"/>
            <w:tcBorders>
              <w:top w:val="nil"/>
              <w:left w:val="nil"/>
              <w:bottom w:val="double" w:sz="6" w:space="0" w:color="auto"/>
              <w:right w:val="single" w:sz="4" w:space="0" w:color="auto"/>
            </w:tcBorders>
            <w:shd w:val="clear" w:color="auto" w:fill="auto"/>
            <w:noWrap/>
            <w:vAlign w:val="center"/>
            <w:hideMark/>
          </w:tcPr>
          <w:p w:rsidR="00E07A02" w:rsidRPr="00781B3B" w:rsidRDefault="00E07A02" w:rsidP="00E07A02">
            <w:pPr>
              <w:spacing w:after="0" w:line="240" w:lineRule="auto"/>
              <w:jc w:val="center"/>
              <w:rPr>
                <w:rFonts w:ascii="Times New Roman" w:eastAsia="Times New Roman" w:hAnsi="Times New Roman" w:cs="Times New Roman"/>
                <w:sz w:val="24"/>
                <w:szCs w:val="24"/>
                <w:lang w:val="en-GB" w:eastAsia="en-GB"/>
              </w:rPr>
            </w:pPr>
            <w:r w:rsidRPr="00781B3B">
              <w:rPr>
                <w:rFonts w:ascii="Times New Roman" w:eastAsia="Times New Roman" w:hAnsi="Times New Roman" w:cs="Times New Roman"/>
                <w:sz w:val="24"/>
                <w:szCs w:val="24"/>
                <w:lang w:val="en-GB" w:eastAsia="en-GB"/>
              </w:rPr>
              <w:t>33.75</w:t>
            </w:r>
          </w:p>
        </w:tc>
        <w:tc>
          <w:tcPr>
            <w:tcW w:w="960" w:type="dxa"/>
            <w:tcBorders>
              <w:top w:val="nil"/>
              <w:left w:val="nil"/>
              <w:bottom w:val="double" w:sz="6" w:space="0" w:color="auto"/>
              <w:right w:val="double" w:sz="6" w:space="0" w:color="auto"/>
            </w:tcBorders>
            <w:shd w:val="clear" w:color="000000" w:fill="FFC000"/>
            <w:noWrap/>
            <w:vAlign w:val="center"/>
            <w:hideMark/>
          </w:tcPr>
          <w:p w:rsidR="00E07A02" w:rsidRPr="00781B3B" w:rsidRDefault="00E07A02" w:rsidP="00E07A02">
            <w:pPr>
              <w:spacing w:after="0" w:line="240" w:lineRule="auto"/>
              <w:jc w:val="center"/>
              <w:rPr>
                <w:rFonts w:ascii="Times New Roman" w:eastAsia="Times New Roman" w:hAnsi="Times New Roman" w:cs="Times New Roman"/>
                <w:sz w:val="24"/>
                <w:szCs w:val="24"/>
                <w:lang w:val="en-GB" w:eastAsia="en-GB"/>
              </w:rPr>
            </w:pPr>
            <w:r w:rsidRPr="00781B3B">
              <w:rPr>
                <w:rFonts w:ascii="Times New Roman" w:eastAsia="Times New Roman" w:hAnsi="Times New Roman" w:cs="Times New Roman"/>
                <w:sz w:val="24"/>
                <w:szCs w:val="24"/>
                <w:lang w:val="en-GB" w:eastAsia="en-GB"/>
              </w:rPr>
              <w:t>36.03</w:t>
            </w:r>
          </w:p>
        </w:tc>
      </w:tr>
    </w:tbl>
    <w:p w:rsidR="00FE3674" w:rsidRPr="00781B3B" w:rsidRDefault="00E252A4" w:rsidP="006677BB">
      <w:pPr>
        <w:spacing w:before="120" w:after="120"/>
        <w:jc w:val="both"/>
      </w:pPr>
      <w:r w:rsidRPr="00781B3B">
        <w:rPr>
          <w:rFonts w:ascii="Times New Roman" w:hAnsi="Times New Roman" w:cs="Times New Roman"/>
          <w:sz w:val="24"/>
          <w:szCs w:val="24"/>
        </w:rPr>
        <w:t xml:space="preserve">Apparently, </w:t>
      </w:r>
      <w:r w:rsidR="00E460C6" w:rsidRPr="00781B3B">
        <w:rPr>
          <w:rFonts w:ascii="Times New Roman" w:hAnsi="Times New Roman" w:cs="Times New Roman"/>
          <w:sz w:val="24"/>
          <w:szCs w:val="24"/>
        </w:rPr>
        <w:t>considering the physical site condition and the high flood mark observed in the area</w:t>
      </w:r>
      <w:r w:rsidR="00F324AC" w:rsidRPr="00781B3B">
        <w:rPr>
          <w:rFonts w:ascii="Times New Roman" w:hAnsi="Times New Roman" w:cs="Times New Roman"/>
          <w:sz w:val="24"/>
          <w:szCs w:val="24"/>
        </w:rPr>
        <w:t>,</w:t>
      </w:r>
      <w:r w:rsidR="00E460C6" w:rsidRPr="00781B3B">
        <w:rPr>
          <w:rFonts w:ascii="Times New Roman" w:hAnsi="Times New Roman" w:cs="Times New Roman"/>
          <w:sz w:val="24"/>
          <w:szCs w:val="24"/>
        </w:rPr>
        <w:t xml:space="preserve"> the hydrological model result of design discharge</w:t>
      </w:r>
      <w:r w:rsidR="00F324AC" w:rsidRPr="00781B3B">
        <w:rPr>
          <w:rFonts w:ascii="Times New Roman" w:hAnsi="Times New Roman" w:cs="Times New Roman"/>
          <w:sz w:val="24"/>
          <w:szCs w:val="24"/>
        </w:rPr>
        <w:t xml:space="preserve"> </w:t>
      </w:r>
      <w:r w:rsidR="00E07A02" w:rsidRPr="00781B3B">
        <w:rPr>
          <w:rFonts w:ascii="Times New Roman" w:hAnsi="Times New Roman" w:cs="Times New Roman"/>
          <w:b/>
          <w:sz w:val="24"/>
          <w:szCs w:val="24"/>
        </w:rPr>
        <w:t xml:space="preserve">36.03 </w:t>
      </w:r>
      <w:r w:rsidR="00F324AC" w:rsidRPr="00781B3B">
        <w:rPr>
          <w:rFonts w:ascii="Times New Roman" w:hAnsi="Times New Roman" w:cs="Times New Roman"/>
          <w:b/>
          <w:sz w:val="24"/>
          <w:szCs w:val="24"/>
        </w:rPr>
        <w:t>m</w:t>
      </w:r>
      <w:r w:rsidR="00F324AC" w:rsidRPr="00781B3B">
        <w:rPr>
          <w:rFonts w:ascii="Times New Roman" w:hAnsi="Times New Roman" w:cs="Times New Roman"/>
          <w:b/>
          <w:sz w:val="24"/>
          <w:szCs w:val="24"/>
          <w:vertAlign w:val="superscript"/>
        </w:rPr>
        <w:t>3</w:t>
      </w:r>
      <w:r w:rsidR="00F324AC" w:rsidRPr="00781B3B">
        <w:rPr>
          <w:rFonts w:ascii="Times New Roman" w:hAnsi="Times New Roman" w:cs="Times New Roman"/>
          <w:b/>
          <w:sz w:val="24"/>
          <w:szCs w:val="24"/>
        </w:rPr>
        <w:t>/s</w:t>
      </w:r>
      <w:r w:rsidR="00F324AC" w:rsidRPr="00781B3B">
        <w:rPr>
          <w:rFonts w:ascii="Times New Roman" w:hAnsi="Times New Roman" w:cs="Times New Roman"/>
          <w:sz w:val="24"/>
          <w:szCs w:val="24"/>
        </w:rPr>
        <w:t xml:space="preserve"> </w:t>
      </w:r>
      <w:r w:rsidR="00E460C6" w:rsidRPr="00781B3B">
        <w:rPr>
          <w:rFonts w:ascii="Times New Roman" w:hAnsi="Times New Roman" w:cs="Times New Roman"/>
          <w:sz w:val="24"/>
          <w:szCs w:val="24"/>
        </w:rPr>
        <w:t>for 10</w:t>
      </w:r>
      <w:r w:rsidR="00F324AC" w:rsidRPr="00781B3B">
        <w:rPr>
          <w:rFonts w:ascii="Times New Roman" w:hAnsi="Times New Roman" w:cs="Times New Roman"/>
          <w:sz w:val="24"/>
          <w:szCs w:val="24"/>
        </w:rPr>
        <w:t>0</w:t>
      </w:r>
      <w:r w:rsidR="00E460C6" w:rsidRPr="00781B3B">
        <w:rPr>
          <w:rFonts w:ascii="Times New Roman" w:hAnsi="Times New Roman" w:cs="Times New Roman"/>
          <w:sz w:val="24"/>
          <w:szCs w:val="24"/>
        </w:rPr>
        <w:t xml:space="preserve"> years return period </w:t>
      </w:r>
      <w:r w:rsidR="00F324AC" w:rsidRPr="00781B3B">
        <w:rPr>
          <w:rFonts w:ascii="Times New Roman" w:hAnsi="Times New Roman" w:cs="Times New Roman"/>
          <w:sz w:val="24"/>
          <w:szCs w:val="24"/>
        </w:rPr>
        <w:t>has been considered for the design as recommended by the hydrologist</w:t>
      </w:r>
      <w:r w:rsidR="00E460C6" w:rsidRPr="00781B3B">
        <w:rPr>
          <w:rFonts w:ascii="Times New Roman" w:hAnsi="Times New Roman" w:cs="Times New Roman"/>
          <w:sz w:val="24"/>
          <w:szCs w:val="24"/>
        </w:rPr>
        <w:t>.</w:t>
      </w:r>
      <w:r w:rsidR="00E460C6" w:rsidRPr="00781B3B">
        <w:tab/>
      </w:r>
    </w:p>
    <w:p w:rsidR="00F324AC" w:rsidRPr="00781B3B" w:rsidRDefault="00F324AC" w:rsidP="009D4F0A">
      <w:pPr>
        <w:pStyle w:val="Heading3"/>
      </w:pPr>
      <w:bookmarkStart w:id="27" w:name="_Toc344411129"/>
      <w:r w:rsidRPr="00781B3B">
        <w:t xml:space="preserve"> </w:t>
      </w:r>
      <w:bookmarkStart w:id="28" w:name="_Toc466795643"/>
      <w:r w:rsidRPr="00781B3B">
        <w:t>Tail water rating curve</w:t>
      </w:r>
      <w:bookmarkEnd w:id="27"/>
      <w:bookmarkEnd w:id="28"/>
    </w:p>
    <w:p w:rsidR="00F324AC" w:rsidRPr="00781B3B" w:rsidRDefault="00F324AC"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As it </w:t>
      </w:r>
      <w:r w:rsidR="006677BB">
        <w:rPr>
          <w:rFonts w:ascii="Times New Roman" w:hAnsi="Times New Roman" w:cs="Times New Roman"/>
          <w:sz w:val="24"/>
          <w:szCs w:val="24"/>
        </w:rPr>
        <w:t>is</w:t>
      </w:r>
      <w:r w:rsidRPr="00781B3B">
        <w:rPr>
          <w:rFonts w:ascii="Times New Roman" w:hAnsi="Times New Roman" w:cs="Times New Roman"/>
          <w:sz w:val="24"/>
          <w:szCs w:val="24"/>
        </w:rPr>
        <w:t xml:space="preserve"> shown in the hydrological report, the design flood for 100 years return period is </w:t>
      </w:r>
      <w:proofErr w:type="gramStart"/>
      <w:r w:rsidR="00E07A02" w:rsidRPr="00781B3B">
        <w:rPr>
          <w:rFonts w:ascii="Times New Roman" w:hAnsi="Times New Roman" w:cs="Times New Roman"/>
          <w:b/>
          <w:sz w:val="24"/>
          <w:szCs w:val="24"/>
        </w:rPr>
        <w:t xml:space="preserve">36.03 </w:t>
      </w:r>
      <w:r w:rsidRPr="00781B3B">
        <w:rPr>
          <w:rFonts w:ascii="Times New Roman" w:hAnsi="Times New Roman" w:cs="Times New Roman"/>
          <w:b/>
          <w:sz w:val="24"/>
          <w:szCs w:val="24"/>
        </w:rPr>
        <w:t>m</w:t>
      </w:r>
      <w:r w:rsidRPr="00781B3B">
        <w:rPr>
          <w:rFonts w:ascii="Times New Roman" w:hAnsi="Times New Roman" w:cs="Times New Roman"/>
          <w:b/>
          <w:sz w:val="24"/>
          <w:szCs w:val="24"/>
          <w:vertAlign w:val="superscript"/>
        </w:rPr>
        <w:t>3</w:t>
      </w:r>
      <w:r w:rsidRPr="00781B3B">
        <w:rPr>
          <w:rFonts w:ascii="Times New Roman" w:hAnsi="Times New Roman" w:cs="Times New Roman"/>
          <w:b/>
          <w:sz w:val="24"/>
          <w:szCs w:val="24"/>
        </w:rPr>
        <w:t>/s</w:t>
      </w:r>
      <w:proofErr w:type="gramEnd"/>
      <w:r w:rsidRPr="00781B3B">
        <w:rPr>
          <w:rFonts w:ascii="Times New Roman" w:hAnsi="Times New Roman" w:cs="Times New Roman"/>
          <w:sz w:val="24"/>
          <w:szCs w:val="24"/>
        </w:rPr>
        <w:t>.  This flow is used to design the weir body and appurtenant structures of the project.  The level of this and other discharges on the tail water curve is determined to investigate the flow hydraulics of the stream downstream of the proposed weir before and after construction of the weir. It also helps in analyzing critical flow and condition where the weir body will be critically influenced not to be structurally unstable in any cases of the destabilizing forces.</w:t>
      </w:r>
    </w:p>
    <w:p w:rsidR="00F324AC" w:rsidRPr="00781B3B" w:rsidRDefault="00F324AC"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River cross section was taken at 10 meter downstream from the center of the weir axis for the preparation of the tail water curve.  As ungauged stream, the rating curve has been developed by Manning’s equation estimating the input data. The flow cross sectional area, perimeter, and hydraulic radius were estimated from downstream cross-section data.  The longitudinal slope of the river was calculated from its longitudinal profile. The output curve will serve to evaluate the influence of the downstream water on the nature of flows at toe of the weir axis.  The river cross section at tail water position, the river profile and the corresponding rating curve </w:t>
      </w:r>
      <w:r w:rsidR="003918C7" w:rsidRPr="00781B3B">
        <w:rPr>
          <w:rFonts w:ascii="Times New Roman" w:hAnsi="Times New Roman" w:cs="Times New Roman"/>
          <w:sz w:val="24"/>
          <w:szCs w:val="24"/>
        </w:rPr>
        <w:t>are</w:t>
      </w:r>
      <w:r w:rsidRPr="00781B3B">
        <w:rPr>
          <w:rFonts w:ascii="Times New Roman" w:hAnsi="Times New Roman" w:cs="Times New Roman"/>
          <w:sz w:val="24"/>
          <w:szCs w:val="24"/>
        </w:rPr>
        <w:t xml:space="preserve"> shown in Figures </w:t>
      </w:r>
      <w:r w:rsidR="00DF7B79">
        <w:rPr>
          <w:rFonts w:ascii="Times New Roman" w:hAnsi="Times New Roman" w:cs="Times New Roman"/>
          <w:sz w:val="24"/>
          <w:szCs w:val="24"/>
        </w:rPr>
        <w:t>2</w:t>
      </w:r>
      <w:r w:rsidRPr="00781B3B">
        <w:rPr>
          <w:rFonts w:ascii="Times New Roman" w:hAnsi="Times New Roman" w:cs="Times New Roman"/>
          <w:sz w:val="24"/>
          <w:szCs w:val="24"/>
        </w:rPr>
        <w:t>.</w:t>
      </w:r>
      <w:r w:rsidR="001D0CD2" w:rsidRPr="00781B3B">
        <w:rPr>
          <w:rFonts w:ascii="Times New Roman" w:hAnsi="Times New Roman" w:cs="Times New Roman"/>
          <w:sz w:val="24"/>
          <w:szCs w:val="24"/>
        </w:rPr>
        <w:t>4</w:t>
      </w:r>
      <w:r w:rsidRPr="00781B3B">
        <w:rPr>
          <w:rFonts w:ascii="Times New Roman" w:hAnsi="Times New Roman" w:cs="Times New Roman"/>
          <w:sz w:val="24"/>
          <w:szCs w:val="24"/>
        </w:rPr>
        <w:t xml:space="preserve">, </w:t>
      </w:r>
      <w:r w:rsidR="00DF7B79">
        <w:rPr>
          <w:rFonts w:ascii="Times New Roman" w:hAnsi="Times New Roman" w:cs="Times New Roman"/>
          <w:sz w:val="24"/>
          <w:szCs w:val="24"/>
        </w:rPr>
        <w:t>2</w:t>
      </w:r>
      <w:r w:rsidRPr="00781B3B">
        <w:rPr>
          <w:rFonts w:ascii="Times New Roman" w:hAnsi="Times New Roman" w:cs="Times New Roman"/>
          <w:sz w:val="24"/>
          <w:szCs w:val="24"/>
        </w:rPr>
        <w:t>.</w:t>
      </w:r>
      <w:r w:rsidR="001D0CD2" w:rsidRPr="00781B3B">
        <w:rPr>
          <w:rFonts w:ascii="Times New Roman" w:hAnsi="Times New Roman" w:cs="Times New Roman"/>
          <w:sz w:val="24"/>
          <w:szCs w:val="24"/>
        </w:rPr>
        <w:t>5</w:t>
      </w:r>
      <w:r w:rsidRPr="00781B3B">
        <w:rPr>
          <w:rFonts w:ascii="Times New Roman" w:hAnsi="Times New Roman" w:cs="Times New Roman"/>
          <w:sz w:val="24"/>
          <w:szCs w:val="24"/>
        </w:rPr>
        <w:t xml:space="preserve"> and </w:t>
      </w:r>
      <w:r w:rsidR="00DF7B79">
        <w:rPr>
          <w:rFonts w:ascii="Times New Roman" w:hAnsi="Times New Roman" w:cs="Times New Roman"/>
          <w:sz w:val="24"/>
          <w:szCs w:val="24"/>
        </w:rPr>
        <w:t>2</w:t>
      </w:r>
      <w:r w:rsidRPr="00781B3B">
        <w:rPr>
          <w:rFonts w:ascii="Times New Roman" w:hAnsi="Times New Roman" w:cs="Times New Roman"/>
          <w:sz w:val="24"/>
          <w:szCs w:val="24"/>
        </w:rPr>
        <w:t>.</w:t>
      </w:r>
      <w:r w:rsidR="001D0CD2" w:rsidRPr="00781B3B">
        <w:rPr>
          <w:rFonts w:ascii="Times New Roman" w:hAnsi="Times New Roman" w:cs="Times New Roman"/>
          <w:sz w:val="24"/>
          <w:szCs w:val="24"/>
        </w:rPr>
        <w:t>6</w:t>
      </w:r>
      <w:r w:rsidRPr="00781B3B">
        <w:rPr>
          <w:rFonts w:ascii="Times New Roman" w:hAnsi="Times New Roman" w:cs="Times New Roman"/>
          <w:sz w:val="24"/>
          <w:szCs w:val="24"/>
        </w:rPr>
        <w:t>.</w:t>
      </w:r>
    </w:p>
    <w:p w:rsidR="000B654C" w:rsidRPr="00781B3B" w:rsidRDefault="000B654C" w:rsidP="009D4F0A">
      <w:pPr>
        <w:spacing w:before="240"/>
        <w:jc w:val="both"/>
        <w:rPr>
          <w:rFonts w:ascii="Times New Roman" w:hAnsi="Times New Roman" w:cs="Times New Roman"/>
          <w:sz w:val="24"/>
          <w:szCs w:val="24"/>
        </w:rPr>
      </w:pPr>
    </w:p>
    <w:p w:rsidR="000B654C" w:rsidRPr="00781B3B" w:rsidRDefault="000B654C" w:rsidP="009D4F0A">
      <w:pPr>
        <w:spacing w:before="240"/>
        <w:jc w:val="both"/>
        <w:rPr>
          <w:rFonts w:ascii="Times New Roman" w:hAnsi="Times New Roman" w:cs="Times New Roman"/>
          <w:sz w:val="24"/>
          <w:szCs w:val="24"/>
        </w:rPr>
      </w:pPr>
    </w:p>
    <w:p w:rsidR="000B654C" w:rsidRPr="00781B3B" w:rsidRDefault="000B654C" w:rsidP="009D4F0A">
      <w:pPr>
        <w:spacing w:before="240"/>
        <w:jc w:val="both"/>
        <w:rPr>
          <w:rFonts w:ascii="Times New Roman" w:hAnsi="Times New Roman" w:cs="Times New Roman"/>
          <w:sz w:val="24"/>
          <w:szCs w:val="24"/>
        </w:rPr>
      </w:pPr>
    </w:p>
    <w:p w:rsidR="000B654C" w:rsidRPr="00781B3B" w:rsidRDefault="000B654C" w:rsidP="009D4F0A">
      <w:pPr>
        <w:spacing w:before="240"/>
        <w:jc w:val="both"/>
        <w:rPr>
          <w:rFonts w:ascii="Times New Roman" w:hAnsi="Times New Roman" w:cs="Times New Roman"/>
          <w:sz w:val="24"/>
          <w:szCs w:val="24"/>
        </w:rPr>
      </w:pPr>
    </w:p>
    <w:p w:rsidR="00E07A02" w:rsidRPr="00781B3B" w:rsidRDefault="00E07A02" w:rsidP="009D4F0A">
      <w:pPr>
        <w:spacing w:before="240"/>
        <w:jc w:val="both"/>
        <w:rPr>
          <w:rFonts w:ascii="Times New Roman" w:hAnsi="Times New Roman" w:cs="Times New Roman"/>
          <w:sz w:val="24"/>
          <w:szCs w:val="24"/>
        </w:rPr>
      </w:pPr>
    </w:p>
    <w:p w:rsidR="00E07A02" w:rsidRPr="00781B3B" w:rsidRDefault="00E07A02" w:rsidP="009D4F0A">
      <w:pPr>
        <w:spacing w:before="240"/>
        <w:jc w:val="both"/>
        <w:rPr>
          <w:rFonts w:ascii="Times New Roman" w:hAnsi="Times New Roman" w:cs="Times New Roman"/>
          <w:sz w:val="24"/>
          <w:szCs w:val="24"/>
        </w:rPr>
      </w:pPr>
    </w:p>
    <w:p w:rsidR="000B654C" w:rsidRPr="00781B3B" w:rsidRDefault="000B654C" w:rsidP="009D4F0A">
      <w:pPr>
        <w:spacing w:before="240"/>
        <w:jc w:val="both"/>
        <w:rPr>
          <w:rFonts w:ascii="Times New Roman" w:hAnsi="Times New Roman" w:cs="Times New Roman"/>
          <w:sz w:val="24"/>
          <w:szCs w:val="24"/>
        </w:rPr>
      </w:pPr>
    </w:p>
    <w:p w:rsidR="00F324AC" w:rsidRPr="00781B3B" w:rsidRDefault="00E07A02" w:rsidP="001D0CD2">
      <w:pPr>
        <w:spacing w:after="0"/>
        <w:jc w:val="both"/>
        <w:rPr>
          <w:noProof/>
          <w:sz w:val="24"/>
          <w:szCs w:val="24"/>
        </w:rPr>
      </w:pPr>
      <w:bookmarkStart w:id="29" w:name="_Toc296164870"/>
      <w:bookmarkStart w:id="30" w:name="_Toc189563607"/>
      <w:r w:rsidRPr="00781B3B">
        <w:rPr>
          <w:noProof/>
          <w:sz w:val="24"/>
          <w:szCs w:val="24"/>
        </w:rPr>
        <w:lastRenderedPageBreak/>
        <w:drawing>
          <wp:inline distT="0" distB="0" distL="0" distR="0">
            <wp:extent cx="5943600" cy="2854036"/>
            <wp:effectExtent l="19050" t="0" r="0" b="0"/>
            <wp:docPr id="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5943600" cy="2854036"/>
                    </a:xfrm>
                    <a:prstGeom prst="rect">
                      <a:avLst/>
                    </a:prstGeom>
                    <a:noFill/>
                    <a:ln w="9525">
                      <a:noFill/>
                      <a:miter lim="800000"/>
                      <a:headEnd/>
                      <a:tailEnd/>
                    </a:ln>
                  </pic:spPr>
                </pic:pic>
              </a:graphicData>
            </a:graphic>
          </wp:inline>
        </w:drawing>
      </w:r>
    </w:p>
    <w:p w:rsidR="00DF7B79" w:rsidRPr="00781B3B" w:rsidRDefault="00DF7B79" w:rsidP="00DF7B79">
      <w:pPr>
        <w:pStyle w:val="Caption"/>
        <w:spacing w:line="276" w:lineRule="auto"/>
        <w:rPr>
          <w:color w:val="auto"/>
          <w:sz w:val="22"/>
          <w:szCs w:val="22"/>
        </w:rPr>
      </w:pPr>
      <w:bookmarkStart w:id="31" w:name="_Toc35510404"/>
      <w:bookmarkStart w:id="32" w:name="_Toc37317336"/>
      <w:bookmarkStart w:id="33" w:name="_Toc35510405"/>
      <w:bookmarkStart w:id="34" w:name="_Toc37317337"/>
      <w:bookmarkStart w:id="35" w:name="_Toc466795697"/>
      <w:r w:rsidRPr="00781B3B">
        <w:rPr>
          <w:color w:val="auto"/>
          <w:sz w:val="22"/>
          <w:szCs w:val="22"/>
        </w:rPr>
        <w:t xml:space="preserve">Figure </w:t>
      </w:r>
      <w:r>
        <w:rPr>
          <w:color w:val="auto"/>
          <w:sz w:val="22"/>
          <w:szCs w:val="22"/>
        </w:rPr>
        <w:t>2</w:t>
      </w:r>
      <w:r w:rsidRPr="00781B3B">
        <w:rPr>
          <w:color w:val="auto"/>
          <w:sz w:val="22"/>
          <w:szCs w:val="22"/>
        </w:rPr>
        <w:noBreakHyphen/>
      </w:r>
      <w:r w:rsidR="006D5E9E" w:rsidRPr="00781B3B">
        <w:rPr>
          <w:color w:val="auto"/>
          <w:sz w:val="22"/>
          <w:szCs w:val="22"/>
        </w:rPr>
        <w:fldChar w:fldCharType="begin"/>
      </w:r>
      <w:r w:rsidRPr="00781B3B">
        <w:rPr>
          <w:color w:val="auto"/>
          <w:sz w:val="22"/>
          <w:szCs w:val="22"/>
        </w:rPr>
        <w:instrText xml:space="preserve"> SEQ Figure \* ARABIC \s 1 </w:instrText>
      </w:r>
      <w:r w:rsidR="006D5E9E" w:rsidRPr="00781B3B">
        <w:rPr>
          <w:color w:val="auto"/>
          <w:sz w:val="22"/>
          <w:szCs w:val="22"/>
        </w:rPr>
        <w:fldChar w:fldCharType="separate"/>
      </w:r>
      <w:r w:rsidR="00C61020">
        <w:rPr>
          <w:color w:val="auto"/>
          <w:sz w:val="22"/>
          <w:szCs w:val="22"/>
        </w:rPr>
        <w:t>4</w:t>
      </w:r>
      <w:r w:rsidR="006D5E9E" w:rsidRPr="00781B3B">
        <w:rPr>
          <w:color w:val="auto"/>
          <w:sz w:val="22"/>
          <w:szCs w:val="22"/>
        </w:rPr>
        <w:fldChar w:fldCharType="end"/>
      </w:r>
      <w:r w:rsidRPr="00781B3B">
        <w:rPr>
          <w:color w:val="auto"/>
          <w:sz w:val="22"/>
          <w:szCs w:val="22"/>
        </w:rPr>
        <w:t xml:space="preserve"> River cross section at Sota weir axis</w:t>
      </w:r>
      <w:bookmarkEnd w:id="35"/>
    </w:p>
    <w:bookmarkEnd w:id="31"/>
    <w:bookmarkEnd w:id="32"/>
    <w:p w:rsidR="000B654C" w:rsidRPr="00781B3B" w:rsidRDefault="000B654C" w:rsidP="001D0CD2">
      <w:pPr>
        <w:pStyle w:val="Caption"/>
        <w:spacing w:line="276" w:lineRule="auto"/>
        <w:rPr>
          <w:color w:val="auto"/>
          <w:sz w:val="22"/>
          <w:szCs w:val="22"/>
        </w:rPr>
      </w:pPr>
    </w:p>
    <w:p w:rsidR="00E07A02" w:rsidRPr="00781B3B" w:rsidRDefault="00E07A02" w:rsidP="00E07A02">
      <w:pPr>
        <w:rPr>
          <w:lang w:eastAsia="zh-CN"/>
        </w:rPr>
      </w:pPr>
      <w:r w:rsidRPr="00781B3B">
        <w:rPr>
          <w:noProof/>
        </w:rPr>
        <w:drawing>
          <wp:inline distT="0" distB="0" distL="0" distR="0">
            <wp:extent cx="5943600" cy="1993982"/>
            <wp:effectExtent l="19050" t="0" r="0" b="0"/>
            <wp:docPr id="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5943600" cy="1993982"/>
                    </a:xfrm>
                    <a:prstGeom prst="rect">
                      <a:avLst/>
                    </a:prstGeom>
                    <a:noFill/>
                    <a:ln w="9525">
                      <a:noFill/>
                      <a:miter lim="800000"/>
                      <a:headEnd/>
                      <a:tailEnd/>
                    </a:ln>
                  </pic:spPr>
                </pic:pic>
              </a:graphicData>
            </a:graphic>
          </wp:inline>
        </w:drawing>
      </w:r>
    </w:p>
    <w:p w:rsidR="00DF7B79" w:rsidRPr="00781B3B" w:rsidRDefault="00DF7B79" w:rsidP="00DF7B79">
      <w:pPr>
        <w:pStyle w:val="Caption"/>
        <w:spacing w:line="276" w:lineRule="auto"/>
        <w:rPr>
          <w:color w:val="auto"/>
          <w:sz w:val="22"/>
          <w:szCs w:val="22"/>
        </w:rPr>
      </w:pPr>
      <w:bookmarkStart w:id="36" w:name="_Toc466795698"/>
      <w:bookmarkEnd w:id="33"/>
      <w:bookmarkEnd w:id="34"/>
      <w:r w:rsidRPr="00781B3B">
        <w:rPr>
          <w:color w:val="auto"/>
          <w:sz w:val="22"/>
          <w:szCs w:val="22"/>
        </w:rPr>
        <w:t xml:space="preserve">Figure </w:t>
      </w:r>
      <w:r>
        <w:rPr>
          <w:color w:val="auto"/>
          <w:sz w:val="22"/>
          <w:szCs w:val="22"/>
        </w:rPr>
        <w:t>2</w:t>
      </w:r>
      <w:r w:rsidRPr="00781B3B">
        <w:rPr>
          <w:color w:val="auto"/>
          <w:sz w:val="22"/>
          <w:szCs w:val="22"/>
        </w:rPr>
        <w:noBreakHyphen/>
      </w:r>
      <w:r w:rsidR="006D5E9E" w:rsidRPr="00781B3B">
        <w:rPr>
          <w:color w:val="auto"/>
          <w:sz w:val="22"/>
          <w:szCs w:val="22"/>
        </w:rPr>
        <w:fldChar w:fldCharType="begin"/>
      </w:r>
      <w:r w:rsidRPr="00781B3B">
        <w:rPr>
          <w:color w:val="auto"/>
          <w:sz w:val="22"/>
          <w:szCs w:val="22"/>
        </w:rPr>
        <w:instrText xml:space="preserve"> SEQ Figure \* ARABIC \s 1 </w:instrText>
      </w:r>
      <w:r w:rsidR="006D5E9E" w:rsidRPr="00781B3B">
        <w:rPr>
          <w:color w:val="auto"/>
          <w:sz w:val="22"/>
          <w:szCs w:val="22"/>
        </w:rPr>
        <w:fldChar w:fldCharType="separate"/>
      </w:r>
      <w:r w:rsidR="00C61020">
        <w:rPr>
          <w:color w:val="auto"/>
          <w:sz w:val="22"/>
          <w:szCs w:val="22"/>
        </w:rPr>
        <w:t>5</w:t>
      </w:r>
      <w:r w:rsidR="006D5E9E" w:rsidRPr="00781B3B">
        <w:rPr>
          <w:color w:val="auto"/>
          <w:sz w:val="22"/>
          <w:szCs w:val="22"/>
        </w:rPr>
        <w:fldChar w:fldCharType="end"/>
      </w:r>
      <w:r w:rsidRPr="00781B3B">
        <w:rPr>
          <w:color w:val="auto"/>
          <w:sz w:val="22"/>
          <w:szCs w:val="22"/>
        </w:rPr>
        <w:t xml:space="preserve">  Longitudinal profile of Sota</w:t>
      </w:r>
      <w:r>
        <w:rPr>
          <w:color w:val="auto"/>
          <w:sz w:val="22"/>
          <w:szCs w:val="22"/>
        </w:rPr>
        <w:t xml:space="preserve"> River at weir axis</w:t>
      </w:r>
      <w:bookmarkEnd w:id="36"/>
    </w:p>
    <w:p w:rsidR="00F324AC" w:rsidRPr="00781B3B" w:rsidRDefault="00F324AC" w:rsidP="001D0CD2">
      <w:pPr>
        <w:spacing w:after="0"/>
        <w:jc w:val="both"/>
        <w:rPr>
          <w:noProof/>
          <w:sz w:val="24"/>
          <w:szCs w:val="24"/>
        </w:rPr>
      </w:pPr>
    </w:p>
    <w:p w:rsidR="001D0CD2" w:rsidRPr="00781B3B" w:rsidRDefault="001D0CD2" w:rsidP="009D4F0A">
      <w:pPr>
        <w:pStyle w:val="Caption"/>
        <w:spacing w:after="0" w:line="276" w:lineRule="auto"/>
        <w:jc w:val="both"/>
        <w:rPr>
          <w:color w:val="auto"/>
          <w:sz w:val="22"/>
          <w:szCs w:val="22"/>
        </w:rPr>
      </w:pPr>
    </w:p>
    <w:p w:rsidR="000B654C" w:rsidRPr="00781B3B" w:rsidRDefault="000B654C" w:rsidP="001D0CD2">
      <w:pPr>
        <w:pStyle w:val="Caption"/>
        <w:spacing w:line="276" w:lineRule="auto"/>
        <w:rPr>
          <w:color w:val="auto"/>
          <w:sz w:val="22"/>
          <w:szCs w:val="22"/>
        </w:rPr>
      </w:pPr>
    </w:p>
    <w:p w:rsidR="000B654C" w:rsidRPr="00781B3B" w:rsidRDefault="000B654C" w:rsidP="001D0CD2">
      <w:pPr>
        <w:pStyle w:val="Caption"/>
        <w:spacing w:line="276" w:lineRule="auto"/>
        <w:rPr>
          <w:color w:val="auto"/>
          <w:sz w:val="22"/>
          <w:szCs w:val="22"/>
        </w:rPr>
      </w:pPr>
    </w:p>
    <w:p w:rsidR="000B654C" w:rsidRPr="00781B3B" w:rsidRDefault="000B654C" w:rsidP="001D0CD2">
      <w:pPr>
        <w:pStyle w:val="Caption"/>
        <w:spacing w:line="276" w:lineRule="auto"/>
        <w:rPr>
          <w:color w:val="auto"/>
          <w:sz w:val="22"/>
          <w:szCs w:val="22"/>
        </w:rPr>
      </w:pPr>
    </w:p>
    <w:p w:rsidR="000B654C" w:rsidRPr="00781B3B" w:rsidRDefault="000B654C" w:rsidP="001D0CD2">
      <w:pPr>
        <w:pStyle w:val="Caption"/>
        <w:spacing w:line="276" w:lineRule="auto"/>
        <w:rPr>
          <w:color w:val="auto"/>
          <w:sz w:val="22"/>
          <w:szCs w:val="22"/>
        </w:rPr>
      </w:pPr>
    </w:p>
    <w:p w:rsidR="000B654C" w:rsidRPr="00781B3B" w:rsidRDefault="000B654C" w:rsidP="001D0CD2">
      <w:pPr>
        <w:pStyle w:val="Caption"/>
        <w:spacing w:line="276" w:lineRule="auto"/>
        <w:rPr>
          <w:color w:val="auto"/>
          <w:sz w:val="22"/>
          <w:szCs w:val="22"/>
        </w:rPr>
      </w:pPr>
    </w:p>
    <w:p w:rsidR="000B654C" w:rsidRPr="00781B3B" w:rsidRDefault="000B654C" w:rsidP="001D0CD2">
      <w:pPr>
        <w:pStyle w:val="Caption"/>
        <w:spacing w:line="276" w:lineRule="auto"/>
        <w:rPr>
          <w:color w:val="auto"/>
          <w:sz w:val="22"/>
          <w:szCs w:val="22"/>
        </w:rPr>
      </w:pPr>
    </w:p>
    <w:bookmarkEnd w:id="29"/>
    <w:bookmarkEnd w:id="30"/>
    <w:p w:rsidR="00F324AC" w:rsidRPr="00781B3B" w:rsidRDefault="008F1BAB" w:rsidP="009D4F0A">
      <w:pPr>
        <w:pStyle w:val="Caption"/>
        <w:spacing w:after="0" w:line="276" w:lineRule="auto"/>
        <w:jc w:val="both"/>
        <w:rPr>
          <w:color w:val="auto"/>
          <w:sz w:val="24"/>
          <w:szCs w:val="24"/>
        </w:rPr>
      </w:pPr>
      <w:r w:rsidRPr="008F1BAB">
        <w:rPr>
          <w:b w:val="0"/>
          <w:bCs w:val="0"/>
          <w:color w:val="auto"/>
          <w:sz w:val="24"/>
          <w:szCs w:val="24"/>
          <w:lang w:eastAsia="en-US"/>
        </w:rPr>
        <w:lastRenderedPageBreak/>
        <w:drawing>
          <wp:inline distT="0" distB="0" distL="0" distR="0">
            <wp:extent cx="5731510" cy="3286125"/>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3286125"/>
                    </a:xfrm>
                    <a:prstGeom prst="rect">
                      <a:avLst/>
                    </a:prstGeom>
                    <a:noFill/>
                    <a:ln w="9525">
                      <a:noFill/>
                      <a:miter lim="800000"/>
                      <a:headEnd/>
                      <a:tailEnd/>
                    </a:ln>
                  </pic:spPr>
                </pic:pic>
              </a:graphicData>
            </a:graphic>
          </wp:inline>
        </w:drawing>
      </w:r>
    </w:p>
    <w:p w:rsidR="00A96054" w:rsidRPr="00781B3B" w:rsidRDefault="00A96054" w:rsidP="00A96054">
      <w:pPr>
        <w:pStyle w:val="Caption"/>
        <w:spacing w:line="276" w:lineRule="auto"/>
        <w:rPr>
          <w:color w:val="auto"/>
          <w:sz w:val="22"/>
          <w:szCs w:val="22"/>
        </w:rPr>
      </w:pPr>
      <w:bookmarkStart w:id="37" w:name="_Toc466795699"/>
      <w:r w:rsidRPr="00781B3B">
        <w:rPr>
          <w:color w:val="auto"/>
          <w:sz w:val="22"/>
          <w:szCs w:val="22"/>
        </w:rPr>
        <w:t xml:space="preserve">Figure </w:t>
      </w:r>
      <w:r>
        <w:rPr>
          <w:color w:val="auto"/>
          <w:sz w:val="22"/>
          <w:szCs w:val="22"/>
        </w:rPr>
        <w:t>2</w:t>
      </w:r>
      <w:r w:rsidRPr="00781B3B">
        <w:rPr>
          <w:color w:val="auto"/>
          <w:sz w:val="22"/>
          <w:szCs w:val="22"/>
        </w:rPr>
        <w:noBreakHyphen/>
      </w:r>
      <w:r w:rsidR="006D5E9E" w:rsidRPr="00781B3B">
        <w:rPr>
          <w:color w:val="auto"/>
          <w:sz w:val="22"/>
          <w:szCs w:val="22"/>
        </w:rPr>
        <w:fldChar w:fldCharType="begin"/>
      </w:r>
      <w:r w:rsidRPr="00781B3B">
        <w:rPr>
          <w:color w:val="auto"/>
          <w:sz w:val="22"/>
          <w:szCs w:val="22"/>
        </w:rPr>
        <w:instrText xml:space="preserve"> SEQ Figure \* ARABIC \s 1 </w:instrText>
      </w:r>
      <w:r w:rsidR="006D5E9E" w:rsidRPr="00781B3B">
        <w:rPr>
          <w:color w:val="auto"/>
          <w:sz w:val="22"/>
          <w:szCs w:val="22"/>
        </w:rPr>
        <w:fldChar w:fldCharType="separate"/>
      </w:r>
      <w:r w:rsidR="00C61020">
        <w:rPr>
          <w:color w:val="auto"/>
          <w:sz w:val="22"/>
          <w:szCs w:val="22"/>
        </w:rPr>
        <w:t>6</w:t>
      </w:r>
      <w:r w:rsidR="006D5E9E" w:rsidRPr="00781B3B">
        <w:rPr>
          <w:color w:val="auto"/>
          <w:sz w:val="22"/>
          <w:szCs w:val="22"/>
        </w:rPr>
        <w:fldChar w:fldCharType="end"/>
      </w:r>
      <w:r w:rsidRPr="00781B3B">
        <w:rPr>
          <w:color w:val="auto"/>
          <w:sz w:val="22"/>
          <w:szCs w:val="22"/>
        </w:rPr>
        <w:t xml:space="preserve">  Stage - discharge curve</w:t>
      </w:r>
      <w:bookmarkEnd w:id="37"/>
    </w:p>
    <w:p w:rsidR="00F324AC" w:rsidRPr="00781B3B" w:rsidRDefault="00F324AC" w:rsidP="006677BB">
      <w:pPr>
        <w:spacing w:before="120" w:after="120"/>
        <w:jc w:val="both"/>
        <w:rPr>
          <w:rFonts w:ascii="Times New Roman" w:hAnsi="Times New Roman" w:cs="Times New Roman"/>
        </w:rPr>
      </w:pPr>
      <w:r w:rsidRPr="00781B3B">
        <w:rPr>
          <w:rFonts w:ascii="Times New Roman" w:hAnsi="Times New Roman" w:cs="Times New Roman"/>
          <w:sz w:val="24"/>
          <w:szCs w:val="24"/>
        </w:rPr>
        <w:t xml:space="preserve">As it could be observed from the rating curve developed, the tail water elevation at design flood </w:t>
      </w:r>
      <w:proofErr w:type="gramStart"/>
      <w:r w:rsidRPr="00781B3B">
        <w:rPr>
          <w:rFonts w:ascii="Times New Roman" w:hAnsi="Times New Roman" w:cs="Times New Roman"/>
          <w:sz w:val="24"/>
          <w:szCs w:val="24"/>
        </w:rPr>
        <w:t>(</w:t>
      </w:r>
      <w:r w:rsidR="00E07A02" w:rsidRPr="00781B3B">
        <w:rPr>
          <w:rFonts w:ascii="Times New Roman" w:hAnsi="Times New Roman" w:cs="Times New Roman"/>
          <w:b/>
          <w:sz w:val="24"/>
          <w:szCs w:val="24"/>
        </w:rPr>
        <w:t xml:space="preserve">36.03 </w:t>
      </w:r>
      <w:r w:rsidR="000B654C" w:rsidRPr="00781B3B">
        <w:rPr>
          <w:rFonts w:ascii="Times New Roman" w:hAnsi="Times New Roman" w:cs="Times New Roman"/>
          <w:b/>
          <w:sz w:val="24"/>
          <w:szCs w:val="24"/>
        </w:rPr>
        <w:t>m</w:t>
      </w:r>
      <w:r w:rsidR="000B654C" w:rsidRPr="00781B3B">
        <w:rPr>
          <w:rFonts w:ascii="Times New Roman" w:hAnsi="Times New Roman" w:cs="Times New Roman"/>
          <w:b/>
          <w:sz w:val="24"/>
          <w:szCs w:val="24"/>
          <w:vertAlign w:val="superscript"/>
        </w:rPr>
        <w:t>3</w:t>
      </w:r>
      <w:r w:rsidR="00E07A02" w:rsidRPr="00781B3B">
        <w:rPr>
          <w:rFonts w:ascii="Times New Roman" w:hAnsi="Times New Roman" w:cs="Times New Roman"/>
          <w:b/>
          <w:sz w:val="24"/>
          <w:szCs w:val="24"/>
        </w:rPr>
        <w:t>/s</w:t>
      </w:r>
      <w:r w:rsidRPr="00781B3B">
        <w:rPr>
          <w:rFonts w:ascii="Times New Roman" w:hAnsi="Times New Roman" w:cs="Times New Roman"/>
          <w:sz w:val="24"/>
          <w:szCs w:val="24"/>
        </w:rPr>
        <w:t>)</w:t>
      </w:r>
      <w:proofErr w:type="gramEnd"/>
      <w:r w:rsidRPr="00781B3B">
        <w:rPr>
          <w:rFonts w:ascii="Times New Roman" w:hAnsi="Times New Roman" w:cs="Times New Roman"/>
          <w:sz w:val="24"/>
          <w:szCs w:val="24"/>
        </w:rPr>
        <w:t xml:space="preserve"> is </w:t>
      </w:r>
      <w:r w:rsidR="00E07A02" w:rsidRPr="00781B3B">
        <w:rPr>
          <w:rFonts w:ascii="Times New Roman" w:hAnsi="Times New Roman" w:cs="Times New Roman"/>
          <w:sz w:val="24"/>
          <w:szCs w:val="24"/>
        </w:rPr>
        <w:t xml:space="preserve">1880.0 </w:t>
      </w:r>
      <w:r w:rsidRPr="00781B3B">
        <w:rPr>
          <w:rFonts w:ascii="Times New Roman" w:hAnsi="Times New Roman" w:cs="Times New Roman"/>
          <w:sz w:val="24"/>
          <w:szCs w:val="24"/>
        </w:rPr>
        <w:t xml:space="preserve">masl or </w:t>
      </w:r>
      <w:r w:rsidR="003918C7" w:rsidRPr="00781B3B">
        <w:rPr>
          <w:rFonts w:ascii="Times New Roman" w:hAnsi="Times New Roman" w:cs="Times New Roman"/>
          <w:sz w:val="24"/>
          <w:szCs w:val="24"/>
        </w:rPr>
        <w:t>1.</w:t>
      </w:r>
      <w:r w:rsidR="00835D84" w:rsidRPr="00781B3B">
        <w:rPr>
          <w:rFonts w:ascii="Times New Roman" w:hAnsi="Times New Roman" w:cs="Times New Roman"/>
          <w:sz w:val="24"/>
          <w:szCs w:val="24"/>
        </w:rPr>
        <w:t>0</w:t>
      </w:r>
      <w:r w:rsidRPr="00781B3B">
        <w:rPr>
          <w:rFonts w:ascii="Times New Roman" w:hAnsi="Times New Roman" w:cs="Times New Roman"/>
          <w:sz w:val="24"/>
          <w:szCs w:val="24"/>
        </w:rPr>
        <w:t>m above apron level.</w:t>
      </w:r>
    </w:p>
    <w:p w:rsidR="00E460C6" w:rsidRPr="00781B3B" w:rsidRDefault="00E460C6" w:rsidP="009D4F0A">
      <w:pPr>
        <w:pStyle w:val="Heading3"/>
      </w:pPr>
      <w:bookmarkStart w:id="38" w:name="_Toc337134049"/>
      <w:bookmarkStart w:id="39" w:name="_Toc466795644"/>
      <w:r w:rsidRPr="00781B3B">
        <w:t>Hydraulic design of the weir section</w:t>
      </w:r>
      <w:bookmarkEnd w:id="38"/>
      <w:bookmarkEnd w:id="39"/>
    </w:p>
    <w:p w:rsidR="00A507D6" w:rsidRPr="00781B3B" w:rsidRDefault="00A507D6" w:rsidP="009D4F0A">
      <w:pPr>
        <w:pStyle w:val="Heading4"/>
        <w:rPr>
          <w:rFonts w:ascii="Times New Roman" w:hAnsi="Times New Roman" w:cs="Times New Roman"/>
        </w:rPr>
      </w:pPr>
      <w:bookmarkStart w:id="40" w:name="_Toc344411139"/>
      <w:bookmarkStart w:id="41" w:name="_Toc466795645"/>
      <w:r w:rsidRPr="00781B3B">
        <w:rPr>
          <w:rFonts w:ascii="Times New Roman" w:hAnsi="Times New Roman" w:cs="Times New Roman"/>
        </w:rPr>
        <w:t>Selection of the type of structure</w:t>
      </w:r>
      <w:bookmarkEnd w:id="40"/>
      <w:bookmarkEnd w:id="41"/>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The type of structure selected for diversion of the required flow is masonry weir. It is vertical drop weir with vertical upstream and sloping (1H: 1V) downstream face. The selection of the type of structure has been made taking in to consideration availability of construction materials, foundation condition, </w:t>
      </w:r>
      <w:r w:rsidR="00A96054" w:rsidRPr="00781B3B">
        <w:rPr>
          <w:rFonts w:ascii="Times New Roman" w:hAnsi="Times New Roman" w:cs="Times New Roman"/>
          <w:sz w:val="24"/>
          <w:szCs w:val="24"/>
        </w:rPr>
        <w:t>and flow</w:t>
      </w:r>
      <w:r w:rsidRPr="00781B3B">
        <w:rPr>
          <w:rFonts w:ascii="Times New Roman" w:hAnsi="Times New Roman" w:cs="Times New Roman"/>
          <w:sz w:val="24"/>
          <w:szCs w:val="24"/>
        </w:rPr>
        <w:t xml:space="preserve"> magnitude, nature of the river, workmanship, available technology and construction condition. </w:t>
      </w:r>
    </w:p>
    <w:p w:rsidR="00A507D6" w:rsidRPr="00781B3B" w:rsidRDefault="00A507D6" w:rsidP="009D4F0A">
      <w:pPr>
        <w:pStyle w:val="Heading4"/>
        <w:rPr>
          <w:rFonts w:ascii="Times New Roman" w:hAnsi="Times New Roman" w:cs="Times New Roman"/>
        </w:rPr>
      </w:pPr>
      <w:bookmarkStart w:id="42" w:name="_Toc45309937"/>
      <w:bookmarkStart w:id="43" w:name="_Toc344411140"/>
      <w:bookmarkStart w:id="44" w:name="_Toc466795646"/>
      <w:r w:rsidRPr="00781B3B">
        <w:rPr>
          <w:rFonts w:ascii="Times New Roman" w:hAnsi="Times New Roman" w:cs="Times New Roman"/>
        </w:rPr>
        <w:t>General Description of the Weir</w:t>
      </w:r>
      <w:bookmarkEnd w:id="42"/>
      <w:bookmarkEnd w:id="43"/>
      <w:bookmarkEnd w:id="44"/>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diversion weir proposed for the given scheme comprises the following components:-</w:t>
      </w:r>
    </w:p>
    <w:p w:rsidR="00A507D6" w:rsidRPr="00781B3B" w:rsidRDefault="00A507D6" w:rsidP="009B023E">
      <w:pPr>
        <w:numPr>
          <w:ilvl w:val="0"/>
          <w:numId w:val="17"/>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Broad crested weir (over flow section),</w:t>
      </w:r>
    </w:p>
    <w:p w:rsidR="00A507D6" w:rsidRPr="00781B3B" w:rsidRDefault="00A507D6" w:rsidP="009B023E">
      <w:pPr>
        <w:numPr>
          <w:ilvl w:val="0"/>
          <w:numId w:val="17"/>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Upstream and downstream apron,</w:t>
      </w:r>
    </w:p>
    <w:p w:rsidR="00A507D6" w:rsidRPr="00781B3B" w:rsidRDefault="00A507D6" w:rsidP="009B023E">
      <w:pPr>
        <w:numPr>
          <w:ilvl w:val="0"/>
          <w:numId w:val="17"/>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Intake facility (head regulator gate and trash rack),</w:t>
      </w:r>
    </w:p>
    <w:p w:rsidR="00A507D6" w:rsidRPr="00781B3B" w:rsidRDefault="00A507D6" w:rsidP="009B023E">
      <w:pPr>
        <w:numPr>
          <w:ilvl w:val="0"/>
          <w:numId w:val="17"/>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Under sluice (scouring sluice gate),</w:t>
      </w:r>
    </w:p>
    <w:p w:rsidR="00A507D6" w:rsidRPr="00781B3B" w:rsidRDefault="00A507D6" w:rsidP="009B023E">
      <w:pPr>
        <w:numPr>
          <w:ilvl w:val="0"/>
          <w:numId w:val="17"/>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Divide wall,</w:t>
      </w:r>
    </w:p>
    <w:p w:rsidR="00A507D6" w:rsidRPr="00781B3B" w:rsidRDefault="00A507D6" w:rsidP="009B023E">
      <w:pPr>
        <w:numPr>
          <w:ilvl w:val="0"/>
          <w:numId w:val="17"/>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Retaining walls,</w:t>
      </w:r>
    </w:p>
    <w:p w:rsidR="00A507D6" w:rsidRDefault="00A507D6" w:rsidP="009B023E">
      <w:pPr>
        <w:numPr>
          <w:ilvl w:val="0"/>
          <w:numId w:val="17"/>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Stilling basin,</w:t>
      </w:r>
    </w:p>
    <w:p w:rsidR="00A1092B" w:rsidRPr="00781B3B" w:rsidRDefault="00A1092B" w:rsidP="00A1092B">
      <w:pPr>
        <w:overflowPunct w:val="0"/>
        <w:autoSpaceDE w:val="0"/>
        <w:autoSpaceDN w:val="0"/>
        <w:adjustRightInd w:val="0"/>
        <w:spacing w:after="0"/>
        <w:jc w:val="both"/>
        <w:textAlignment w:val="baseline"/>
        <w:rPr>
          <w:rFonts w:ascii="Times New Roman" w:hAnsi="Times New Roman" w:cs="Times New Roman"/>
          <w:sz w:val="24"/>
          <w:szCs w:val="24"/>
        </w:rPr>
      </w:pPr>
    </w:p>
    <w:p w:rsidR="00A507D6" w:rsidRPr="00781B3B" w:rsidRDefault="00A507D6" w:rsidP="009D4F0A">
      <w:pPr>
        <w:pStyle w:val="Heading4"/>
        <w:rPr>
          <w:rFonts w:ascii="Times New Roman" w:hAnsi="Times New Roman" w:cs="Times New Roman"/>
        </w:rPr>
      </w:pPr>
      <w:bookmarkStart w:id="45" w:name="_Toc344411141"/>
      <w:bookmarkStart w:id="46" w:name="_Toc466795647"/>
      <w:r w:rsidRPr="00781B3B">
        <w:rPr>
          <w:rFonts w:ascii="Times New Roman" w:hAnsi="Times New Roman" w:cs="Times New Roman"/>
        </w:rPr>
        <w:lastRenderedPageBreak/>
        <w:t>Hydraulic design of the Weir and appurtenant</w:t>
      </w:r>
      <w:bookmarkEnd w:id="45"/>
      <w:bookmarkEnd w:id="46"/>
    </w:p>
    <w:p w:rsidR="00C20CCB" w:rsidRPr="00781B3B" w:rsidRDefault="00A507D6" w:rsidP="009D4F0A">
      <w:pPr>
        <w:spacing w:before="240"/>
        <w:jc w:val="both"/>
        <w:rPr>
          <w:rStyle w:val="Emphasis"/>
          <w:rFonts w:ascii="Times New Roman" w:hAnsi="Times New Roman" w:cs="Times New Roman"/>
          <w:b/>
          <w:i w:val="0"/>
          <w:caps/>
        </w:rPr>
      </w:pPr>
      <w:bookmarkStart w:id="47" w:name="_Toc344411142"/>
      <w:r w:rsidRPr="00781B3B">
        <w:rPr>
          <w:rStyle w:val="Emphasis"/>
          <w:rFonts w:ascii="Times New Roman" w:hAnsi="Times New Roman" w:cs="Times New Roman"/>
          <w:b/>
          <w:i w:val="0"/>
          <w:caps/>
        </w:rPr>
        <w:t xml:space="preserve"> </w:t>
      </w:r>
      <w:r w:rsidR="00C20CCB" w:rsidRPr="00781B3B">
        <w:rPr>
          <w:rStyle w:val="Emphasis"/>
          <w:rFonts w:ascii="Times New Roman" w:hAnsi="Times New Roman" w:cs="Times New Roman"/>
          <w:b/>
          <w:i w:val="0"/>
          <w:caps/>
        </w:rPr>
        <w:t>weir crest level and height</w:t>
      </w:r>
    </w:p>
    <w:p w:rsidR="006C6EC1" w:rsidRPr="00781B3B" w:rsidRDefault="00C20CCB"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Height of weir </w:t>
      </w:r>
      <w:r w:rsidR="006C6EC1" w:rsidRPr="00781B3B">
        <w:rPr>
          <w:rFonts w:ascii="Times New Roman" w:hAnsi="Times New Roman" w:cs="Times New Roman"/>
          <w:sz w:val="24"/>
          <w:szCs w:val="24"/>
        </w:rPr>
        <w:t>has</w:t>
      </w:r>
      <w:r w:rsidRPr="00781B3B">
        <w:rPr>
          <w:rFonts w:ascii="Times New Roman" w:hAnsi="Times New Roman" w:cs="Times New Roman"/>
          <w:sz w:val="24"/>
          <w:szCs w:val="24"/>
        </w:rPr>
        <w:t xml:space="preserve"> be</w:t>
      </w:r>
      <w:r w:rsidR="006C6EC1" w:rsidRPr="00781B3B">
        <w:rPr>
          <w:rFonts w:ascii="Times New Roman" w:hAnsi="Times New Roman" w:cs="Times New Roman"/>
          <w:sz w:val="24"/>
          <w:szCs w:val="24"/>
        </w:rPr>
        <w:t>en</w:t>
      </w:r>
      <w:r w:rsidRPr="00781B3B">
        <w:rPr>
          <w:rFonts w:ascii="Times New Roman" w:hAnsi="Times New Roman" w:cs="Times New Roman"/>
          <w:sz w:val="24"/>
          <w:szCs w:val="24"/>
        </w:rPr>
        <w:t xml:space="preserve"> fixed from consideration of silting, canal FSL and bed elevation, driving head, and allowance for </w:t>
      </w:r>
      <w:r w:rsidR="00BC7518" w:rsidRPr="00781B3B">
        <w:rPr>
          <w:rFonts w:ascii="Times New Roman" w:hAnsi="Times New Roman" w:cs="Times New Roman"/>
          <w:sz w:val="24"/>
          <w:szCs w:val="24"/>
        </w:rPr>
        <w:t>poundage</w:t>
      </w:r>
      <w:r w:rsidRPr="00781B3B">
        <w:rPr>
          <w:rFonts w:ascii="Times New Roman" w:hAnsi="Times New Roman" w:cs="Times New Roman"/>
          <w:sz w:val="24"/>
          <w:szCs w:val="24"/>
        </w:rPr>
        <w:t xml:space="preserve">. The minimum height of weir </w:t>
      </w:r>
      <w:r w:rsidR="006C6EC1" w:rsidRPr="00781B3B">
        <w:rPr>
          <w:rFonts w:ascii="Times New Roman" w:hAnsi="Times New Roman" w:cs="Times New Roman"/>
          <w:sz w:val="24"/>
          <w:szCs w:val="24"/>
        </w:rPr>
        <w:t>has been</w:t>
      </w:r>
      <w:r w:rsidRPr="00781B3B">
        <w:rPr>
          <w:rFonts w:ascii="Times New Roman" w:hAnsi="Times New Roman" w:cs="Times New Roman"/>
          <w:sz w:val="24"/>
          <w:szCs w:val="24"/>
        </w:rPr>
        <w:t xml:space="preserve"> evaluated with following assumptions.</w:t>
      </w:r>
    </w:p>
    <w:p w:rsidR="00561E3B" w:rsidRPr="00781B3B" w:rsidRDefault="00414BB1" w:rsidP="009D4F0A">
      <w:pPr>
        <w:spacing w:before="240"/>
        <w:jc w:val="both"/>
        <w:rPr>
          <w:rFonts w:ascii="Times New Roman" w:hAnsi="Times New Roman" w:cs="Times New Roman"/>
          <w:sz w:val="24"/>
          <w:szCs w:val="24"/>
        </w:rPr>
      </w:pPr>
      <w:r w:rsidRPr="00781B3B">
        <w:rPr>
          <w:noProof/>
          <w:szCs w:val="24"/>
        </w:rPr>
        <w:drawing>
          <wp:inline distT="0" distB="0" distL="0" distR="0">
            <wp:extent cx="5314950" cy="2047875"/>
            <wp:effectExtent l="19050" t="0" r="0" b="0"/>
            <wp:docPr id="7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srcRect/>
                    <a:stretch>
                      <a:fillRect/>
                    </a:stretch>
                  </pic:blipFill>
                  <pic:spPr bwMode="auto">
                    <a:xfrm>
                      <a:off x="0" y="0"/>
                      <a:ext cx="5314950" cy="2047875"/>
                    </a:xfrm>
                    <a:prstGeom prst="rect">
                      <a:avLst/>
                    </a:prstGeom>
                    <a:noFill/>
                    <a:ln w="9525">
                      <a:noFill/>
                      <a:miter lim="800000"/>
                      <a:headEnd/>
                      <a:tailEnd/>
                    </a:ln>
                  </pic:spPr>
                </pic:pic>
              </a:graphicData>
            </a:graphic>
          </wp:inline>
        </w:drawing>
      </w:r>
    </w:p>
    <w:p w:rsidR="00A507D6" w:rsidRPr="00781B3B" w:rsidRDefault="00A507D6" w:rsidP="009D4F0A">
      <w:pPr>
        <w:spacing w:before="240"/>
        <w:jc w:val="both"/>
        <w:rPr>
          <w:rStyle w:val="Emphasis"/>
          <w:rFonts w:ascii="Times New Roman" w:hAnsi="Times New Roman" w:cs="Times New Roman"/>
          <w:b/>
          <w:i w:val="0"/>
          <w:caps/>
        </w:rPr>
      </w:pPr>
      <w:r w:rsidRPr="00781B3B">
        <w:rPr>
          <w:rStyle w:val="Emphasis"/>
          <w:rFonts w:ascii="Times New Roman" w:hAnsi="Times New Roman" w:cs="Times New Roman"/>
          <w:b/>
          <w:i w:val="0"/>
          <w:caps/>
        </w:rPr>
        <w:t>Water way</w:t>
      </w:r>
      <w:bookmarkEnd w:id="47"/>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The diversion structure has to be designed in such a way that it may be able to pass a high flood of sufficient magnitude called the design flood safely. The clear opening of a weir to allow flood flow to pass has a bearing on the afflux. Hence, a maximum limit placed on the afflux also limits the minimum waterway. Many a times, the Lacey’s stable perimeter for the highest flood discharge is taken as the basis of calculating the waterway. However, it should be remembered that Lacey’s formula is based on studies of canals in the alluvial regime and may not be quite correct for large rivers, and also for rivers in boulder or clayey reaches. </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size of the water way has been fixed based on known and assumed parameters applying energy equations and broad crested formula. The assumed and the known parameters used are:</w:t>
      </w:r>
    </w:p>
    <w:p w:rsidR="00A507D6" w:rsidRPr="00781B3B" w:rsidRDefault="00A507D6" w:rsidP="009B023E">
      <w:pPr>
        <w:numPr>
          <w:ilvl w:val="0"/>
          <w:numId w:val="18"/>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River bed level at the weir site…………………………………….</w:t>
      </w:r>
      <w:r w:rsidR="00E86FB4" w:rsidRPr="00781B3B">
        <w:rPr>
          <w:rFonts w:ascii="Times New Roman" w:hAnsi="Times New Roman" w:cs="Times New Roman"/>
          <w:sz w:val="24"/>
          <w:szCs w:val="24"/>
        </w:rPr>
        <w:t>1879.20</w:t>
      </w:r>
      <w:r w:rsidRPr="00781B3B">
        <w:rPr>
          <w:rFonts w:ascii="Times New Roman" w:hAnsi="Times New Roman" w:cs="Times New Roman"/>
          <w:sz w:val="24"/>
          <w:szCs w:val="24"/>
        </w:rPr>
        <w:t xml:space="preserve"> masl</w:t>
      </w:r>
      <w:r w:rsidR="00561E3B" w:rsidRPr="00781B3B">
        <w:rPr>
          <w:rFonts w:ascii="Times New Roman" w:hAnsi="Times New Roman" w:cs="Times New Roman"/>
          <w:sz w:val="24"/>
          <w:szCs w:val="24"/>
        </w:rPr>
        <w:t xml:space="preserve"> </w:t>
      </w:r>
    </w:p>
    <w:p w:rsidR="00561E3B" w:rsidRPr="00781B3B" w:rsidRDefault="00A507D6" w:rsidP="009B023E">
      <w:pPr>
        <w:numPr>
          <w:ilvl w:val="0"/>
          <w:numId w:val="18"/>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The crest level of the weir (pool level)……………………………..</w:t>
      </w:r>
      <w:r w:rsidR="00E86FB4" w:rsidRPr="00781B3B">
        <w:rPr>
          <w:rFonts w:ascii="Times New Roman" w:hAnsi="Times New Roman" w:cs="Times New Roman"/>
          <w:sz w:val="24"/>
          <w:szCs w:val="24"/>
        </w:rPr>
        <w:t>1880.65</w:t>
      </w:r>
      <w:r w:rsidR="00561E3B" w:rsidRPr="00781B3B">
        <w:rPr>
          <w:rFonts w:ascii="Times New Roman" w:hAnsi="Times New Roman" w:cs="Times New Roman"/>
          <w:sz w:val="24"/>
          <w:szCs w:val="24"/>
        </w:rPr>
        <w:t xml:space="preserve"> </w:t>
      </w:r>
      <w:r w:rsidRPr="00781B3B">
        <w:rPr>
          <w:rFonts w:ascii="Times New Roman" w:hAnsi="Times New Roman" w:cs="Times New Roman"/>
          <w:sz w:val="24"/>
          <w:szCs w:val="24"/>
        </w:rPr>
        <w:t>masl</w:t>
      </w:r>
    </w:p>
    <w:p w:rsidR="00A507D6" w:rsidRPr="00781B3B" w:rsidRDefault="00A507D6" w:rsidP="009B023E">
      <w:pPr>
        <w:numPr>
          <w:ilvl w:val="0"/>
          <w:numId w:val="18"/>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D/S HFL………………………………………………………</w:t>
      </w:r>
      <w:r w:rsidR="00B85677" w:rsidRPr="00781B3B">
        <w:rPr>
          <w:rFonts w:ascii="Times New Roman" w:hAnsi="Times New Roman" w:cs="Times New Roman"/>
          <w:sz w:val="24"/>
          <w:szCs w:val="24"/>
        </w:rPr>
        <w:t>.........</w:t>
      </w:r>
      <w:r w:rsidR="00E86FB4" w:rsidRPr="00781B3B">
        <w:rPr>
          <w:rFonts w:ascii="Times New Roman" w:hAnsi="Times New Roman" w:cs="Times New Roman"/>
          <w:sz w:val="24"/>
          <w:szCs w:val="24"/>
        </w:rPr>
        <w:t>1880.00</w:t>
      </w:r>
      <w:r w:rsidRPr="00781B3B">
        <w:rPr>
          <w:rFonts w:ascii="Times New Roman" w:hAnsi="Times New Roman" w:cs="Times New Roman"/>
          <w:sz w:val="24"/>
          <w:szCs w:val="24"/>
        </w:rPr>
        <w:t xml:space="preserve"> masl</w:t>
      </w:r>
    </w:p>
    <w:p w:rsidR="00A507D6" w:rsidRPr="00781B3B" w:rsidRDefault="00A507D6" w:rsidP="009B023E">
      <w:pPr>
        <w:numPr>
          <w:ilvl w:val="0"/>
          <w:numId w:val="18"/>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Assumed afflux…………………………………………………</w:t>
      </w:r>
      <w:r w:rsidR="00B85677" w:rsidRPr="00781B3B">
        <w:rPr>
          <w:rFonts w:ascii="Times New Roman" w:hAnsi="Times New Roman" w:cs="Times New Roman"/>
          <w:sz w:val="24"/>
          <w:szCs w:val="24"/>
        </w:rPr>
        <w:t>.......</w:t>
      </w:r>
      <w:r w:rsidRPr="00781B3B">
        <w:rPr>
          <w:rFonts w:ascii="Times New Roman" w:hAnsi="Times New Roman" w:cs="Times New Roman"/>
          <w:sz w:val="24"/>
          <w:szCs w:val="24"/>
        </w:rPr>
        <w:t>1.5m</w:t>
      </w:r>
    </w:p>
    <w:p w:rsidR="00A507D6" w:rsidRPr="00781B3B" w:rsidRDefault="00A507D6" w:rsidP="009B023E">
      <w:pPr>
        <w:numPr>
          <w:ilvl w:val="0"/>
          <w:numId w:val="18"/>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U/S HFL (D/s HFL + Afflux)…………………….…………</w:t>
      </w:r>
      <w:r w:rsidR="00C20CCB" w:rsidRPr="00781B3B">
        <w:rPr>
          <w:rFonts w:ascii="Times New Roman" w:hAnsi="Times New Roman" w:cs="Times New Roman"/>
          <w:sz w:val="24"/>
          <w:szCs w:val="24"/>
        </w:rPr>
        <w:t>.</w:t>
      </w:r>
      <w:r w:rsidRPr="00781B3B">
        <w:rPr>
          <w:rFonts w:ascii="Times New Roman" w:hAnsi="Times New Roman" w:cs="Times New Roman"/>
          <w:sz w:val="24"/>
          <w:szCs w:val="24"/>
        </w:rPr>
        <w:t xml:space="preserve">…… </w:t>
      </w:r>
      <w:r w:rsidR="00E86FB4" w:rsidRPr="00781B3B">
        <w:rPr>
          <w:rFonts w:ascii="Times New Roman" w:hAnsi="Times New Roman" w:cs="Times New Roman"/>
          <w:sz w:val="24"/>
          <w:szCs w:val="24"/>
        </w:rPr>
        <w:t>1881.50</w:t>
      </w:r>
      <w:r w:rsidRPr="00781B3B">
        <w:rPr>
          <w:rFonts w:ascii="Times New Roman" w:hAnsi="Times New Roman" w:cs="Times New Roman"/>
          <w:sz w:val="24"/>
          <w:szCs w:val="24"/>
        </w:rPr>
        <w:t xml:space="preserve"> masl</w:t>
      </w:r>
    </w:p>
    <w:p w:rsidR="00A507D6" w:rsidRPr="00781B3B" w:rsidRDefault="00A507D6" w:rsidP="009B023E">
      <w:pPr>
        <w:numPr>
          <w:ilvl w:val="0"/>
          <w:numId w:val="18"/>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The top width of crest is kept…………………………………</w:t>
      </w:r>
      <w:r w:rsidR="00C20CCB" w:rsidRPr="00781B3B">
        <w:rPr>
          <w:rFonts w:ascii="Times New Roman" w:hAnsi="Times New Roman" w:cs="Times New Roman"/>
          <w:sz w:val="24"/>
          <w:szCs w:val="24"/>
        </w:rPr>
        <w:t>.</w:t>
      </w:r>
      <w:r w:rsidRPr="00781B3B">
        <w:rPr>
          <w:rFonts w:ascii="Times New Roman" w:hAnsi="Times New Roman" w:cs="Times New Roman"/>
          <w:sz w:val="24"/>
          <w:szCs w:val="24"/>
        </w:rPr>
        <w:t>…….1</w:t>
      </w:r>
      <w:r w:rsidR="00CA1505" w:rsidRPr="00781B3B">
        <w:rPr>
          <w:rFonts w:ascii="Times New Roman" w:hAnsi="Times New Roman" w:cs="Times New Roman"/>
          <w:sz w:val="24"/>
          <w:szCs w:val="24"/>
        </w:rPr>
        <w:t>.2</w:t>
      </w:r>
      <w:r w:rsidRPr="00781B3B">
        <w:rPr>
          <w:rFonts w:ascii="Times New Roman" w:hAnsi="Times New Roman" w:cs="Times New Roman"/>
          <w:sz w:val="24"/>
          <w:szCs w:val="24"/>
        </w:rPr>
        <w:t>m</w:t>
      </w:r>
    </w:p>
    <w:p w:rsidR="00A507D6" w:rsidRPr="00781B3B" w:rsidRDefault="00A507D6" w:rsidP="009B023E">
      <w:pPr>
        <w:numPr>
          <w:ilvl w:val="0"/>
          <w:numId w:val="18"/>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Assumed divide wall thickness…………………………………………….0.5m</w:t>
      </w:r>
    </w:p>
    <w:p w:rsidR="00A507D6" w:rsidRPr="00781B3B" w:rsidRDefault="00A507D6" w:rsidP="009B023E">
      <w:pPr>
        <w:numPr>
          <w:ilvl w:val="0"/>
          <w:numId w:val="18"/>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Width of the under sluice portion…………………………………………..1.</w:t>
      </w:r>
      <w:r w:rsidR="00E86FB4" w:rsidRPr="00781B3B">
        <w:rPr>
          <w:rFonts w:ascii="Times New Roman" w:hAnsi="Times New Roman" w:cs="Times New Roman"/>
          <w:sz w:val="24"/>
          <w:szCs w:val="24"/>
        </w:rPr>
        <w:t>5</w:t>
      </w:r>
      <w:r w:rsidRPr="00781B3B">
        <w:rPr>
          <w:rFonts w:ascii="Times New Roman" w:hAnsi="Times New Roman" w:cs="Times New Roman"/>
          <w:sz w:val="24"/>
          <w:szCs w:val="24"/>
        </w:rPr>
        <w:t>m</w:t>
      </w:r>
    </w:p>
    <w:p w:rsidR="00CA1505"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As the size of afflux and length of water way have inverse relation, the optimum magnitude of afflux is fixed after many trials. Accordingly, the afflux magnitude adopted is 1.5m and the corresponding overall waterway of the weir between abutments is </w:t>
      </w:r>
      <w:r w:rsidR="00E86FB4" w:rsidRPr="00781B3B">
        <w:rPr>
          <w:rFonts w:ascii="Times New Roman" w:hAnsi="Times New Roman" w:cs="Times New Roman"/>
          <w:sz w:val="24"/>
          <w:szCs w:val="24"/>
        </w:rPr>
        <w:t>23</w:t>
      </w:r>
      <w:r w:rsidRPr="00781B3B">
        <w:rPr>
          <w:rFonts w:ascii="Times New Roman" w:hAnsi="Times New Roman" w:cs="Times New Roman"/>
          <w:sz w:val="24"/>
          <w:szCs w:val="24"/>
        </w:rPr>
        <w:t xml:space="preserve">m. The effective crest </w:t>
      </w:r>
      <w:r w:rsidRPr="00781B3B">
        <w:rPr>
          <w:rFonts w:ascii="Times New Roman" w:hAnsi="Times New Roman" w:cs="Times New Roman"/>
          <w:sz w:val="24"/>
          <w:szCs w:val="24"/>
        </w:rPr>
        <w:lastRenderedPageBreak/>
        <w:t xml:space="preserve">length of the weir will be </w:t>
      </w:r>
      <w:r w:rsidR="00E86FB4" w:rsidRPr="00781B3B">
        <w:rPr>
          <w:rFonts w:ascii="Times New Roman" w:hAnsi="Times New Roman" w:cs="Times New Roman"/>
          <w:sz w:val="24"/>
          <w:szCs w:val="24"/>
        </w:rPr>
        <w:t>21 m</w:t>
      </w:r>
      <w:r w:rsidRPr="00781B3B">
        <w:rPr>
          <w:rFonts w:ascii="Times New Roman" w:hAnsi="Times New Roman" w:cs="Times New Roman"/>
          <w:sz w:val="24"/>
          <w:szCs w:val="24"/>
        </w:rPr>
        <w:t xml:space="preserve">. The head over the crest is </w:t>
      </w:r>
      <w:r w:rsidR="00CA1505" w:rsidRPr="00781B3B">
        <w:rPr>
          <w:rFonts w:ascii="Times New Roman" w:hAnsi="Times New Roman" w:cs="Times New Roman"/>
          <w:sz w:val="24"/>
          <w:szCs w:val="24"/>
        </w:rPr>
        <w:t>1.</w:t>
      </w:r>
      <w:r w:rsidR="00E86FB4" w:rsidRPr="00781B3B">
        <w:rPr>
          <w:rFonts w:ascii="Times New Roman" w:hAnsi="Times New Roman" w:cs="Times New Roman"/>
          <w:sz w:val="24"/>
          <w:szCs w:val="24"/>
        </w:rPr>
        <w:t>41</w:t>
      </w:r>
      <w:r w:rsidR="00CA1505" w:rsidRPr="00781B3B">
        <w:rPr>
          <w:rFonts w:ascii="Times New Roman" w:hAnsi="Times New Roman" w:cs="Times New Roman"/>
          <w:sz w:val="24"/>
          <w:szCs w:val="24"/>
        </w:rPr>
        <w:t>m</w:t>
      </w:r>
      <w:r w:rsidRPr="00781B3B">
        <w:rPr>
          <w:rFonts w:ascii="Times New Roman" w:hAnsi="Times New Roman" w:cs="Times New Roman"/>
          <w:sz w:val="24"/>
          <w:szCs w:val="24"/>
        </w:rPr>
        <w:t xml:space="preserve"> which is less than 1.5 times the width of crest, hence acceptable. </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As of the analysis result, the total discharge passing over </w:t>
      </w:r>
      <w:r w:rsidR="00E86FB4" w:rsidRPr="00781B3B">
        <w:rPr>
          <w:rFonts w:ascii="Times New Roman" w:hAnsi="Times New Roman" w:cs="Times New Roman"/>
          <w:sz w:val="24"/>
          <w:szCs w:val="24"/>
        </w:rPr>
        <w:t xml:space="preserve">the </w:t>
      </w:r>
      <w:r w:rsidRPr="00781B3B">
        <w:rPr>
          <w:rFonts w:ascii="Times New Roman" w:hAnsi="Times New Roman" w:cs="Times New Roman"/>
          <w:sz w:val="24"/>
          <w:szCs w:val="24"/>
        </w:rPr>
        <w:t xml:space="preserve">weir is </w:t>
      </w:r>
      <w:r w:rsidR="00E86FB4" w:rsidRPr="00781B3B">
        <w:rPr>
          <w:rFonts w:ascii="Times New Roman" w:hAnsi="Times New Roman" w:cs="Times New Roman"/>
          <w:sz w:val="24"/>
          <w:szCs w:val="24"/>
        </w:rPr>
        <w:t xml:space="preserve">31.23 </w:t>
      </w:r>
      <w:r w:rsidRPr="00781B3B">
        <w:rPr>
          <w:rFonts w:ascii="Times New Roman" w:hAnsi="Times New Roman" w:cs="Times New Roman"/>
          <w:sz w:val="24"/>
          <w:szCs w:val="24"/>
        </w:rPr>
        <w:t>m</w:t>
      </w:r>
      <w:r w:rsidRPr="00781B3B">
        <w:rPr>
          <w:rFonts w:ascii="Times New Roman" w:hAnsi="Times New Roman" w:cs="Times New Roman"/>
          <w:sz w:val="24"/>
          <w:szCs w:val="24"/>
          <w:vertAlign w:val="superscript"/>
        </w:rPr>
        <w:t>3</w:t>
      </w:r>
      <w:r w:rsidRPr="00781B3B">
        <w:rPr>
          <w:rFonts w:ascii="Times New Roman" w:hAnsi="Times New Roman" w:cs="Times New Roman"/>
          <w:sz w:val="24"/>
          <w:szCs w:val="24"/>
        </w:rPr>
        <w:t xml:space="preserve">/s and that passing through the under sluice is </w:t>
      </w:r>
      <w:r w:rsidR="00E86FB4" w:rsidRPr="00781B3B">
        <w:rPr>
          <w:rFonts w:ascii="Times New Roman" w:hAnsi="Times New Roman" w:cs="Times New Roman"/>
          <w:sz w:val="24"/>
          <w:szCs w:val="24"/>
        </w:rPr>
        <w:t>5</w:t>
      </w:r>
      <w:r w:rsidR="00CA1505" w:rsidRPr="00781B3B">
        <w:rPr>
          <w:rFonts w:ascii="Times New Roman" w:hAnsi="Times New Roman" w:cs="Times New Roman"/>
          <w:sz w:val="24"/>
          <w:szCs w:val="24"/>
        </w:rPr>
        <w:t>.</w:t>
      </w:r>
      <w:r w:rsidR="00561E3B" w:rsidRPr="00781B3B">
        <w:rPr>
          <w:rFonts w:ascii="Times New Roman" w:hAnsi="Times New Roman" w:cs="Times New Roman"/>
          <w:sz w:val="24"/>
          <w:szCs w:val="24"/>
        </w:rPr>
        <w:t>5</w:t>
      </w:r>
      <w:r w:rsidR="00E86FB4" w:rsidRPr="00781B3B">
        <w:rPr>
          <w:rFonts w:ascii="Times New Roman" w:hAnsi="Times New Roman" w:cs="Times New Roman"/>
          <w:sz w:val="24"/>
          <w:szCs w:val="24"/>
        </w:rPr>
        <w:t>9</w:t>
      </w:r>
      <w:r w:rsidRPr="00781B3B">
        <w:rPr>
          <w:rFonts w:ascii="Times New Roman" w:hAnsi="Times New Roman" w:cs="Times New Roman"/>
          <w:sz w:val="24"/>
          <w:szCs w:val="24"/>
        </w:rPr>
        <w:t>m</w:t>
      </w:r>
      <w:r w:rsidRPr="00781B3B">
        <w:rPr>
          <w:rFonts w:ascii="Times New Roman" w:hAnsi="Times New Roman" w:cs="Times New Roman"/>
          <w:sz w:val="24"/>
          <w:szCs w:val="24"/>
          <w:vertAlign w:val="superscript"/>
        </w:rPr>
        <w:t>3</w:t>
      </w:r>
      <w:r w:rsidRPr="00781B3B">
        <w:rPr>
          <w:rFonts w:ascii="Times New Roman" w:hAnsi="Times New Roman" w:cs="Times New Roman"/>
          <w:sz w:val="24"/>
          <w:szCs w:val="24"/>
        </w:rPr>
        <w:t xml:space="preserve">/s. Thus, total discharge passing over weir and through under sluice is </w:t>
      </w:r>
      <w:r w:rsidR="00E86FB4" w:rsidRPr="00781B3B">
        <w:rPr>
          <w:rFonts w:ascii="Times New Roman" w:hAnsi="Times New Roman" w:cs="Times New Roman"/>
          <w:sz w:val="24"/>
          <w:szCs w:val="24"/>
        </w:rPr>
        <w:t>36</w:t>
      </w:r>
      <w:r w:rsidR="00561E3B" w:rsidRPr="00781B3B">
        <w:rPr>
          <w:rFonts w:ascii="Times New Roman" w:hAnsi="Times New Roman" w:cs="Times New Roman"/>
          <w:sz w:val="24"/>
          <w:szCs w:val="24"/>
        </w:rPr>
        <w:t>.82</w:t>
      </w:r>
      <w:r w:rsidR="00CA1505" w:rsidRPr="00781B3B">
        <w:rPr>
          <w:rFonts w:ascii="Times New Roman" w:hAnsi="Times New Roman" w:cs="Times New Roman"/>
          <w:sz w:val="24"/>
          <w:szCs w:val="24"/>
        </w:rPr>
        <w:t xml:space="preserve"> </w:t>
      </w:r>
      <w:r w:rsidRPr="00781B3B">
        <w:rPr>
          <w:rFonts w:ascii="Times New Roman" w:hAnsi="Times New Roman" w:cs="Times New Roman"/>
          <w:sz w:val="24"/>
          <w:szCs w:val="24"/>
        </w:rPr>
        <w:t>m</w:t>
      </w:r>
      <w:r w:rsidRPr="00781B3B">
        <w:rPr>
          <w:rFonts w:ascii="Times New Roman" w:hAnsi="Times New Roman" w:cs="Times New Roman"/>
          <w:sz w:val="24"/>
          <w:szCs w:val="24"/>
          <w:vertAlign w:val="superscript"/>
        </w:rPr>
        <w:t>3</w:t>
      </w:r>
      <w:r w:rsidRPr="00781B3B">
        <w:rPr>
          <w:rFonts w:ascii="Times New Roman" w:hAnsi="Times New Roman" w:cs="Times New Roman"/>
          <w:sz w:val="24"/>
          <w:szCs w:val="24"/>
        </w:rPr>
        <w:t xml:space="preserve">/s which is more than the </w:t>
      </w:r>
      <w:r w:rsidR="00CA1505" w:rsidRPr="00781B3B">
        <w:rPr>
          <w:rFonts w:ascii="Times New Roman" w:hAnsi="Times New Roman" w:cs="Times New Roman"/>
          <w:sz w:val="24"/>
          <w:szCs w:val="24"/>
        </w:rPr>
        <w:t>10</w:t>
      </w:r>
      <w:r w:rsidRPr="00781B3B">
        <w:rPr>
          <w:rFonts w:ascii="Times New Roman" w:hAnsi="Times New Roman" w:cs="Times New Roman"/>
          <w:sz w:val="24"/>
          <w:szCs w:val="24"/>
        </w:rPr>
        <w:t xml:space="preserve">0 year flood, </w:t>
      </w:r>
      <w:proofErr w:type="gramStart"/>
      <w:r w:rsidR="00E86FB4" w:rsidRPr="00781B3B">
        <w:rPr>
          <w:rFonts w:ascii="Times New Roman" w:hAnsi="Times New Roman" w:cs="Times New Roman"/>
          <w:sz w:val="24"/>
          <w:szCs w:val="24"/>
        </w:rPr>
        <w:t>36.03</w:t>
      </w:r>
      <w:r w:rsidRPr="00781B3B">
        <w:rPr>
          <w:rFonts w:ascii="Times New Roman" w:hAnsi="Times New Roman" w:cs="Times New Roman"/>
          <w:sz w:val="24"/>
          <w:szCs w:val="24"/>
        </w:rPr>
        <w:t xml:space="preserve"> m</w:t>
      </w:r>
      <w:r w:rsidRPr="00781B3B">
        <w:rPr>
          <w:rFonts w:ascii="Times New Roman" w:hAnsi="Times New Roman" w:cs="Times New Roman"/>
          <w:sz w:val="24"/>
          <w:szCs w:val="24"/>
          <w:vertAlign w:val="superscript"/>
        </w:rPr>
        <w:t>3</w:t>
      </w:r>
      <w:r w:rsidRPr="00781B3B">
        <w:rPr>
          <w:rFonts w:ascii="Times New Roman" w:hAnsi="Times New Roman" w:cs="Times New Roman"/>
          <w:sz w:val="24"/>
          <w:szCs w:val="24"/>
        </w:rPr>
        <w:t>/s</w:t>
      </w:r>
      <w:proofErr w:type="gramEnd"/>
      <w:r w:rsidRPr="00781B3B">
        <w:rPr>
          <w:rFonts w:ascii="Times New Roman" w:hAnsi="Times New Roman" w:cs="Times New Roman"/>
          <w:sz w:val="24"/>
          <w:szCs w:val="24"/>
        </w:rPr>
        <w:t>. Hence, the assumed waterway of under sluices and weir has been adopted.</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In order to evaluate the looseness factor of the water, the length of the water way has been also computed using Lacey’s formula. The regime width shall be arrived as:</w:t>
      </w:r>
    </w:p>
    <w:p w:rsidR="00A507D6" w:rsidRPr="00781B3B" w:rsidRDefault="00A507D6" w:rsidP="006677BB">
      <w:pPr>
        <w:spacing w:after="120"/>
        <w:ind w:left="357"/>
        <w:jc w:val="both"/>
        <w:rPr>
          <w:rFonts w:ascii="Times New Roman" w:hAnsi="Times New Roman" w:cs="Times New Roman"/>
          <w:sz w:val="24"/>
          <w:szCs w:val="24"/>
        </w:rPr>
      </w:pPr>
      <w:r w:rsidRPr="00781B3B">
        <w:rPr>
          <w:rFonts w:ascii="Times New Roman" w:hAnsi="Times New Roman" w:cs="Times New Roman"/>
          <w:sz w:val="24"/>
          <w:szCs w:val="24"/>
        </w:rPr>
        <w:t xml:space="preserve">                         </w:t>
      </w:r>
      <w:r w:rsidRPr="00781B3B">
        <w:rPr>
          <w:rFonts w:ascii="Times New Roman" w:hAnsi="Times New Roman" w:cs="Times New Roman"/>
          <w:sz w:val="24"/>
          <w:szCs w:val="24"/>
        </w:rPr>
        <w:object w:dxaOrig="1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24.75pt" o:ole="">
            <v:imagedata r:id="rId18" o:title=""/>
          </v:shape>
          <o:OLEObject Type="Embed" ProgID="Equation.3" ShapeID="_x0000_i1025" DrawAspect="Content" ObjectID="_1540537786" r:id="rId19"/>
        </w:object>
      </w:r>
      <w:r w:rsidRPr="00781B3B">
        <w:rPr>
          <w:rFonts w:ascii="Times New Roman" w:hAnsi="Times New Roman" w:cs="Times New Roman"/>
          <w:sz w:val="24"/>
          <w:szCs w:val="24"/>
        </w:rPr>
        <w:t xml:space="preserve">   </w:t>
      </w:r>
    </w:p>
    <w:p w:rsidR="00A507D6" w:rsidRPr="00781B3B" w:rsidRDefault="00A507D6" w:rsidP="006677BB">
      <w:pPr>
        <w:spacing w:after="120"/>
        <w:ind w:left="357"/>
        <w:jc w:val="both"/>
        <w:rPr>
          <w:rFonts w:ascii="Times New Roman" w:hAnsi="Times New Roman" w:cs="Times New Roman"/>
          <w:sz w:val="24"/>
          <w:szCs w:val="24"/>
        </w:rPr>
      </w:pPr>
      <w:r w:rsidRPr="00781B3B">
        <w:rPr>
          <w:rFonts w:ascii="Times New Roman" w:hAnsi="Times New Roman" w:cs="Times New Roman"/>
          <w:sz w:val="24"/>
          <w:szCs w:val="24"/>
        </w:rPr>
        <w:t xml:space="preserve">                                 Where: Pw = Lacey’s minimum waterway (m)</w:t>
      </w:r>
    </w:p>
    <w:p w:rsidR="00A507D6" w:rsidRPr="00781B3B" w:rsidRDefault="00A507D6" w:rsidP="006677BB">
      <w:pPr>
        <w:spacing w:after="120"/>
        <w:ind w:left="357"/>
        <w:jc w:val="both"/>
        <w:rPr>
          <w:rFonts w:ascii="Times New Roman" w:hAnsi="Times New Roman" w:cs="Times New Roman"/>
          <w:sz w:val="24"/>
          <w:szCs w:val="24"/>
        </w:rPr>
      </w:pPr>
      <w:r w:rsidRPr="00781B3B">
        <w:rPr>
          <w:rFonts w:ascii="Times New Roman" w:hAnsi="Times New Roman" w:cs="Times New Roman"/>
          <w:sz w:val="24"/>
          <w:szCs w:val="24"/>
        </w:rPr>
        <w:t xml:space="preserve">                                               Q = Total maximum flood discharge (m</w:t>
      </w:r>
      <w:r w:rsidRPr="00781B3B">
        <w:rPr>
          <w:rFonts w:ascii="Times New Roman" w:hAnsi="Times New Roman" w:cs="Times New Roman"/>
          <w:sz w:val="24"/>
          <w:szCs w:val="24"/>
          <w:vertAlign w:val="superscript"/>
        </w:rPr>
        <w:t>3</w:t>
      </w:r>
      <w:r w:rsidRPr="00781B3B">
        <w:rPr>
          <w:rFonts w:ascii="Times New Roman" w:hAnsi="Times New Roman" w:cs="Times New Roman"/>
          <w:sz w:val="24"/>
          <w:szCs w:val="24"/>
        </w:rPr>
        <w:t>/s).</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This is worked out to </w:t>
      </w:r>
      <w:r w:rsidR="00E86FB4" w:rsidRPr="00781B3B">
        <w:rPr>
          <w:rFonts w:ascii="Times New Roman" w:hAnsi="Times New Roman" w:cs="Times New Roman"/>
          <w:sz w:val="24"/>
          <w:szCs w:val="24"/>
        </w:rPr>
        <w:t>28.99 m</w:t>
      </w:r>
      <w:r w:rsidRPr="00781B3B">
        <w:rPr>
          <w:rFonts w:ascii="Times New Roman" w:hAnsi="Times New Roman" w:cs="Times New Roman"/>
          <w:sz w:val="24"/>
          <w:szCs w:val="24"/>
        </w:rPr>
        <w:t xml:space="preserve">. The actual waterway of </w:t>
      </w:r>
      <w:r w:rsidR="00E86FB4" w:rsidRPr="00781B3B">
        <w:rPr>
          <w:rFonts w:ascii="Times New Roman" w:hAnsi="Times New Roman" w:cs="Times New Roman"/>
          <w:sz w:val="24"/>
          <w:szCs w:val="24"/>
        </w:rPr>
        <w:t>23</w:t>
      </w:r>
      <w:r w:rsidR="00561E3B" w:rsidRPr="00781B3B">
        <w:rPr>
          <w:rFonts w:ascii="Times New Roman" w:hAnsi="Times New Roman" w:cs="Times New Roman"/>
          <w:sz w:val="24"/>
          <w:szCs w:val="24"/>
        </w:rPr>
        <w:t>.</w:t>
      </w:r>
      <w:r w:rsidR="00CA1505" w:rsidRPr="00781B3B">
        <w:rPr>
          <w:rFonts w:ascii="Times New Roman" w:hAnsi="Times New Roman" w:cs="Times New Roman"/>
          <w:sz w:val="24"/>
          <w:szCs w:val="24"/>
        </w:rPr>
        <w:t>00</w:t>
      </w:r>
      <w:r w:rsidRPr="00781B3B">
        <w:rPr>
          <w:rFonts w:ascii="Times New Roman" w:hAnsi="Times New Roman" w:cs="Times New Roman"/>
          <w:sz w:val="24"/>
          <w:szCs w:val="24"/>
        </w:rPr>
        <w:t xml:space="preserve"> m is provided from which Looseness factor is evaluated as 0.</w:t>
      </w:r>
      <w:r w:rsidR="00E86FB4" w:rsidRPr="00781B3B">
        <w:rPr>
          <w:rFonts w:ascii="Times New Roman" w:hAnsi="Times New Roman" w:cs="Times New Roman"/>
          <w:sz w:val="24"/>
          <w:szCs w:val="24"/>
        </w:rPr>
        <w:t>7</w:t>
      </w:r>
      <w:r w:rsidR="00561E3B" w:rsidRPr="00781B3B">
        <w:rPr>
          <w:rFonts w:ascii="Times New Roman" w:hAnsi="Times New Roman" w:cs="Times New Roman"/>
          <w:sz w:val="24"/>
          <w:szCs w:val="24"/>
        </w:rPr>
        <w:t>9</w:t>
      </w:r>
      <w:r w:rsidRPr="00781B3B">
        <w:rPr>
          <w:rFonts w:ascii="Times New Roman" w:hAnsi="Times New Roman" w:cs="Times New Roman"/>
          <w:sz w:val="24"/>
          <w:szCs w:val="24"/>
        </w:rPr>
        <w:t>. A looseness factor of value less than one is acceptable.</w:t>
      </w:r>
    </w:p>
    <w:p w:rsidR="00A507D6" w:rsidRPr="00781B3B" w:rsidRDefault="00A507D6" w:rsidP="009D4F0A">
      <w:pPr>
        <w:spacing w:before="240"/>
        <w:jc w:val="both"/>
        <w:rPr>
          <w:rStyle w:val="Emphasis"/>
          <w:rFonts w:ascii="Times New Roman" w:hAnsi="Times New Roman" w:cs="Times New Roman"/>
          <w:b/>
          <w:i w:val="0"/>
          <w:caps/>
        </w:rPr>
      </w:pPr>
      <w:bookmarkStart w:id="48" w:name="_Toc344411143"/>
      <w:r w:rsidRPr="00781B3B">
        <w:rPr>
          <w:rStyle w:val="Emphasis"/>
          <w:rFonts w:ascii="Times New Roman" w:hAnsi="Times New Roman" w:cs="Times New Roman"/>
          <w:b/>
          <w:i w:val="0"/>
          <w:caps/>
        </w:rPr>
        <w:t>Surface flow Analysis</w:t>
      </w:r>
      <w:bookmarkEnd w:id="48"/>
      <w:r w:rsidRPr="00781B3B">
        <w:rPr>
          <w:rStyle w:val="Emphasis"/>
          <w:rFonts w:ascii="Times New Roman" w:hAnsi="Times New Roman" w:cs="Times New Roman"/>
          <w:b/>
          <w:i w:val="0"/>
          <w:caps/>
        </w:rPr>
        <w:t xml:space="preserve"> </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surface flow analyses of a diversion weir involve determination of flow profile over the weir and appurten</w:t>
      </w:r>
      <w:r w:rsidR="00A96054">
        <w:rPr>
          <w:rFonts w:ascii="Times New Roman" w:hAnsi="Times New Roman" w:cs="Times New Roman"/>
          <w:sz w:val="24"/>
          <w:szCs w:val="24"/>
        </w:rPr>
        <w:t>an</w:t>
      </w:r>
      <w:r w:rsidRPr="00781B3B">
        <w:rPr>
          <w:rFonts w:ascii="Times New Roman" w:hAnsi="Times New Roman" w:cs="Times New Roman"/>
          <w:sz w:val="24"/>
          <w:szCs w:val="24"/>
        </w:rPr>
        <w:t>ts that may occur under different flow conditions. It mainly involves computation of hydraulic jump which will result in estimate</w:t>
      </w:r>
      <w:r w:rsidR="00BD5679" w:rsidRPr="00781B3B">
        <w:rPr>
          <w:rFonts w:ascii="Times New Roman" w:hAnsi="Times New Roman" w:cs="Times New Roman"/>
          <w:sz w:val="24"/>
          <w:szCs w:val="24"/>
        </w:rPr>
        <w:t>s</w:t>
      </w:r>
      <w:r w:rsidRPr="00781B3B">
        <w:rPr>
          <w:rFonts w:ascii="Times New Roman" w:hAnsi="Times New Roman" w:cs="Times New Roman"/>
          <w:sz w:val="24"/>
          <w:szCs w:val="24"/>
        </w:rPr>
        <w:t xml:space="preserve"> of the flow depths before and after the jump formation on the downstream reach of the diversion structure. The pre and post jump flow depths of the stream reach downstream of the proposed structure enable determination of the type and size of the energy dissipating structure to be provided so as to avoid erosion of river bed material.</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As there </w:t>
      </w:r>
      <w:r w:rsidR="00BD5679" w:rsidRPr="00781B3B">
        <w:rPr>
          <w:rFonts w:ascii="Times New Roman" w:hAnsi="Times New Roman" w:cs="Times New Roman"/>
          <w:sz w:val="24"/>
          <w:szCs w:val="24"/>
        </w:rPr>
        <w:t>is only</w:t>
      </w:r>
      <w:r w:rsidRPr="00781B3B">
        <w:rPr>
          <w:rFonts w:ascii="Times New Roman" w:hAnsi="Times New Roman" w:cs="Times New Roman"/>
          <w:sz w:val="24"/>
          <w:szCs w:val="24"/>
        </w:rPr>
        <w:t xml:space="preserve"> </w:t>
      </w:r>
      <w:r w:rsidR="00BD5679" w:rsidRPr="00781B3B">
        <w:rPr>
          <w:rFonts w:ascii="Times New Roman" w:hAnsi="Times New Roman" w:cs="Times New Roman"/>
          <w:sz w:val="24"/>
          <w:szCs w:val="24"/>
        </w:rPr>
        <w:t>one</w:t>
      </w:r>
      <w:r w:rsidRPr="00781B3B">
        <w:rPr>
          <w:rFonts w:ascii="Times New Roman" w:hAnsi="Times New Roman" w:cs="Times New Roman"/>
          <w:sz w:val="24"/>
          <w:szCs w:val="24"/>
        </w:rPr>
        <w:t xml:space="preserve"> irrigation intake on the left flank of the river, in order to allow silt free water to the irrigation intake</w:t>
      </w:r>
      <w:r w:rsidR="00BD5679" w:rsidRPr="00781B3B">
        <w:rPr>
          <w:rFonts w:ascii="Times New Roman" w:hAnsi="Times New Roman" w:cs="Times New Roman"/>
          <w:sz w:val="24"/>
          <w:szCs w:val="24"/>
        </w:rPr>
        <w:t xml:space="preserve"> an</w:t>
      </w:r>
      <w:r w:rsidRPr="00781B3B">
        <w:rPr>
          <w:rFonts w:ascii="Times New Roman" w:hAnsi="Times New Roman" w:cs="Times New Roman"/>
          <w:sz w:val="24"/>
          <w:szCs w:val="24"/>
        </w:rPr>
        <w:t xml:space="preserve"> under sluice </w:t>
      </w:r>
      <w:r w:rsidR="00BD5679" w:rsidRPr="00781B3B">
        <w:rPr>
          <w:rFonts w:ascii="Times New Roman" w:hAnsi="Times New Roman" w:cs="Times New Roman"/>
          <w:sz w:val="24"/>
          <w:szCs w:val="24"/>
        </w:rPr>
        <w:t>has</w:t>
      </w:r>
      <w:r w:rsidRPr="00781B3B">
        <w:rPr>
          <w:rFonts w:ascii="Times New Roman" w:hAnsi="Times New Roman" w:cs="Times New Roman"/>
          <w:sz w:val="24"/>
          <w:szCs w:val="24"/>
        </w:rPr>
        <w:t xml:space="preserve"> been provided. Surface flow analysis has been made for the effective crest length of the weir and the under sluice portions of the weir separately. The hydraulic analysis has been made for the maximum flow condition (flood of </w:t>
      </w:r>
      <w:r w:rsidR="00BD5679" w:rsidRPr="00781B3B">
        <w:rPr>
          <w:rFonts w:ascii="Times New Roman" w:hAnsi="Times New Roman" w:cs="Times New Roman"/>
          <w:sz w:val="24"/>
          <w:szCs w:val="24"/>
        </w:rPr>
        <w:t>10</w:t>
      </w:r>
      <w:r w:rsidRPr="00781B3B">
        <w:rPr>
          <w:rFonts w:ascii="Times New Roman" w:hAnsi="Times New Roman" w:cs="Times New Roman"/>
          <w:sz w:val="24"/>
          <w:szCs w:val="24"/>
        </w:rPr>
        <w:t>0 years return period) and water at pond level. The hydraulic jump analysis has been made based on flow energy curves developed by Blench and Montague; and combination of momentum equation.</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For the given discharge, the depth of water on the downstream can be obtained from the developed tail water rating curve. This fixes the TEL on the downstream. The difference between levels of upstream TEL and downstream TEL gives H</w:t>
      </w:r>
      <w:r w:rsidRPr="00781B3B">
        <w:rPr>
          <w:rFonts w:ascii="Times New Roman" w:hAnsi="Times New Roman" w:cs="Times New Roman"/>
          <w:sz w:val="24"/>
          <w:szCs w:val="24"/>
          <w:vertAlign w:val="subscript"/>
        </w:rPr>
        <w:t>L</w:t>
      </w:r>
      <w:r w:rsidRPr="00781B3B">
        <w:rPr>
          <w:rFonts w:ascii="Times New Roman" w:hAnsi="Times New Roman" w:cs="Times New Roman"/>
          <w:sz w:val="24"/>
          <w:szCs w:val="24"/>
        </w:rPr>
        <w:t>.</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Knowing flow intensity, (q) and HL, the specific energy, Ef</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xml:space="preserve"> can be obtained from </w:t>
      </w:r>
      <w:proofErr w:type="spellStart"/>
      <w:r w:rsidRPr="00781B3B">
        <w:rPr>
          <w:rFonts w:ascii="Times New Roman" w:hAnsi="Times New Roman" w:cs="Times New Roman"/>
          <w:sz w:val="24"/>
          <w:szCs w:val="24"/>
        </w:rPr>
        <w:t>Blech</w:t>
      </w:r>
      <w:proofErr w:type="spellEnd"/>
      <w:r w:rsidRPr="00781B3B">
        <w:rPr>
          <w:rFonts w:ascii="Times New Roman" w:hAnsi="Times New Roman" w:cs="Times New Roman"/>
          <w:sz w:val="24"/>
          <w:szCs w:val="24"/>
        </w:rPr>
        <w:t xml:space="preserve"> Curves. Subtracting from downstream TEL, the level at which the jump will form can be obtained.</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Knowing Ef</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and Ef</w:t>
      </w:r>
      <w:r w:rsidRPr="00781B3B">
        <w:rPr>
          <w:rFonts w:ascii="Times New Roman" w:hAnsi="Times New Roman" w:cs="Times New Roman"/>
          <w:sz w:val="24"/>
          <w:szCs w:val="24"/>
          <w:vertAlign w:val="subscript"/>
        </w:rPr>
        <w:t>1</w:t>
      </w:r>
      <w:r w:rsidRPr="00781B3B">
        <w:rPr>
          <w:rFonts w:ascii="Times New Roman" w:hAnsi="Times New Roman" w:cs="Times New Roman"/>
          <w:sz w:val="24"/>
          <w:szCs w:val="24"/>
        </w:rPr>
        <w:t xml:space="preserve"> can also be calculated by using Ef</w:t>
      </w:r>
      <w:r w:rsidRPr="00781B3B">
        <w:rPr>
          <w:rFonts w:ascii="Times New Roman" w:hAnsi="Times New Roman" w:cs="Times New Roman"/>
          <w:sz w:val="24"/>
          <w:szCs w:val="24"/>
          <w:vertAlign w:val="subscript"/>
        </w:rPr>
        <w:t>1</w:t>
      </w:r>
      <w:r w:rsidRPr="00781B3B">
        <w:rPr>
          <w:rFonts w:ascii="Times New Roman" w:hAnsi="Times New Roman" w:cs="Times New Roman"/>
          <w:sz w:val="24"/>
          <w:szCs w:val="24"/>
        </w:rPr>
        <w:t>-Ef</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xml:space="preserve"> = H</w:t>
      </w:r>
      <w:r w:rsidRPr="00781B3B">
        <w:rPr>
          <w:rFonts w:ascii="Times New Roman" w:hAnsi="Times New Roman" w:cs="Times New Roman"/>
          <w:sz w:val="24"/>
          <w:szCs w:val="24"/>
          <w:vertAlign w:val="subscript"/>
        </w:rPr>
        <w:t>L</w:t>
      </w:r>
      <w:r w:rsidRPr="00781B3B">
        <w:rPr>
          <w:rFonts w:ascii="Times New Roman" w:hAnsi="Times New Roman" w:cs="Times New Roman"/>
          <w:sz w:val="24"/>
          <w:szCs w:val="24"/>
        </w:rPr>
        <w:t>. The corresponding values of D</w:t>
      </w:r>
      <w:r w:rsidRPr="00781B3B">
        <w:rPr>
          <w:rFonts w:ascii="Times New Roman" w:hAnsi="Times New Roman" w:cs="Times New Roman"/>
          <w:sz w:val="24"/>
          <w:szCs w:val="24"/>
          <w:vertAlign w:val="subscript"/>
        </w:rPr>
        <w:t>1</w:t>
      </w:r>
      <w:r w:rsidRPr="00781B3B">
        <w:rPr>
          <w:rFonts w:ascii="Times New Roman" w:hAnsi="Times New Roman" w:cs="Times New Roman"/>
          <w:sz w:val="24"/>
          <w:szCs w:val="24"/>
        </w:rPr>
        <w:t xml:space="preserve"> and D</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xml:space="preserve"> for the known Ef</w:t>
      </w:r>
      <w:r w:rsidRPr="00781B3B">
        <w:rPr>
          <w:rFonts w:ascii="Times New Roman" w:hAnsi="Times New Roman" w:cs="Times New Roman"/>
          <w:sz w:val="24"/>
          <w:szCs w:val="24"/>
          <w:vertAlign w:val="subscript"/>
        </w:rPr>
        <w:t>1</w:t>
      </w:r>
      <w:r w:rsidRPr="00781B3B">
        <w:rPr>
          <w:rFonts w:ascii="Times New Roman" w:hAnsi="Times New Roman" w:cs="Times New Roman"/>
          <w:sz w:val="24"/>
          <w:szCs w:val="24"/>
        </w:rPr>
        <w:t xml:space="preserve"> and Ef</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xml:space="preserve"> can be directly read from the ‘Energy of flow Curves’ developed by Montague.</w:t>
      </w:r>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lastRenderedPageBreak/>
        <w:t xml:space="preserve">Alternatively, the flow depths before and after the hydraulic jump can be estimated based on direct energy equations. The flow depth, </w:t>
      </w:r>
      <w:r w:rsidRPr="00781B3B">
        <w:rPr>
          <w:rFonts w:ascii="Times New Roman" w:hAnsi="Times New Roman" w:cs="Times New Roman"/>
          <w:b/>
          <w:sz w:val="24"/>
          <w:szCs w:val="24"/>
        </w:rPr>
        <w:t>D</w:t>
      </w:r>
      <w:r w:rsidRPr="00781B3B">
        <w:rPr>
          <w:rFonts w:ascii="Times New Roman" w:hAnsi="Times New Roman" w:cs="Times New Roman"/>
          <w:b/>
          <w:sz w:val="24"/>
          <w:szCs w:val="24"/>
          <w:vertAlign w:val="subscript"/>
        </w:rPr>
        <w:t>1</w:t>
      </w:r>
      <w:r w:rsidRPr="00781B3B">
        <w:rPr>
          <w:rFonts w:ascii="Times New Roman" w:hAnsi="Times New Roman" w:cs="Times New Roman"/>
          <w:sz w:val="24"/>
          <w:szCs w:val="24"/>
        </w:rPr>
        <w:t xml:space="preserve"> at the downstream toe of the weir body before the hydraulic jump</w:t>
      </w:r>
      <w:r w:rsidR="00FB4DE5">
        <w:rPr>
          <w:rFonts w:ascii="Times New Roman" w:hAnsi="Times New Roman" w:cs="Times New Roman"/>
          <w:sz w:val="24"/>
          <w:szCs w:val="24"/>
        </w:rPr>
        <w:t>,</w:t>
      </w:r>
      <w:r w:rsidRPr="00781B3B">
        <w:rPr>
          <w:rFonts w:ascii="Times New Roman" w:hAnsi="Times New Roman" w:cs="Times New Roman"/>
          <w:sz w:val="24"/>
          <w:szCs w:val="24"/>
        </w:rPr>
        <w:t xml:space="preserve"> is determined by equating the energy level at upstream and downstream toe of the weir body, neglecting energy losses over the crest and downstream slope of the weir body.</w:t>
      </w:r>
    </w:p>
    <w:p w:rsidR="00A507D6" w:rsidRPr="00781B3B" w:rsidRDefault="006D5E9E" w:rsidP="006677BB">
      <w:pPr>
        <w:spacing w:before="120" w:after="120"/>
        <w:jc w:val="both"/>
        <w:rPr>
          <w:rFonts w:ascii="Times New Roman" w:hAnsi="Times New Roman" w:cs="Times New Roman"/>
          <w:sz w:val="24"/>
          <w:szCs w:val="24"/>
        </w:rPr>
      </w:pPr>
      <w:r>
        <w:rPr>
          <w:rFonts w:ascii="Times New Roman" w:hAnsi="Times New Roman" w:cs="Times New Roman"/>
          <w:sz w:val="24"/>
          <w:szCs w:val="24"/>
        </w:rPr>
        <w:pict>
          <v:shape id="_x0000_s1048" type="#_x0000_t75" style="position:absolute;left:0;text-align:left;margin-left:1in;margin-top:43.75pt;width:176.3pt;height:30.55pt;z-index:251667456">
            <v:imagedata r:id="rId20" o:title=""/>
            <w10:wrap type="square" side="right"/>
          </v:shape>
          <o:OLEObject Type="Embed" ProgID="Equation.3" ShapeID="_x0000_s1048" DrawAspect="Content" ObjectID="_1540537803" r:id="rId21"/>
        </w:pict>
      </w:r>
      <w:r w:rsidR="00A507D6" w:rsidRPr="00781B3B">
        <w:rPr>
          <w:rFonts w:ascii="Times New Roman" w:hAnsi="Times New Roman" w:cs="Times New Roman"/>
          <w:sz w:val="24"/>
          <w:szCs w:val="24"/>
        </w:rPr>
        <w:t xml:space="preserve">The sequent depth of flow, </w:t>
      </w:r>
      <w:r w:rsidR="00A507D6" w:rsidRPr="00781B3B">
        <w:rPr>
          <w:rFonts w:ascii="Times New Roman" w:hAnsi="Times New Roman" w:cs="Times New Roman"/>
          <w:b/>
          <w:sz w:val="24"/>
          <w:szCs w:val="24"/>
        </w:rPr>
        <w:t>D</w:t>
      </w:r>
      <w:r w:rsidR="00A507D6" w:rsidRPr="00781B3B">
        <w:rPr>
          <w:rFonts w:ascii="Times New Roman" w:hAnsi="Times New Roman" w:cs="Times New Roman"/>
          <w:b/>
          <w:sz w:val="24"/>
          <w:szCs w:val="24"/>
          <w:vertAlign w:val="subscript"/>
        </w:rPr>
        <w:t>2</w:t>
      </w:r>
      <w:r w:rsidR="00A507D6" w:rsidRPr="00781B3B">
        <w:rPr>
          <w:rFonts w:ascii="Times New Roman" w:hAnsi="Times New Roman" w:cs="Times New Roman"/>
          <w:sz w:val="24"/>
          <w:szCs w:val="24"/>
        </w:rPr>
        <w:t>, at further downstream after the hydraulic jump is determined by the equation:</w:t>
      </w:r>
    </w:p>
    <w:p w:rsidR="006677BB" w:rsidRDefault="00A507D6" w:rsidP="009D4F0A">
      <w:pPr>
        <w:jc w:val="both"/>
        <w:rPr>
          <w:rFonts w:ascii="Times New Roman" w:hAnsi="Times New Roman" w:cs="Times New Roman"/>
          <w:sz w:val="24"/>
          <w:szCs w:val="24"/>
        </w:rPr>
      </w:pPr>
      <w:r w:rsidRPr="00781B3B">
        <w:rPr>
          <w:rFonts w:ascii="Times New Roman" w:hAnsi="Times New Roman" w:cs="Times New Roman"/>
          <w:sz w:val="24"/>
          <w:szCs w:val="24"/>
        </w:rPr>
        <w:t xml:space="preserve"> </w:t>
      </w:r>
    </w:p>
    <w:p w:rsidR="006677BB" w:rsidRDefault="006677BB" w:rsidP="009D4F0A">
      <w:pPr>
        <w:jc w:val="both"/>
        <w:rPr>
          <w:rFonts w:ascii="Times New Roman" w:hAnsi="Times New Roman" w:cs="Times New Roman"/>
          <w:sz w:val="24"/>
          <w:szCs w:val="24"/>
        </w:rPr>
      </w:pPr>
    </w:p>
    <w:p w:rsidR="00A507D6" w:rsidRPr="00781B3B" w:rsidRDefault="00A507D6" w:rsidP="009D4F0A">
      <w:pPr>
        <w:jc w:val="both"/>
        <w:rPr>
          <w:rFonts w:ascii="Times New Roman" w:hAnsi="Times New Roman" w:cs="Times New Roman"/>
          <w:sz w:val="24"/>
          <w:szCs w:val="24"/>
        </w:rPr>
      </w:pPr>
      <w:r w:rsidRPr="00781B3B">
        <w:rPr>
          <w:rFonts w:ascii="Times New Roman" w:hAnsi="Times New Roman" w:cs="Times New Roman"/>
          <w:sz w:val="24"/>
          <w:szCs w:val="24"/>
        </w:rPr>
        <w:t>Where:  F</w:t>
      </w:r>
      <w:r w:rsidRPr="00781B3B">
        <w:rPr>
          <w:rFonts w:ascii="Times New Roman" w:hAnsi="Times New Roman" w:cs="Times New Roman"/>
          <w:sz w:val="24"/>
          <w:szCs w:val="24"/>
          <w:vertAlign w:val="subscript"/>
        </w:rPr>
        <w:t>1</w:t>
      </w:r>
      <w:r w:rsidRPr="00781B3B">
        <w:rPr>
          <w:rFonts w:ascii="Times New Roman" w:hAnsi="Times New Roman" w:cs="Times New Roman"/>
          <w:sz w:val="24"/>
          <w:szCs w:val="24"/>
        </w:rPr>
        <w:t xml:space="preserve"> is the incoming Froude Number and is given by   </w:t>
      </w:r>
      <w:r w:rsidRPr="00781B3B">
        <w:rPr>
          <w:rFonts w:ascii="Times New Roman" w:hAnsi="Times New Roman" w:cs="Times New Roman"/>
          <w:position w:val="-34"/>
          <w:sz w:val="24"/>
          <w:szCs w:val="24"/>
        </w:rPr>
        <w:object w:dxaOrig="1100" w:dyaOrig="720">
          <v:shape id="_x0000_i1026" type="#_x0000_t75" style="width:84.75pt;height:36pt" o:ole="">
            <v:imagedata r:id="rId22" o:title=""/>
          </v:shape>
          <o:OLEObject Type="Embed" ProgID="Equation.3" ShapeID="_x0000_i1026" DrawAspect="Content" ObjectID="_1540537787" r:id="rId23"/>
        </w:object>
      </w:r>
    </w:p>
    <w:p w:rsidR="00A507D6" w:rsidRPr="00FB4DE5" w:rsidRDefault="00733571" w:rsidP="00FB4DE5">
      <w:pPr>
        <w:pStyle w:val="Caption"/>
        <w:spacing w:line="276" w:lineRule="auto"/>
        <w:rPr>
          <w:color w:val="auto"/>
          <w:sz w:val="22"/>
          <w:szCs w:val="22"/>
        </w:rPr>
      </w:pPr>
      <w:r w:rsidRPr="00FB4DE5">
        <w:rPr>
          <w:color w:val="auto"/>
          <w:sz w:val="22"/>
          <w:szCs w:val="22"/>
          <w:lang w:eastAsia="en-US"/>
        </w:rPr>
        <w:drawing>
          <wp:inline distT="0" distB="0" distL="0" distR="0">
            <wp:extent cx="5943600" cy="2499995"/>
            <wp:effectExtent l="19050" t="0" r="0" b="0"/>
            <wp:docPr id="62" name="Picture 61" descr="Hydraulic 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ulic jump.png"/>
                    <pic:cNvPicPr/>
                  </pic:nvPicPr>
                  <pic:blipFill>
                    <a:blip r:embed="rId24" cstate="print"/>
                    <a:stretch>
                      <a:fillRect/>
                    </a:stretch>
                  </pic:blipFill>
                  <pic:spPr>
                    <a:xfrm>
                      <a:off x="0" y="0"/>
                      <a:ext cx="5943600" cy="2499995"/>
                    </a:xfrm>
                    <a:prstGeom prst="rect">
                      <a:avLst/>
                    </a:prstGeom>
                  </pic:spPr>
                </pic:pic>
              </a:graphicData>
            </a:graphic>
          </wp:inline>
        </w:drawing>
      </w:r>
    </w:p>
    <w:p w:rsidR="00FB4DE5" w:rsidRPr="00781B3B" w:rsidRDefault="00FB4DE5" w:rsidP="00FB4DE5">
      <w:pPr>
        <w:pStyle w:val="Caption"/>
        <w:spacing w:line="276" w:lineRule="auto"/>
        <w:rPr>
          <w:color w:val="auto"/>
          <w:sz w:val="22"/>
          <w:szCs w:val="22"/>
        </w:rPr>
      </w:pPr>
      <w:bookmarkStart w:id="49" w:name="_Toc466795700"/>
      <w:r w:rsidRPr="00781B3B">
        <w:rPr>
          <w:color w:val="auto"/>
          <w:sz w:val="22"/>
          <w:szCs w:val="22"/>
        </w:rPr>
        <w:t xml:space="preserve">Figure </w:t>
      </w:r>
      <w:r>
        <w:rPr>
          <w:color w:val="auto"/>
          <w:sz w:val="22"/>
          <w:szCs w:val="22"/>
        </w:rPr>
        <w:t>2</w:t>
      </w:r>
      <w:r w:rsidRPr="00781B3B">
        <w:rPr>
          <w:color w:val="auto"/>
          <w:sz w:val="22"/>
          <w:szCs w:val="22"/>
        </w:rPr>
        <w:noBreakHyphen/>
      </w:r>
      <w:r w:rsidR="006D5E9E" w:rsidRPr="00781B3B">
        <w:rPr>
          <w:color w:val="auto"/>
          <w:sz w:val="22"/>
          <w:szCs w:val="22"/>
        </w:rPr>
        <w:fldChar w:fldCharType="begin"/>
      </w:r>
      <w:r w:rsidRPr="00781B3B">
        <w:rPr>
          <w:color w:val="auto"/>
          <w:sz w:val="22"/>
          <w:szCs w:val="22"/>
        </w:rPr>
        <w:instrText xml:space="preserve"> SEQ Figure \* ARABIC \s 1 </w:instrText>
      </w:r>
      <w:r w:rsidR="006D5E9E" w:rsidRPr="00781B3B">
        <w:rPr>
          <w:color w:val="auto"/>
          <w:sz w:val="22"/>
          <w:szCs w:val="22"/>
        </w:rPr>
        <w:fldChar w:fldCharType="separate"/>
      </w:r>
      <w:r w:rsidR="00C61020">
        <w:rPr>
          <w:color w:val="auto"/>
          <w:sz w:val="22"/>
          <w:szCs w:val="22"/>
        </w:rPr>
        <w:t>7</w:t>
      </w:r>
      <w:r w:rsidR="006D5E9E" w:rsidRPr="00781B3B">
        <w:rPr>
          <w:color w:val="auto"/>
          <w:sz w:val="22"/>
          <w:szCs w:val="22"/>
        </w:rPr>
        <w:fldChar w:fldCharType="end"/>
      </w:r>
      <w:r w:rsidRPr="00781B3B">
        <w:rPr>
          <w:color w:val="auto"/>
          <w:sz w:val="22"/>
          <w:szCs w:val="22"/>
        </w:rPr>
        <w:t xml:space="preserve">  </w:t>
      </w:r>
      <w:r w:rsidRPr="00FB4DE5">
        <w:rPr>
          <w:color w:val="auto"/>
          <w:sz w:val="22"/>
          <w:szCs w:val="22"/>
        </w:rPr>
        <w:t>Hydraulic Jump profile.</w:t>
      </w:r>
      <w:bookmarkEnd w:id="49"/>
    </w:p>
    <w:p w:rsidR="00A507D6" w:rsidRPr="00781B3B" w:rsidRDefault="00A507D6" w:rsidP="006677BB">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hydraulic jump parameters estimation has been made following the two approaches stated above. Accordingly, the following results have been obtained:</w:t>
      </w:r>
    </w:p>
    <w:p w:rsidR="00A507D6" w:rsidRPr="00781B3B" w:rsidRDefault="00A507D6" w:rsidP="009B023E">
      <w:pPr>
        <w:numPr>
          <w:ilvl w:val="0"/>
          <w:numId w:val="19"/>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 xml:space="preserve">Hydraulic jump occurs at level </w:t>
      </w:r>
      <w:r w:rsidR="00E86FB4" w:rsidRPr="00781B3B">
        <w:rPr>
          <w:rFonts w:ascii="Times New Roman" w:hAnsi="Times New Roman" w:cs="Times New Roman"/>
          <w:sz w:val="24"/>
          <w:szCs w:val="24"/>
        </w:rPr>
        <w:t>1877.66</w:t>
      </w:r>
      <w:r w:rsidRPr="00781B3B">
        <w:rPr>
          <w:rFonts w:ascii="Times New Roman" w:hAnsi="Times New Roman" w:cs="Times New Roman"/>
          <w:sz w:val="24"/>
          <w:szCs w:val="24"/>
        </w:rPr>
        <w:t xml:space="preserve"> masl,</w:t>
      </w:r>
    </w:p>
    <w:p w:rsidR="00A507D6" w:rsidRPr="00781B3B" w:rsidRDefault="00A507D6" w:rsidP="009B023E">
      <w:pPr>
        <w:numPr>
          <w:ilvl w:val="0"/>
          <w:numId w:val="19"/>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The depth of flow before the jump, D</w:t>
      </w:r>
      <w:r w:rsidRPr="00781B3B">
        <w:rPr>
          <w:rFonts w:ascii="Times New Roman" w:hAnsi="Times New Roman" w:cs="Times New Roman"/>
          <w:sz w:val="24"/>
          <w:szCs w:val="24"/>
          <w:vertAlign w:val="subscript"/>
        </w:rPr>
        <w:t>1</w:t>
      </w:r>
      <w:r w:rsidRPr="00781B3B">
        <w:rPr>
          <w:rFonts w:ascii="Times New Roman" w:hAnsi="Times New Roman" w:cs="Times New Roman"/>
          <w:sz w:val="24"/>
          <w:szCs w:val="24"/>
        </w:rPr>
        <w:t xml:space="preserve"> = 0.</w:t>
      </w:r>
      <w:r w:rsidR="00E86FB4" w:rsidRPr="00781B3B">
        <w:rPr>
          <w:rFonts w:ascii="Times New Roman" w:hAnsi="Times New Roman" w:cs="Times New Roman"/>
          <w:sz w:val="24"/>
          <w:szCs w:val="24"/>
        </w:rPr>
        <w:t>50</w:t>
      </w:r>
      <w:r w:rsidRPr="00781B3B">
        <w:rPr>
          <w:rFonts w:ascii="Times New Roman" w:hAnsi="Times New Roman" w:cs="Times New Roman"/>
          <w:sz w:val="24"/>
          <w:szCs w:val="24"/>
        </w:rPr>
        <w:t>m,</w:t>
      </w:r>
    </w:p>
    <w:p w:rsidR="00A507D6" w:rsidRPr="00781B3B" w:rsidRDefault="00A507D6" w:rsidP="009B023E">
      <w:pPr>
        <w:numPr>
          <w:ilvl w:val="0"/>
          <w:numId w:val="19"/>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The depth of flow after the jump, D</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xml:space="preserve"> = 2.</w:t>
      </w:r>
      <w:r w:rsidR="00C4429B" w:rsidRPr="00781B3B">
        <w:rPr>
          <w:rFonts w:ascii="Times New Roman" w:hAnsi="Times New Roman" w:cs="Times New Roman"/>
          <w:sz w:val="24"/>
          <w:szCs w:val="24"/>
        </w:rPr>
        <w:t>1</w:t>
      </w:r>
      <w:r w:rsidR="00E86FB4" w:rsidRPr="00781B3B">
        <w:rPr>
          <w:rFonts w:ascii="Times New Roman" w:hAnsi="Times New Roman" w:cs="Times New Roman"/>
          <w:sz w:val="24"/>
          <w:szCs w:val="24"/>
        </w:rPr>
        <w:t>5</w:t>
      </w:r>
      <w:r w:rsidRPr="00781B3B">
        <w:rPr>
          <w:rFonts w:ascii="Times New Roman" w:hAnsi="Times New Roman" w:cs="Times New Roman"/>
          <w:sz w:val="24"/>
          <w:szCs w:val="24"/>
        </w:rPr>
        <w:t>m,</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The hydraulic analysis for different discharges over the weir body was made using Microsoft Excel application</w:t>
      </w:r>
      <w:r w:rsidR="008D6A2F" w:rsidRPr="006677BB">
        <w:rPr>
          <w:rFonts w:ascii="Times New Roman" w:hAnsi="Times New Roman"/>
          <w:sz w:val="24"/>
          <w:szCs w:val="24"/>
        </w:rPr>
        <w:t>.</w:t>
      </w:r>
    </w:p>
    <w:p w:rsidR="00A507D6" w:rsidRPr="00781B3B" w:rsidRDefault="00A507D6" w:rsidP="006677BB">
      <w:pPr>
        <w:spacing w:before="120" w:after="120"/>
        <w:rPr>
          <w:rFonts w:ascii="Times New Roman" w:hAnsi="Times New Roman" w:cs="Times New Roman"/>
          <w:b/>
          <w:caps/>
        </w:rPr>
      </w:pPr>
      <w:bookmarkStart w:id="50" w:name="_Toc344411144"/>
      <w:r w:rsidRPr="00781B3B">
        <w:rPr>
          <w:rFonts w:ascii="Times New Roman" w:hAnsi="Times New Roman" w:cs="Times New Roman"/>
          <w:b/>
          <w:caps/>
        </w:rPr>
        <w:t>Sub-surface flow analysis</w:t>
      </w:r>
      <w:bookmarkEnd w:id="50"/>
    </w:p>
    <w:p w:rsidR="00755E8A" w:rsidRPr="009D18DF" w:rsidRDefault="00755E8A" w:rsidP="00755E8A">
      <w:pPr>
        <w:spacing w:before="120" w:after="120"/>
        <w:jc w:val="both"/>
        <w:rPr>
          <w:rFonts w:ascii="Times New Roman" w:hAnsi="Times New Roman" w:cs="Times New Roman"/>
          <w:color w:val="000000" w:themeColor="text1"/>
          <w:sz w:val="24"/>
          <w:szCs w:val="24"/>
        </w:rPr>
      </w:pPr>
      <w:bookmarkStart w:id="51" w:name="_Toc344411145"/>
      <w:r w:rsidRPr="009D18DF">
        <w:rPr>
          <w:rFonts w:ascii="Times New Roman" w:hAnsi="Times New Roman" w:cs="Times New Roman"/>
          <w:color w:val="000000" w:themeColor="text1"/>
          <w:sz w:val="24"/>
          <w:szCs w:val="24"/>
        </w:rPr>
        <w:t xml:space="preserve">The geotechnical report reveals that the foundation condition for the head work site is pervious alluvial deposit. Detail investigation of the weir site has been undertaken. Based on the analyses and interpretations made so far, the geotechnical parameters have been presented. As a whole the formation in the study area is clay soil. Taking all the parameters in to account, the foundation </w:t>
      </w:r>
      <w:r w:rsidRPr="009D18DF">
        <w:rPr>
          <w:rFonts w:ascii="Times New Roman" w:hAnsi="Times New Roman" w:cs="Times New Roman"/>
          <w:color w:val="000000" w:themeColor="text1"/>
          <w:sz w:val="24"/>
          <w:szCs w:val="24"/>
        </w:rPr>
        <w:lastRenderedPageBreak/>
        <w:t xml:space="preserve">depth has to be kept at 2m below the river bed level. Furthermore, </w:t>
      </w:r>
      <w:r w:rsidR="00471D8F" w:rsidRPr="009D18DF">
        <w:rPr>
          <w:rFonts w:ascii="Times New Roman" w:hAnsi="Times New Roman" w:cs="Times New Roman"/>
          <w:color w:val="000000" w:themeColor="text1"/>
          <w:sz w:val="24"/>
          <w:szCs w:val="24"/>
        </w:rPr>
        <w:t>it has</w:t>
      </w:r>
      <w:r w:rsidRPr="009D18DF">
        <w:rPr>
          <w:rFonts w:ascii="Times New Roman" w:hAnsi="Times New Roman" w:cs="Times New Roman"/>
          <w:color w:val="000000" w:themeColor="text1"/>
          <w:sz w:val="24"/>
          <w:szCs w:val="24"/>
        </w:rPr>
        <w:t xml:space="preserve"> been recommended that at least 450mm low plasticity selected material with sub base quality just between the foundation soil and footing has to be placed and compact the selected material at to at least 95% of the laboratory density. Accordingly, selected material of </w:t>
      </w:r>
      <w:r>
        <w:rPr>
          <w:rFonts w:ascii="Times New Roman" w:hAnsi="Times New Roman" w:cs="Times New Roman"/>
          <w:color w:val="000000" w:themeColor="text1"/>
          <w:sz w:val="24"/>
          <w:szCs w:val="24"/>
        </w:rPr>
        <w:t>45</w:t>
      </w:r>
      <w:r w:rsidRPr="009D18DF">
        <w:rPr>
          <w:rFonts w:ascii="Times New Roman" w:hAnsi="Times New Roman" w:cs="Times New Roman"/>
          <w:color w:val="000000" w:themeColor="text1"/>
          <w:sz w:val="24"/>
          <w:szCs w:val="24"/>
        </w:rPr>
        <w:t>0mm thickness has been provided under the masonry foundation.  Keeping the foundation depth of the weir body at 2m below the river bed, subsurface analysis has been done.</w:t>
      </w:r>
    </w:p>
    <w:p w:rsidR="00A507D6" w:rsidRPr="00781B3B" w:rsidRDefault="00A507D6" w:rsidP="006677BB">
      <w:pPr>
        <w:spacing w:before="120" w:after="120"/>
        <w:rPr>
          <w:rFonts w:ascii="Times New Roman" w:hAnsi="Times New Roman" w:cs="Times New Roman"/>
          <w:b/>
          <w:caps/>
        </w:rPr>
      </w:pPr>
      <w:r w:rsidRPr="00781B3B">
        <w:rPr>
          <w:rFonts w:ascii="Times New Roman" w:hAnsi="Times New Roman" w:cs="Times New Roman"/>
          <w:b/>
          <w:caps/>
        </w:rPr>
        <w:t>Head Regulator</w:t>
      </w:r>
      <w:bookmarkEnd w:id="51"/>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 xml:space="preserve">The head regulator </w:t>
      </w:r>
      <w:r w:rsidR="00D226BC" w:rsidRPr="006677BB">
        <w:rPr>
          <w:rFonts w:ascii="Times New Roman" w:hAnsi="Times New Roman"/>
          <w:sz w:val="24"/>
          <w:szCs w:val="24"/>
        </w:rPr>
        <w:t>is</w:t>
      </w:r>
      <w:r w:rsidRPr="006677BB">
        <w:rPr>
          <w:rFonts w:ascii="Times New Roman" w:hAnsi="Times New Roman"/>
          <w:sz w:val="24"/>
          <w:szCs w:val="24"/>
        </w:rPr>
        <w:t xml:space="preserve"> located on the left side of the weir body. </w:t>
      </w:r>
      <w:r w:rsidR="00D226BC" w:rsidRPr="006677BB">
        <w:rPr>
          <w:rFonts w:ascii="Times New Roman" w:hAnsi="Times New Roman"/>
          <w:sz w:val="24"/>
          <w:szCs w:val="24"/>
        </w:rPr>
        <w:t>It</w:t>
      </w:r>
      <w:r w:rsidRPr="006677BB">
        <w:rPr>
          <w:rFonts w:ascii="Times New Roman" w:hAnsi="Times New Roman"/>
          <w:sz w:val="24"/>
          <w:szCs w:val="24"/>
        </w:rPr>
        <w:t xml:space="preserve"> </w:t>
      </w:r>
      <w:r w:rsidR="00D226BC" w:rsidRPr="006677BB">
        <w:rPr>
          <w:rFonts w:ascii="Times New Roman" w:hAnsi="Times New Roman"/>
          <w:sz w:val="24"/>
          <w:szCs w:val="24"/>
        </w:rPr>
        <w:t>has</w:t>
      </w:r>
      <w:r w:rsidRPr="006677BB">
        <w:rPr>
          <w:rFonts w:ascii="Times New Roman" w:hAnsi="Times New Roman"/>
          <w:sz w:val="24"/>
          <w:szCs w:val="24"/>
        </w:rPr>
        <w:t xml:space="preserve"> sufficient capacity to deliver the maximum irrigation water need for the available command area with possible expansion.  The designed irrigable area for this project is found to be </w:t>
      </w:r>
      <w:r w:rsidR="00C20CCB" w:rsidRPr="006677BB">
        <w:rPr>
          <w:rFonts w:ascii="Times New Roman" w:hAnsi="Times New Roman"/>
          <w:sz w:val="24"/>
          <w:szCs w:val="24"/>
        </w:rPr>
        <w:t>2</w:t>
      </w:r>
      <w:r w:rsidR="00E86FB4" w:rsidRPr="006677BB">
        <w:rPr>
          <w:rFonts w:ascii="Times New Roman" w:hAnsi="Times New Roman"/>
          <w:sz w:val="24"/>
          <w:szCs w:val="24"/>
        </w:rPr>
        <w:t>7</w:t>
      </w:r>
      <w:r w:rsidRPr="006677BB">
        <w:rPr>
          <w:rFonts w:ascii="Times New Roman" w:hAnsi="Times New Roman"/>
          <w:sz w:val="24"/>
          <w:szCs w:val="24"/>
        </w:rPr>
        <w:t xml:space="preserve">ha. Hence, the main canals are designed to serve an area of </w:t>
      </w:r>
      <w:r w:rsidR="00C20CCB" w:rsidRPr="006677BB">
        <w:rPr>
          <w:rFonts w:ascii="Times New Roman" w:hAnsi="Times New Roman"/>
          <w:sz w:val="24"/>
          <w:szCs w:val="24"/>
        </w:rPr>
        <w:t>2</w:t>
      </w:r>
      <w:r w:rsidR="00E86FB4" w:rsidRPr="006677BB">
        <w:rPr>
          <w:rFonts w:ascii="Times New Roman" w:hAnsi="Times New Roman"/>
          <w:sz w:val="24"/>
          <w:szCs w:val="24"/>
        </w:rPr>
        <w:t>7</w:t>
      </w:r>
      <w:r w:rsidRPr="006677BB">
        <w:rPr>
          <w:rFonts w:ascii="Times New Roman" w:hAnsi="Times New Roman"/>
          <w:sz w:val="24"/>
          <w:szCs w:val="24"/>
        </w:rPr>
        <w:t xml:space="preserve">hectares of land. </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 xml:space="preserve">The intakes are located within the guide walls and are aligned at 900 to the guide walls. The off-taking main canal </w:t>
      </w:r>
      <w:r w:rsidR="00D226BC" w:rsidRPr="006677BB">
        <w:rPr>
          <w:rFonts w:ascii="Times New Roman" w:hAnsi="Times New Roman"/>
          <w:sz w:val="24"/>
          <w:szCs w:val="24"/>
        </w:rPr>
        <w:t>is</w:t>
      </w:r>
      <w:r w:rsidRPr="006677BB">
        <w:rPr>
          <w:rFonts w:ascii="Times New Roman" w:hAnsi="Times New Roman"/>
          <w:sz w:val="24"/>
          <w:szCs w:val="24"/>
        </w:rPr>
        <w:t xml:space="preserve"> open canal. The intake </w:t>
      </w:r>
      <w:r w:rsidR="00D226BC" w:rsidRPr="006677BB">
        <w:rPr>
          <w:rFonts w:ascii="Times New Roman" w:hAnsi="Times New Roman"/>
          <w:sz w:val="24"/>
          <w:szCs w:val="24"/>
        </w:rPr>
        <w:t>is</w:t>
      </w:r>
      <w:r w:rsidRPr="006677BB">
        <w:rPr>
          <w:rFonts w:ascii="Times New Roman" w:hAnsi="Times New Roman"/>
          <w:sz w:val="24"/>
          <w:szCs w:val="24"/>
        </w:rPr>
        <w:t xml:space="preserve"> sized in such a way that the ponded water is diverted to the off-taking canal under any flow condition.</w:t>
      </w:r>
    </w:p>
    <w:p w:rsidR="00A507D6" w:rsidRPr="00FB4DE5" w:rsidRDefault="00185091" w:rsidP="00FB4DE5">
      <w:pPr>
        <w:pStyle w:val="Caption"/>
        <w:rPr>
          <w:color w:val="auto"/>
          <w:sz w:val="22"/>
          <w:szCs w:val="22"/>
        </w:rPr>
      </w:pPr>
      <w:bookmarkStart w:id="52" w:name="_Toc466795683"/>
      <w:r w:rsidRPr="00185091">
        <w:rPr>
          <w:rFonts w:ascii="Times New Roman" w:hAnsi="Times New Roman" w:cs="Times New Roman"/>
          <w:sz w:val="22"/>
          <w:szCs w:val="22"/>
        </w:rPr>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Pr="00AD3805">
        <w:rPr>
          <w:rFonts w:ascii="Times New Roman" w:hAnsi="Times New Roman" w:cs="Times New Roman"/>
          <w:b w:val="0"/>
        </w:rPr>
        <w:t xml:space="preserve"> </w:t>
      </w:r>
      <w:r w:rsidR="00A507D6" w:rsidRPr="00FB4DE5">
        <w:rPr>
          <w:color w:val="auto"/>
          <w:sz w:val="22"/>
          <w:szCs w:val="22"/>
        </w:rPr>
        <w:t>Flow parameters of the off-taking canal</w:t>
      </w:r>
      <w:bookmarkEnd w:id="52"/>
    </w:p>
    <w:p w:rsidR="00A507D6" w:rsidRPr="00781B3B" w:rsidRDefault="003925EA" w:rsidP="009D4F0A">
      <w:pPr>
        <w:spacing w:after="0"/>
        <w:jc w:val="both"/>
        <w:rPr>
          <w:rFonts w:ascii="Times New Roman" w:hAnsi="Times New Roman" w:cs="Times New Roman"/>
          <w:sz w:val="24"/>
          <w:szCs w:val="24"/>
        </w:rPr>
      </w:pPr>
      <w:r w:rsidRPr="00781B3B">
        <w:rPr>
          <w:noProof/>
          <w:szCs w:val="24"/>
        </w:rPr>
        <w:drawing>
          <wp:inline distT="0" distB="0" distL="0" distR="0">
            <wp:extent cx="3114675" cy="1495425"/>
            <wp:effectExtent l="19050" t="0" r="9525" b="0"/>
            <wp:docPr id="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3114675" cy="1495425"/>
                    </a:xfrm>
                    <a:prstGeom prst="rect">
                      <a:avLst/>
                    </a:prstGeom>
                    <a:noFill/>
                    <a:ln w="9525">
                      <a:noFill/>
                      <a:miter lim="800000"/>
                      <a:headEnd/>
                      <a:tailEnd/>
                    </a:ln>
                  </pic:spPr>
                </pic:pic>
              </a:graphicData>
            </a:graphic>
          </wp:inline>
        </w:drawing>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The flow through the canal head regulator is supposed to be orifice flow, and hence the flow is treated by orifice formula:</w:t>
      </w:r>
    </w:p>
    <w:p w:rsidR="00A507D6" w:rsidRPr="00781B3B" w:rsidRDefault="00A507D6" w:rsidP="009D4F0A">
      <w:pPr>
        <w:ind w:left="720"/>
        <w:jc w:val="both"/>
        <w:rPr>
          <w:rFonts w:ascii="Times New Roman" w:hAnsi="Times New Roman" w:cs="Times New Roman"/>
          <w:sz w:val="24"/>
          <w:szCs w:val="24"/>
        </w:rPr>
      </w:pPr>
      <w:r w:rsidRPr="00781B3B">
        <w:rPr>
          <w:rFonts w:ascii="Times New Roman" w:hAnsi="Times New Roman" w:cs="Times New Roman"/>
          <w:position w:val="-12"/>
          <w:sz w:val="24"/>
          <w:szCs w:val="24"/>
        </w:rPr>
        <w:object w:dxaOrig="2460" w:dyaOrig="400">
          <v:shape id="_x0000_i1027" type="#_x0000_t75" style="width:139.5pt;height:24.75pt" o:ole="">
            <v:imagedata r:id="rId26" o:title=""/>
          </v:shape>
          <o:OLEObject Type="Embed" ProgID="Equation.3" ShapeID="_x0000_i1027" DrawAspect="Content" ObjectID="_1540537788" r:id="rId27"/>
        </w:object>
      </w:r>
    </w:p>
    <w:p w:rsidR="00A507D6" w:rsidRPr="00781B3B" w:rsidRDefault="00A507D6" w:rsidP="009D4F0A">
      <w:pPr>
        <w:jc w:val="both"/>
        <w:rPr>
          <w:rFonts w:ascii="Times New Roman" w:hAnsi="Times New Roman" w:cs="Times New Roman"/>
          <w:sz w:val="24"/>
          <w:szCs w:val="24"/>
        </w:rPr>
      </w:pPr>
      <w:r w:rsidRPr="00781B3B">
        <w:rPr>
          <w:rFonts w:ascii="Times New Roman" w:hAnsi="Times New Roman" w:cs="Times New Roman"/>
          <w:sz w:val="24"/>
          <w:szCs w:val="24"/>
        </w:rPr>
        <w:t xml:space="preserve">Where: </w:t>
      </w:r>
    </w:p>
    <w:p w:rsidR="00A507D6" w:rsidRPr="00781B3B" w:rsidRDefault="00A507D6" w:rsidP="009B023E">
      <w:pPr>
        <w:numPr>
          <w:ilvl w:val="0"/>
          <w:numId w:val="20"/>
        </w:numPr>
        <w:overflowPunct w:val="0"/>
        <w:autoSpaceDE w:val="0"/>
        <w:autoSpaceDN w:val="0"/>
        <w:adjustRightInd w:val="0"/>
        <w:spacing w:after="0"/>
        <w:jc w:val="both"/>
        <w:textAlignment w:val="baseline"/>
        <w:rPr>
          <w:rFonts w:ascii="Times New Roman" w:hAnsi="Times New Roman" w:cs="Times New Roman"/>
          <w:sz w:val="24"/>
          <w:szCs w:val="24"/>
        </w:rPr>
      </w:pPr>
      <w:proofErr w:type="spellStart"/>
      <w:r w:rsidRPr="00781B3B">
        <w:rPr>
          <w:rFonts w:ascii="Times New Roman" w:hAnsi="Times New Roman" w:cs="Times New Roman"/>
          <w:sz w:val="24"/>
          <w:szCs w:val="24"/>
        </w:rPr>
        <w:t>Q</w:t>
      </w:r>
      <w:r w:rsidRPr="00781B3B">
        <w:rPr>
          <w:rFonts w:ascii="Times New Roman" w:hAnsi="Times New Roman" w:cs="Times New Roman"/>
          <w:sz w:val="24"/>
          <w:szCs w:val="24"/>
          <w:vertAlign w:val="subscript"/>
        </w:rPr>
        <w:t>d</w:t>
      </w:r>
      <w:proofErr w:type="spellEnd"/>
      <w:r w:rsidRPr="00781B3B">
        <w:rPr>
          <w:rFonts w:ascii="Times New Roman" w:hAnsi="Times New Roman" w:cs="Times New Roman"/>
          <w:sz w:val="24"/>
          <w:szCs w:val="24"/>
        </w:rPr>
        <w:t xml:space="preserve"> is the flow through the intake(m</w:t>
      </w:r>
      <w:r w:rsidRPr="00781B3B">
        <w:rPr>
          <w:rFonts w:ascii="Times New Roman" w:hAnsi="Times New Roman" w:cs="Times New Roman"/>
          <w:sz w:val="24"/>
          <w:szCs w:val="24"/>
          <w:vertAlign w:val="superscript"/>
        </w:rPr>
        <w:t>3</w:t>
      </w:r>
      <w:r w:rsidRPr="00781B3B">
        <w:rPr>
          <w:rFonts w:ascii="Times New Roman" w:hAnsi="Times New Roman" w:cs="Times New Roman"/>
          <w:sz w:val="24"/>
          <w:szCs w:val="24"/>
        </w:rPr>
        <w:t>/s),</w:t>
      </w:r>
    </w:p>
    <w:p w:rsidR="00A507D6" w:rsidRPr="00781B3B" w:rsidRDefault="00A507D6" w:rsidP="009B023E">
      <w:pPr>
        <w:numPr>
          <w:ilvl w:val="0"/>
          <w:numId w:val="20"/>
        </w:numPr>
        <w:overflowPunct w:val="0"/>
        <w:autoSpaceDE w:val="0"/>
        <w:autoSpaceDN w:val="0"/>
        <w:adjustRightInd w:val="0"/>
        <w:spacing w:after="0"/>
        <w:jc w:val="both"/>
        <w:textAlignment w:val="baseline"/>
        <w:rPr>
          <w:rFonts w:ascii="Times New Roman" w:hAnsi="Times New Roman" w:cs="Times New Roman"/>
          <w:sz w:val="24"/>
          <w:szCs w:val="24"/>
        </w:rPr>
      </w:pPr>
      <w:proofErr w:type="spellStart"/>
      <w:r w:rsidRPr="00781B3B">
        <w:rPr>
          <w:rFonts w:ascii="Times New Roman" w:hAnsi="Times New Roman" w:cs="Times New Roman"/>
          <w:sz w:val="24"/>
          <w:szCs w:val="24"/>
        </w:rPr>
        <w:t>Cd</w:t>
      </w:r>
      <w:proofErr w:type="spellEnd"/>
      <w:r w:rsidRPr="00781B3B">
        <w:rPr>
          <w:rFonts w:ascii="Times New Roman" w:hAnsi="Times New Roman" w:cs="Times New Roman"/>
          <w:sz w:val="24"/>
          <w:szCs w:val="24"/>
        </w:rPr>
        <w:t xml:space="preserve"> is coefficient of discharge and is assumed to be 0.6,</w:t>
      </w:r>
    </w:p>
    <w:p w:rsidR="00A507D6" w:rsidRPr="00781B3B" w:rsidRDefault="00A507D6" w:rsidP="009B023E">
      <w:pPr>
        <w:numPr>
          <w:ilvl w:val="0"/>
          <w:numId w:val="20"/>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A is flow cross sectional area(m</w:t>
      </w:r>
      <w:r w:rsidRPr="00781B3B">
        <w:rPr>
          <w:rFonts w:ascii="Times New Roman" w:hAnsi="Times New Roman" w:cs="Times New Roman"/>
          <w:sz w:val="24"/>
          <w:szCs w:val="24"/>
          <w:vertAlign w:val="superscript"/>
        </w:rPr>
        <w:t>2</w:t>
      </w:r>
      <w:r w:rsidRPr="00781B3B">
        <w:rPr>
          <w:rFonts w:ascii="Times New Roman" w:hAnsi="Times New Roman" w:cs="Times New Roman"/>
          <w:sz w:val="24"/>
          <w:szCs w:val="24"/>
        </w:rPr>
        <w:t>),</w:t>
      </w:r>
    </w:p>
    <w:p w:rsidR="00A507D6" w:rsidRPr="00781B3B" w:rsidRDefault="00A507D6" w:rsidP="009B023E">
      <w:pPr>
        <w:numPr>
          <w:ilvl w:val="0"/>
          <w:numId w:val="20"/>
        </w:numPr>
        <w:overflowPunct w:val="0"/>
        <w:autoSpaceDE w:val="0"/>
        <w:autoSpaceDN w:val="0"/>
        <w:adjustRightInd w:val="0"/>
        <w:spacing w:after="0"/>
        <w:jc w:val="both"/>
        <w:textAlignment w:val="baseline"/>
        <w:rPr>
          <w:rFonts w:ascii="Times New Roman" w:hAnsi="Times New Roman" w:cs="Times New Roman"/>
          <w:sz w:val="24"/>
          <w:szCs w:val="24"/>
        </w:rPr>
      </w:pPr>
      <w:proofErr w:type="spellStart"/>
      <w:proofErr w:type="gramStart"/>
      <w:r w:rsidRPr="00781B3B">
        <w:rPr>
          <w:rFonts w:ascii="Times New Roman" w:hAnsi="Times New Roman" w:cs="Times New Roman"/>
          <w:sz w:val="24"/>
          <w:szCs w:val="24"/>
        </w:rPr>
        <w:t>h</w:t>
      </w:r>
      <w:r w:rsidRPr="00781B3B">
        <w:rPr>
          <w:rFonts w:ascii="Times New Roman" w:hAnsi="Times New Roman" w:cs="Times New Roman"/>
          <w:sz w:val="24"/>
          <w:szCs w:val="24"/>
          <w:vertAlign w:val="subscript"/>
        </w:rPr>
        <w:t>L</w:t>
      </w:r>
      <w:proofErr w:type="spellEnd"/>
      <w:proofErr w:type="gramEnd"/>
      <w:r w:rsidRPr="00781B3B">
        <w:rPr>
          <w:rFonts w:ascii="Times New Roman" w:hAnsi="Times New Roman" w:cs="Times New Roman"/>
          <w:sz w:val="24"/>
          <w:szCs w:val="24"/>
        </w:rPr>
        <w:t xml:space="preserve"> water level difference between pond level and center half of intake slot (m).</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The water level (pond level) of the canal head regulator to the weir side is assumed equal to the weir crest level. Consider the left main canal intake for illustrating the design approach.</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Thus, the known variables are:</w:t>
      </w:r>
    </w:p>
    <w:p w:rsidR="00A507D6" w:rsidRPr="00781B3B" w:rsidRDefault="00A507D6" w:rsidP="009B023E">
      <w:pPr>
        <w:numPr>
          <w:ilvl w:val="0"/>
          <w:numId w:val="21"/>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 xml:space="preserve">Pond level = </w:t>
      </w:r>
      <w:r w:rsidR="003925EA" w:rsidRPr="00781B3B">
        <w:rPr>
          <w:rFonts w:ascii="Times New Roman" w:hAnsi="Times New Roman" w:cs="Times New Roman"/>
          <w:sz w:val="24"/>
          <w:szCs w:val="24"/>
        </w:rPr>
        <w:t>1880.65</w:t>
      </w:r>
      <w:r w:rsidRPr="00781B3B">
        <w:rPr>
          <w:rFonts w:ascii="Times New Roman" w:hAnsi="Times New Roman" w:cs="Times New Roman"/>
          <w:sz w:val="24"/>
          <w:szCs w:val="24"/>
        </w:rPr>
        <w:t xml:space="preserve"> masl,</w:t>
      </w:r>
    </w:p>
    <w:p w:rsidR="00A507D6" w:rsidRPr="00781B3B" w:rsidRDefault="00A507D6" w:rsidP="009B023E">
      <w:pPr>
        <w:numPr>
          <w:ilvl w:val="0"/>
          <w:numId w:val="21"/>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 xml:space="preserve">Canal FSL = </w:t>
      </w:r>
      <w:r w:rsidR="003925EA" w:rsidRPr="00781B3B">
        <w:rPr>
          <w:rFonts w:ascii="Times New Roman" w:hAnsi="Times New Roman" w:cs="Times New Roman"/>
          <w:sz w:val="24"/>
          <w:szCs w:val="24"/>
        </w:rPr>
        <w:t>1880.35</w:t>
      </w:r>
      <w:r w:rsidRPr="00781B3B">
        <w:rPr>
          <w:rFonts w:ascii="Times New Roman" w:hAnsi="Times New Roman" w:cs="Times New Roman"/>
          <w:sz w:val="24"/>
          <w:szCs w:val="24"/>
        </w:rPr>
        <w:t xml:space="preserve"> masl,</w:t>
      </w:r>
    </w:p>
    <w:p w:rsidR="00A507D6" w:rsidRPr="00781B3B" w:rsidRDefault="00A507D6" w:rsidP="009B023E">
      <w:pPr>
        <w:numPr>
          <w:ilvl w:val="0"/>
          <w:numId w:val="21"/>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lastRenderedPageBreak/>
        <w:t xml:space="preserve">Intake level = </w:t>
      </w:r>
      <w:r w:rsidR="003925EA" w:rsidRPr="00781B3B">
        <w:rPr>
          <w:rFonts w:ascii="Times New Roman" w:hAnsi="Times New Roman" w:cs="Times New Roman"/>
          <w:sz w:val="24"/>
          <w:szCs w:val="24"/>
        </w:rPr>
        <w:t>1879.70</w:t>
      </w:r>
      <w:r w:rsidRPr="00781B3B">
        <w:rPr>
          <w:rFonts w:ascii="Times New Roman" w:hAnsi="Times New Roman" w:cs="Times New Roman"/>
          <w:sz w:val="24"/>
          <w:szCs w:val="24"/>
        </w:rPr>
        <w:t xml:space="preserve"> masl,</w:t>
      </w:r>
    </w:p>
    <w:p w:rsidR="00A507D6" w:rsidRPr="00781B3B" w:rsidRDefault="00A507D6" w:rsidP="009B023E">
      <w:pPr>
        <w:numPr>
          <w:ilvl w:val="0"/>
          <w:numId w:val="21"/>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Provided intake slot size = 0.4mx0.4m,</w:t>
      </w:r>
    </w:p>
    <w:p w:rsidR="00A507D6" w:rsidRPr="00781B3B" w:rsidRDefault="00A507D6" w:rsidP="009B023E">
      <w:pPr>
        <w:numPr>
          <w:ilvl w:val="0"/>
          <w:numId w:val="21"/>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 xml:space="preserve">Driving head, </w:t>
      </w:r>
      <w:proofErr w:type="spellStart"/>
      <w:r w:rsidRPr="00781B3B">
        <w:rPr>
          <w:rFonts w:ascii="Times New Roman" w:hAnsi="Times New Roman" w:cs="Times New Roman"/>
          <w:sz w:val="24"/>
          <w:szCs w:val="24"/>
        </w:rPr>
        <w:t>h</w:t>
      </w:r>
      <w:r w:rsidRPr="00781B3B">
        <w:rPr>
          <w:rFonts w:ascii="Times New Roman" w:hAnsi="Times New Roman" w:cs="Times New Roman"/>
          <w:sz w:val="24"/>
          <w:szCs w:val="24"/>
          <w:vertAlign w:val="subscript"/>
        </w:rPr>
        <w:t>L</w:t>
      </w:r>
      <w:proofErr w:type="spellEnd"/>
      <w:r w:rsidRPr="00781B3B">
        <w:rPr>
          <w:rFonts w:ascii="Times New Roman" w:hAnsi="Times New Roman" w:cs="Times New Roman"/>
          <w:sz w:val="24"/>
          <w:szCs w:val="24"/>
        </w:rPr>
        <w:t xml:space="preserve"> =  </w:t>
      </w:r>
      <w:r w:rsidR="003925EA" w:rsidRPr="00781B3B">
        <w:rPr>
          <w:rFonts w:ascii="Times New Roman" w:hAnsi="Times New Roman" w:cs="Times New Roman"/>
          <w:sz w:val="24"/>
          <w:szCs w:val="24"/>
        </w:rPr>
        <w:t>1880.65</w:t>
      </w:r>
      <w:r w:rsidRPr="00781B3B">
        <w:rPr>
          <w:rFonts w:ascii="Times New Roman" w:hAnsi="Times New Roman" w:cs="Times New Roman"/>
          <w:sz w:val="24"/>
          <w:szCs w:val="24"/>
        </w:rPr>
        <w:t xml:space="preserve"> – </w:t>
      </w:r>
      <w:r w:rsidR="003925EA" w:rsidRPr="00781B3B">
        <w:rPr>
          <w:rFonts w:ascii="Times New Roman" w:hAnsi="Times New Roman" w:cs="Times New Roman"/>
          <w:sz w:val="24"/>
          <w:szCs w:val="24"/>
        </w:rPr>
        <w:t>1880.35</w:t>
      </w:r>
      <w:r w:rsidRPr="00781B3B">
        <w:rPr>
          <w:rFonts w:ascii="Times New Roman" w:hAnsi="Times New Roman" w:cs="Times New Roman"/>
          <w:sz w:val="24"/>
          <w:szCs w:val="24"/>
        </w:rPr>
        <w:t xml:space="preserve">  = 0.3m</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Hence, substituting the known and assumed values in to the orifice equation above and solving gives:</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The maximum flow through the opening will be 0.09m3/s and this flow magnitude is greater than the largest irrigation diversion requirement. Hence, the assumed opening size is adopted for the irrigation</w:t>
      </w:r>
      <w:r w:rsidR="00281EE8" w:rsidRPr="006677BB">
        <w:rPr>
          <w:rFonts w:ascii="Times New Roman" w:hAnsi="Times New Roman"/>
          <w:sz w:val="24"/>
          <w:szCs w:val="24"/>
        </w:rPr>
        <w:t xml:space="preserve"> outlet</w:t>
      </w:r>
      <w:r w:rsidRPr="006677BB">
        <w:rPr>
          <w:rFonts w:ascii="Times New Roman" w:hAnsi="Times New Roman"/>
          <w:sz w:val="24"/>
          <w:szCs w:val="24"/>
        </w:rPr>
        <w:t>.</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For the des</w:t>
      </w:r>
      <w:r w:rsidR="00281EE8" w:rsidRPr="006677BB">
        <w:rPr>
          <w:rFonts w:ascii="Times New Roman" w:hAnsi="Times New Roman"/>
          <w:sz w:val="24"/>
          <w:szCs w:val="24"/>
        </w:rPr>
        <w:t>igned irrigation outlet opening</w:t>
      </w:r>
      <w:r w:rsidRPr="006677BB">
        <w:rPr>
          <w:rFonts w:ascii="Times New Roman" w:hAnsi="Times New Roman"/>
          <w:sz w:val="24"/>
          <w:szCs w:val="24"/>
        </w:rPr>
        <w:t xml:space="preserve">, the head regulator </w:t>
      </w:r>
      <w:r w:rsidR="00281EE8" w:rsidRPr="006677BB">
        <w:rPr>
          <w:rFonts w:ascii="Times New Roman" w:hAnsi="Times New Roman"/>
          <w:sz w:val="24"/>
          <w:szCs w:val="24"/>
        </w:rPr>
        <w:t>has</w:t>
      </w:r>
      <w:r w:rsidRPr="006677BB">
        <w:rPr>
          <w:rFonts w:ascii="Times New Roman" w:hAnsi="Times New Roman"/>
          <w:sz w:val="24"/>
          <w:szCs w:val="24"/>
        </w:rPr>
        <w:t xml:space="preserve"> been provided with simple operating gates of 0.5mx0.5m size. The intake gate </w:t>
      </w:r>
      <w:r w:rsidR="00281EE8" w:rsidRPr="006677BB">
        <w:rPr>
          <w:rFonts w:ascii="Times New Roman" w:hAnsi="Times New Roman"/>
          <w:sz w:val="24"/>
          <w:szCs w:val="24"/>
        </w:rPr>
        <w:t>has</w:t>
      </w:r>
      <w:r w:rsidRPr="006677BB">
        <w:rPr>
          <w:rFonts w:ascii="Times New Roman" w:hAnsi="Times New Roman"/>
          <w:sz w:val="24"/>
          <w:szCs w:val="24"/>
        </w:rPr>
        <w:t xml:space="preserve"> been mounted to the retaining walls at the upstream face (weir pond side) of the wall with RCC beam supporting the masonry part.  Trash rack screen </w:t>
      </w:r>
      <w:r w:rsidR="00281EE8" w:rsidRPr="006677BB">
        <w:rPr>
          <w:rFonts w:ascii="Times New Roman" w:hAnsi="Times New Roman"/>
          <w:sz w:val="24"/>
          <w:szCs w:val="24"/>
        </w:rPr>
        <w:t>has</w:t>
      </w:r>
      <w:r w:rsidRPr="006677BB">
        <w:rPr>
          <w:rFonts w:ascii="Times New Roman" w:hAnsi="Times New Roman"/>
          <w:sz w:val="24"/>
          <w:szCs w:val="24"/>
        </w:rPr>
        <w:t xml:space="preserve"> been provided in front of the intake structure in order to avoid the entry of floating debris. Trash rack is provided with bars of 12mm diameter at 100mm center to center as per recommendations</w:t>
      </w:r>
      <w:r w:rsidR="00281EE8" w:rsidRPr="006677BB">
        <w:rPr>
          <w:rFonts w:ascii="Times New Roman" w:hAnsi="Times New Roman"/>
          <w:sz w:val="24"/>
          <w:szCs w:val="24"/>
        </w:rPr>
        <w:t>.</w:t>
      </w:r>
    </w:p>
    <w:p w:rsidR="00A507D6" w:rsidRPr="00781B3B" w:rsidRDefault="00A507D6" w:rsidP="009D4F0A">
      <w:pPr>
        <w:rPr>
          <w:rFonts w:ascii="Times New Roman" w:hAnsi="Times New Roman" w:cs="Times New Roman"/>
          <w:b/>
          <w:caps/>
        </w:rPr>
      </w:pPr>
      <w:bookmarkStart w:id="53" w:name="_Toc344411146"/>
      <w:r w:rsidRPr="00781B3B">
        <w:rPr>
          <w:rFonts w:ascii="Times New Roman" w:hAnsi="Times New Roman" w:cs="Times New Roman"/>
          <w:b/>
          <w:caps/>
        </w:rPr>
        <w:t>Scouring Sluice Design</w:t>
      </w:r>
      <w:bookmarkEnd w:id="53"/>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 xml:space="preserve">Scouring or under sluice </w:t>
      </w:r>
      <w:r w:rsidR="00281EE8" w:rsidRPr="006677BB">
        <w:rPr>
          <w:rFonts w:ascii="Times New Roman" w:hAnsi="Times New Roman"/>
          <w:sz w:val="24"/>
          <w:szCs w:val="24"/>
        </w:rPr>
        <w:t>is</w:t>
      </w:r>
      <w:r w:rsidRPr="006677BB">
        <w:rPr>
          <w:rFonts w:ascii="Times New Roman" w:hAnsi="Times New Roman"/>
          <w:sz w:val="24"/>
          <w:szCs w:val="24"/>
        </w:rPr>
        <w:t xml:space="preserve"> provided on the weir body at the side of head regulator mainly to give the following functions:</w:t>
      </w:r>
    </w:p>
    <w:p w:rsidR="00A507D6" w:rsidRPr="00781B3B" w:rsidRDefault="00A507D6" w:rsidP="009B023E">
      <w:pPr>
        <w:numPr>
          <w:ilvl w:val="0"/>
          <w:numId w:val="22"/>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Maintain a clear and well defined river channel towards the canal head regulator,</w:t>
      </w:r>
    </w:p>
    <w:p w:rsidR="00A507D6" w:rsidRPr="00781B3B" w:rsidRDefault="00A507D6" w:rsidP="009B023E">
      <w:pPr>
        <w:numPr>
          <w:ilvl w:val="0"/>
          <w:numId w:val="22"/>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To enable the canal to draw silt free water from surface only as much as possible,</w:t>
      </w:r>
    </w:p>
    <w:p w:rsidR="00A507D6" w:rsidRPr="00781B3B" w:rsidRDefault="00A507D6" w:rsidP="009B023E">
      <w:pPr>
        <w:numPr>
          <w:ilvl w:val="0"/>
          <w:numId w:val="22"/>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To scour the silt deposited in front of the head regulator.</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The crest level of the scouring sluice is kept at the deepest bed level of the river so that the deep channel develops towards the pocket, which helps in bringing dry season flow towards this pocket, thereby, ensuring easy diversion of water in to the canal. It should be capable of passing about 10 to 20 percent of the maximum flood discharge at high floods.</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As of the hydraulic analysis made to</w:t>
      </w:r>
      <w:r w:rsidR="00281EE8" w:rsidRPr="006677BB">
        <w:rPr>
          <w:rFonts w:ascii="Times New Roman" w:hAnsi="Times New Roman"/>
          <w:sz w:val="24"/>
          <w:szCs w:val="24"/>
        </w:rPr>
        <w:t xml:space="preserve"> fix the water way for the weir, </w:t>
      </w:r>
      <w:r w:rsidRPr="006677BB">
        <w:rPr>
          <w:rFonts w:ascii="Times New Roman" w:hAnsi="Times New Roman"/>
          <w:sz w:val="24"/>
          <w:szCs w:val="24"/>
        </w:rPr>
        <w:t>the under sluic</w:t>
      </w:r>
      <w:r w:rsidR="00281EE8" w:rsidRPr="006677BB">
        <w:rPr>
          <w:rFonts w:ascii="Times New Roman" w:hAnsi="Times New Roman"/>
          <w:sz w:val="24"/>
          <w:szCs w:val="24"/>
        </w:rPr>
        <w:t xml:space="preserve">e crest length </w:t>
      </w:r>
      <w:r w:rsidRPr="006677BB">
        <w:rPr>
          <w:rFonts w:ascii="Times New Roman" w:hAnsi="Times New Roman"/>
          <w:sz w:val="24"/>
          <w:szCs w:val="24"/>
        </w:rPr>
        <w:t>has been designed to be 1.</w:t>
      </w:r>
      <w:r w:rsidR="003925EA" w:rsidRPr="006677BB">
        <w:rPr>
          <w:rFonts w:ascii="Times New Roman" w:hAnsi="Times New Roman"/>
          <w:sz w:val="24"/>
          <w:szCs w:val="24"/>
        </w:rPr>
        <w:t>5</w:t>
      </w:r>
      <w:r w:rsidRPr="006677BB">
        <w:rPr>
          <w:rFonts w:ascii="Times New Roman" w:hAnsi="Times New Roman"/>
          <w:sz w:val="24"/>
          <w:szCs w:val="24"/>
        </w:rPr>
        <w:t>m. The adequacy of the opening to pass the maximum flow has been evaluated using drowned weir formula.</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The flow passing through the under sluice, during high flood flow condition, has been computed using drowned weir formula:</w:t>
      </w:r>
    </w:p>
    <w:p w:rsidR="00A507D6" w:rsidRPr="00781B3B" w:rsidRDefault="00A507D6" w:rsidP="009D4F0A">
      <w:pPr>
        <w:spacing w:before="240"/>
        <w:ind w:left="720"/>
        <w:jc w:val="both"/>
        <w:rPr>
          <w:rFonts w:ascii="Times New Roman" w:hAnsi="Times New Roman" w:cs="Times New Roman"/>
          <w:b/>
          <w:sz w:val="24"/>
          <w:szCs w:val="24"/>
          <w:lang w:val="fr-RE"/>
        </w:rPr>
      </w:pPr>
      <w:r w:rsidRPr="00781B3B">
        <w:rPr>
          <w:rFonts w:ascii="Times New Roman" w:hAnsi="Times New Roman" w:cs="Times New Roman"/>
          <w:b/>
          <w:sz w:val="24"/>
          <w:szCs w:val="24"/>
        </w:rPr>
        <w:t xml:space="preserve"> </w:t>
      </w:r>
      <w:r w:rsidRPr="00781B3B">
        <w:rPr>
          <w:rFonts w:ascii="Times New Roman" w:hAnsi="Times New Roman" w:cs="Times New Roman"/>
          <w:b/>
          <w:sz w:val="24"/>
          <w:szCs w:val="24"/>
          <w:lang w:val="fr-RE"/>
        </w:rPr>
        <w:t>Q = C</w:t>
      </w:r>
      <w:r w:rsidRPr="00781B3B">
        <w:rPr>
          <w:rFonts w:ascii="Times New Roman" w:hAnsi="Times New Roman" w:cs="Times New Roman"/>
          <w:b/>
          <w:sz w:val="24"/>
          <w:szCs w:val="24"/>
          <w:vertAlign w:val="subscript"/>
          <w:lang w:val="fr-RE"/>
        </w:rPr>
        <w:t>d</w:t>
      </w:r>
      <w:r w:rsidRPr="00781B3B">
        <w:rPr>
          <w:rFonts w:ascii="Times New Roman" w:hAnsi="Times New Roman" w:cs="Times New Roman"/>
          <w:b/>
          <w:sz w:val="24"/>
          <w:szCs w:val="24"/>
          <w:lang w:val="fr-RE"/>
        </w:rPr>
        <w:t xml:space="preserve"> x L</w:t>
      </w:r>
      <w:r w:rsidRPr="00781B3B">
        <w:rPr>
          <w:rFonts w:ascii="Times New Roman" w:hAnsi="Times New Roman" w:cs="Times New Roman"/>
          <w:b/>
          <w:sz w:val="24"/>
          <w:szCs w:val="24"/>
          <w:vertAlign w:val="subscript"/>
          <w:lang w:val="fr-RE"/>
        </w:rPr>
        <w:t>e</w:t>
      </w:r>
      <w:r w:rsidRPr="00781B3B">
        <w:rPr>
          <w:rFonts w:ascii="Times New Roman" w:hAnsi="Times New Roman" w:cs="Times New Roman"/>
          <w:b/>
          <w:sz w:val="24"/>
          <w:szCs w:val="24"/>
          <w:lang w:val="fr-RE"/>
        </w:rPr>
        <w:t xml:space="preserve"> x d x (√2g (H</w:t>
      </w:r>
      <w:r w:rsidRPr="00781B3B">
        <w:rPr>
          <w:rFonts w:ascii="Times New Roman" w:hAnsi="Times New Roman" w:cs="Times New Roman"/>
          <w:b/>
          <w:sz w:val="24"/>
          <w:szCs w:val="24"/>
          <w:vertAlign w:val="subscript"/>
          <w:lang w:val="fr-RE"/>
        </w:rPr>
        <w:t>1</w:t>
      </w:r>
      <w:r w:rsidRPr="00781B3B">
        <w:rPr>
          <w:rFonts w:ascii="Times New Roman" w:hAnsi="Times New Roman" w:cs="Times New Roman"/>
          <w:b/>
          <w:sz w:val="24"/>
          <w:szCs w:val="24"/>
          <w:lang w:val="fr-RE"/>
        </w:rPr>
        <w:t>-H</w:t>
      </w:r>
      <w:r w:rsidRPr="00781B3B">
        <w:rPr>
          <w:rFonts w:ascii="Times New Roman" w:hAnsi="Times New Roman" w:cs="Times New Roman"/>
          <w:b/>
          <w:sz w:val="24"/>
          <w:szCs w:val="24"/>
          <w:vertAlign w:val="subscript"/>
          <w:lang w:val="fr-RE"/>
        </w:rPr>
        <w:t>2</w:t>
      </w:r>
      <w:r w:rsidRPr="00781B3B">
        <w:rPr>
          <w:rFonts w:ascii="Times New Roman" w:hAnsi="Times New Roman" w:cs="Times New Roman"/>
          <w:b/>
          <w:sz w:val="24"/>
          <w:szCs w:val="24"/>
          <w:lang w:val="fr-RE"/>
        </w:rPr>
        <w:t>) + V</w:t>
      </w:r>
      <w:r w:rsidRPr="00781B3B">
        <w:rPr>
          <w:rFonts w:ascii="Times New Roman" w:hAnsi="Times New Roman" w:cs="Times New Roman"/>
          <w:b/>
          <w:sz w:val="24"/>
          <w:szCs w:val="24"/>
          <w:vertAlign w:val="subscript"/>
          <w:lang w:val="fr-RE"/>
        </w:rPr>
        <w:t>a</w:t>
      </w:r>
      <w:r w:rsidRPr="00781B3B">
        <w:rPr>
          <w:rFonts w:ascii="Times New Roman" w:hAnsi="Times New Roman" w:cs="Times New Roman"/>
          <w:b/>
          <w:sz w:val="24"/>
          <w:szCs w:val="24"/>
          <w:lang w:val="fr-RE"/>
        </w:rPr>
        <w:t>)………………………..</w:t>
      </w:r>
      <w:proofErr w:type="spellStart"/>
      <w:r w:rsidRPr="00781B3B">
        <w:rPr>
          <w:rFonts w:ascii="Times New Roman" w:hAnsi="Times New Roman" w:cs="Times New Roman"/>
          <w:b/>
          <w:sz w:val="24"/>
          <w:szCs w:val="24"/>
          <w:lang w:val="fr-RE"/>
        </w:rPr>
        <w:t>Eqn</w:t>
      </w:r>
      <w:proofErr w:type="spellEnd"/>
      <w:r w:rsidRPr="00781B3B">
        <w:rPr>
          <w:rFonts w:ascii="Times New Roman" w:hAnsi="Times New Roman" w:cs="Times New Roman"/>
          <w:b/>
          <w:sz w:val="24"/>
          <w:szCs w:val="24"/>
          <w:lang w:val="fr-RE"/>
        </w:rPr>
        <w:t xml:space="preserve"> 1</w:t>
      </w:r>
    </w:p>
    <w:p w:rsidR="00A507D6" w:rsidRPr="00495862" w:rsidRDefault="00A507D6" w:rsidP="006677BB">
      <w:pPr>
        <w:spacing w:before="120" w:after="120"/>
        <w:jc w:val="both"/>
        <w:rPr>
          <w:rFonts w:ascii="Times New Roman" w:hAnsi="Times New Roman"/>
          <w:sz w:val="24"/>
          <w:szCs w:val="24"/>
        </w:rPr>
      </w:pPr>
      <w:r w:rsidRPr="00495862">
        <w:rPr>
          <w:rFonts w:ascii="Times New Roman" w:hAnsi="Times New Roman"/>
          <w:sz w:val="24"/>
          <w:szCs w:val="24"/>
        </w:rPr>
        <w:t>Where:</w:t>
      </w:r>
    </w:p>
    <w:p w:rsidR="00A507D6" w:rsidRPr="00781B3B" w:rsidRDefault="00A507D6" w:rsidP="009B023E">
      <w:pPr>
        <w:numPr>
          <w:ilvl w:val="0"/>
          <w:numId w:val="23"/>
        </w:numPr>
        <w:overflowPunct w:val="0"/>
        <w:autoSpaceDE w:val="0"/>
        <w:autoSpaceDN w:val="0"/>
        <w:adjustRightInd w:val="0"/>
        <w:spacing w:after="0"/>
        <w:jc w:val="both"/>
        <w:textAlignment w:val="baseline"/>
        <w:rPr>
          <w:rFonts w:ascii="Times New Roman" w:hAnsi="Times New Roman" w:cs="Times New Roman"/>
          <w:sz w:val="24"/>
          <w:szCs w:val="24"/>
        </w:rPr>
      </w:pPr>
      <w:proofErr w:type="spellStart"/>
      <w:r w:rsidRPr="00781B3B">
        <w:rPr>
          <w:rFonts w:ascii="Times New Roman" w:hAnsi="Times New Roman" w:cs="Times New Roman"/>
          <w:sz w:val="24"/>
          <w:szCs w:val="24"/>
        </w:rPr>
        <w:t>C</w:t>
      </w:r>
      <w:r w:rsidRPr="00781B3B">
        <w:rPr>
          <w:rFonts w:ascii="Times New Roman" w:hAnsi="Times New Roman" w:cs="Times New Roman"/>
          <w:sz w:val="24"/>
          <w:szCs w:val="24"/>
          <w:vertAlign w:val="subscript"/>
        </w:rPr>
        <w:t>d</w:t>
      </w:r>
      <w:proofErr w:type="spellEnd"/>
      <w:r w:rsidRPr="00781B3B">
        <w:rPr>
          <w:rFonts w:ascii="Times New Roman" w:hAnsi="Times New Roman" w:cs="Times New Roman"/>
          <w:sz w:val="24"/>
          <w:szCs w:val="24"/>
        </w:rPr>
        <w:t xml:space="preserve"> is the coefficient of discharge and is taken as 0.62,</w:t>
      </w:r>
    </w:p>
    <w:p w:rsidR="00A507D6" w:rsidRPr="00781B3B" w:rsidRDefault="00A507D6" w:rsidP="009B023E">
      <w:pPr>
        <w:numPr>
          <w:ilvl w:val="0"/>
          <w:numId w:val="23"/>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L</w:t>
      </w:r>
      <w:r w:rsidRPr="00781B3B">
        <w:rPr>
          <w:rFonts w:ascii="Times New Roman" w:hAnsi="Times New Roman" w:cs="Times New Roman"/>
          <w:sz w:val="24"/>
          <w:szCs w:val="24"/>
          <w:vertAlign w:val="subscript"/>
        </w:rPr>
        <w:t>e</w:t>
      </w:r>
      <w:r w:rsidRPr="00781B3B">
        <w:rPr>
          <w:rFonts w:ascii="Times New Roman" w:hAnsi="Times New Roman" w:cs="Times New Roman"/>
          <w:sz w:val="24"/>
          <w:szCs w:val="24"/>
        </w:rPr>
        <w:t xml:space="preserve"> is the effective length of the sluice, 1.</w:t>
      </w:r>
      <w:r w:rsidR="003925EA" w:rsidRPr="00781B3B">
        <w:rPr>
          <w:rFonts w:ascii="Times New Roman" w:hAnsi="Times New Roman" w:cs="Times New Roman"/>
          <w:sz w:val="24"/>
          <w:szCs w:val="24"/>
        </w:rPr>
        <w:t>5</w:t>
      </w:r>
      <w:r w:rsidRPr="00781B3B">
        <w:rPr>
          <w:rFonts w:ascii="Times New Roman" w:hAnsi="Times New Roman" w:cs="Times New Roman"/>
          <w:sz w:val="24"/>
          <w:szCs w:val="24"/>
        </w:rPr>
        <w:t>m,</w:t>
      </w:r>
    </w:p>
    <w:p w:rsidR="00A507D6" w:rsidRPr="00781B3B" w:rsidRDefault="00A507D6" w:rsidP="009B023E">
      <w:pPr>
        <w:numPr>
          <w:ilvl w:val="0"/>
          <w:numId w:val="23"/>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d is the orifice height and fixed at 1.0m(the roof level of under sluice orifice is kept 0.50 m below pool level),</w:t>
      </w:r>
    </w:p>
    <w:p w:rsidR="00A507D6" w:rsidRPr="00781B3B" w:rsidRDefault="00A507D6" w:rsidP="009B023E">
      <w:pPr>
        <w:numPr>
          <w:ilvl w:val="0"/>
          <w:numId w:val="23"/>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g is acceleration due to gravity, 9.81m/s</w:t>
      </w:r>
      <w:r w:rsidRPr="00781B3B">
        <w:rPr>
          <w:rFonts w:ascii="Times New Roman" w:hAnsi="Times New Roman" w:cs="Times New Roman"/>
          <w:sz w:val="24"/>
          <w:szCs w:val="24"/>
          <w:vertAlign w:val="superscript"/>
        </w:rPr>
        <w:t>2</w:t>
      </w:r>
      <w:r w:rsidRPr="00781B3B">
        <w:rPr>
          <w:rFonts w:ascii="Times New Roman" w:hAnsi="Times New Roman" w:cs="Times New Roman"/>
          <w:sz w:val="24"/>
          <w:szCs w:val="24"/>
        </w:rPr>
        <w:t>,</w:t>
      </w:r>
    </w:p>
    <w:p w:rsidR="00281EE8" w:rsidRPr="00781B3B" w:rsidRDefault="00A507D6" w:rsidP="009B023E">
      <w:pPr>
        <w:numPr>
          <w:ilvl w:val="0"/>
          <w:numId w:val="23"/>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lastRenderedPageBreak/>
        <w:t xml:space="preserve">H1 is upstream TEL, H1 = </w:t>
      </w:r>
      <w:r w:rsidR="003925EA" w:rsidRPr="00781B3B">
        <w:rPr>
          <w:rFonts w:ascii="Times New Roman" w:hAnsi="Times New Roman" w:cs="Times New Roman"/>
          <w:sz w:val="24"/>
          <w:szCs w:val="24"/>
        </w:rPr>
        <w:t>1881.56</w:t>
      </w:r>
      <w:r w:rsidRPr="00781B3B">
        <w:rPr>
          <w:rFonts w:ascii="Times New Roman" w:hAnsi="Times New Roman" w:cs="Times New Roman"/>
          <w:sz w:val="24"/>
          <w:szCs w:val="24"/>
        </w:rPr>
        <w:t xml:space="preserve"> masl,</w:t>
      </w:r>
      <w:r w:rsidR="00281EE8" w:rsidRPr="00781B3B">
        <w:rPr>
          <w:rFonts w:ascii="Times New Roman" w:hAnsi="Times New Roman" w:cs="Times New Roman"/>
          <w:sz w:val="24"/>
          <w:szCs w:val="24"/>
        </w:rPr>
        <w:t xml:space="preserve"> </w:t>
      </w:r>
    </w:p>
    <w:p w:rsidR="00A507D6" w:rsidRPr="00781B3B" w:rsidRDefault="00A507D6" w:rsidP="009B023E">
      <w:pPr>
        <w:numPr>
          <w:ilvl w:val="0"/>
          <w:numId w:val="23"/>
        </w:numPr>
        <w:overflowPunct w:val="0"/>
        <w:autoSpaceDE w:val="0"/>
        <w:autoSpaceDN w:val="0"/>
        <w:adjustRightInd w:val="0"/>
        <w:spacing w:after="0"/>
        <w:jc w:val="both"/>
        <w:textAlignment w:val="baseline"/>
        <w:rPr>
          <w:rFonts w:ascii="Times New Roman" w:hAnsi="Times New Roman" w:cs="Times New Roman"/>
          <w:b/>
          <w:bCs/>
          <w:sz w:val="24"/>
          <w:szCs w:val="24"/>
        </w:rPr>
      </w:pPr>
      <w:r w:rsidRPr="00781B3B">
        <w:rPr>
          <w:rFonts w:ascii="Times New Roman" w:hAnsi="Times New Roman" w:cs="Times New Roman"/>
          <w:sz w:val="24"/>
          <w:szCs w:val="24"/>
        </w:rPr>
        <w:t>H</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xml:space="preserve"> is downstream TEL, H</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xml:space="preserve"> = </w:t>
      </w:r>
      <w:r w:rsidR="003925EA" w:rsidRPr="00781B3B">
        <w:rPr>
          <w:rFonts w:ascii="Times New Roman" w:hAnsi="Times New Roman" w:cs="Times New Roman"/>
          <w:sz w:val="24"/>
          <w:szCs w:val="24"/>
        </w:rPr>
        <w:t xml:space="preserve">1880.06 </w:t>
      </w:r>
      <w:r w:rsidRPr="00781B3B">
        <w:rPr>
          <w:rFonts w:ascii="Times New Roman" w:hAnsi="Times New Roman" w:cs="Times New Roman"/>
          <w:sz w:val="24"/>
          <w:szCs w:val="24"/>
        </w:rPr>
        <w:t>masl,</w:t>
      </w:r>
    </w:p>
    <w:p w:rsidR="00A507D6" w:rsidRPr="00781B3B" w:rsidRDefault="00A507D6" w:rsidP="009B023E">
      <w:pPr>
        <w:numPr>
          <w:ilvl w:val="0"/>
          <w:numId w:val="23"/>
        </w:numPr>
        <w:overflowPunct w:val="0"/>
        <w:autoSpaceDE w:val="0"/>
        <w:autoSpaceDN w:val="0"/>
        <w:adjustRightInd w:val="0"/>
        <w:spacing w:after="0"/>
        <w:jc w:val="both"/>
        <w:textAlignment w:val="baseline"/>
        <w:rPr>
          <w:rFonts w:ascii="Times New Roman" w:hAnsi="Times New Roman" w:cs="Times New Roman"/>
          <w:b/>
          <w:bCs/>
          <w:sz w:val="24"/>
          <w:szCs w:val="24"/>
        </w:rPr>
      </w:pPr>
      <w:proofErr w:type="spellStart"/>
      <w:r w:rsidRPr="00781B3B">
        <w:rPr>
          <w:rFonts w:ascii="Times New Roman" w:hAnsi="Times New Roman" w:cs="Times New Roman"/>
          <w:sz w:val="24"/>
          <w:szCs w:val="24"/>
        </w:rPr>
        <w:t>V</w:t>
      </w:r>
      <w:r w:rsidRPr="00781B3B">
        <w:rPr>
          <w:rFonts w:ascii="Times New Roman" w:hAnsi="Times New Roman" w:cs="Times New Roman"/>
          <w:sz w:val="24"/>
          <w:szCs w:val="24"/>
          <w:vertAlign w:val="subscript"/>
        </w:rPr>
        <w:t>a</w:t>
      </w:r>
      <w:proofErr w:type="spellEnd"/>
      <w:r w:rsidRPr="00781B3B">
        <w:rPr>
          <w:rFonts w:ascii="Times New Roman" w:hAnsi="Times New Roman" w:cs="Times New Roman"/>
          <w:sz w:val="24"/>
          <w:szCs w:val="24"/>
        </w:rPr>
        <w:t xml:space="preserve"> is approach velocity, </w:t>
      </w:r>
      <w:proofErr w:type="spellStart"/>
      <w:r w:rsidRPr="00781B3B">
        <w:rPr>
          <w:rFonts w:ascii="Times New Roman" w:hAnsi="Times New Roman" w:cs="Times New Roman"/>
          <w:sz w:val="24"/>
          <w:szCs w:val="24"/>
        </w:rPr>
        <w:t>V</w:t>
      </w:r>
      <w:r w:rsidRPr="00781B3B">
        <w:rPr>
          <w:rFonts w:ascii="Times New Roman" w:hAnsi="Times New Roman" w:cs="Times New Roman"/>
          <w:sz w:val="24"/>
          <w:szCs w:val="24"/>
          <w:vertAlign w:val="subscript"/>
        </w:rPr>
        <w:t>a</w:t>
      </w:r>
      <w:proofErr w:type="spellEnd"/>
      <w:r w:rsidR="00764871" w:rsidRPr="00781B3B">
        <w:rPr>
          <w:rFonts w:ascii="Times New Roman" w:hAnsi="Times New Roman" w:cs="Times New Roman"/>
          <w:sz w:val="24"/>
          <w:szCs w:val="24"/>
        </w:rPr>
        <w:t xml:space="preserve"> = 1.</w:t>
      </w:r>
      <w:r w:rsidR="00AA7544" w:rsidRPr="00781B3B">
        <w:rPr>
          <w:rFonts w:ascii="Times New Roman" w:hAnsi="Times New Roman" w:cs="Times New Roman"/>
          <w:sz w:val="24"/>
          <w:szCs w:val="24"/>
        </w:rPr>
        <w:t>1</w:t>
      </w:r>
      <w:r w:rsidR="003925EA" w:rsidRPr="00781B3B">
        <w:rPr>
          <w:rFonts w:ascii="Times New Roman" w:hAnsi="Times New Roman" w:cs="Times New Roman"/>
          <w:sz w:val="24"/>
          <w:szCs w:val="24"/>
        </w:rPr>
        <w:t>1</w:t>
      </w:r>
      <w:r w:rsidRPr="00781B3B">
        <w:rPr>
          <w:rFonts w:ascii="Times New Roman" w:hAnsi="Times New Roman" w:cs="Times New Roman"/>
          <w:sz w:val="24"/>
          <w:szCs w:val="24"/>
        </w:rPr>
        <w:t>m/s</w:t>
      </w:r>
    </w:p>
    <w:p w:rsidR="00A507D6"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 xml:space="preserve">Substituting the above values in Eqn-1 will result in a flow magnitude of </w:t>
      </w:r>
      <w:r w:rsidR="003925EA" w:rsidRPr="006677BB">
        <w:rPr>
          <w:rFonts w:ascii="Times New Roman" w:hAnsi="Times New Roman"/>
          <w:sz w:val="24"/>
          <w:szCs w:val="24"/>
        </w:rPr>
        <w:t>5.59</w:t>
      </w:r>
      <w:r w:rsidRPr="006677BB">
        <w:rPr>
          <w:rFonts w:ascii="Times New Roman" w:hAnsi="Times New Roman"/>
          <w:sz w:val="24"/>
          <w:szCs w:val="24"/>
        </w:rPr>
        <w:t xml:space="preserve">m3/s. </w:t>
      </w:r>
    </w:p>
    <w:p w:rsidR="00764871" w:rsidRPr="006677BB" w:rsidRDefault="00A507D6" w:rsidP="006677BB">
      <w:pPr>
        <w:spacing w:before="120" w:after="120"/>
        <w:jc w:val="both"/>
        <w:rPr>
          <w:rFonts w:ascii="Times New Roman" w:hAnsi="Times New Roman"/>
          <w:sz w:val="24"/>
          <w:szCs w:val="24"/>
        </w:rPr>
      </w:pPr>
      <w:r w:rsidRPr="006677BB">
        <w:rPr>
          <w:rFonts w:ascii="Times New Roman" w:hAnsi="Times New Roman"/>
          <w:sz w:val="24"/>
          <w:szCs w:val="24"/>
        </w:rPr>
        <w:t xml:space="preserve">The scouring sluice </w:t>
      </w:r>
      <w:r w:rsidR="00764871" w:rsidRPr="006677BB">
        <w:rPr>
          <w:rFonts w:ascii="Times New Roman" w:hAnsi="Times New Roman"/>
          <w:sz w:val="24"/>
          <w:szCs w:val="24"/>
        </w:rPr>
        <w:t>has</w:t>
      </w:r>
      <w:r w:rsidRPr="006677BB">
        <w:rPr>
          <w:rFonts w:ascii="Times New Roman" w:hAnsi="Times New Roman"/>
          <w:sz w:val="24"/>
          <w:szCs w:val="24"/>
        </w:rPr>
        <w:t xml:space="preserve"> been provided with gate sizes of 1.0mx1</w:t>
      </w:r>
      <w:r w:rsidR="003925EA" w:rsidRPr="006677BB">
        <w:rPr>
          <w:rFonts w:ascii="Times New Roman" w:hAnsi="Times New Roman"/>
          <w:sz w:val="24"/>
          <w:szCs w:val="24"/>
        </w:rPr>
        <w:t>.5</w:t>
      </w:r>
      <w:r w:rsidRPr="006677BB">
        <w:rPr>
          <w:rFonts w:ascii="Times New Roman" w:hAnsi="Times New Roman"/>
          <w:sz w:val="24"/>
          <w:szCs w:val="24"/>
        </w:rPr>
        <w:t xml:space="preserve">m which </w:t>
      </w:r>
      <w:r w:rsidR="009845E9">
        <w:rPr>
          <w:rFonts w:ascii="Times New Roman" w:hAnsi="Times New Roman"/>
          <w:sz w:val="24"/>
          <w:szCs w:val="24"/>
        </w:rPr>
        <w:t>is</w:t>
      </w:r>
      <w:r w:rsidRPr="006677BB">
        <w:rPr>
          <w:rFonts w:ascii="Times New Roman" w:hAnsi="Times New Roman"/>
          <w:sz w:val="24"/>
          <w:szCs w:val="24"/>
        </w:rPr>
        <w:t xml:space="preserve"> operated by spindles on the head. RCC operating platforms have been provided with the breast walls, the divide walls and the guide walls functioning as supports. </w:t>
      </w:r>
    </w:p>
    <w:p w:rsidR="00A507D6" w:rsidRPr="00495862" w:rsidRDefault="00A507D6" w:rsidP="00495862">
      <w:pPr>
        <w:spacing w:before="120" w:after="120"/>
        <w:jc w:val="both"/>
        <w:rPr>
          <w:rFonts w:ascii="Times New Roman" w:hAnsi="Times New Roman"/>
          <w:sz w:val="24"/>
          <w:szCs w:val="24"/>
        </w:rPr>
      </w:pPr>
      <w:r w:rsidRPr="00495862">
        <w:rPr>
          <w:rFonts w:ascii="Times New Roman" w:hAnsi="Times New Roman"/>
          <w:sz w:val="24"/>
          <w:szCs w:val="24"/>
        </w:rPr>
        <w:t>The rail</w:t>
      </w:r>
      <w:r w:rsidR="00764871" w:rsidRPr="00495862">
        <w:rPr>
          <w:rFonts w:ascii="Times New Roman" w:hAnsi="Times New Roman"/>
          <w:sz w:val="24"/>
          <w:szCs w:val="24"/>
        </w:rPr>
        <w:t xml:space="preserve"> for operation of the gate slot</w:t>
      </w:r>
      <w:r w:rsidRPr="00495862">
        <w:rPr>
          <w:rFonts w:ascii="Times New Roman" w:hAnsi="Times New Roman"/>
          <w:sz w:val="24"/>
          <w:szCs w:val="24"/>
        </w:rPr>
        <w:t xml:space="preserve"> </w:t>
      </w:r>
      <w:r w:rsidR="00764871" w:rsidRPr="00495862">
        <w:rPr>
          <w:rFonts w:ascii="Times New Roman" w:hAnsi="Times New Roman"/>
          <w:sz w:val="24"/>
          <w:szCs w:val="24"/>
        </w:rPr>
        <w:t>has</w:t>
      </w:r>
      <w:r w:rsidRPr="00495862">
        <w:rPr>
          <w:rFonts w:ascii="Times New Roman" w:hAnsi="Times New Roman"/>
          <w:sz w:val="24"/>
          <w:szCs w:val="24"/>
        </w:rPr>
        <w:t xml:space="preserve"> been mounted in the divide walls and the guide walls. The detail of the structure and components could be referred from the respective drawings. The structural design of the gates provided is detailed in the subsequent section of the report.</w:t>
      </w:r>
      <w:bookmarkStart w:id="54" w:name="_Toc344411147"/>
    </w:p>
    <w:p w:rsidR="00A507D6" w:rsidRPr="00781B3B" w:rsidRDefault="00A507D6" w:rsidP="009D4F0A">
      <w:pPr>
        <w:spacing w:before="240" w:after="0"/>
        <w:jc w:val="both"/>
        <w:rPr>
          <w:rFonts w:ascii="Times New Roman" w:hAnsi="Times New Roman" w:cs="Times New Roman"/>
          <w:caps/>
          <w:sz w:val="24"/>
          <w:szCs w:val="24"/>
        </w:rPr>
      </w:pPr>
      <w:r w:rsidRPr="00781B3B">
        <w:rPr>
          <w:rFonts w:ascii="Times New Roman" w:hAnsi="Times New Roman" w:cs="Times New Roman"/>
          <w:b/>
          <w:caps/>
        </w:rPr>
        <w:t xml:space="preserve">Apron </w:t>
      </w:r>
      <w:r w:rsidR="00C537D7" w:rsidRPr="00781B3B">
        <w:rPr>
          <w:rFonts w:ascii="Times New Roman" w:hAnsi="Times New Roman" w:cs="Times New Roman"/>
          <w:b/>
          <w:caps/>
        </w:rPr>
        <w:t>length and depth</w:t>
      </w:r>
      <w:bookmarkEnd w:id="54"/>
    </w:p>
    <w:p w:rsidR="00A507D6" w:rsidRPr="00495862" w:rsidRDefault="00A507D6" w:rsidP="00495862">
      <w:pPr>
        <w:spacing w:before="120" w:after="120"/>
        <w:jc w:val="both"/>
        <w:rPr>
          <w:rFonts w:ascii="Times New Roman" w:hAnsi="Times New Roman"/>
          <w:sz w:val="24"/>
          <w:szCs w:val="24"/>
        </w:rPr>
      </w:pPr>
      <w:r w:rsidRPr="00495862">
        <w:rPr>
          <w:rFonts w:ascii="Times New Roman" w:hAnsi="Times New Roman"/>
          <w:sz w:val="24"/>
          <w:szCs w:val="24"/>
        </w:rPr>
        <w:t>The primary task in designing apron or downstream floor of a diversion weir is hydraulic sizing of the stilling basin. This mainly deals with fixing the length as well as the depth of the stilling basin for different flow conditions so that complete energy dissipation will occur within the length of the apron. Accordingly, the length of the basin has been fixed based on the pre and post jump depths calculated and estimated by the formula:</w:t>
      </w:r>
    </w:p>
    <w:p w:rsidR="00A507D6" w:rsidRPr="00781B3B" w:rsidRDefault="00A507D6" w:rsidP="009D4F0A">
      <w:pPr>
        <w:spacing w:before="240"/>
        <w:ind w:left="1440"/>
        <w:jc w:val="both"/>
        <w:rPr>
          <w:rFonts w:ascii="Times New Roman" w:hAnsi="Times New Roman" w:cs="Times New Roman"/>
          <w:sz w:val="24"/>
          <w:szCs w:val="24"/>
        </w:rPr>
      </w:pPr>
      <w:r w:rsidRPr="00781B3B">
        <w:rPr>
          <w:rFonts w:ascii="Times New Roman" w:hAnsi="Times New Roman" w:cs="Times New Roman"/>
          <w:sz w:val="24"/>
          <w:szCs w:val="24"/>
        </w:rPr>
        <w:t>L = 5*(D</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-D</w:t>
      </w:r>
      <w:r w:rsidRPr="00781B3B">
        <w:rPr>
          <w:rFonts w:ascii="Times New Roman" w:hAnsi="Times New Roman" w:cs="Times New Roman"/>
          <w:sz w:val="24"/>
          <w:szCs w:val="24"/>
          <w:vertAlign w:val="subscript"/>
        </w:rPr>
        <w:t>1</w:t>
      </w:r>
      <w:r w:rsidRPr="00781B3B">
        <w:rPr>
          <w:rFonts w:ascii="Times New Roman" w:hAnsi="Times New Roman" w:cs="Times New Roman"/>
          <w:sz w:val="24"/>
          <w:szCs w:val="24"/>
        </w:rPr>
        <w:t>)</w:t>
      </w:r>
    </w:p>
    <w:p w:rsidR="00A507D6" w:rsidRPr="00495862" w:rsidRDefault="00A507D6" w:rsidP="00495862">
      <w:pPr>
        <w:spacing w:before="120" w:after="120"/>
        <w:jc w:val="both"/>
        <w:rPr>
          <w:rFonts w:ascii="Times New Roman" w:hAnsi="Times New Roman"/>
          <w:sz w:val="24"/>
          <w:szCs w:val="24"/>
        </w:rPr>
      </w:pPr>
      <w:r w:rsidRPr="00495862">
        <w:rPr>
          <w:rFonts w:ascii="Times New Roman" w:hAnsi="Times New Roman"/>
          <w:sz w:val="24"/>
          <w:szCs w:val="24"/>
        </w:rPr>
        <w:t xml:space="preserve">Substituting the pre jump and post jump flow depths, the minimum stilling basin length will be </w:t>
      </w:r>
      <w:r w:rsidR="002D7477" w:rsidRPr="00495862">
        <w:rPr>
          <w:rFonts w:ascii="Times New Roman" w:hAnsi="Times New Roman"/>
          <w:sz w:val="24"/>
          <w:szCs w:val="24"/>
        </w:rPr>
        <w:t>11 m</w:t>
      </w:r>
      <w:r w:rsidRPr="00495862">
        <w:rPr>
          <w:rFonts w:ascii="Times New Roman" w:hAnsi="Times New Roman"/>
          <w:sz w:val="24"/>
          <w:szCs w:val="24"/>
        </w:rPr>
        <w:t>.</w:t>
      </w:r>
    </w:p>
    <w:p w:rsidR="00A507D6" w:rsidRPr="00495862" w:rsidRDefault="00A507D6" w:rsidP="00495862">
      <w:pPr>
        <w:spacing w:before="120" w:after="120"/>
        <w:jc w:val="both"/>
        <w:rPr>
          <w:rFonts w:ascii="Times New Roman" w:hAnsi="Times New Roman"/>
          <w:sz w:val="24"/>
          <w:szCs w:val="24"/>
        </w:rPr>
      </w:pPr>
      <w:r w:rsidRPr="00495862">
        <w:rPr>
          <w:rFonts w:ascii="Times New Roman" w:hAnsi="Times New Roman"/>
          <w:sz w:val="24"/>
          <w:szCs w:val="24"/>
        </w:rPr>
        <w:t>The depth of the basin has been determined based on the following approach:</w:t>
      </w:r>
    </w:p>
    <w:p w:rsidR="00A507D6" w:rsidRPr="00781B3B" w:rsidRDefault="00A507D6" w:rsidP="00495862">
      <w:pPr>
        <w:spacing w:before="120" w:after="120"/>
        <w:jc w:val="both"/>
        <w:rPr>
          <w:rFonts w:ascii="Times New Roman" w:hAnsi="Times New Roman" w:cs="Times New Roman"/>
          <w:sz w:val="24"/>
          <w:szCs w:val="24"/>
        </w:rPr>
      </w:pPr>
      <w:r w:rsidRPr="00495862">
        <w:rPr>
          <w:rFonts w:ascii="Times New Roman" w:hAnsi="Times New Roman"/>
          <w:sz w:val="24"/>
          <w:szCs w:val="24"/>
        </w:rPr>
        <w:t>For maximum flow over the weir and the sunder sluice, the discharge intensity ‘q’ and head loss</w:t>
      </w:r>
      <w:r w:rsidRPr="00781B3B">
        <w:rPr>
          <w:rFonts w:ascii="Times New Roman" w:hAnsi="Times New Roman" w:cs="Times New Roman"/>
          <w:sz w:val="24"/>
          <w:szCs w:val="24"/>
        </w:rPr>
        <w:t xml:space="preserve"> ‘H</w:t>
      </w:r>
      <w:r w:rsidRPr="00781B3B">
        <w:rPr>
          <w:rFonts w:ascii="Times New Roman" w:hAnsi="Times New Roman" w:cs="Times New Roman"/>
          <w:sz w:val="24"/>
          <w:szCs w:val="24"/>
          <w:vertAlign w:val="subscript"/>
        </w:rPr>
        <w:t>L</w:t>
      </w:r>
      <w:r w:rsidRPr="00781B3B">
        <w:rPr>
          <w:rFonts w:ascii="Times New Roman" w:hAnsi="Times New Roman" w:cs="Times New Roman"/>
          <w:sz w:val="24"/>
          <w:szCs w:val="24"/>
        </w:rPr>
        <w:t>’ is worked out.</w:t>
      </w:r>
    </w:p>
    <w:p w:rsidR="00A507D6" w:rsidRPr="00781B3B" w:rsidRDefault="00A507D6" w:rsidP="009D4F0A">
      <w:pPr>
        <w:jc w:val="both"/>
        <w:rPr>
          <w:rFonts w:ascii="Times New Roman" w:hAnsi="Times New Roman" w:cs="Times New Roman"/>
          <w:sz w:val="24"/>
          <w:szCs w:val="24"/>
        </w:rPr>
      </w:pPr>
      <w:r w:rsidRPr="00781B3B">
        <w:rPr>
          <w:rFonts w:ascii="Times New Roman" w:hAnsi="Times New Roman" w:cs="Times New Roman"/>
          <w:sz w:val="24"/>
          <w:szCs w:val="24"/>
        </w:rPr>
        <w:t xml:space="preserve">                          </w:t>
      </w:r>
      <w:r w:rsidRPr="00781B3B">
        <w:rPr>
          <w:rFonts w:ascii="Times New Roman" w:hAnsi="Times New Roman" w:cs="Times New Roman"/>
          <w:position w:val="-24"/>
          <w:sz w:val="24"/>
          <w:szCs w:val="24"/>
        </w:rPr>
        <w:object w:dxaOrig="660" w:dyaOrig="620">
          <v:shape id="_x0000_i1028" type="#_x0000_t75" style="width:60.75pt;height:30.75pt" o:ole="">
            <v:imagedata r:id="rId28" o:title=""/>
          </v:shape>
          <o:OLEObject Type="Embed" ProgID="Equation.3" ShapeID="_x0000_i1028" DrawAspect="Content" ObjectID="_1540537789" r:id="rId29"/>
        </w:object>
      </w:r>
      <w:r w:rsidRPr="00781B3B">
        <w:rPr>
          <w:rFonts w:ascii="Times New Roman" w:hAnsi="Times New Roman" w:cs="Times New Roman"/>
          <w:sz w:val="24"/>
          <w:szCs w:val="24"/>
        </w:rPr>
        <w:t xml:space="preserve"> And </w:t>
      </w:r>
    </w:p>
    <w:p w:rsidR="00A507D6" w:rsidRPr="00781B3B" w:rsidRDefault="00A507D6" w:rsidP="009D4F0A">
      <w:pPr>
        <w:ind w:left="1440"/>
        <w:jc w:val="both"/>
        <w:rPr>
          <w:rFonts w:ascii="Times New Roman" w:hAnsi="Times New Roman" w:cs="Times New Roman"/>
          <w:sz w:val="24"/>
          <w:szCs w:val="24"/>
        </w:rPr>
      </w:pPr>
      <w:r w:rsidRPr="00781B3B">
        <w:rPr>
          <w:rFonts w:ascii="Times New Roman" w:hAnsi="Times New Roman" w:cs="Times New Roman"/>
          <w:sz w:val="24"/>
          <w:szCs w:val="24"/>
        </w:rPr>
        <w:t xml:space="preserve">     H</w:t>
      </w:r>
      <w:r w:rsidRPr="00781B3B">
        <w:rPr>
          <w:rFonts w:ascii="Times New Roman" w:hAnsi="Times New Roman" w:cs="Times New Roman"/>
          <w:sz w:val="24"/>
          <w:szCs w:val="24"/>
          <w:vertAlign w:val="subscript"/>
        </w:rPr>
        <w:t>L</w:t>
      </w:r>
      <w:r w:rsidRPr="00781B3B">
        <w:rPr>
          <w:rFonts w:ascii="Times New Roman" w:hAnsi="Times New Roman" w:cs="Times New Roman"/>
          <w:sz w:val="24"/>
          <w:szCs w:val="24"/>
        </w:rPr>
        <w:t xml:space="preserve"> = upstream TEL – downstream TEL </w:t>
      </w:r>
    </w:p>
    <w:p w:rsidR="00A507D6" w:rsidRPr="00781B3B" w:rsidRDefault="00A507D6" w:rsidP="00495862">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Knowing q and H</w:t>
      </w:r>
      <w:r w:rsidRPr="00781B3B">
        <w:rPr>
          <w:rFonts w:ascii="Times New Roman" w:hAnsi="Times New Roman" w:cs="Times New Roman"/>
          <w:sz w:val="24"/>
          <w:szCs w:val="24"/>
          <w:vertAlign w:val="subscript"/>
        </w:rPr>
        <w:t>L</w:t>
      </w:r>
      <w:r w:rsidRPr="00781B3B">
        <w:rPr>
          <w:rFonts w:ascii="Times New Roman" w:hAnsi="Times New Roman" w:cs="Times New Roman"/>
          <w:sz w:val="24"/>
          <w:szCs w:val="24"/>
        </w:rPr>
        <w:t xml:space="preserve"> corresponding value of </w:t>
      </w:r>
      <w:proofErr w:type="gramStart"/>
      <w:r w:rsidRPr="00781B3B">
        <w:rPr>
          <w:rFonts w:ascii="Times New Roman" w:hAnsi="Times New Roman" w:cs="Times New Roman"/>
          <w:sz w:val="24"/>
          <w:szCs w:val="24"/>
        </w:rPr>
        <w:t>Ef</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w:t>
      </w:r>
      <w:proofErr w:type="gramEnd"/>
      <w:r w:rsidRPr="00781B3B">
        <w:rPr>
          <w:rFonts w:ascii="Times New Roman" w:hAnsi="Times New Roman" w:cs="Times New Roman"/>
          <w:sz w:val="24"/>
          <w:szCs w:val="24"/>
        </w:rPr>
        <w:t>specific energy after jump) is read from Blench Curves. Then, the level at which the jump occurs can be known and will be at Downstream TEL – Ef</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ab/>
      </w:r>
    </w:p>
    <w:p w:rsidR="00A507D6" w:rsidRPr="00781B3B" w:rsidRDefault="00A507D6" w:rsidP="00495862">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specific energy before jump is computed as:</w:t>
      </w:r>
    </w:p>
    <w:p w:rsidR="00A507D6" w:rsidRPr="00781B3B" w:rsidRDefault="00A507D6" w:rsidP="009D4F0A">
      <w:pPr>
        <w:ind w:left="1440"/>
        <w:jc w:val="both"/>
        <w:rPr>
          <w:rFonts w:ascii="Times New Roman" w:hAnsi="Times New Roman" w:cs="Times New Roman"/>
          <w:sz w:val="24"/>
          <w:szCs w:val="24"/>
        </w:rPr>
      </w:pPr>
      <w:r w:rsidRPr="00781B3B">
        <w:rPr>
          <w:rFonts w:ascii="Times New Roman" w:hAnsi="Times New Roman" w:cs="Times New Roman"/>
          <w:sz w:val="24"/>
          <w:szCs w:val="24"/>
        </w:rPr>
        <w:t xml:space="preserve"> </w:t>
      </w:r>
      <w:r w:rsidRPr="00781B3B">
        <w:rPr>
          <w:rFonts w:ascii="Times New Roman" w:hAnsi="Times New Roman" w:cs="Times New Roman"/>
          <w:position w:val="-30"/>
          <w:sz w:val="24"/>
          <w:szCs w:val="24"/>
        </w:rPr>
        <w:object w:dxaOrig="1820" w:dyaOrig="720">
          <v:shape id="_x0000_i1029" type="#_x0000_t75" style="width:111.75pt;height:36pt" o:ole="">
            <v:imagedata r:id="rId30" o:title=""/>
          </v:shape>
          <o:OLEObject Type="Embed" ProgID="Equation.3" ShapeID="_x0000_i1029" DrawAspect="Content" ObjectID="_1540537790" r:id="rId31"/>
        </w:object>
      </w:r>
      <w:r w:rsidRPr="00781B3B">
        <w:rPr>
          <w:rFonts w:ascii="Times New Roman" w:hAnsi="Times New Roman" w:cs="Times New Roman"/>
          <w:sz w:val="24"/>
          <w:szCs w:val="24"/>
        </w:rPr>
        <w:t xml:space="preserve"> </w:t>
      </w:r>
    </w:p>
    <w:p w:rsidR="00A507D6"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But E</w:t>
      </w:r>
      <w:r w:rsidRPr="0090493E">
        <w:rPr>
          <w:rFonts w:ascii="Times New Roman" w:hAnsi="Times New Roman" w:cs="Times New Roman"/>
          <w:sz w:val="24"/>
          <w:szCs w:val="24"/>
        </w:rPr>
        <w:t>f1</w:t>
      </w:r>
      <w:r w:rsidRPr="00781B3B">
        <w:rPr>
          <w:rFonts w:ascii="Times New Roman" w:hAnsi="Times New Roman" w:cs="Times New Roman"/>
          <w:sz w:val="24"/>
          <w:szCs w:val="24"/>
        </w:rPr>
        <w:t xml:space="preserve"> = U/S TEL – Assumed Cistern level. The above equation used for estimation of E</w:t>
      </w:r>
      <w:r w:rsidRPr="0090493E">
        <w:rPr>
          <w:rFonts w:ascii="Times New Roman" w:hAnsi="Times New Roman" w:cs="Times New Roman"/>
          <w:sz w:val="24"/>
          <w:szCs w:val="24"/>
        </w:rPr>
        <w:t>f1</w:t>
      </w:r>
      <w:r w:rsidRPr="00781B3B">
        <w:rPr>
          <w:rFonts w:ascii="Times New Roman" w:hAnsi="Times New Roman" w:cs="Times New Roman"/>
          <w:sz w:val="24"/>
          <w:szCs w:val="24"/>
        </w:rPr>
        <w:t xml:space="preserve"> will be iterated against D</w:t>
      </w:r>
      <w:r w:rsidRPr="0090493E">
        <w:rPr>
          <w:rFonts w:ascii="Times New Roman" w:hAnsi="Times New Roman" w:cs="Times New Roman"/>
          <w:sz w:val="24"/>
          <w:szCs w:val="24"/>
        </w:rPr>
        <w:t>1</w:t>
      </w:r>
      <w:r w:rsidRPr="00781B3B">
        <w:rPr>
          <w:rFonts w:ascii="Times New Roman" w:hAnsi="Times New Roman" w:cs="Times New Roman"/>
          <w:sz w:val="24"/>
          <w:szCs w:val="24"/>
        </w:rPr>
        <w:t xml:space="preserve"> until the assumed cistern level becomes equal to:</w:t>
      </w:r>
    </w:p>
    <w:p w:rsidR="00A507D6" w:rsidRPr="00781B3B" w:rsidRDefault="00A507D6" w:rsidP="009D4F0A">
      <w:pPr>
        <w:spacing w:before="240" w:after="240"/>
        <w:ind w:left="1440"/>
        <w:jc w:val="both"/>
        <w:rPr>
          <w:rFonts w:ascii="Times New Roman" w:hAnsi="Times New Roman" w:cs="Times New Roman"/>
          <w:b/>
          <w:i/>
          <w:sz w:val="24"/>
          <w:szCs w:val="24"/>
        </w:rPr>
      </w:pPr>
      <w:r w:rsidRPr="00781B3B">
        <w:rPr>
          <w:rFonts w:ascii="Times New Roman" w:hAnsi="Times New Roman" w:cs="Times New Roman"/>
          <w:b/>
          <w:i/>
          <w:sz w:val="24"/>
          <w:szCs w:val="24"/>
        </w:rPr>
        <w:lastRenderedPageBreak/>
        <w:t>Assumed cistern level = D/S water elevation – the sequent depth (D</w:t>
      </w:r>
      <w:r w:rsidRPr="00781B3B">
        <w:rPr>
          <w:rFonts w:ascii="Times New Roman" w:hAnsi="Times New Roman" w:cs="Times New Roman"/>
          <w:b/>
          <w:i/>
          <w:sz w:val="24"/>
          <w:szCs w:val="24"/>
          <w:vertAlign w:val="subscript"/>
        </w:rPr>
        <w:t>2</w:t>
      </w:r>
      <w:r w:rsidRPr="00781B3B">
        <w:rPr>
          <w:rFonts w:ascii="Times New Roman" w:hAnsi="Times New Roman" w:cs="Times New Roman"/>
          <w:b/>
          <w:i/>
          <w:sz w:val="24"/>
          <w:szCs w:val="24"/>
        </w:rPr>
        <w:t>).</w:t>
      </w:r>
    </w:p>
    <w:p w:rsidR="00A507D6"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Accordingly, the computation made for the worst flow condition results in the following outputs:</w:t>
      </w:r>
    </w:p>
    <w:p w:rsidR="00A507D6" w:rsidRPr="00781B3B" w:rsidRDefault="00A507D6" w:rsidP="009B023E">
      <w:pPr>
        <w:numPr>
          <w:ilvl w:val="0"/>
          <w:numId w:val="25"/>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 xml:space="preserve">Downstream HFL = </w:t>
      </w:r>
      <w:r w:rsidR="003925EA" w:rsidRPr="00781B3B">
        <w:rPr>
          <w:rFonts w:ascii="Times New Roman" w:hAnsi="Times New Roman" w:cs="Times New Roman"/>
          <w:sz w:val="24"/>
          <w:szCs w:val="24"/>
        </w:rPr>
        <w:t>1880.00</w:t>
      </w:r>
      <w:r w:rsidR="00AA7544" w:rsidRPr="00781B3B">
        <w:rPr>
          <w:rFonts w:ascii="Times New Roman" w:hAnsi="Times New Roman" w:cs="Times New Roman"/>
          <w:sz w:val="24"/>
          <w:szCs w:val="24"/>
        </w:rPr>
        <w:t xml:space="preserve"> </w:t>
      </w:r>
      <w:r w:rsidRPr="00781B3B">
        <w:rPr>
          <w:rFonts w:ascii="Times New Roman" w:hAnsi="Times New Roman" w:cs="Times New Roman"/>
          <w:sz w:val="24"/>
          <w:szCs w:val="24"/>
        </w:rPr>
        <w:t>masl</w:t>
      </w:r>
    </w:p>
    <w:p w:rsidR="00A507D6" w:rsidRPr="00781B3B" w:rsidRDefault="00A507D6" w:rsidP="009B023E">
      <w:pPr>
        <w:numPr>
          <w:ilvl w:val="0"/>
          <w:numId w:val="25"/>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 xml:space="preserve">River bed level = </w:t>
      </w:r>
      <w:r w:rsidR="003925EA" w:rsidRPr="00781B3B">
        <w:rPr>
          <w:rFonts w:ascii="Times New Roman" w:hAnsi="Times New Roman" w:cs="Times New Roman"/>
          <w:sz w:val="24"/>
          <w:szCs w:val="24"/>
        </w:rPr>
        <w:t>1879.20</w:t>
      </w:r>
      <w:r w:rsidRPr="00781B3B">
        <w:rPr>
          <w:rFonts w:ascii="Times New Roman" w:hAnsi="Times New Roman" w:cs="Times New Roman"/>
          <w:sz w:val="24"/>
          <w:szCs w:val="24"/>
        </w:rPr>
        <w:t xml:space="preserve"> masl</w:t>
      </w:r>
    </w:p>
    <w:p w:rsidR="00A507D6" w:rsidRPr="00781B3B" w:rsidRDefault="00A507D6" w:rsidP="009B023E">
      <w:pPr>
        <w:numPr>
          <w:ilvl w:val="0"/>
          <w:numId w:val="25"/>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Cistern level(D/S HFL – D</w:t>
      </w:r>
      <w:r w:rsidRPr="00781B3B">
        <w:rPr>
          <w:rFonts w:ascii="Times New Roman" w:hAnsi="Times New Roman" w:cs="Times New Roman"/>
          <w:sz w:val="24"/>
          <w:szCs w:val="24"/>
          <w:vertAlign w:val="subscript"/>
        </w:rPr>
        <w:t>2</w:t>
      </w:r>
      <w:r w:rsidRPr="00781B3B">
        <w:rPr>
          <w:rFonts w:ascii="Times New Roman" w:hAnsi="Times New Roman" w:cs="Times New Roman"/>
          <w:sz w:val="24"/>
          <w:szCs w:val="24"/>
        </w:rPr>
        <w:t xml:space="preserve">) = </w:t>
      </w:r>
      <w:r w:rsidR="003925EA" w:rsidRPr="00781B3B">
        <w:rPr>
          <w:rFonts w:ascii="Times New Roman" w:hAnsi="Times New Roman" w:cs="Times New Roman"/>
          <w:sz w:val="24"/>
          <w:szCs w:val="24"/>
        </w:rPr>
        <w:t>1877.85</w:t>
      </w:r>
      <w:r w:rsidRPr="00781B3B">
        <w:rPr>
          <w:rFonts w:ascii="Times New Roman" w:hAnsi="Times New Roman" w:cs="Times New Roman"/>
          <w:sz w:val="24"/>
          <w:szCs w:val="24"/>
        </w:rPr>
        <w:t xml:space="preserve"> masl</w:t>
      </w:r>
    </w:p>
    <w:p w:rsidR="00A507D6" w:rsidRPr="00781B3B" w:rsidRDefault="00A507D6" w:rsidP="009B023E">
      <w:pPr>
        <w:numPr>
          <w:ilvl w:val="0"/>
          <w:numId w:val="25"/>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Tail water depth(D</w:t>
      </w:r>
      <w:r w:rsidRPr="00781B3B">
        <w:rPr>
          <w:rFonts w:ascii="Times New Roman" w:hAnsi="Times New Roman" w:cs="Times New Roman"/>
          <w:sz w:val="24"/>
          <w:szCs w:val="24"/>
          <w:vertAlign w:val="subscript"/>
        </w:rPr>
        <w:t>3</w:t>
      </w:r>
      <w:r w:rsidRPr="00781B3B">
        <w:rPr>
          <w:rFonts w:ascii="Times New Roman" w:hAnsi="Times New Roman" w:cs="Times New Roman"/>
          <w:sz w:val="24"/>
          <w:szCs w:val="24"/>
        </w:rPr>
        <w:t xml:space="preserve">) = </w:t>
      </w:r>
      <w:r w:rsidR="003925EA" w:rsidRPr="00781B3B">
        <w:rPr>
          <w:rFonts w:ascii="Times New Roman" w:hAnsi="Times New Roman" w:cs="Times New Roman"/>
          <w:sz w:val="24"/>
          <w:szCs w:val="24"/>
        </w:rPr>
        <w:t>0.8</w:t>
      </w:r>
      <w:r w:rsidR="00AA7544" w:rsidRPr="00781B3B">
        <w:rPr>
          <w:rFonts w:ascii="Times New Roman" w:hAnsi="Times New Roman" w:cs="Times New Roman"/>
          <w:sz w:val="24"/>
          <w:szCs w:val="24"/>
        </w:rPr>
        <w:t xml:space="preserve"> </w:t>
      </w:r>
      <w:r w:rsidRPr="00781B3B">
        <w:rPr>
          <w:rFonts w:ascii="Times New Roman" w:hAnsi="Times New Roman" w:cs="Times New Roman"/>
          <w:sz w:val="24"/>
          <w:szCs w:val="24"/>
        </w:rPr>
        <w:t>m</w:t>
      </w:r>
    </w:p>
    <w:p w:rsidR="00A507D6" w:rsidRPr="00781B3B" w:rsidRDefault="00A507D6" w:rsidP="009B023E">
      <w:pPr>
        <w:numPr>
          <w:ilvl w:val="0"/>
          <w:numId w:val="24"/>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Depth of Cistern = 0.</w:t>
      </w:r>
      <w:r w:rsidR="003925EA" w:rsidRPr="00781B3B">
        <w:rPr>
          <w:rFonts w:ascii="Times New Roman" w:hAnsi="Times New Roman" w:cs="Times New Roman"/>
          <w:sz w:val="24"/>
          <w:szCs w:val="24"/>
        </w:rPr>
        <w:t>85</w:t>
      </w:r>
      <w:r w:rsidRPr="00781B3B">
        <w:rPr>
          <w:rFonts w:ascii="Times New Roman" w:hAnsi="Times New Roman" w:cs="Times New Roman"/>
          <w:sz w:val="24"/>
          <w:szCs w:val="24"/>
        </w:rPr>
        <w:t>m</w:t>
      </w:r>
    </w:p>
    <w:p w:rsidR="00A507D6"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implication of the depressed stilling basin is that the energy dissipation is completed in the basin and the high sequent depth D</w:t>
      </w:r>
      <w:r w:rsidRPr="0090493E">
        <w:rPr>
          <w:rFonts w:ascii="Times New Roman" w:hAnsi="Times New Roman" w:cs="Times New Roman"/>
          <w:sz w:val="24"/>
          <w:szCs w:val="24"/>
        </w:rPr>
        <w:t>2</w:t>
      </w:r>
      <w:r w:rsidRPr="00781B3B">
        <w:rPr>
          <w:rFonts w:ascii="Times New Roman" w:hAnsi="Times New Roman" w:cs="Times New Roman"/>
          <w:sz w:val="24"/>
          <w:szCs w:val="24"/>
        </w:rPr>
        <w:t xml:space="preserve"> level will not exceed the predetermined tail water level of </w:t>
      </w:r>
      <w:r w:rsidR="00881D67" w:rsidRPr="00781B3B">
        <w:rPr>
          <w:rFonts w:ascii="Times New Roman" w:hAnsi="Times New Roman" w:cs="Times New Roman"/>
          <w:sz w:val="24"/>
          <w:szCs w:val="24"/>
        </w:rPr>
        <w:t>1880.00</w:t>
      </w:r>
      <w:r w:rsidR="00AA7544" w:rsidRPr="00781B3B">
        <w:rPr>
          <w:rFonts w:ascii="Times New Roman" w:hAnsi="Times New Roman" w:cs="Times New Roman"/>
          <w:sz w:val="24"/>
          <w:szCs w:val="24"/>
        </w:rPr>
        <w:t xml:space="preserve"> </w:t>
      </w:r>
      <w:r w:rsidRPr="00781B3B">
        <w:rPr>
          <w:rFonts w:ascii="Times New Roman" w:hAnsi="Times New Roman" w:cs="Times New Roman"/>
          <w:sz w:val="24"/>
          <w:szCs w:val="24"/>
        </w:rPr>
        <w:t>masl. Thus, the estimated tail water depth (D</w:t>
      </w:r>
      <w:r w:rsidRPr="0090493E">
        <w:rPr>
          <w:rFonts w:ascii="Times New Roman" w:hAnsi="Times New Roman" w:cs="Times New Roman"/>
          <w:sz w:val="24"/>
          <w:szCs w:val="24"/>
        </w:rPr>
        <w:t>3</w:t>
      </w:r>
      <w:r w:rsidRPr="00781B3B">
        <w:rPr>
          <w:rFonts w:ascii="Times New Roman" w:hAnsi="Times New Roman" w:cs="Times New Roman"/>
          <w:sz w:val="24"/>
          <w:szCs w:val="24"/>
        </w:rPr>
        <w:t xml:space="preserve">) will be maintained at </w:t>
      </w:r>
      <w:r w:rsidR="00881D67" w:rsidRPr="00781B3B">
        <w:rPr>
          <w:rFonts w:ascii="Times New Roman" w:hAnsi="Times New Roman" w:cs="Times New Roman"/>
          <w:sz w:val="24"/>
          <w:szCs w:val="24"/>
        </w:rPr>
        <w:t>0.8</w:t>
      </w:r>
      <w:r w:rsidR="00AA7544" w:rsidRPr="00781B3B">
        <w:rPr>
          <w:rFonts w:ascii="Times New Roman" w:hAnsi="Times New Roman" w:cs="Times New Roman"/>
          <w:sz w:val="24"/>
          <w:szCs w:val="24"/>
        </w:rPr>
        <w:t xml:space="preserve"> </w:t>
      </w:r>
      <w:r w:rsidRPr="00781B3B">
        <w:rPr>
          <w:rFonts w:ascii="Times New Roman" w:hAnsi="Times New Roman" w:cs="Times New Roman"/>
          <w:sz w:val="24"/>
          <w:szCs w:val="24"/>
        </w:rPr>
        <w:t>m.</w:t>
      </w:r>
    </w:p>
    <w:p w:rsidR="00232389"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Providing inverse slope (at the end of the jump 2:1), the total length of the downstream impervious floor based up on energy dissipation requirements is of 1</w:t>
      </w:r>
      <w:r w:rsidR="00881D67" w:rsidRPr="00781B3B">
        <w:rPr>
          <w:rFonts w:ascii="Times New Roman" w:hAnsi="Times New Roman" w:cs="Times New Roman"/>
          <w:sz w:val="24"/>
          <w:szCs w:val="24"/>
        </w:rPr>
        <w:t>1</w:t>
      </w:r>
      <w:r w:rsidRPr="00781B3B">
        <w:rPr>
          <w:rFonts w:ascii="Times New Roman" w:hAnsi="Times New Roman" w:cs="Times New Roman"/>
          <w:sz w:val="24"/>
          <w:szCs w:val="24"/>
        </w:rPr>
        <w:t xml:space="preserve">m. </w:t>
      </w:r>
    </w:p>
    <w:p w:rsidR="00A507D6" w:rsidRPr="00781B3B" w:rsidRDefault="00A507D6" w:rsidP="009D4F0A">
      <w:pPr>
        <w:rPr>
          <w:rFonts w:ascii="Times New Roman" w:hAnsi="Times New Roman" w:cs="Times New Roman"/>
          <w:b/>
          <w:caps/>
        </w:rPr>
      </w:pPr>
      <w:bookmarkStart w:id="55" w:name="_Toc344411148"/>
      <w:bookmarkStart w:id="56" w:name="_Toc180251483"/>
      <w:r w:rsidRPr="00781B3B">
        <w:rPr>
          <w:rFonts w:ascii="Times New Roman" w:hAnsi="Times New Roman" w:cs="Times New Roman"/>
          <w:b/>
          <w:caps/>
        </w:rPr>
        <w:t>Cut-off walls</w:t>
      </w:r>
      <w:bookmarkEnd w:id="55"/>
    </w:p>
    <w:p w:rsidR="00A507D6"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For diversion structures founded on pervious foundation, masonry or concrete cut-off wall</w:t>
      </w:r>
      <w:r w:rsidR="00E845EE" w:rsidRPr="00781B3B">
        <w:rPr>
          <w:rFonts w:ascii="Times New Roman" w:hAnsi="Times New Roman" w:cs="Times New Roman"/>
          <w:sz w:val="24"/>
          <w:szCs w:val="24"/>
        </w:rPr>
        <w:t>s</w:t>
      </w:r>
      <w:r w:rsidRPr="00781B3B">
        <w:rPr>
          <w:rFonts w:ascii="Times New Roman" w:hAnsi="Times New Roman" w:cs="Times New Roman"/>
          <w:sz w:val="24"/>
          <w:szCs w:val="24"/>
        </w:rPr>
        <w:t xml:space="preserve"> have to be provided below the floor of the weir both at the upstream and the downstream ends of the impervious floor.</w:t>
      </w:r>
      <w:r w:rsidR="00851815" w:rsidRPr="00781B3B">
        <w:rPr>
          <w:rFonts w:ascii="Times New Roman" w:hAnsi="Times New Roman" w:cs="Times New Roman"/>
          <w:sz w:val="24"/>
          <w:szCs w:val="24"/>
        </w:rPr>
        <w:t xml:space="preserve"> The depth of upstream and downstream cut-off walls </w:t>
      </w:r>
      <w:r w:rsidR="00FB4DE5">
        <w:rPr>
          <w:rFonts w:ascii="Times New Roman" w:hAnsi="Times New Roman" w:cs="Times New Roman"/>
          <w:sz w:val="24"/>
          <w:szCs w:val="24"/>
        </w:rPr>
        <w:t>is</w:t>
      </w:r>
      <w:r w:rsidR="00851815" w:rsidRPr="00781B3B">
        <w:rPr>
          <w:rFonts w:ascii="Times New Roman" w:hAnsi="Times New Roman" w:cs="Times New Roman"/>
          <w:sz w:val="24"/>
          <w:szCs w:val="24"/>
        </w:rPr>
        <w:t xml:space="preserve"> dependent on the scouring depth, R.</w:t>
      </w:r>
    </w:p>
    <w:p w:rsidR="00A507D6"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These structures are provided to function under both low flow and high flood conditions. During low-flow periods in rivers, when the sluice gates are closed in order to maintain a pond level, the differential pressure head between upstream and downstream may cause uplift of river bed particles. A cutoff increases the flow path and reduces the uplift pressure, ensuring stability to the structure.</w:t>
      </w:r>
    </w:p>
    <w:p w:rsidR="00851815" w:rsidRPr="00781B3B" w:rsidRDefault="00851815"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computation of the vertical cut-off walls has been made through the following procedures:</w:t>
      </w:r>
    </w:p>
    <w:p w:rsidR="00851815" w:rsidRPr="00781B3B" w:rsidRDefault="00851815" w:rsidP="00851815">
      <w:pPr>
        <w:spacing w:before="240"/>
        <w:ind w:left="1440"/>
        <w:jc w:val="both"/>
        <w:rPr>
          <w:rFonts w:ascii="Times New Roman" w:hAnsi="Times New Roman" w:cs="Times New Roman"/>
          <w:sz w:val="24"/>
          <w:szCs w:val="24"/>
        </w:rPr>
      </w:pPr>
      <w:r w:rsidRPr="00781B3B">
        <w:rPr>
          <w:rFonts w:ascii="Times New Roman" w:hAnsi="Times New Roman" w:cs="Times New Roman"/>
          <w:sz w:val="24"/>
          <w:szCs w:val="24"/>
        </w:rPr>
        <w:t>The scour depth, R = 1.35 (q</w:t>
      </w:r>
      <w:r w:rsidRPr="00781B3B">
        <w:rPr>
          <w:rFonts w:ascii="Times New Roman" w:hAnsi="Times New Roman" w:cs="Times New Roman"/>
          <w:sz w:val="24"/>
          <w:szCs w:val="24"/>
          <w:vertAlign w:val="superscript"/>
        </w:rPr>
        <w:t>2</w:t>
      </w:r>
      <w:r w:rsidRPr="00781B3B">
        <w:rPr>
          <w:rFonts w:ascii="Times New Roman" w:hAnsi="Times New Roman" w:cs="Times New Roman"/>
          <w:sz w:val="24"/>
          <w:szCs w:val="24"/>
        </w:rPr>
        <w:t>/f</w:t>
      </w:r>
      <w:proofErr w:type="gramStart"/>
      <w:r w:rsidRPr="00781B3B">
        <w:rPr>
          <w:rFonts w:ascii="Times New Roman" w:hAnsi="Times New Roman" w:cs="Times New Roman"/>
          <w:sz w:val="24"/>
          <w:szCs w:val="24"/>
        </w:rPr>
        <w:t>)</w:t>
      </w:r>
      <w:r w:rsidRPr="00781B3B">
        <w:rPr>
          <w:rFonts w:ascii="Times New Roman" w:hAnsi="Times New Roman" w:cs="Times New Roman"/>
          <w:sz w:val="24"/>
          <w:szCs w:val="24"/>
          <w:vertAlign w:val="superscript"/>
        </w:rPr>
        <w:t>1</w:t>
      </w:r>
      <w:proofErr w:type="gramEnd"/>
      <w:r w:rsidRPr="00781B3B">
        <w:rPr>
          <w:rFonts w:ascii="Times New Roman" w:hAnsi="Times New Roman" w:cs="Times New Roman"/>
          <w:sz w:val="24"/>
          <w:szCs w:val="24"/>
          <w:vertAlign w:val="superscript"/>
        </w:rPr>
        <w:t>/3</w:t>
      </w:r>
    </w:p>
    <w:p w:rsidR="00851815" w:rsidRPr="00781B3B" w:rsidRDefault="00851815" w:rsidP="00851815">
      <w:pPr>
        <w:spacing w:before="240" w:after="0"/>
        <w:jc w:val="both"/>
        <w:rPr>
          <w:rFonts w:ascii="Times New Roman" w:hAnsi="Times New Roman" w:cs="Times New Roman"/>
          <w:sz w:val="24"/>
          <w:szCs w:val="24"/>
        </w:rPr>
      </w:pPr>
      <w:r w:rsidRPr="00781B3B">
        <w:rPr>
          <w:rFonts w:ascii="Times New Roman" w:hAnsi="Times New Roman" w:cs="Times New Roman"/>
          <w:sz w:val="24"/>
          <w:szCs w:val="24"/>
        </w:rPr>
        <w:t>Where:</w:t>
      </w:r>
    </w:p>
    <w:p w:rsidR="00851815" w:rsidRPr="00781B3B" w:rsidRDefault="00851815" w:rsidP="009B023E">
      <w:pPr>
        <w:numPr>
          <w:ilvl w:val="0"/>
          <w:numId w:val="23"/>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q =  discharge intensity (m</w:t>
      </w:r>
      <w:r w:rsidRPr="00781B3B">
        <w:rPr>
          <w:rFonts w:ascii="Times New Roman" w:hAnsi="Times New Roman" w:cs="Times New Roman"/>
          <w:sz w:val="24"/>
          <w:szCs w:val="24"/>
          <w:vertAlign w:val="superscript"/>
        </w:rPr>
        <w:t>3</w:t>
      </w:r>
      <w:r w:rsidRPr="00781B3B">
        <w:rPr>
          <w:rFonts w:ascii="Times New Roman" w:hAnsi="Times New Roman" w:cs="Times New Roman"/>
          <w:sz w:val="24"/>
          <w:szCs w:val="24"/>
        </w:rPr>
        <w:t>/s/m),</w:t>
      </w:r>
    </w:p>
    <w:p w:rsidR="00851815" w:rsidRPr="00781B3B" w:rsidRDefault="00851815" w:rsidP="009B023E">
      <w:pPr>
        <w:numPr>
          <w:ilvl w:val="0"/>
          <w:numId w:val="23"/>
        </w:numPr>
        <w:overflowPunct w:val="0"/>
        <w:autoSpaceDE w:val="0"/>
        <w:autoSpaceDN w:val="0"/>
        <w:adjustRightInd w:val="0"/>
        <w:spacing w:after="0"/>
        <w:jc w:val="both"/>
        <w:textAlignment w:val="baseline"/>
        <w:rPr>
          <w:rFonts w:ascii="Times New Roman" w:hAnsi="Times New Roman" w:cs="Times New Roman"/>
          <w:sz w:val="24"/>
          <w:szCs w:val="24"/>
        </w:rPr>
      </w:pPr>
      <w:r w:rsidRPr="00781B3B">
        <w:rPr>
          <w:rFonts w:ascii="Times New Roman" w:hAnsi="Times New Roman" w:cs="Times New Roman"/>
          <w:sz w:val="24"/>
          <w:szCs w:val="24"/>
        </w:rPr>
        <w:t xml:space="preserve">f = </w:t>
      </w:r>
      <w:r w:rsidRPr="00781B3B">
        <w:t xml:space="preserve"> </w:t>
      </w:r>
      <w:r w:rsidRPr="00781B3B">
        <w:rPr>
          <w:rFonts w:ascii="Times New Roman" w:hAnsi="Times New Roman" w:cs="Times New Roman"/>
          <w:sz w:val="24"/>
          <w:szCs w:val="24"/>
        </w:rPr>
        <w:t>Lacey's silt factor(f = 1.76√m</w:t>
      </w:r>
      <w:r w:rsidR="00FD479F" w:rsidRPr="00781B3B">
        <w:rPr>
          <w:rFonts w:ascii="Times New Roman" w:hAnsi="Times New Roman" w:cs="Times New Roman"/>
          <w:sz w:val="24"/>
          <w:szCs w:val="24"/>
        </w:rPr>
        <w:t>, m = Average size of erodible river material=1.5mm</w:t>
      </w:r>
      <w:r w:rsidRPr="00781B3B">
        <w:rPr>
          <w:rFonts w:ascii="Times New Roman" w:hAnsi="Times New Roman" w:cs="Times New Roman"/>
          <w:sz w:val="24"/>
          <w:szCs w:val="24"/>
        </w:rPr>
        <w:t>)</w:t>
      </w:r>
    </w:p>
    <w:p w:rsidR="00FD479F" w:rsidRPr="00781B3B" w:rsidRDefault="00FD479F"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Accordingly, the upstream cut-off wall is 1.25*R = </w:t>
      </w:r>
      <w:r w:rsidR="00881D67" w:rsidRPr="00781B3B">
        <w:rPr>
          <w:rFonts w:ascii="Times New Roman" w:hAnsi="Times New Roman" w:cs="Times New Roman"/>
          <w:sz w:val="24"/>
          <w:szCs w:val="24"/>
        </w:rPr>
        <w:t>1.70</w:t>
      </w:r>
      <w:r w:rsidRPr="00781B3B">
        <w:rPr>
          <w:rFonts w:ascii="Times New Roman" w:hAnsi="Times New Roman" w:cs="Times New Roman"/>
          <w:sz w:val="24"/>
          <w:szCs w:val="24"/>
        </w:rPr>
        <w:t xml:space="preserve">m and the downstream cut-off wall is 1.5*R = </w:t>
      </w:r>
      <w:r w:rsidR="00881D67" w:rsidRPr="00781B3B">
        <w:rPr>
          <w:rFonts w:ascii="Times New Roman" w:hAnsi="Times New Roman" w:cs="Times New Roman"/>
          <w:sz w:val="24"/>
          <w:szCs w:val="24"/>
        </w:rPr>
        <w:t>2.04</w:t>
      </w:r>
      <w:r w:rsidRPr="00781B3B">
        <w:rPr>
          <w:rFonts w:ascii="Times New Roman" w:hAnsi="Times New Roman" w:cs="Times New Roman"/>
          <w:sz w:val="24"/>
          <w:szCs w:val="24"/>
        </w:rPr>
        <w:t>m.</w:t>
      </w:r>
      <w:r w:rsidR="0071583C" w:rsidRPr="00781B3B">
        <w:rPr>
          <w:rFonts w:ascii="Times New Roman" w:hAnsi="Times New Roman" w:cs="Times New Roman"/>
          <w:sz w:val="24"/>
          <w:szCs w:val="24"/>
        </w:rPr>
        <w:t xml:space="preserve"> </w:t>
      </w:r>
      <w:r w:rsidR="00881D67" w:rsidRPr="00781B3B">
        <w:rPr>
          <w:rFonts w:ascii="Times New Roman" w:hAnsi="Times New Roman" w:cs="Times New Roman"/>
          <w:sz w:val="24"/>
          <w:szCs w:val="24"/>
        </w:rPr>
        <w:t>Thus</w:t>
      </w:r>
      <w:r w:rsidR="0071583C" w:rsidRPr="00781B3B">
        <w:rPr>
          <w:rFonts w:ascii="Times New Roman" w:hAnsi="Times New Roman" w:cs="Times New Roman"/>
          <w:sz w:val="24"/>
          <w:szCs w:val="24"/>
        </w:rPr>
        <w:t>, the upstream cut-off wall is 1.5m and the downstream depth is 2m.</w:t>
      </w:r>
    </w:p>
    <w:p w:rsidR="0071583C" w:rsidRPr="00781B3B" w:rsidRDefault="0071583C" w:rsidP="0071583C">
      <w:pPr>
        <w:rPr>
          <w:rFonts w:ascii="Times New Roman" w:hAnsi="Times New Roman" w:cs="Times New Roman"/>
          <w:b/>
          <w:caps/>
        </w:rPr>
      </w:pPr>
      <w:r w:rsidRPr="00781B3B">
        <w:rPr>
          <w:rFonts w:ascii="Times New Roman" w:hAnsi="Times New Roman" w:cs="Times New Roman"/>
          <w:b/>
          <w:caps/>
        </w:rPr>
        <w:t>Total Floor Length and thickness</w:t>
      </w:r>
    </w:p>
    <w:p w:rsidR="0071583C" w:rsidRPr="00781B3B" w:rsidRDefault="0071583C"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 xml:space="preserve">The weir floor is subjected to the maximum static head when the river is closed and the full supply level is maintained in the upstream at pool level. </w:t>
      </w:r>
    </w:p>
    <w:p w:rsidR="0071583C" w:rsidRPr="00781B3B" w:rsidRDefault="0051123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lastRenderedPageBreak/>
        <w:t xml:space="preserve">The length of the impervious material to be provided over the previous foundation should be sufficient to provide a safe hydraulic gradient.  Hence, based on Bligh's theory, the safe creep length is given by: </w:t>
      </w:r>
    </w:p>
    <w:p w:rsidR="00511236" w:rsidRPr="00781B3B" w:rsidRDefault="00511236" w:rsidP="00511236">
      <w:pPr>
        <w:ind w:left="720"/>
        <w:rPr>
          <w:rFonts w:ascii="Times New Roman" w:hAnsi="Times New Roman"/>
          <w:vertAlign w:val="subscript"/>
        </w:rPr>
      </w:pPr>
      <w:r w:rsidRPr="00781B3B">
        <w:rPr>
          <w:rFonts w:ascii="Times New Roman" w:hAnsi="Times New Roman"/>
        </w:rPr>
        <w:t>L=CH</w:t>
      </w:r>
      <w:r w:rsidRPr="00781B3B">
        <w:rPr>
          <w:rFonts w:ascii="Times New Roman" w:hAnsi="Times New Roman"/>
          <w:vertAlign w:val="subscript"/>
        </w:rPr>
        <w:t>L</w:t>
      </w:r>
    </w:p>
    <w:p w:rsidR="00624A6D" w:rsidRPr="0090493E" w:rsidRDefault="00624A6D" w:rsidP="0090493E">
      <w:pPr>
        <w:spacing w:before="120" w:after="120"/>
        <w:jc w:val="both"/>
        <w:rPr>
          <w:rFonts w:ascii="Times New Roman" w:hAnsi="Times New Roman" w:cs="Times New Roman"/>
          <w:sz w:val="24"/>
          <w:szCs w:val="24"/>
        </w:rPr>
      </w:pPr>
      <w:r w:rsidRPr="0090493E">
        <w:rPr>
          <w:rFonts w:ascii="Times New Roman" w:hAnsi="Times New Roman" w:cs="Times New Roman"/>
          <w:sz w:val="24"/>
          <w:szCs w:val="24"/>
        </w:rPr>
        <w:t>Where:</w:t>
      </w:r>
    </w:p>
    <w:p w:rsidR="00511236" w:rsidRPr="0090493E" w:rsidRDefault="00511236" w:rsidP="0090493E">
      <w:pPr>
        <w:spacing w:before="120" w:after="120"/>
        <w:ind w:left="720"/>
        <w:jc w:val="both"/>
        <w:rPr>
          <w:rFonts w:ascii="Times New Roman" w:hAnsi="Times New Roman" w:cs="Times New Roman"/>
          <w:sz w:val="24"/>
          <w:szCs w:val="24"/>
        </w:rPr>
      </w:pPr>
      <w:proofErr w:type="gramStart"/>
      <w:r w:rsidRPr="0090493E">
        <w:rPr>
          <w:rFonts w:ascii="Times New Roman" w:hAnsi="Times New Roman" w:cs="Times New Roman"/>
          <w:sz w:val="24"/>
          <w:szCs w:val="24"/>
        </w:rPr>
        <w:t>HL :</w:t>
      </w:r>
      <w:proofErr w:type="gramEnd"/>
      <w:r w:rsidRPr="0090493E">
        <w:rPr>
          <w:rFonts w:ascii="Times New Roman" w:hAnsi="Times New Roman" w:cs="Times New Roman"/>
          <w:sz w:val="24"/>
          <w:szCs w:val="24"/>
        </w:rPr>
        <w:t xml:space="preserve"> The total head loss </w:t>
      </w:r>
      <w:r w:rsidR="00C537D7" w:rsidRPr="0090493E">
        <w:rPr>
          <w:rFonts w:ascii="Times New Roman" w:hAnsi="Times New Roman" w:cs="Times New Roman"/>
          <w:sz w:val="24"/>
          <w:szCs w:val="24"/>
        </w:rPr>
        <w:t>(1.</w:t>
      </w:r>
      <w:r w:rsidR="00881D67" w:rsidRPr="0090493E">
        <w:rPr>
          <w:rFonts w:ascii="Times New Roman" w:hAnsi="Times New Roman" w:cs="Times New Roman"/>
          <w:sz w:val="24"/>
          <w:szCs w:val="24"/>
        </w:rPr>
        <w:t>45</w:t>
      </w:r>
      <w:r w:rsidR="00C537D7" w:rsidRPr="0090493E">
        <w:rPr>
          <w:rFonts w:ascii="Times New Roman" w:hAnsi="Times New Roman" w:cs="Times New Roman"/>
          <w:sz w:val="24"/>
          <w:szCs w:val="24"/>
        </w:rPr>
        <w:t>m)</w:t>
      </w:r>
      <w:r w:rsidR="00C833F4" w:rsidRPr="0090493E">
        <w:rPr>
          <w:rFonts w:ascii="Times New Roman" w:hAnsi="Times New Roman" w:cs="Times New Roman"/>
          <w:sz w:val="24"/>
          <w:szCs w:val="24"/>
        </w:rPr>
        <w:t>,</w:t>
      </w:r>
    </w:p>
    <w:p w:rsidR="00511236" w:rsidRPr="0090493E" w:rsidRDefault="00511236" w:rsidP="0090493E">
      <w:pPr>
        <w:spacing w:before="120" w:after="120"/>
        <w:ind w:left="720"/>
        <w:jc w:val="both"/>
        <w:rPr>
          <w:rFonts w:ascii="Times New Roman" w:hAnsi="Times New Roman" w:cs="Times New Roman"/>
          <w:sz w:val="24"/>
          <w:szCs w:val="24"/>
        </w:rPr>
      </w:pPr>
      <w:proofErr w:type="gramStart"/>
      <w:r w:rsidRPr="0090493E">
        <w:rPr>
          <w:rFonts w:ascii="Times New Roman" w:hAnsi="Times New Roman" w:cs="Times New Roman"/>
          <w:sz w:val="24"/>
          <w:szCs w:val="24"/>
        </w:rPr>
        <w:t>C :</w:t>
      </w:r>
      <w:proofErr w:type="gramEnd"/>
      <w:r w:rsidRPr="0090493E">
        <w:rPr>
          <w:rFonts w:ascii="Times New Roman" w:hAnsi="Times New Roman" w:cs="Times New Roman"/>
          <w:sz w:val="24"/>
          <w:szCs w:val="24"/>
        </w:rPr>
        <w:t xml:space="preserve"> Bligh's coefficient  ,for </w:t>
      </w:r>
      <w:r w:rsidR="00C537D7" w:rsidRPr="0090493E">
        <w:rPr>
          <w:rFonts w:ascii="Times New Roman" w:hAnsi="Times New Roman" w:cs="Times New Roman"/>
          <w:sz w:val="24"/>
          <w:szCs w:val="24"/>
        </w:rPr>
        <w:t xml:space="preserve"> clay material</w:t>
      </w:r>
      <w:r w:rsidRPr="0090493E">
        <w:rPr>
          <w:rFonts w:ascii="Times New Roman" w:hAnsi="Times New Roman" w:cs="Times New Roman"/>
          <w:sz w:val="24"/>
          <w:szCs w:val="24"/>
        </w:rPr>
        <w:t xml:space="preserve"> the value is </w:t>
      </w:r>
      <w:r w:rsidR="00C833F4" w:rsidRPr="0090493E">
        <w:rPr>
          <w:rFonts w:ascii="Times New Roman" w:hAnsi="Times New Roman" w:cs="Times New Roman"/>
          <w:sz w:val="24"/>
          <w:szCs w:val="24"/>
        </w:rPr>
        <w:t>7,</w:t>
      </w:r>
    </w:p>
    <w:p w:rsidR="00511236" w:rsidRPr="0090493E" w:rsidRDefault="00511236" w:rsidP="0090493E">
      <w:pPr>
        <w:spacing w:before="120" w:after="120"/>
        <w:ind w:left="720"/>
        <w:jc w:val="both"/>
        <w:rPr>
          <w:rFonts w:ascii="Times New Roman" w:hAnsi="Times New Roman" w:cs="Times New Roman"/>
          <w:sz w:val="24"/>
          <w:szCs w:val="24"/>
        </w:rPr>
      </w:pPr>
      <w:r w:rsidRPr="0090493E">
        <w:rPr>
          <w:rFonts w:ascii="Times New Roman" w:hAnsi="Times New Roman" w:cs="Times New Roman"/>
          <w:sz w:val="24"/>
          <w:szCs w:val="24"/>
        </w:rPr>
        <w:t>L= 1.</w:t>
      </w:r>
      <w:r w:rsidR="002D7477" w:rsidRPr="0090493E">
        <w:rPr>
          <w:rFonts w:ascii="Times New Roman" w:hAnsi="Times New Roman" w:cs="Times New Roman"/>
          <w:sz w:val="24"/>
          <w:szCs w:val="24"/>
        </w:rPr>
        <w:t>4</w:t>
      </w:r>
      <w:r w:rsidR="00881D67" w:rsidRPr="0090493E">
        <w:rPr>
          <w:rFonts w:ascii="Times New Roman" w:hAnsi="Times New Roman" w:cs="Times New Roman"/>
          <w:sz w:val="24"/>
          <w:szCs w:val="24"/>
        </w:rPr>
        <w:t>5</w:t>
      </w:r>
      <w:r w:rsidRPr="0090493E">
        <w:rPr>
          <w:rFonts w:ascii="Times New Roman" w:hAnsi="Times New Roman" w:cs="Times New Roman"/>
          <w:sz w:val="24"/>
          <w:szCs w:val="24"/>
        </w:rPr>
        <w:t>*</w:t>
      </w:r>
      <w:r w:rsidR="00C833F4" w:rsidRPr="0090493E">
        <w:rPr>
          <w:rFonts w:ascii="Times New Roman" w:hAnsi="Times New Roman" w:cs="Times New Roman"/>
          <w:sz w:val="24"/>
          <w:szCs w:val="24"/>
        </w:rPr>
        <w:t>7</w:t>
      </w:r>
      <w:r w:rsidRPr="0090493E">
        <w:rPr>
          <w:rFonts w:ascii="Times New Roman" w:hAnsi="Times New Roman" w:cs="Times New Roman"/>
          <w:sz w:val="24"/>
          <w:szCs w:val="24"/>
        </w:rPr>
        <w:t>=</w:t>
      </w:r>
      <w:r w:rsidR="00881D67" w:rsidRPr="0090493E">
        <w:rPr>
          <w:rFonts w:ascii="Times New Roman" w:hAnsi="Times New Roman" w:cs="Times New Roman"/>
          <w:sz w:val="24"/>
          <w:szCs w:val="24"/>
        </w:rPr>
        <w:t>10.15</w:t>
      </w:r>
      <w:r w:rsidRPr="0090493E">
        <w:rPr>
          <w:rFonts w:ascii="Times New Roman" w:hAnsi="Times New Roman" w:cs="Times New Roman"/>
          <w:sz w:val="24"/>
          <w:szCs w:val="24"/>
        </w:rPr>
        <w:t>m</w:t>
      </w:r>
      <w:r w:rsidR="00C833F4" w:rsidRPr="0090493E">
        <w:rPr>
          <w:rFonts w:ascii="Times New Roman" w:hAnsi="Times New Roman" w:cs="Times New Roman"/>
          <w:sz w:val="24"/>
          <w:szCs w:val="24"/>
        </w:rPr>
        <w:t>.</w:t>
      </w:r>
    </w:p>
    <w:p w:rsidR="0071583C" w:rsidRPr="00781B3B" w:rsidRDefault="0071583C"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Thus</w:t>
      </w:r>
      <w:r w:rsidR="0090493E">
        <w:rPr>
          <w:rFonts w:ascii="Times New Roman" w:hAnsi="Times New Roman" w:cs="Times New Roman"/>
          <w:sz w:val="24"/>
          <w:szCs w:val="24"/>
        </w:rPr>
        <w:t>,</w:t>
      </w:r>
      <w:r w:rsidRPr="00781B3B">
        <w:rPr>
          <w:rFonts w:ascii="Times New Roman" w:hAnsi="Times New Roman" w:cs="Times New Roman"/>
          <w:sz w:val="24"/>
          <w:szCs w:val="24"/>
        </w:rPr>
        <w:t xml:space="preserve"> </w:t>
      </w:r>
      <w:r w:rsidR="00C833F4" w:rsidRPr="00781B3B">
        <w:rPr>
          <w:rFonts w:ascii="Times New Roman" w:hAnsi="Times New Roman" w:cs="Times New Roman"/>
          <w:sz w:val="24"/>
          <w:szCs w:val="24"/>
        </w:rPr>
        <w:t>the floor length provided for the surface flow hydraulics (1</w:t>
      </w:r>
      <w:r w:rsidR="002D7477" w:rsidRPr="00781B3B">
        <w:rPr>
          <w:rFonts w:ascii="Times New Roman" w:hAnsi="Times New Roman" w:cs="Times New Roman"/>
          <w:sz w:val="24"/>
          <w:szCs w:val="24"/>
        </w:rPr>
        <w:t>1</w:t>
      </w:r>
      <w:r w:rsidR="00C833F4" w:rsidRPr="00781B3B">
        <w:rPr>
          <w:rFonts w:ascii="Times New Roman" w:hAnsi="Times New Roman" w:cs="Times New Roman"/>
          <w:sz w:val="24"/>
          <w:szCs w:val="24"/>
        </w:rPr>
        <w:t xml:space="preserve">m) is sufficient and hence, this length has been adopted. </w:t>
      </w:r>
    </w:p>
    <w:p w:rsidR="00C833F4" w:rsidRPr="00781B3B" w:rsidRDefault="00C833F4"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safety against the uplift pressure is ensured through provision of the required thickness of impervious material at salient points along the provided length. The floor thickness</w:t>
      </w:r>
      <w:r w:rsidR="00AB7EB7" w:rsidRPr="00781B3B">
        <w:rPr>
          <w:rFonts w:ascii="Times New Roman" w:hAnsi="Times New Roman" w:cs="Times New Roman"/>
          <w:sz w:val="24"/>
          <w:szCs w:val="24"/>
        </w:rPr>
        <w:t xml:space="preserve">, t at the selected </w:t>
      </w:r>
      <w:r w:rsidR="00624A6D" w:rsidRPr="00781B3B">
        <w:rPr>
          <w:rFonts w:ascii="Times New Roman" w:hAnsi="Times New Roman" w:cs="Times New Roman"/>
          <w:sz w:val="24"/>
          <w:szCs w:val="24"/>
        </w:rPr>
        <w:t>salient points</w:t>
      </w:r>
      <w:r w:rsidR="00FB4DE5">
        <w:rPr>
          <w:rFonts w:ascii="Times New Roman" w:hAnsi="Times New Roman" w:cs="Times New Roman"/>
          <w:sz w:val="24"/>
          <w:szCs w:val="24"/>
        </w:rPr>
        <w:t xml:space="preserve"> is computed using the following equation</w:t>
      </w:r>
      <w:r w:rsidR="00624A6D" w:rsidRPr="00781B3B">
        <w:rPr>
          <w:rFonts w:ascii="Times New Roman" w:hAnsi="Times New Roman" w:cs="Times New Roman"/>
          <w:sz w:val="24"/>
          <w:szCs w:val="24"/>
        </w:rPr>
        <w:t>.</w:t>
      </w:r>
      <w:r w:rsidRPr="00781B3B">
        <w:rPr>
          <w:rFonts w:ascii="Times New Roman" w:hAnsi="Times New Roman" w:cs="Times New Roman"/>
          <w:sz w:val="24"/>
          <w:szCs w:val="24"/>
        </w:rPr>
        <w:t xml:space="preserve"> </w:t>
      </w:r>
    </w:p>
    <w:p w:rsidR="00624A6D" w:rsidRPr="00781B3B" w:rsidRDefault="00624A6D"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thickness of the impervious material has been calculated using Bligh's method as:</w:t>
      </w:r>
    </w:p>
    <w:p w:rsidR="00624A6D" w:rsidRPr="00781B3B" w:rsidRDefault="002D7477" w:rsidP="00624A6D">
      <w:pPr>
        <w:spacing w:before="240"/>
        <w:ind w:left="720"/>
        <w:jc w:val="both"/>
        <w:rPr>
          <w:rFonts w:ascii="Times New Roman" w:hAnsi="Times New Roman" w:cs="Times New Roman"/>
          <w:sz w:val="24"/>
          <w:szCs w:val="24"/>
        </w:rPr>
      </w:pPr>
      <w:r w:rsidRPr="00781B3B">
        <w:rPr>
          <w:rFonts w:ascii="Times New Roman" w:hAnsi="Times New Roman" w:cs="Times New Roman"/>
          <w:position w:val="-28"/>
          <w:sz w:val="24"/>
          <w:szCs w:val="24"/>
        </w:rPr>
        <w:object w:dxaOrig="1100" w:dyaOrig="660">
          <v:shape id="_x0000_i1030" type="#_x0000_t75" style="width:69pt;height:26.25pt" o:ole="">
            <v:imagedata r:id="rId32" o:title=""/>
          </v:shape>
          <o:OLEObject Type="Embed" ProgID="Equation.3" ShapeID="_x0000_i1030" DrawAspect="Content" ObjectID="_1540537791" r:id="rId33"/>
        </w:object>
      </w:r>
      <w:r w:rsidR="0071583C" w:rsidRPr="00781B3B">
        <w:rPr>
          <w:rFonts w:ascii="Times New Roman" w:hAnsi="Times New Roman" w:cs="Times New Roman"/>
          <w:sz w:val="24"/>
          <w:szCs w:val="24"/>
        </w:rPr>
        <w:t xml:space="preserve"> </w:t>
      </w:r>
      <w:r w:rsidR="007F7743" w:rsidRPr="00781B3B">
        <w:rPr>
          <w:rFonts w:ascii="Times New Roman" w:hAnsi="Times New Roman" w:cs="Times New Roman"/>
          <w:sz w:val="24"/>
          <w:szCs w:val="24"/>
        </w:rPr>
        <w:t xml:space="preserve"> </w:t>
      </w:r>
    </w:p>
    <w:p w:rsidR="00624A6D" w:rsidRPr="0090493E" w:rsidRDefault="00624A6D" w:rsidP="0090493E">
      <w:pPr>
        <w:spacing w:before="120" w:after="120"/>
        <w:jc w:val="both"/>
        <w:rPr>
          <w:rFonts w:ascii="Times New Roman" w:hAnsi="Times New Roman" w:cs="Times New Roman"/>
          <w:sz w:val="24"/>
          <w:szCs w:val="24"/>
        </w:rPr>
      </w:pPr>
      <w:r w:rsidRPr="0090493E">
        <w:rPr>
          <w:rFonts w:ascii="Times New Roman" w:hAnsi="Times New Roman" w:cs="Times New Roman"/>
          <w:sz w:val="24"/>
          <w:szCs w:val="24"/>
        </w:rPr>
        <w:t>Where:</w:t>
      </w:r>
    </w:p>
    <w:p w:rsidR="007F7743" w:rsidRPr="00781B3B" w:rsidRDefault="007F7743" w:rsidP="007F7743">
      <w:pPr>
        <w:spacing w:after="0"/>
        <w:ind w:left="720"/>
        <w:rPr>
          <w:rFonts w:ascii="Times New Roman" w:hAnsi="Times New Roman"/>
        </w:rPr>
      </w:pPr>
      <w:proofErr w:type="gramStart"/>
      <w:r w:rsidRPr="00781B3B">
        <w:rPr>
          <w:rFonts w:ascii="Times New Roman" w:hAnsi="Times New Roman"/>
        </w:rPr>
        <w:t>t</w:t>
      </w:r>
      <w:proofErr w:type="gramEnd"/>
      <w:r w:rsidRPr="00781B3B">
        <w:rPr>
          <w:rFonts w:ascii="Times New Roman" w:hAnsi="Times New Roman"/>
        </w:rPr>
        <w:t xml:space="preserve">: thickness of the floor at the point </w:t>
      </w:r>
    </w:p>
    <w:p w:rsidR="00624A6D" w:rsidRPr="00781B3B" w:rsidRDefault="00624A6D" w:rsidP="007F7743">
      <w:pPr>
        <w:spacing w:after="0"/>
        <w:ind w:left="720"/>
        <w:rPr>
          <w:rFonts w:ascii="Times New Roman" w:hAnsi="Times New Roman"/>
        </w:rPr>
      </w:pPr>
      <w:proofErr w:type="gramStart"/>
      <w:r w:rsidRPr="00781B3B">
        <w:rPr>
          <w:rFonts w:ascii="Times New Roman" w:hAnsi="Times New Roman"/>
        </w:rPr>
        <w:t>h</w:t>
      </w:r>
      <w:proofErr w:type="gramEnd"/>
      <w:r w:rsidRPr="00781B3B">
        <w:rPr>
          <w:rFonts w:ascii="Times New Roman" w:hAnsi="Times New Roman"/>
        </w:rPr>
        <w:t>: Ordinate of the hydraulic gradient line measured above the top of the floor (1.</w:t>
      </w:r>
      <w:r w:rsidR="002D7477" w:rsidRPr="00781B3B">
        <w:rPr>
          <w:rFonts w:ascii="Times New Roman" w:hAnsi="Times New Roman"/>
        </w:rPr>
        <w:t>4</w:t>
      </w:r>
      <w:r w:rsidR="00881D67" w:rsidRPr="00781B3B">
        <w:rPr>
          <w:rFonts w:ascii="Times New Roman" w:hAnsi="Times New Roman"/>
        </w:rPr>
        <w:t>5</w:t>
      </w:r>
      <w:r w:rsidRPr="00781B3B">
        <w:rPr>
          <w:rFonts w:ascii="Times New Roman" w:hAnsi="Times New Roman"/>
        </w:rPr>
        <w:t>m),</w:t>
      </w:r>
    </w:p>
    <w:p w:rsidR="00624A6D" w:rsidRPr="00781B3B" w:rsidRDefault="00624A6D" w:rsidP="00624A6D">
      <w:pPr>
        <w:ind w:left="720"/>
        <w:rPr>
          <w:rFonts w:ascii="Times New Roman" w:hAnsi="Times New Roman"/>
        </w:rPr>
      </w:pPr>
      <w:r w:rsidRPr="00781B3B">
        <w:rPr>
          <w:rFonts w:ascii="Times New Roman" w:hAnsi="Times New Roman"/>
        </w:rPr>
        <w:sym w:font="Symbol" w:char="F072"/>
      </w:r>
      <w:r w:rsidRPr="00781B3B">
        <w:rPr>
          <w:rFonts w:ascii="Times New Roman" w:hAnsi="Times New Roman"/>
        </w:rPr>
        <w:t xml:space="preserve"> : </w:t>
      </w:r>
      <w:r w:rsidR="007F7743" w:rsidRPr="00781B3B">
        <w:rPr>
          <w:rFonts w:ascii="Times New Roman" w:hAnsi="Times New Roman"/>
        </w:rPr>
        <w:t xml:space="preserve">Specific gravity of the floor material </w:t>
      </w:r>
    </w:p>
    <w:p w:rsidR="007F7743" w:rsidRPr="0090493E" w:rsidRDefault="007F7743" w:rsidP="0090493E">
      <w:pPr>
        <w:spacing w:before="120" w:after="120"/>
        <w:jc w:val="both"/>
        <w:rPr>
          <w:rFonts w:ascii="Times New Roman" w:hAnsi="Times New Roman" w:cs="Times New Roman"/>
          <w:sz w:val="24"/>
          <w:szCs w:val="24"/>
        </w:rPr>
      </w:pPr>
      <w:r w:rsidRPr="0090493E">
        <w:rPr>
          <w:rFonts w:ascii="Times New Roman" w:hAnsi="Times New Roman" w:cs="Times New Roman"/>
          <w:sz w:val="24"/>
          <w:szCs w:val="24"/>
        </w:rPr>
        <w:t xml:space="preserve">Accordingly, the floor thickness provided at three salient points </w:t>
      </w:r>
      <w:r w:rsidR="00520F53" w:rsidRPr="0090493E">
        <w:rPr>
          <w:rFonts w:ascii="Times New Roman" w:hAnsi="Times New Roman" w:cs="Times New Roman"/>
          <w:sz w:val="24"/>
          <w:szCs w:val="24"/>
        </w:rPr>
        <w:t xml:space="preserve">is as shown </w:t>
      </w:r>
      <w:r w:rsidR="00FB4DE5" w:rsidRPr="0090493E">
        <w:rPr>
          <w:rFonts w:ascii="Times New Roman" w:hAnsi="Times New Roman" w:cs="Times New Roman"/>
          <w:sz w:val="24"/>
          <w:szCs w:val="24"/>
        </w:rPr>
        <w:t>on</w:t>
      </w:r>
      <w:r w:rsidR="00520F53" w:rsidRPr="0090493E">
        <w:rPr>
          <w:rFonts w:ascii="Times New Roman" w:hAnsi="Times New Roman" w:cs="Times New Roman"/>
          <w:sz w:val="24"/>
          <w:szCs w:val="24"/>
        </w:rPr>
        <w:t xml:space="preserve"> the figure below:</w:t>
      </w:r>
    </w:p>
    <w:p w:rsidR="00881D67" w:rsidRPr="00781B3B" w:rsidRDefault="00881D67" w:rsidP="007F7743">
      <w:pPr>
        <w:rPr>
          <w:rFonts w:ascii="Times New Roman" w:hAnsi="Times New Roman"/>
        </w:rPr>
      </w:pPr>
      <w:r w:rsidRPr="00781B3B">
        <w:rPr>
          <w:rFonts w:ascii="Times New Roman" w:hAnsi="Times New Roman"/>
          <w:noProof/>
        </w:rPr>
        <w:drawing>
          <wp:inline distT="0" distB="0" distL="0" distR="0">
            <wp:extent cx="5943600" cy="2058035"/>
            <wp:effectExtent l="19050" t="0" r="0" b="0"/>
            <wp:docPr id="73" name="Picture 72" descr="Approan thick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an thickness.png"/>
                    <pic:cNvPicPr/>
                  </pic:nvPicPr>
                  <pic:blipFill>
                    <a:blip r:embed="rId34" cstate="print"/>
                    <a:stretch>
                      <a:fillRect/>
                    </a:stretch>
                  </pic:blipFill>
                  <pic:spPr>
                    <a:xfrm>
                      <a:off x="0" y="0"/>
                      <a:ext cx="5943600" cy="2058035"/>
                    </a:xfrm>
                    <a:prstGeom prst="rect">
                      <a:avLst/>
                    </a:prstGeom>
                  </pic:spPr>
                </pic:pic>
              </a:graphicData>
            </a:graphic>
          </wp:inline>
        </w:drawing>
      </w:r>
    </w:p>
    <w:p w:rsidR="00520F53" w:rsidRPr="00AD3805" w:rsidRDefault="00AD3805" w:rsidP="00520F53">
      <w:pPr>
        <w:rPr>
          <w:rFonts w:ascii="Times New Roman" w:hAnsi="Times New Roman" w:cs="Times New Roman"/>
          <w:b/>
          <w:sz w:val="24"/>
          <w:szCs w:val="24"/>
        </w:rPr>
      </w:pPr>
      <w:bookmarkStart w:id="57" w:name="_Toc466795701"/>
      <w:r w:rsidRPr="00AD3805">
        <w:rPr>
          <w:rFonts w:ascii="Times New Roman" w:hAnsi="Times New Roman" w:cs="Times New Roman"/>
          <w:b/>
        </w:rPr>
        <w:t>Figure 2</w:t>
      </w:r>
      <w:r w:rsidRPr="00AD3805">
        <w:rPr>
          <w:rFonts w:ascii="Times New Roman" w:hAnsi="Times New Roman" w:cs="Times New Roman"/>
          <w:b/>
        </w:rPr>
        <w:noBreakHyphen/>
      </w:r>
      <w:r w:rsidR="006D5E9E" w:rsidRPr="00AD3805">
        <w:rPr>
          <w:rFonts w:ascii="Times New Roman" w:hAnsi="Times New Roman" w:cs="Times New Roman"/>
          <w:b/>
        </w:rPr>
        <w:fldChar w:fldCharType="begin"/>
      </w:r>
      <w:r w:rsidRPr="00AD3805">
        <w:rPr>
          <w:rFonts w:ascii="Times New Roman" w:hAnsi="Times New Roman" w:cs="Times New Roman"/>
          <w:b/>
        </w:rPr>
        <w:instrText xml:space="preserve"> SEQ Figure \* ARABIC \s 1 </w:instrText>
      </w:r>
      <w:r w:rsidR="006D5E9E" w:rsidRPr="00AD3805">
        <w:rPr>
          <w:rFonts w:ascii="Times New Roman" w:hAnsi="Times New Roman" w:cs="Times New Roman"/>
          <w:b/>
        </w:rPr>
        <w:fldChar w:fldCharType="separate"/>
      </w:r>
      <w:r w:rsidRPr="00AD3805">
        <w:rPr>
          <w:rFonts w:ascii="Times New Roman" w:hAnsi="Times New Roman" w:cs="Times New Roman"/>
          <w:b/>
          <w:noProof/>
        </w:rPr>
        <w:t>8</w:t>
      </w:r>
      <w:r w:rsidR="006D5E9E" w:rsidRPr="00AD3805">
        <w:rPr>
          <w:rFonts w:ascii="Times New Roman" w:hAnsi="Times New Roman" w:cs="Times New Roman"/>
          <w:b/>
        </w:rPr>
        <w:fldChar w:fldCharType="end"/>
      </w:r>
      <w:r w:rsidRPr="00AD3805">
        <w:rPr>
          <w:rFonts w:ascii="Times New Roman" w:hAnsi="Times New Roman" w:cs="Times New Roman"/>
          <w:b/>
        </w:rPr>
        <w:t xml:space="preserve">  </w:t>
      </w:r>
      <w:r w:rsidR="00471D8F" w:rsidRPr="00AD3805">
        <w:rPr>
          <w:rFonts w:ascii="Times New Roman" w:hAnsi="Times New Roman" w:cs="Times New Roman"/>
          <w:b/>
        </w:rPr>
        <w:t>the</w:t>
      </w:r>
      <w:r w:rsidR="00520F53" w:rsidRPr="00AD3805">
        <w:rPr>
          <w:rFonts w:ascii="Times New Roman" w:hAnsi="Times New Roman" w:cs="Times New Roman"/>
          <w:b/>
        </w:rPr>
        <w:t xml:space="preserve"> section of the proposed Head work design</w:t>
      </w:r>
      <w:bookmarkEnd w:id="57"/>
    </w:p>
    <w:p w:rsidR="00471D8F" w:rsidRDefault="00471D8F" w:rsidP="009D4F0A">
      <w:pPr>
        <w:rPr>
          <w:rFonts w:ascii="Times New Roman" w:hAnsi="Times New Roman" w:cs="Times New Roman"/>
          <w:b/>
          <w:caps/>
        </w:rPr>
      </w:pPr>
      <w:bookmarkStart w:id="58" w:name="_Toc344411149"/>
    </w:p>
    <w:p w:rsidR="00471D8F" w:rsidRDefault="00471D8F" w:rsidP="009D4F0A">
      <w:pPr>
        <w:rPr>
          <w:rFonts w:ascii="Times New Roman" w:hAnsi="Times New Roman" w:cs="Times New Roman"/>
          <w:b/>
          <w:caps/>
        </w:rPr>
      </w:pPr>
    </w:p>
    <w:p w:rsidR="00A507D6" w:rsidRPr="00781B3B" w:rsidRDefault="00A507D6" w:rsidP="009D4F0A">
      <w:pPr>
        <w:rPr>
          <w:rFonts w:ascii="Times New Roman" w:hAnsi="Times New Roman" w:cs="Times New Roman"/>
          <w:b/>
          <w:caps/>
        </w:rPr>
      </w:pPr>
      <w:r w:rsidRPr="00781B3B">
        <w:rPr>
          <w:rFonts w:ascii="Times New Roman" w:hAnsi="Times New Roman" w:cs="Times New Roman"/>
          <w:b/>
          <w:caps/>
        </w:rPr>
        <w:lastRenderedPageBreak/>
        <w:t>Divide Wall</w:t>
      </w:r>
      <w:bookmarkEnd w:id="58"/>
      <w:r w:rsidRPr="00781B3B">
        <w:rPr>
          <w:rFonts w:ascii="Times New Roman" w:hAnsi="Times New Roman" w:cs="Times New Roman"/>
          <w:b/>
          <w:caps/>
        </w:rPr>
        <w:t xml:space="preserve"> </w:t>
      </w:r>
      <w:bookmarkEnd w:id="56"/>
    </w:p>
    <w:p w:rsidR="00A507D6"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Divide wall is provided to separate the main weir body portion from the under sluice to reduce the disturbance of flow in the canal head regulator side.  A divide wall is masonry or concrete wall constructed at the right angle to the axis of the weir. This structure extends on the upstream side beyond the beginning of the canal head regulator; and on the downstream side, it extends up to the end of loose protection of the under sluice. Its length is twice the width of the scouring sluice. Accordingly, the length of the divide wall is kept in the order of 3.0m which is twice the width of the sluice.</w:t>
      </w:r>
    </w:p>
    <w:p w:rsidR="00A507D6"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For the project under consideration, masonry divide walls of 0.5m thickness have been provided. The height of the divide wall is fixed in such a way that at weir top and upstream weir flank its height equals height of upstream retaining wall, on the downstream flank of the weir it follows the same slope and elevation as down slopping weir body. The assumed thickness of the divide wall will be adopted after it has been confirmed following structural analysis.</w:t>
      </w:r>
    </w:p>
    <w:p w:rsidR="00A507D6" w:rsidRPr="00781B3B" w:rsidRDefault="00A507D6" w:rsidP="009D4F0A">
      <w:pPr>
        <w:rPr>
          <w:rFonts w:ascii="Times New Roman" w:hAnsi="Times New Roman" w:cs="Times New Roman"/>
          <w:b/>
          <w:caps/>
        </w:rPr>
      </w:pPr>
      <w:bookmarkStart w:id="59" w:name="_Toc180251484"/>
      <w:bookmarkStart w:id="60" w:name="_Toc344411150"/>
      <w:r w:rsidRPr="00781B3B">
        <w:rPr>
          <w:rFonts w:ascii="Times New Roman" w:hAnsi="Times New Roman" w:cs="Times New Roman"/>
          <w:b/>
          <w:caps/>
        </w:rPr>
        <w:t>The retaining wall</w:t>
      </w:r>
      <w:bookmarkEnd w:id="59"/>
      <w:r w:rsidRPr="00781B3B">
        <w:rPr>
          <w:rFonts w:ascii="Times New Roman" w:hAnsi="Times New Roman" w:cs="Times New Roman"/>
          <w:b/>
          <w:caps/>
        </w:rPr>
        <w:t>s</w:t>
      </w:r>
      <w:bookmarkEnd w:id="60"/>
    </w:p>
    <w:p w:rsidR="00A507D6" w:rsidRPr="00781B3B" w:rsidRDefault="00A507D6" w:rsidP="009D4F0A">
      <w:pPr>
        <w:jc w:val="both"/>
        <w:rPr>
          <w:rFonts w:ascii="Times New Roman" w:hAnsi="Times New Roman" w:cs="Times New Roman"/>
          <w:sz w:val="24"/>
          <w:szCs w:val="24"/>
        </w:rPr>
      </w:pPr>
      <w:r w:rsidRPr="00781B3B">
        <w:rPr>
          <w:rFonts w:ascii="Times New Roman" w:hAnsi="Times New Roman" w:cs="Times New Roman"/>
          <w:sz w:val="24"/>
          <w:szCs w:val="24"/>
        </w:rPr>
        <w:t>Retaining walls or river training works for weir are required to achieve the following functions:</w:t>
      </w:r>
    </w:p>
    <w:p w:rsidR="00A507D6" w:rsidRPr="00781B3B" w:rsidRDefault="00A507D6" w:rsidP="009B023E">
      <w:pPr>
        <w:numPr>
          <w:ilvl w:val="0"/>
          <w:numId w:val="24"/>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Prevent out flanking of the structure,</w:t>
      </w:r>
    </w:p>
    <w:p w:rsidR="00A507D6" w:rsidRPr="00781B3B" w:rsidRDefault="00A507D6" w:rsidP="009B023E">
      <w:pPr>
        <w:numPr>
          <w:ilvl w:val="0"/>
          <w:numId w:val="24"/>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Minimize cross flows through the weir,</w:t>
      </w:r>
    </w:p>
    <w:p w:rsidR="00A507D6" w:rsidRPr="00781B3B" w:rsidRDefault="00A507D6" w:rsidP="009B023E">
      <w:pPr>
        <w:numPr>
          <w:ilvl w:val="0"/>
          <w:numId w:val="24"/>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Prevent flooding by the river lands upstream,</w:t>
      </w:r>
    </w:p>
    <w:p w:rsidR="00A507D6" w:rsidRPr="00781B3B" w:rsidRDefault="00A507D6" w:rsidP="009B023E">
      <w:pPr>
        <w:numPr>
          <w:ilvl w:val="0"/>
          <w:numId w:val="24"/>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Provide favorable curvature of flow at the head regulator from the point of Sediment entry into the canal, and</w:t>
      </w:r>
    </w:p>
    <w:p w:rsidR="00A507D6" w:rsidRPr="00781B3B" w:rsidRDefault="00A507D6" w:rsidP="009B023E">
      <w:pPr>
        <w:numPr>
          <w:ilvl w:val="0"/>
          <w:numId w:val="24"/>
        </w:numPr>
        <w:autoSpaceDE w:val="0"/>
        <w:autoSpaceDN w:val="0"/>
        <w:adjustRightInd w:val="0"/>
        <w:spacing w:after="0"/>
        <w:jc w:val="both"/>
        <w:rPr>
          <w:rFonts w:ascii="Times New Roman" w:hAnsi="Times New Roman" w:cs="Times New Roman"/>
          <w:sz w:val="24"/>
          <w:szCs w:val="24"/>
        </w:rPr>
      </w:pPr>
      <w:r w:rsidRPr="00781B3B">
        <w:rPr>
          <w:rFonts w:ascii="Times New Roman" w:hAnsi="Times New Roman" w:cs="Times New Roman"/>
          <w:sz w:val="24"/>
          <w:szCs w:val="24"/>
        </w:rPr>
        <w:t>Guide the river to flow axially through the weir.</w:t>
      </w:r>
    </w:p>
    <w:p w:rsidR="00A507D6" w:rsidRPr="00781B3B"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height of the retaining walls is fixed based on the maximum possible flood level which corresponds to the design flood (</w:t>
      </w:r>
      <w:r w:rsidR="00232389" w:rsidRPr="00781B3B">
        <w:rPr>
          <w:rFonts w:ascii="Times New Roman" w:hAnsi="Times New Roman" w:cs="Times New Roman"/>
          <w:sz w:val="24"/>
          <w:szCs w:val="24"/>
        </w:rPr>
        <w:t>10</w:t>
      </w:r>
      <w:r w:rsidRPr="00781B3B">
        <w:rPr>
          <w:rFonts w:ascii="Times New Roman" w:hAnsi="Times New Roman" w:cs="Times New Roman"/>
          <w:sz w:val="24"/>
          <w:szCs w:val="24"/>
        </w:rPr>
        <w:t xml:space="preserve">0 years return period). For the project under consideration, the height of the retaining walls at upstream of the weir has been fixed based on the upstream HFL of </w:t>
      </w:r>
      <w:r w:rsidR="00DF2E34" w:rsidRPr="00781B3B">
        <w:rPr>
          <w:rFonts w:ascii="Times New Roman" w:hAnsi="Times New Roman" w:cs="Times New Roman"/>
          <w:sz w:val="24"/>
          <w:szCs w:val="24"/>
        </w:rPr>
        <w:t>1881.50</w:t>
      </w:r>
      <w:r w:rsidRPr="00781B3B">
        <w:rPr>
          <w:rFonts w:ascii="Times New Roman" w:hAnsi="Times New Roman" w:cs="Times New Roman"/>
          <w:sz w:val="24"/>
          <w:szCs w:val="24"/>
        </w:rPr>
        <w:t xml:space="preserve"> masl and the downstream retaining walls based on downstream HFL of </w:t>
      </w:r>
      <w:r w:rsidR="00DF2E34" w:rsidRPr="00781B3B">
        <w:rPr>
          <w:rFonts w:ascii="Times New Roman" w:hAnsi="Times New Roman" w:cs="Times New Roman"/>
          <w:sz w:val="24"/>
          <w:szCs w:val="24"/>
        </w:rPr>
        <w:t>1880.00</w:t>
      </w:r>
      <w:r w:rsidRPr="00781B3B">
        <w:rPr>
          <w:rFonts w:ascii="Times New Roman" w:hAnsi="Times New Roman" w:cs="Times New Roman"/>
          <w:sz w:val="24"/>
          <w:szCs w:val="24"/>
        </w:rPr>
        <w:t xml:space="preserve"> masl. Providing a freeboard of 0.5m on the wall heights, the top level of the upstream retaining wall will be </w:t>
      </w:r>
      <w:r w:rsidR="00DF2E34" w:rsidRPr="00781B3B">
        <w:rPr>
          <w:rFonts w:ascii="Times New Roman" w:hAnsi="Times New Roman" w:cs="Times New Roman"/>
          <w:sz w:val="24"/>
          <w:szCs w:val="24"/>
        </w:rPr>
        <w:t>1882.00</w:t>
      </w:r>
      <w:r w:rsidRPr="00781B3B">
        <w:rPr>
          <w:rFonts w:ascii="Times New Roman" w:hAnsi="Times New Roman" w:cs="Times New Roman"/>
          <w:sz w:val="24"/>
          <w:szCs w:val="24"/>
        </w:rPr>
        <w:t xml:space="preserve"> masl and that of the downstream </w:t>
      </w:r>
      <w:r w:rsidR="00DF2E34" w:rsidRPr="00781B3B">
        <w:rPr>
          <w:rFonts w:ascii="Times New Roman" w:hAnsi="Times New Roman" w:cs="Times New Roman"/>
          <w:sz w:val="24"/>
          <w:szCs w:val="24"/>
        </w:rPr>
        <w:t>1880.50</w:t>
      </w:r>
      <w:r w:rsidRPr="00781B3B">
        <w:rPr>
          <w:rFonts w:ascii="Times New Roman" w:hAnsi="Times New Roman" w:cs="Times New Roman"/>
          <w:sz w:val="24"/>
          <w:szCs w:val="24"/>
        </w:rPr>
        <w:t xml:space="preserve"> masl. Accordingly, the height of the upstream retaining wall is </w:t>
      </w:r>
      <w:r w:rsidR="00DF2E34" w:rsidRPr="00781B3B">
        <w:rPr>
          <w:rFonts w:ascii="Times New Roman" w:hAnsi="Times New Roman" w:cs="Times New Roman"/>
          <w:sz w:val="24"/>
          <w:szCs w:val="24"/>
        </w:rPr>
        <w:t>2.80</w:t>
      </w:r>
      <w:r w:rsidRPr="00781B3B">
        <w:rPr>
          <w:rFonts w:ascii="Times New Roman" w:hAnsi="Times New Roman" w:cs="Times New Roman"/>
          <w:sz w:val="24"/>
          <w:szCs w:val="24"/>
        </w:rPr>
        <w:t xml:space="preserve">m and the downstream wall height will be </w:t>
      </w:r>
      <w:r w:rsidR="002D7477" w:rsidRPr="00781B3B">
        <w:rPr>
          <w:rFonts w:ascii="Times New Roman" w:hAnsi="Times New Roman" w:cs="Times New Roman"/>
          <w:sz w:val="24"/>
          <w:szCs w:val="24"/>
        </w:rPr>
        <w:t>2.4</w:t>
      </w:r>
      <w:r w:rsidRPr="00781B3B">
        <w:rPr>
          <w:rFonts w:ascii="Times New Roman" w:hAnsi="Times New Roman" w:cs="Times New Roman"/>
          <w:sz w:val="24"/>
          <w:szCs w:val="24"/>
        </w:rPr>
        <w:t>0m above the river bed level.</w:t>
      </w:r>
      <w:r w:rsidR="00E23849" w:rsidRPr="00781B3B">
        <w:rPr>
          <w:rFonts w:ascii="Times New Roman" w:hAnsi="Times New Roman" w:cs="Times New Roman"/>
          <w:sz w:val="24"/>
          <w:szCs w:val="24"/>
        </w:rPr>
        <w:t xml:space="preserve"> As the right bank and the adjacent area are at elevation below the estimated design flood level, a protection dike of 135m length has been provided to protect the command area and the main canal form flo</w:t>
      </w:r>
      <w:r w:rsidR="00FB4DE5">
        <w:rPr>
          <w:rFonts w:ascii="Times New Roman" w:hAnsi="Times New Roman" w:cs="Times New Roman"/>
          <w:sz w:val="24"/>
          <w:szCs w:val="24"/>
        </w:rPr>
        <w:t>o</w:t>
      </w:r>
      <w:r w:rsidR="00E23849" w:rsidRPr="00781B3B">
        <w:rPr>
          <w:rFonts w:ascii="Times New Roman" w:hAnsi="Times New Roman" w:cs="Times New Roman"/>
          <w:sz w:val="24"/>
          <w:szCs w:val="24"/>
        </w:rPr>
        <w:t>d.</w:t>
      </w:r>
    </w:p>
    <w:p w:rsidR="003F6AD1" w:rsidRDefault="00A507D6" w:rsidP="0090493E">
      <w:pPr>
        <w:spacing w:before="120" w:after="120"/>
        <w:jc w:val="both"/>
        <w:rPr>
          <w:rFonts w:ascii="Times New Roman" w:hAnsi="Times New Roman" w:cs="Times New Roman"/>
          <w:sz w:val="24"/>
          <w:szCs w:val="24"/>
        </w:rPr>
      </w:pPr>
      <w:r w:rsidRPr="00781B3B">
        <w:rPr>
          <w:rFonts w:ascii="Times New Roman" w:hAnsi="Times New Roman" w:cs="Times New Roman"/>
          <w:sz w:val="24"/>
          <w:szCs w:val="24"/>
        </w:rPr>
        <w:t>The walls are made of masonry structure and the top and bottom thickness of the structure will be fixed based on the structural analysis result to be carried out in the subsequent section.</w:t>
      </w:r>
    </w:p>
    <w:p w:rsidR="003F6AD1" w:rsidRPr="009D18DF" w:rsidRDefault="003F6AD1" w:rsidP="003F6A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Sota</w:t>
      </w:r>
      <w:r w:rsidRPr="009D18DF">
        <w:rPr>
          <w:rFonts w:ascii="Times New Roman" w:hAnsi="Times New Roman" w:cs="Times New Roman"/>
          <w:color w:val="000000" w:themeColor="text1"/>
          <w:sz w:val="24"/>
          <w:szCs w:val="24"/>
        </w:rPr>
        <w:t xml:space="preserve"> diversion weir site is situated in such a way that the ponded water shall over flank </w:t>
      </w:r>
      <w:r>
        <w:rPr>
          <w:rFonts w:ascii="Times New Roman" w:hAnsi="Times New Roman" w:cs="Times New Roman"/>
          <w:color w:val="000000" w:themeColor="text1"/>
          <w:sz w:val="24"/>
          <w:szCs w:val="24"/>
        </w:rPr>
        <w:t xml:space="preserve">on the right bank </w:t>
      </w:r>
      <w:r w:rsidRPr="009D18DF">
        <w:rPr>
          <w:rFonts w:ascii="Times New Roman" w:hAnsi="Times New Roman" w:cs="Times New Roman"/>
          <w:color w:val="000000" w:themeColor="text1"/>
          <w:sz w:val="24"/>
          <w:szCs w:val="24"/>
        </w:rPr>
        <w:t xml:space="preserve">during high flood time. Hence provision of embankment wall or dyke </w:t>
      </w:r>
      <w:r w:rsidR="004E15CC">
        <w:rPr>
          <w:rFonts w:ascii="Times New Roman" w:hAnsi="Times New Roman" w:cs="Times New Roman"/>
          <w:color w:val="000000" w:themeColor="text1"/>
          <w:sz w:val="24"/>
          <w:szCs w:val="24"/>
        </w:rPr>
        <w:t xml:space="preserve">on this side </w:t>
      </w:r>
      <w:r w:rsidRPr="009D18DF">
        <w:rPr>
          <w:rFonts w:ascii="Times New Roman" w:hAnsi="Times New Roman" w:cs="Times New Roman"/>
          <w:color w:val="000000" w:themeColor="text1"/>
          <w:sz w:val="24"/>
          <w:szCs w:val="24"/>
        </w:rPr>
        <w:t>is of importance. The maximum height of the embankment is 2.7</w:t>
      </w:r>
      <w:r>
        <w:rPr>
          <w:rFonts w:ascii="Times New Roman" w:hAnsi="Times New Roman" w:cs="Times New Roman"/>
          <w:color w:val="000000" w:themeColor="text1"/>
          <w:sz w:val="24"/>
          <w:szCs w:val="24"/>
        </w:rPr>
        <w:t>5</w:t>
      </w:r>
      <w:r w:rsidRPr="009D18DF">
        <w:rPr>
          <w:rFonts w:ascii="Times New Roman" w:hAnsi="Times New Roman" w:cs="Times New Roman"/>
          <w:color w:val="000000" w:themeColor="text1"/>
          <w:sz w:val="24"/>
          <w:szCs w:val="24"/>
        </w:rPr>
        <w:t xml:space="preserve">m. The length of the dyke provided </w:t>
      </w:r>
      <w:r w:rsidRPr="009D18DF">
        <w:rPr>
          <w:rFonts w:ascii="Times New Roman" w:hAnsi="Times New Roman" w:cs="Times New Roman"/>
          <w:color w:val="000000" w:themeColor="text1"/>
          <w:sz w:val="24"/>
          <w:szCs w:val="24"/>
        </w:rPr>
        <w:lastRenderedPageBreak/>
        <w:t xml:space="preserve">at the right bank is </w:t>
      </w:r>
      <w:r>
        <w:rPr>
          <w:rFonts w:ascii="Times New Roman" w:hAnsi="Times New Roman" w:cs="Times New Roman"/>
          <w:color w:val="000000" w:themeColor="text1"/>
          <w:sz w:val="24"/>
          <w:szCs w:val="24"/>
        </w:rPr>
        <w:t>141</w:t>
      </w:r>
      <w:r w:rsidRPr="009D18DF">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As the left bank is stable and at higher elevation no extra embankment has been provided.</w:t>
      </w:r>
      <w:r w:rsidRPr="009D18DF">
        <w:rPr>
          <w:rFonts w:ascii="Times New Roman" w:hAnsi="Times New Roman" w:cs="Times New Roman"/>
          <w:color w:val="000000" w:themeColor="text1"/>
          <w:sz w:val="24"/>
          <w:szCs w:val="24"/>
        </w:rPr>
        <w:t xml:space="preserve"> The top width is kept </w:t>
      </w:r>
      <w:r>
        <w:rPr>
          <w:rFonts w:ascii="Times New Roman" w:hAnsi="Times New Roman" w:cs="Times New Roman"/>
          <w:color w:val="000000" w:themeColor="text1"/>
          <w:sz w:val="24"/>
          <w:szCs w:val="24"/>
        </w:rPr>
        <w:t>3</w:t>
      </w:r>
      <w:r w:rsidRPr="009D18DF">
        <w:rPr>
          <w:rFonts w:ascii="Times New Roman" w:hAnsi="Times New Roman" w:cs="Times New Roman"/>
          <w:color w:val="000000" w:themeColor="text1"/>
          <w:sz w:val="24"/>
          <w:szCs w:val="24"/>
        </w:rPr>
        <w:t>m and the side slope 2:1. As the height, top width and bottom width of the guide bund are considerably small, the structure has been treated as simple embankment and no detail stability analysis has been carried out. The source</w:t>
      </w:r>
      <w:r w:rsidRPr="009D18DF">
        <w:rPr>
          <w:rFonts w:ascii="Times New Roman" w:hAnsi="Times New Roman" w:cs="Times New Roman"/>
          <w:sz w:val="24"/>
          <w:szCs w:val="24"/>
        </w:rPr>
        <w:t xml:space="preserve"> and type </w:t>
      </w:r>
      <w:r w:rsidRPr="009D18DF">
        <w:rPr>
          <w:rFonts w:ascii="Times New Roman" w:hAnsi="Times New Roman" w:cs="Times New Roman"/>
          <w:color w:val="000000" w:themeColor="text1"/>
          <w:sz w:val="24"/>
          <w:szCs w:val="24"/>
        </w:rPr>
        <w:t>of material for the embankment would be as recommended by the geological and geotechnical report of this study.</w:t>
      </w:r>
    </w:p>
    <w:p w:rsidR="003F6AD1" w:rsidRPr="009D18DF" w:rsidRDefault="003F6AD1" w:rsidP="003F6AD1">
      <w:pPr>
        <w:pStyle w:val="Heading3"/>
        <w:spacing w:after="240"/>
        <w:rPr>
          <w:rFonts w:ascii="Times New Roman" w:hAnsi="Times New Roman" w:cs="Times New Roman"/>
          <w:color w:val="000000" w:themeColor="text1"/>
        </w:rPr>
      </w:pPr>
      <w:bookmarkStart w:id="61" w:name="_Toc180251155"/>
      <w:bookmarkStart w:id="62" w:name="_Toc180251481"/>
      <w:bookmarkStart w:id="63" w:name="_Toc344411152"/>
      <w:bookmarkStart w:id="64" w:name="_Toc464925498"/>
      <w:bookmarkStart w:id="65" w:name="_Toc465078471"/>
      <w:bookmarkStart w:id="66" w:name="_Toc466795648"/>
      <w:r w:rsidRPr="009D18DF">
        <w:rPr>
          <w:rFonts w:ascii="Times New Roman" w:hAnsi="Times New Roman" w:cs="Times New Roman"/>
          <w:color w:val="000000" w:themeColor="text1"/>
        </w:rPr>
        <w:t xml:space="preserve">Structural </w:t>
      </w:r>
      <w:bookmarkEnd w:id="61"/>
      <w:bookmarkEnd w:id="62"/>
      <w:bookmarkEnd w:id="63"/>
      <w:r w:rsidRPr="009D18DF">
        <w:rPr>
          <w:rFonts w:ascii="Times New Roman" w:hAnsi="Times New Roman" w:cs="Times New Roman"/>
          <w:color w:val="000000" w:themeColor="text1"/>
        </w:rPr>
        <w:t>design of the weir and guide walls</w:t>
      </w:r>
      <w:bookmarkEnd w:id="64"/>
      <w:bookmarkEnd w:id="65"/>
      <w:bookmarkEnd w:id="66"/>
    </w:p>
    <w:p w:rsidR="003F6AD1" w:rsidRPr="009D18DF" w:rsidRDefault="003F6AD1" w:rsidP="003F6AD1">
      <w:pPr>
        <w:spacing w:after="240" w:line="360" w:lineRule="auto"/>
        <w:jc w:val="both"/>
        <w:rPr>
          <w:rFonts w:ascii="Times New Roman" w:hAnsi="Times New Roman" w:cs="Times New Roman"/>
          <w:sz w:val="24"/>
          <w:szCs w:val="24"/>
        </w:rPr>
      </w:pPr>
      <w:r w:rsidRPr="009D18DF">
        <w:rPr>
          <w:rFonts w:ascii="Times New Roman" w:hAnsi="Times New Roman" w:cs="Times New Roman"/>
          <w:sz w:val="24"/>
          <w:szCs w:val="24"/>
        </w:rPr>
        <w:t>Structural design of diversion weir and appurtenants involves proportioning of each structural member so as to secure its stability against possible critical load combinations and in extension to guarantee the safety, serviceability and sustainability of the structure with in its life time.</w:t>
      </w:r>
    </w:p>
    <w:p w:rsidR="003F6AD1" w:rsidRPr="009D18DF" w:rsidRDefault="003F6AD1" w:rsidP="003F6AD1">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A masonry wall imbedded in cement mortar for the weir body, retaining wall and divide wall is recommended where there is sufficient quantity of rock suitable for mason work. Accordingly, all solid structures of the diversion weir have been made of masonry, except the RCC beam for the head regulator and the scouring sluice roofs and the operating platform. The stability analyses have been made for each component of the structure according to the overwhelming loads acting. The major structures for which the structural stability analyses have been made are discussed in the subsequent sections.</w:t>
      </w:r>
    </w:p>
    <w:p w:rsidR="003F6AD1" w:rsidRPr="009D18DF" w:rsidRDefault="003F6AD1" w:rsidP="003F6AD1">
      <w:pPr>
        <w:rPr>
          <w:rFonts w:ascii="Times New Roman" w:hAnsi="Times New Roman" w:cs="Times New Roman"/>
          <w:b/>
        </w:rPr>
      </w:pPr>
      <w:bookmarkStart w:id="67" w:name="_Toc344411154"/>
      <w:r w:rsidRPr="009D18DF">
        <w:rPr>
          <w:rFonts w:ascii="Times New Roman" w:hAnsi="Times New Roman" w:cs="Times New Roman"/>
          <w:b/>
        </w:rPr>
        <w:t>Conditions of safety</w:t>
      </w:r>
      <w:bookmarkEnd w:id="67"/>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All the structural components of the diversion weir should be safe against any disturbing force acting on them. The major forces acting on the weir body, the divide wall and the retaining walls considered for </w:t>
      </w:r>
      <w:r w:rsidR="004E15CC">
        <w:rPr>
          <w:rFonts w:ascii="Times New Roman" w:hAnsi="Times New Roman" w:cs="Times New Roman"/>
          <w:sz w:val="24"/>
          <w:szCs w:val="24"/>
        </w:rPr>
        <w:t>Sota</w:t>
      </w:r>
      <w:r w:rsidRPr="009D18DF">
        <w:rPr>
          <w:rFonts w:ascii="Times New Roman" w:hAnsi="Times New Roman" w:cs="Times New Roman"/>
          <w:sz w:val="24"/>
          <w:szCs w:val="24"/>
        </w:rPr>
        <w:t xml:space="preserve"> diversion structure are:</w:t>
      </w:r>
    </w:p>
    <w:p w:rsidR="003F6AD1" w:rsidRPr="009D18DF" w:rsidRDefault="003F6AD1" w:rsidP="009B023E">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Static water pressure,</w:t>
      </w:r>
    </w:p>
    <w:p w:rsidR="003F6AD1" w:rsidRPr="009D18DF" w:rsidRDefault="003F6AD1" w:rsidP="009B023E">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Uplift pressure(considering that the rock foundation may have fissures),</w:t>
      </w:r>
    </w:p>
    <w:p w:rsidR="003F6AD1" w:rsidRPr="009D18DF" w:rsidRDefault="003F6AD1" w:rsidP="009B023E">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Friction force at the base(contact of masonry and rock foundation),</w:t>
      </w:r>
    </w:p>
    <w:p w:rsidR="003F6AD1" w:rsidRPr="009D18DF" w:rsidRDefault="003F6AD1" w:rsidP="009B023E">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Self-weight and,</w:t>
      </w:r>
    </w:p>
    <w:p w:rsidR="003F6AD1" w:rsidRPr="009D18DF" w:rsidRDefault="003F6AD1" w:rsidP="009B023E">
      <w:pPr>
        <w:numPr>
          <w:ilvl w:val="0"/>
          <w:numId w:val="2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Water wedge.</w:t>
      </w:r>
    </w:p>
    <w:p w:rsidR="003F6AD1" w:rsidRPr="009D18DF" w:rsidRDefault="003F6AD1" w:rsidP="003F6AD1">
      <w:pPr>
        <w:spacing w:line="360" w:lineRule="auto"/>
        <w:ind w:left="360"/>
        <w:jc w:val="both"/>
        <w:rPr>
          <w:rFonts w:ascii="Times New Roman" w:hAnsi="Times New Roman" w:cs="Times New Roman"/>
          <w:sz w:val="24"/>
          <w:szCs w:val="24"/>
        </w:rPr>
      </w:pPr>
      <w:r w:rsidRPr="009D18DF">
        <w:rPr>
          <w:rFonts w:ascii="Times New Roman" w:hAnsi="Times New Roman" w:cs="Times New Roman"/>
          <w:sz w:val="24"/>
          <w:szCs w:val="24"/>
        </w:rPr>
        <w:t>The conditions of stability of the structural components are:</w:t>
      </w:r>
    </w:p>
    <w:p w:rsidR="003F6AD1" w:rsidRPr="009D18DF" w:rsidRDefault="003F6AD1" w:rsidP="009B023E">
      <w:pPr>
        <w:numPr>
          <w:ilvl w:val="0"/>
          <w:numId w:val="3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ratio of balancing moment to the overturning moment should be greater than 2 such that the structure is safe against overturning,</w:t>
      </w:r>
    </w:p>
    <w:p w:rsidR="003F6AD1" w:rsidRPr="009D18DF" w:rsidRDefault="003F6AD1" w:rsidP="009B023E">
      <w:pPr>
        <w:numPr>
          <w:ilvl w:val="0"/>
          <w:numId w:val="3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lastRenderedPageBreak/>
        <w:t>The ratio of summation of the vertical forces multiplied with coefficient of friction to summation of the horizontal force should be greater than 1.5 such that the structure is safe against sliding,</w:t>
      </w:r>
    </w:p>
    <w:p w:rsidR="003F6AD1" w:rsidRPr="009D18DF" w:rsidRDefault="003F6AD1" w:rsidP="009B023E">
      <w:pPr>
        <w:numPr>
          <w:ilvl w:val="0"/>
          <w:numId w:val="3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maximum compression stress is within the limit of 700KN/m</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 xml:space="preserve"> such that structure is safe against compression stress,</w:t>
      </w:r>
    </w:p>
    <w:p w:rsidR="003F6AD1" w:rsidRPr="009D18DF" w:rsidRDefault="003F6AD1" w:rsidP="009B023E">
      <w:pPr>
        <w:numPr>
          <w:ilvl w:val="0"/>
          <w:numId w:val="30"/>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minimum tensile stress in the body of the structure is greater than -100KN/m</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 xml:space="preserve"> such that the structure is safe against tension.</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Accordingly, the structural components of the weir and appurtenants have been analyzed under different loading conditions. The details are presented in the next sections.</w:t>
      </w:r>
    </w:p>
    <w:p w:rsidR="003F6AD1" w:rsidRPr="009D18DF" w:rsidRDefault="003F6AD1" w:rsidP="003F6AD1">
      <w:pPr>
        <w:rPr>
          <w:rFonts w:ascii="Times New Roman" w:hAnsi="Times New Roman" w:cs="Times New Roman"/>
          <w:b/>
        </w:rPr>
      </w:pPr>
      <w:bookmarkStart w:id="68" w:name="_Toc180251482"/>
      <w:bookmarkStart w:id="69" w:name="_Toc344411155"/>
      <w:r w:rsidRPr="009D18DF">
        <w:rPr>
          <w:rFonts w:ascii="Times New Roman" w:hAnsi="Times New Roman" w:cs="Times New Roman"/>
          <w:b/>
        </w:rPr>
        <w:t>Weir body stability analysis</w:t>
      </w:r>
      <w:bookmarkEnd w:id="68"/>
      <w:bookmarkEnd w:id="69"/>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The weir body is designed to be safe at prevailed critical conditions of its disturbing forces.  The various discharges were taken to investigate the critical flow condition that can make the weir body at minimum stable.  The prevailing forces and moments by the weight of the weir body and the water from these discharges were determined, the safety factors for each force was estimated.  The weir section that can be economical and stable for all prevailing forces was taken.  </w:t>
      </w:r>
    </w:p>
    <w:p w:rsidR="003F6AD1" w:rsidRPr="009D18DF" w:rsidRDefault="003F6AD1" w:rsidP="003F6AD1">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force distribution on the weir body and its own weight is shown below and the structural stability analyses for safety of structure were done.</w:t>
      </w:r>
    </w:p>
    <w:p w:rsidR="003F6AD1" w:rsidRPr="009D18DF" w:rsidRDefault="003F6AD1" w:rsidP="003F6AD1">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condition of maximum pressure on the work is that in which the head water is at the level of the crest of the weir and no water is passing over the weir. However, the condition of maximum stress on the weir may be different in certain cases. Hence, it is necessary to check the stability under two flow conditions:</w:t>
      </w:r>
    </w:p>
    <w:p w:rsidR="003F6AD1" w:rsidRPr="009D18DF" w:rsidRDefault="003F6AD1" w:rsidP="009B023E">
      <w:pPr>
        <w:numPr>
          <w:ilvl w:val="0"/>
          <w:numId w:val="28"/>
        </w:numPr>
        <w:overflowPunct w:val="0"/>
        <w:autoSpaceDE w:val="0"/>
        <w:autoSpaceDN w:val="0"/>
        <w:adjustRightInd w:val="0"/>
        <w:spacing w:before="240"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When the upstream water of head water is at crest level and there is no flow to the downstream[Static condition],</w:t>
      </w:r>
    </w:p>
    <w:p w:rsidR="003F6AD1" w:rsidRPr="009D18DF" w:rsidRDefault="003F6AD1" w:rsidP="009B023E">
      <w:pPr>
        <w:numPr>
          <w:ilvl w:val="0"/>
          <w:numId w:val="28"/>
        </w:numPr>
        <w:overflowPunct w:val="0"/>
        <w:autoSpaceDE w:val="0"/>
        <w:autoSpaceDN w:val="0"/>
        <w:adjustRightInd w:val="0"/>
        <w:spacing w:before="240"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When the water is passing over the weir crest and the weir is submerged [Dynamic condition].</w:t>
      </w:r>
    </w:p>
    <w:p w:rsidR="003F6AD1" w:rsidRPr="009D18DF" w:rsidRDefault="003F6AD1" w:rsidP="003F6AD1">
      <w:pPr>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br w:type="page"/>
      </w:r>
    </w:p>
    <w:p w:rsidR="003F6AD1" w:rsidRPr="009D18DF" w:rsidRDefault="003F6AD1" w:rsidP="009B023E">
      <w:pPr>
        <w:numPr>
          <w:ilvl w:val="0"/>
          <w:numId w:val="31"/>
        </w:numPr>
        <w:overflowPunct w:val="0"/>
        <w:autoSpaceDE w:val="0"/>
        <w:autoSpaceDN w:val="0"/>
        <w:adjustRightInd w:val="0"/>
        <w:spacing w:before="240" w:after="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lastRenderedPageBreak/>
        <w:t>Case1: The stability analysis of the main weir body during no tail water condition.</w:t>
      </w:r>
    </w:p>
    <w:p w:rsidR="003F6AD1" w:rsidRDefault="004E15CC" w:rsidP="003F6AD1">
      <w:pPr>
        <w:pStyle w:val="Caption"/>
        <w:spacing w:after="0" w:line="360" w:lineRule="auto"/>
        <w:jc w:val="both"/>
        <w:rPr>
          <w:rFonts w:ascii="Times New Roman" w:hAnsi="Times New Roman" w:cs="Times New Roman"/>
          <w:color w:val="000000" w:themeColor="text1"/>
          <w:sz w:val="24"/>
          <w:szCs w:val="24"/>
          <w:lang w:val="en-GB" w:eastAsia="en-GB"/>
        </w:rPr>
      </w:pPr>
      <w:r>
        <w:rPr>
          <w:rFonts w:ascii="Times New Roman" w:hAnsi="Times New Roman" w:cs="Times New Roman"/>
          <w:b w:val="0"/>
          <w:bCs w:val="0"/>
          <w:color w:val="000000" w:themeColor="text1"/>
          <w:sz w:val="24"/>
          <w:szCs w:val="24"/>
          <w:lang w:eastAsia="en-US"/>
        </w:rPr>
        <w:drawing>
          <wp:inline distT="0" distB="0" distL="0" distR="0">
            <wp:extent cx="5943600" cy="3832232"/>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5943600" cy="3832232"/>
                    </a:xfrm>
                    <a:prstGeom prst="rect">
                      <a:avLst/>
                    </a:prstGeom>
                    <a:noFill/>
                    <a:ln w="9525">
                      <a:noFill/>
                      <a:miter lim="800000"/>
                      <a:headEnd/>
                      <a:tailEnd/>
                    </a:ln>
                  </pic:spPr>
                </pic:pic>
              </a:graphicData>
            </a:graphic>
          </wp:inline>
        </w:drawing>
      </w:r>
    </w:p>
    <w:p w:rsidR="003F6AD1" w:rsidRPr="00AD3805" w:rsidRDefault="00AD3805" w:rsidP="003F6AD1">
      <w:pPr>
        <w:pStyle w:val="Caption"/>
        <w:spacing w:line="360" w:lineRule="auto"/>
        <w:jc w:val="both"/>
        <w:rPr>
          <w:rFonts w:ascii="Times New Roman" w:hAnsi="Times New Roman" w:cs="Times New Roman"/>
          <w:color w:val="000000" w:themeColor="text1"/>
          <w:sz w:val="24"/>
          <w:szCs w:val="24"/>
        </w:rPr>
      </w:pPr>
      <w:bookmarkStart w:id="70" w:name="_Toc466795702"/>
      <w:r w:rsidRPr="00AD3805">
        <w:rPr>
          <w:rFonts w:ascii="Times New Roman" w:hAnsi="Times New Roman" w:cs="Times New Roman"/>
          <w:color w:val="auto"/>
          <w:sz w:val="22"/>
          <w:szCs w:val="22"/>
        </w:rPr>
        <w:t>Figure 2</w:t>
      </w:r>
      <w:r w:rsidRPr="00AD3805">
        <w:rPr>
          <w:rFonts w:ascii="Times New Roman" w:hAnsi="Times New Roman" w:cs="Times New Roman"/>
          <w:color w:val="auto"/>
          <w:sz w:val="22"/>
          <w:szCs w:val="22"/>
        </w:rPr>
        <w:noBreakHyphen/>
      </w:r>
      <w:r w:rsidR="006D5E9E" w:rsidRPr="00AD3805">
        <w:rPr>
          <w:rFonts w:ascii="Times New Roman" w:hAnsi="Times New Roman" w:cs="Times New Roman"/>
          <w:color w:val="auto"/>
          <w:sz w:val="22"/>
          <w:szCs w:val="22"/>
        </w:rPr>
        <w:fldChar w:fldCharType="begin"/>
      </w:r>
      <w:r w:rsidRPr="00AD3805">
        <w:rPr>
          <w:rFonts w:ascii="Times New Roman" w:hAnsi="Times New Roman" w:cs="Times New Roman"/>
          <w:color w:val="auto"/>
          <w:sz w:val="22"/>
          <w:szCs w:val="22"/>
        </w:rPr>
        <w:instrText xml:space="preserve"> SEQ Figure \* ARABIC \s 1 </w:instrText>
      </w:r>
      <w:r w:rsidR="006D5E9E" w:rsidRPr="00AD3805">
        <w:rPr>
          <w:rFonts w:ascii="Times New Roman" w:hAnsi="Times New Roman" w:cs="Times New Roman"/>
          <w:color w:val="auto"/>
          <w:sz w:val="22"/>
          <w:szCs w:val="22"/>
        </w:rPr>
        <w:fldChar w:fldCharType="separate"/>
      </w:r>
      <w:r w:rsidRPr="00AD3805">
        <w:rPr>
          <w:rFonts w:ascii="Times New Roman" w:hAnsi="Times New Roman" w:cs="Times New Roman"/>
          <w:color w:val="auto"/>
          <w:sz w:val="22"/>
          <w:szCs w:val="22"/>
        </w:rPr>
        <w:t>9</w:t>
      </w:r>
      <w:r w:rsidR="006D5E9E" w:rsidRPr="00AD3805">
        <w:rPr>
          <w:rFonts w:ascii="Times New Roman" w:hAnsi="Times New Roman" w:cs="Times New Roman"/>
          <w:color w:val="auto"/>
          <w:sz w:val="22"/>
          <w:szCs w:val="22"/>
        </w:rPr>
        <w:fldChar w:fldCharType="end"/>
      </w:r>
      <w:r w:rsidRPr="00AD3805">
        <w:rPr>
          <w:rFonts w:ascii="Times New Roman" w:hAnsi="Times New Roman" w:cs="Times New Roman"/>
          <w:color w:val="auto"/>
          <w:sz w:val="22"/>
          <w:szCs w:val="22"/>
        </w:rPr>
        <w:t xml:space="preserve">  </w:t>
      </w:r>
      <w:bookmarkStart w:id="71" w:name="_Toc464925555"/>
      <w:bookmarkStart w:id="72" w:name="_Toc465078650"/>
      <w:r w:rsidR="003F6AD1" w:rsidRPr="00AD3805">
        <w:rPr>
          <w:rFonts w:ascii="Times New Roman" w:hAnsi="Times New Roman" w:cs="Times New Roman"/>
          <w:color w:val="000000" w:themeColor="text1"/>
          <w:sz w:val="24"/>
          <w:szCs w:val="24"/>
        </w:rPr>
        <w:t>Free Body Diagram of the Weir body (no tail water condition).</w:t>
      </w:r>
      <w:bookmarkEnd w:id="70"/>
      <w:bookmarkEnd w:id="71"/>
      <w:bookmarkEnd w:id="72"/>
    </w:p>
    <w:p w:rsidR="003F6AD1" w:rsidRPr="009D18DF" w:rsidRDefault="003F6AD1" w:rsidP="003F6AD1">
      <w:pPr>
        <w:spacing w:after="240"/>
        <w:jc w:val="both"/>
        <w:rPr>
          <w:rFonts w:ascii="Times New Roman" w:hAnsi="Times New Roman" w:cs="Times New Roman"/>
          <w:b/>
          <w:sz w:val="24"/>
          <w:szCs w:val="24"/>
        </w:rPr>
      </w:pPr>
      <w:r w:rsidRPr="009D18DF">
        <w:rPr>
          <w:rFonts w:ascii="Times New Roman" w:hAnsi="Times New Roman" w:cs="Times New Roman"/>
          <w:b/>
          <w:sz w:val="24"/>
          <w:szCs w:val="24"/>
        </w:rPr>
        <w:t>DESIGN CONSTANTS</w:t>
      </w:r>
    </w:p>
    <w:p w:rsidR="003F6AD1" w:rsidRPr="009D18DF" w:rsidRDefault="003F6AD1" w:rsidP="009B023E">
      <w:pPr>
        <w:pStyle w:val="Caption"/>
        <w:numPr>
          <w:ilvl w:val="0"/>
          <w:numId w:val="32"/>
        </w:numPr>
        <w:spacing w:after="0" w:line="360" w:lineRule="auto"/>
        <w:jc w:val="both"/>
        <w:rPr>
          <w:rFonts w:ascii="Times New Roman" w:hAnsi="Times New Roman" w:cs="Times New Roman"/>
          <w:b w:val="0"/>
          <w:sz w:val="24"/>
          <w:szCs w:val="24"/>
        </w:rPr>
      </w:pPr>
      <w:r w:rsidRPr="009D18DF">
        <w:rPr>
          <w:rFonts w:ascii="Times New Roman" w:hAnsi="Times New Roman" w:cs="Times New Roman"/>
          <w:b w:val="0"/>
          <w:sz w:val="24"/>
          <w:szCs w:val="24"/>
        </w:rPr>
        <w:t>Specific weight of water (</w:t>
      </w:r>
      <w:r w:rsidRPr="009D18DF">
        <w:rPr>
          <w:rFonts w:ascii="Times New Roman" w:hAnsi="Times New Roman" w:cs="Times New Roman"/>
          <w:b w:val="0"/>
          <w:i/>
          <w:iCs/>
          <w:sz w:val="24"/>
          <w:szCs w:val="24"/>
        </w:rPr>
        <w:t>γ</w:t>
      </w:r>
      <w:r w:rsidRPr="009D18DF">
        <w:rPr>
          <w:rFonts w:ascii="Times New Roman" w:hAnsi="Times New Roman" w:cs="Times New Roman"/>
          <w:b w:val="0"/>
          <w:sz w:val="24"/>
          <w:szCs w:val="24"/>
          <w:vertAlign w:val="subscript"/>
        </w:rPr>
        <w:t>w</w:t>
      </w:r>
      <w:r w:rsidRPr="009D18DF">
        <w:rPr>
          <w:rFonts w:ascii="Times New Roman" w:hAnsi="Times New Roman" w:cs="Times New Roman"/>
          <w:b w:val="0"/>
          <w:sz w:val="24"/>
          <w:szCs w:val="24"/>
        </w:rPr>
        <w:t>)……………………....10KN/m</w:t>
      </w:r>
      <w:r w:rsidRPr="009D18DF">
        <w:rPr>
          <w:rFonts w:ascii="Times New Roman" w:hAnsi="Times New Roman" w:cs="Times New Roman"/>
          <w:b w:val="0"/>
          <w:sz w:val="24"/>
          <w:szCs w:val="24"/>
          <w:vertAlign w:val="superscript"/>
        </w:rPr>
        <w:t>3</w:t>
      </w:r>
    </w:p>
    <w:p w:rsidR="003F6AD1" w:rsidRPr="009D18DF" w:rsidRDefault="003F6AD1" w:rsidP="009B023E">
      <w:pPr>
        <w:pStyle w:val="Caption"/>
        <w:numPr>
          <w:ilvl w:val="0"/>
          <w:numId w:val="32"/>
        </w:numPr>
        <w:spacing w:after="0" w:line="360" w:lineRule="auto"/>
        <w:jc w:val="both"/>
        <w:rPr>
          <w:rFonts w:ascii="Times New Roman" w:hAnsi="Times New Roman" w:cs="Times New Roman"/>
          <w:b w:val="0"/>
          <w:sz w:val="24"/>
          <w:szCs w:val="24"/>
        </w:rPr>
      </w:pPr>
      <w:r w:rsidRPr="009D18DF">
        <w:rPr>
          <w:rFonts w:ascii="Times New Roman" w:hAnsi="Times New Roman" w:cs="Times New Roman"/>
          <w:b w:val="0"/>
          <w:sz w:val="24"/>
          <w:szCs w:val="24"/>
        </w:rPr>
        <w:t>Specific weight of masonry (γ</w:t>
      </w:r>
      <w:r w:rsidRPr="009D18DF">
        <w:rPr>
          <w:rFonts w:ascii="Times New Roman" w:hAnsi="Times New Roman" w:cs="Times New Roman"/>
          <w:b w:val="0"/>
          <w:sz w:val="24"/>
          <w:szCs w:val="24"/>
          <w:vertAlign w:val="subscript"/>
        </w:rPr>
        <w:t>m</w:t>
      </w:r>
      <w:r w:rsidRPr="009D18DF">
        <w:rPr>
          <w:rFonts w:ascii="Times New Roman" w:hAnsi="Times New Roman" w:cs="Times New Roman"/>
          <w:b w:val="0"/>
          <w:sz w:val="24"/>
          <w:szCs w:val="24"/>
        </w:rPr>
        <w:t>)…………………..24KN/m</w:t>
      </w:r>
      <w:r w:rsidRPr="009D18DF">
        <w:rPr>
          <w:rFonts w:ascii="Times New Roman" w:hAnsi="Times New Roman" w:cs="Times New Roman"/>
          <w:b w:val="0"/>
          <w:sz w:val="24"/>
          <w:szCs w:val="24"/>
          <w:vertAlign w:val="superscript"/>
        </w:rPr>
        <w:t>3</w:t>
      </w:r>
      <w:r w:rsidRPr="009D18DF">
        <w:rPr>
          <w:rFonts w:ascii="Times New Roman" w:hAnsi="Times New Roman" w:cs="Times New Roman"/>
          <w:b w:val="0"/>
          <w:sz w:val="24"/>
          <w:szCs w:val="24"/>
        </w:rPr>
        <w:t>.</w:t>
      </w:r>
    </w:p>
    <w:p w:rsidR="003F6AD1" w:rsidRPr="009D18DF" w:rsidRDefault="00163F26" w:rsidP="003F6AD1">
      <w:pPr>
        <w:rPr>
          <w:rFonts w:ascii="Times New Roman" w:hAnsi="Times New Roman" w:cs="Times New Roman"/>
          <w:color w:val="000000" w:themeColor="text1"/>
          <w:sz w:val="24"/>
          <w:szCs w:val="24"/>
        </w:rPr>
      </w:pPr>
      <w:r w:rsidRPr="00163F26">
        <w:rPr>
          <w:noProof/>
          <w:szCs w:val="24"/>
        </w:rPr>
        <w:drawing>
          <wp:inline distT="0" distB="0" distL="0" distR="0">
            <wp:extent cx="4838700" cy="13430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4838700" cy="1343025"/>
                    </a:xfrm>
                    <a:prstGeom prst="rect">
                      <a:avLst/>
                    </a:prstGeom>
                    <a:noFill/>
                    <a:ln w="9525">
                      <a:noFill/>
                      <a:miter lim="800000"/>
                      <a:headEnd/>
                      <a:tailEnd/>
                    </a:ln>
                  </pic:spPr>
                </pic:pic>
              </a:graphicData>
            </a:graphic>
          </wp:inline>
        </w:drawing>
      </w:r>
    </w:p>
    <w:p w:rsidR="003F6AD1" w:rsidRDefault="00163F26" w:rsidP="003F6AD1">
      <w:pPr>
        <w:rPr>
          <w:szCs w:val="24"/>
        </w:rPr>
      </w:pPr>
      <w:r w:rsidRPr="00163F26">
        <w:rPr>
          <w:noProof/>
          <w:szCs w:val="24"/>
        </w:rPr>
        <w:drawing>
          <wp:inline distT="0" distB="0" distL="0" distR="0">
            <wp:extent cx="4476750" cy="11144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4476750" cy="1114425"/>
                    </a:xfrm>
                    <a:prstGeom prst="rect">
                      <a:avLst/>
                    </a:prstGeom>
                    <a:noFill/>
                    <a:ln w="9525">
                      <a:noFill/>
                      <a:miter lim="800000"/>
                      <a:headEnd/>
                      <a:tailEnd/>
                    </a:ln>
                  </pic:spPr>
                </pic:pic>
              </a:graphicData>
            </a:graphic>
          </wp:inline>
        </w:drawing>
      </w:r>
    </w:p>
    <w:p w:rsidR="003F6AD1" w:rsidRDefault="00185091" w:rsidP="003F6AD1">
      <w:pPr>
        <w:pStyle w:val="Caption"/>
        <w:spacing w:after="0" w:line="360" w:lineRule="auto"/>
        <w:jc w:val="both"/>
        <w:rPr>
          <w:rFonts w:ascii="Times New Roman" w:hAnsi="Times New Roman" w:cs="Times New Roman"/>
          <w:sz w:val="24"/>
          <w:szCs w:val="24"/>
        </w:rPr>
      </w:pPr>
      <w:bookmarkStart w:id="73" w:name="_Toc338584022"/>
      <w:bookmarkStart w:id="74" w:name="_Toc464927603"/>
      <w:bookmarkStart w:id="75" w:name="_Toc465078556"/>
      <w:bookmarkStart w:id="76" w:name="_Toc466795684"/>
      <w:r w:rsidRPr="00185091">
        <w:rPr>
          <w:rFonts w:ascii="Times New Roman" w:hAnsi="Times New Roman" w:cs="Times New Roman"/>
          <w:sz w:val="22"/>
          <w:szCs w:val="22"/>
        </w:rPr>
        <w:lastRenderedPageBreak/>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3</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3F6AD1" w:rsidRPr="009D18DF">
        <w:rPr>
          <w:rFonts w:ascii="Times New Roman" w:hAnsi="Times New Roman" w:cs="Times New Roman"/>
          <w:sz w:val="24"/>
          <w:szCs w:val="24"/>
        </w:rPr>
        <w:t>Force and momentum computation under flow State-1.</w:t>
      </w:r>
      <w:bookmarkEnd w:id="73"/>
      <w:bookmarkEnd w:id="74"/>
      <w:bookmarkEnd w:id="75"/>
      <w:bookmarkEnd w:id="76"/>
    </w:p>
    <w:p w:rsidR="00163F26" w:rsidRPr="00163F26" w:rsidRDefault="00163F26" w:rsidP="00163F26">
      <w:pPr>
        <w:rPr>
          <w:lang w:eastAsia="zh-CN"/>
        </w:rPr>
      </w:pPr>
      <w:r w:rsidRPr="00163F26">
        <w:rPr>
          <w:noProof/>
        </w:rPr>
        <w:drawing>
          <wp:inline distT="0" distB="0" distL="0" distR="0">
            <wp:extent cx="5943600" cy="1644725"/>
            <wp:effectExtent l="19050" t="0" r="0" b="0"/>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srcRect/>
                    <a:stretch>
                      <a:fillRect/>
                    </a:stretch>
                  </pic:blipFill>
                  <pic:spPr bwMode="auto">
                    <a:xfrm>
                      <a:off x="0" y="0"/>
                      <a:ext cx="5943600" cy="1644725"/>
                    </a:xfrm>
                    <a:prstGeom prst="rect">
                      <a:avLst/>
                    </a:prstGeom>
                    <a:noFill/>
                    <a:ln w="9525">
                      <a:noFill/>
                      <a:miter lim="800000"/>
                      <a:headEnd/>
                      <a:tailEnd/>
                    </a:ln>
                  </pic:spPr>
                </pic:pic>
              </a:graphicData>
            </a:graphic>
          </wp:inline>
        </w:drawing>
      </w:r>
    </w:p>
    <w:p w:rsidR="003F6AD1" w:rsidRPr="009D18DF" w:rsidRDefault="003F6AD1" w:rsidP="009B023E">
      <w:pPr>
        <w:numPr>
          <w:ilvl w:val="0"/>
          <w:numId w:val="31"/>
        </w:numPr>
        <w:overflowPunct w:val="0"/>
        <w:autoSpaceDE w:val="0"/>
        <w:autoSpaceDN w:val="0"/>
        <w:adjustRightInd w:val="0"/>
        <w:spacing w:before="240"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b/>
          <w:sz w:val="24"/>
          <w:szCs w:val="24"/>
        </w:rPr>
        <w:t>CASE-2: The stability analysis of the main weir body during over flow condition.</w:t>
      </w:r>
    </w:p>
    <w:p w:rsidR="003F6AD1"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The force distribution on the weir body, the magnitude of forces, and the analytical analysis of the safety factors are shown in the following figure and the table below.  </w:t>
      </w:r>
    </w:p>
    <w:p w:rsidR="00163F26" w:rsidRDefault="00163F26" w:rsidP="00163F2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197622"/>
            <wp:effectExtent l="19050" t="0" r="0" b="0"/>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5943600" cy="4197622"/>
                    </a:xfrm>
                    <a:prstGeom prst="rect">
                      <a:avLst/>
                    </a:prstGeom>
                    <a:noFill/>
                    <a:ln w="9525">
                      <a:noFill/>
                      <a:miter lim="800000"/>
                      <a:headEnd/>
                      <a:tailEnd/>
                    </a:ln>
                  </pic:spPr>
                </pic:pic>
              </a:graphicData>
            </a:graphic>
          </wp:inline>
        </w:drawing>
      </w:r>
    </w:p>
    <w:p w:rsidR="003F6AD1" w:rsidRPr="00AD3805" w:rsidRDefault="003F6AD1" w:rsidP="003F6AD1">
      <w:pPr>
        <w:pStyle w:val="Caption"/>
        <w:spacing w:line="360" w:lineRule="auto"/>
        <w:jc w:val="both"/>
        <w:rPr>
          <w:rFonts w:ascii="Times New Roman" w:hAnsi="Times New Roman" w:cs="Times New Roman"/>
          <w:color w:val="000000" w:themeColor="text1"/>
          <w:sz w:val="24"/>
          <w:szCs w:val="24"/>
        </w:rPr>
      </w:pPr>
      <w:r w:rsidRPr="00AD3805">
        <w:rPr>
          <w:rFonts w:ascii="Times New Roman" w:hAnsi="Times New Roman" w:cs="Times New Roman"/>
          <w:color w:val="000000" w:themeColor="text1"/>
          <w:sz w:val="24"/>
          <w:szCs w:val="24"/>
        </w:rPr>
        <w:t xml:space="preserve"> </w:t>
      </w:r>
      <w:bookmarkStart w:id="77" w:name="_Toc465078651"/>
      <w:bookmarkStart w:id="78" w:name="_Toc466795703"/>
      <w:r w:rsidR="00AD3805" w:rsidRPr="00AD3805">
        <w:rPr>
          <w:rFonts w:ascii="Times New Roman" w:hAnsi="Times New Roman" w:cs="Times New Roman"/>
          <w:color w:val="auto"/>
          <w:sz w:val="22"/>
          <w:szCs w:val="22"/>
        </w:rPr>
        <w:t>Figure 2</w:t>
      </w:r>
      <w:r w:rsidR="00AD3805" w:rsidRPr="00AD3805">
        <w:rPr>
          <w:rFonts w:ascii="Times New Roman" w:hAnsi="Times New Roman" w:cs="Times New Roman"/>
          <w:color w:val="auto"/>
          <w:sz w:val="22"/>
          <w:szCs w:val="22"/>
        </w:rPr>
        <w:noBreakHyphen/>
      </w:r>
      <w:r w:rsidR="006D5E9E" w:rsidRPr="00AD3805">
        <w:rPr>
          <w:rFonts w:ascii="Times New Roman" w:hAnsi="Times New Roman" w:cs="Times New Roman"/>
          <w:color w:val="auto"/>
          <w:sz w:val="22"/>
          <w:szCs w:val="22"/>
        </w:rPr>
        <w:fldChar w:fldCharType="begin"/>
      </w:r>
      <w:r w:rsidR="00AD3805" w:rsidRPr="00AD3805">
        <w:rPr>
          <w:rFonts w:ascii="Times New Roman" w:hAnsi="Times New Roman" w:cs="Times New Roman"/>
          <w:color w:val="auto"/>
          <w:sz w:val="22"/>
          <w:szCs w:val="22"/>
        </w:rPr>
        <w:instrText xml:space="preserve"> SEQ Figure \* ARABIC \s 1 </w:instrText>
      </w:r>
      <w:r w:rsidR="006D5E9E" w:rsidRPr="00AD3805">
        <w:rPr>
          <w:rFonts w:ascii="Times New Roman" w:hAnsi="Times New Roman" w:cs="Times New Roman"/>
          <w:color w:val="auto"/>
          <w:sz w:val="22"/>
          <w:szCs w:val="22"/>
        </w:rPr>
        <w:fldChar w:fldCharType="separate"/>
      </w:r>
      <w:r w:rsidR="00AD3805" w:rsidRPr="00AD3805">
        <w:rPr>
          <w:rFonts w:ascii="Times New Roman" w:hAnsi="Times New Roman" w:cs="Times New Roman"/>
          <w:color w:val="auto"/>
          <w:sz w:val="22"/>
          <w:szCs w:val="22"/>
        </w:rPr>
        <w:t>10</w:t>
      </w:r>
      <w:r w:rsidR="006D5E9E" w:rsidRPr="00AD3805">
        <w:rPr>
          <w:rFonts w:ascii="Times New Roman" w:hAnsi="Times New Roman" w:cs="Times New Roman"/>
          <w:color w:val="auto"/>
          <w:sz w:val="22"/>
          <w:szCs w:val="22"/>
        </w:rPr>
        <w:fldChar w:fldCharType="end"/>
      </w:r>
      <w:r w:rsidR="00AD3805" w:rsidRPr="00AD3805">
        <w:rPr>
          <w:rFonts w:ascii="Times New Roman" w:hAnsi="Times New Roman" w:cs="Times New Roman"/>
          <w:color w:val="auto"/>
          <w:sz w:val="22"/>
          <w:szCs w:val="22"/>
        </w:rPr>
        <w:t xml:space="preserve">  </w:t>
      </w:r>
      <w:r w:rsidRPr="00AD3805">
        <w:rPr>
          <w:rFonts w:ascii="Times New Roman" w:hAnsi="Times New Roman" w:cs="Times New Roman"/>
          <w:color w:val="000000" w:themeColor="text1"/>
          <w:sz w:val="24"/>
          <w:szCs w:val="24"/>
        </w:rPr>
        <w:t>Free Body Diagram of the Weir body (Maximum flow condition).</w:t>
      </w:r>
      <w:bookmarkEnd w:id="77"/>
      <w:bookmarkEnd w:id="78"/>
    </w:p>
    <w:p w:rsidR="00163F26" w:rsidRDefault="00163F26" w:rsidP="003F6AD1">
      <w:pPr>
        <w:pStyle w:val="Caption"/>
        <w:spacing w:after="0" w:line="360" w:lineRule="auto"/>
        <w:jc w:val="both"/>
        <w:rPr>
          <w:rFonts w:ascii="Times New Roman" w:hAnsi="Times New Roman" w:cs="Times New Roman"/>
          <w:color w:val="000000" w:themeColor="text1"/>
          <w:sz w:val="24"/>
          <w:szCs w:val="24"/>
        </w:rPr>
      </w:pPr>
      <w:bookmarkStart w:id="79" w:name="_Toc464927604"/>
      <w:bookmarkStart w:id="80" w:name="_Toc465078557"/>
    </w:p>
    <w:p w:rsidR="00163F26" w:rsidRDefault="00163F26" w:rsidP="003F6AD1">
      <w:pPr>
        <w:pStyle w:val="Caption"/>
        <w:spacing w:after="0" w:line="360" w:lineRule="auto"/>
        <w:jc w:val="both"/>
        <w:rPr>
          <w:rFonts w:ascii="Times New Roman" w:hAnsi="Times New Roman" w:cs="Times New Roman"/>
          <w:color w:val="000000" w:themeColor="text1"/>
          <w:sz w:val="24"/>
          <w:szCs w:val="24"/>
        </w:rPr>
      </w:pPr>
    </w:p>
    <w:p w:rsidR="003F6AD1" w:rsidRPr="009D18DF" w:rsidRDefault="00185091" w:rsidP="003F6AD1">
      <w:pPr>
        <w:pStyle w:val="Caption"/>
        <w:spacing w:after="0" w:line="360" w:lineRule="auto"/>
        <w:jc w:val="both"/>
        <w:rPr>
          <w:rFonts w:ascii="Times New Roman" w:hAnsi="Times New Roman" w:cs="Times New Roman"/>
          <w:color w:val="000000" w:themeColor="text1"/>
          <w:sz w:val="24"/>
          <w:szCs w:val="24"/>
        </w:rPr>
      </w:pPr>
      <w:bookmarkStart w:id="81" w:name="_Toc466795685"/>
      <w:r w:rsidRPr="00185091">
        <w:rPr>
          <w:rFonts w:ascii="Times New Roman" w:hAnsi="Times New Roman" w:cs="Times New Roman"/>
          <w:sz w:val="22"/>
          <w:szCs w:val="22"/>
        </w:rPr>
        <w:lastRenderedPageBreak/>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4</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3F6AD1" w:rsidRPr="009D18DF">
        <w:rPr>
          <w:rFonts w:ascii="Times New Roman" w:hAnsi="Times New Roman" w:cs="Times New Roman"/>
          <w:color w:val="000000" w:themeColor="text1"/>
          <w:sz w:val="24"/>
          <w:szCs w:val="24"/>
        </w:rPr>
        <w:t>Force and momentum computation under flow State-2.</w:t>
      </w:r>
      <w:bookmarkEnd w:id="79"/>
      <w:bookmarkEnd w:id="80"/>
      <w:bookmarkEnd w:id="81"/>
    </w:p>
    <w:p w:rsidR="003F6AD1" w:rsidRPr="009D18DF" w:rsidRDefault="00163F26" w:rsidP="003F6AD1">
      <w:pPr>
        <w:spacing w:after="0"/>
        <w:jc w:val="both"/>
        <w:rPr>
          <w:rFonts w:ascii="Times New Roman" w:hAnsi="Times New Roman" w:cs="Times New Roman"/>
          <w:color w:val="000000" w:themeColor="text1"/>
          <w:sz w:val="24"/>
          <w:szCs w:val="24"/>
        </w:rPr>
      </w:pPr>
      <w:r w:rsidRPr="00163F26">
        <w:rPr>
          <w:noProof/>
          <w:szCs w:val="24"/>
        </w:rPr>
        <w:drawing>
          <wp:inline distT="0" distB="0" distL="0" distR="0">
            <wp:extent cx="5943600" cy="2280027"/>
            <wp:effectExtent l="19050" t="0" r="0" b="0"/>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5943600" cy="2280027"/>
                    </a:xfrm>
                    <a:prstGeom prst="rect">
                      <a:avLst/>
                    </a:prstGeom>
                    <a:noFill/>
                    <a:ln w="9525">
                      <a:noFill/>
                      <a:miter lim="800000"/>
                      <a:headEnd/>
                      <a:tailEnd/>
                    </a:ln>
                  </pic:spPr>
                </pic:pic>
              </a:graphicData>
            </a:graphic>
          </wp:inline>
        </w:drawing>
      </w:r>
    </w:p>
    <w:p w:rsidR="003F6AD1" w:rsidRPr="009D18DF" w:rsidRDefault="00185091" w:rsidP="003F6AD1">
      <w:pPr>
        <w:pStyle w:val="Caption"/>
        <w:spacing w:before="240" w:after="0" w:line="360" w:lineRule="auto"/>
        <w:jc w:val="both"/>
        <w:rPr>
          <w:rFonts w:ascii="Times New Roman" w:hAnsi="Times New Roman" w:cs="Times New Roman"/>
          <w:sz w:val="24"/>
          <w:szCs w:val="24"/>
        </w:rPr>
      </w:pPr>
      <w:bookmarkStart w:id="82" w:name="_Toc464927605"/>
      <w:bookmarkStart w:id="83" w:name="_Toc465078558"/>
      <w:bookmarkStart w:id="84" w:name="_Toc466795686"/>
      <w:r w:rsidRPr="00185091">
        <w:rPr>
          <w:rFonts w:ascii="Times New Roman" w:hAnsi="Times New Roman" w:cs="Times New Roman"/>
          <w:sz w:val="22"/>
          <w:szCs w:val="22"/>
        </w:rPr>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5</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3F6AD1" w:rsidRPr="009D18DF">
        <w:rPr>
          <w:rFonts w:ascii="Times New Roman" w:hAnsi="Times New Roman" w:cs="Times New Roman"/>
          <w:sz w:val="24"/>
          <w:szCs w:val="24"/>
        </w:rPr>
        <w:t>Stability analysis under the two flow conditions.</w:t>
      </w:r>
      <w:bookmarkEnd w:id="82"/>
      <w:bookmarkEnd w:id="83"/>
      <w:bookmarkEnd w:id="84"/>
    </w:p>
    <w:p w:rsidR="003F6AD1" w:rsidRPr="009D18DF" w:rsidRDefault="00163F26" w:rsidP="003F6AD1">
      <w:pPr>
        <w:spacing w:after="120"/>
        <w:jc w:val="both"/>
        <w:rPr>
          <w:rFonts w:ascii="Times New Roman" w:hAnsi="Times New Roman" w:cs="Times New Roman"/>
          <w:color w:val="000000" w:themeColor="text1"/>
          <w:sz w:val="24"/>
          <w:szCs w:val="24"/>
        </w:rPr>
      </w:pPr>
      <w:r w:rsidRPr="00163F26">
        <w:rPr>
          <w:noProof/>
          <w:szCs w:val="24"/>
        </w:rPr>
        <w:drawing>
          <wp:inline distT="0" distB="0" distL="0" distR="0">
            <wp:extent cx="5943600" cy="3076196"/>
            <wp:effectExtent l="19050" t="0" r="0" b="0"/>
            <wp:docPr id="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5943600" cy="3076196"/>
                    </a:xfrm>
                    <a:prstGeom prst="rect">
                      <a:avLst/>
                    </a:prstGeom>
                    <a:noFill/>
                    <a:ln w="9525">
                      <a:noFill/>
                      <a:miter lim="800000"/>
                      <a:headEnd/>
                      <a:tailEnd/>
                    </a:ln>
                  </pic:spPr>
                </pic:pic>
              </a:graphicData>
            </a:graphic>
          </wp:inline>
        </w:drawing>
      </w:r>
    </w:p>
    <w:p w:rsidR="003F6AD1" w:rsidRPr="009D18DF" w:rsidRDefault="003F6AD1" w:rsidP="003F6AD1">
      <w:pPr>
        <w:pStyle w:val="Caption"/>
        <w:spacing w:before="240" w:after="0" w:line="360" w:lineRule="auto"/>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Adopted stable size of the weir body</w:t>
      </w:r>
    </w:p>
    <w:p w:rsidR="003F6AD1" w:rsidRPr="009D18DF" w:rsidRDefault="003F6AD1" w:rsidP="003F6AD1">
      <w:pPr>
        <w:spacing w:before="240" w:after="0"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As it could be read from the stability analyses result computed in Table </w:t>
      </w:r>
      <w:r w:rsidR="009845E9">
        <w:rPr>
          <w:rFonts w:ascii="Times New Roman" w:hAnsi="Times New Roman" w:cs="Times New Roman"/>
          <w:sz w:val="24"/>
          <w:szCs w:val="24"/>
        </w:rPr>
        <w:t>2-5</w:t>
      </w:r>
      <w:r w:rsidRPr="009D18DF">
        <w:rPr>
          <w:rFonts w:ascii="Times New Roman" w:hAnsi="Times New Roman" w:cs="Times New Roman"/>
          <w:sz w:val="24"/>
          <w:szCs w:val="24"/>
        </w:rPr>
        <w:t xml:space="preserve"> above, the structure is safe under any of the disturbing force combinations for the assumed dimensions. Apparently, the assumed dimensions of the weir body would be adopted. These will be summarized as:</w:t>
      </w:r>
    </w:p>
    <w:p w:rsidR="003F6AD1" w:rsidRPr="009D18DF" w:rsidRDefault="003F6AD1" w:rsidP="009B023E">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weir crest width is 1.2m,</w:t>
      </w:r>
    </w:p>
    <w:p w:rsidR="003F6AD1" w:rsidRPr="009D18DF" w:rsidRDefault="003F6AD1" w:rsidP="009B023E">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upstream face of the weir is vertical and the downstream face is kept at a slope of 1:1 and,</w:t>
      </w:r>
    </w:p>
    <w:p w:rsidR="003F6AD1" w:rsidRPr="009D18DF" w:rsidRDefault="003F6AD1" w:rsidP="009B023E">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lastRenderedPageBreak/>
        <w:t xml:space="preserve">The bottom width of the weir is </w:t>
      </w:r>
      <w:r w:rsidR="00163F26">
        <w:rPr>
          <w:rFonts w:ascii="Times New Roman" w:hAnsi="Times New Roman" w:cs="Times New Roman"/>
          <w:sz w:val="24"/>
          <w:szCs w:val="24"/>
        </w:rPr>
        <w:t>4</w:t>
      </w:r>
      <w:r w:rsidRPr="009D18DF">
        <w:rPr>
          <w:rFonts w:ascii="Times New Roman" w:hAnsi="Times New Roman" w:cs="Times New Roman"/>
          <w:sz w:val="24"/>
          <w:szCs w:val="24"/>
        </w:rPr>
        <w:t>.</w:t>
      </w:r>
      <w:r w:rsidR="00163F26">
        <w:rPr>
          <w:rFonts w:ascii="Times New Roman" w:hAnsi="Times New Roman" w:cs="Times New Roman"/>
          <w:sz w:val="24"/>
          <w:szCs w:val="24"/>
        </w:rPr>
        <w:t>00</w:t>
      </w:r>
      <w:r w:rsidRPr="009D18DF">
        <w:rPr>
          <w:rFonts w:ascii="Times New Roman" w:hAnsi="Times New Roman" w:cs="Times New Roman"/>
          <w:sz w:val="24"/>
          <w:szCs w:val="24"/>
        </w:rPr>
        <w:t>m.</w:t>
      </w:r>
    </w:p>
    <w:p w:rsidR="003F6AD1" w:rsidRPr="009D18DF" w:rsidRDefault="003F6AD1" w:rsidP="003F6AD1">
      <w:pPr>
        <w:rPr>
          <w:rFonts w:ascii="Times New Roman" w:hAnsi="Times New Roman" w:cs="Times New Roman"/>
          <w:b/>
          <w:sz w:val="24"/>
        </w:rPr>
      </w:pPr>
      <w:bookmarkStart w:id="85" w:name="_Toc344411156"/>
      <w:r w:rsidRPr="009D18DF">
        <w:rPr>
          <w:rFonts w:ascii="Times New Roman" w:hAnsi="Times New Roman" w:cs="Times New Roman"/>
          <w:b/>
          <w:sz w:val="24"/>
        </w:rPr>
        <w:t>Retaining wall Stability analysis</w:t>
      </w:r>
      <w:bookmarkEnd w:id="85"/>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condition of maximum pressure on the work is that in which the river is empty. Although the river is not expected to be empty under normal circumstance, this condition has been considered as critical. However, the condition of maximum stress on the weir may be different in certain cases. Hence, it is necessary to check the stability under two flow conditions:</w:t>
      </w:r>
    </w:p>
    <w:p w:rsidR="003F6AD1" w:rsidRPr="009D18DF" w:rsidRDefault="003F6AD1" w:rsidP="009B023E">
      <w:pPr>
        <w:numPr>
          <w:ilvl w:val="0"/>
          <w:numId w:val="3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State 1: When the river is empty,</w:t>
      </w:r>
    </w:p>
    <w:p w:rsidR="003F6AD1" w:rsidRPr="009D18DF" w:rsidRDefault="003F6AD1" w:rsidP="009B023E">
      <w:pPr>
        <w:numPr>
          <w:ilvl w:val="0"/>
          <w:numId w:val="3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State 2: When the upstream head water is at HFL.</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basic data for computation of the prevailing loads and moments are as presented below:</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Retaining wall dimensions:</w:t>
      </w:r>
    </w:p>
    <w:p w:rsidR="003F6AD1" w:rsidRPr="009D18DF" w:rsidRDefault="003F6AD1" w:rsidP="009B023E">
      <w:pPr>
        <w:numPr>
          <w:ilvl w:val="0"/>
          <w:numId w:val="35"/>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Assumed top width of Wing wall, b = 0.65m,</w:t>
      </w:r>
    </w:p>
    <w:p w:rsidR="003F6AD1" w:rsidRPr="009D18DF" w:rsidRDefault="003F6AD1" w:rsidP="009B023E">
      <w:pPr>
        <w:numPr>
          <w:ilvl w:val="0"/>
          <w:numId w:val="35"/>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 xml:space="preserve">Base width of Wing wall, B = </w:t>
      </w:r>
      <w:r w:rsidR="00163F26">
        <w:rPr>
          <w:rFonts w:ascii="Times New Roman" w:hAnsi="Times New Roman" w:cs="Times New Roman"/>
          <w:sz w:val="24"/>
          <w:szCs w:val="24"/>
        </w:rPr>
        <w:t>1.80m</w:t>
      </w:r>
      <w:r w:rsidRPr="009D18DF">
        <w:rPr>
          <w:rFonts w:ascii="Times New Roman" w:hAnsi="Times New Roman" w:cs="Times New Roman"/>
          <w:sz w:val="24"/>
          <w:szCs w:val="24"/>
        </w:rPr>
        <w:t>,</w:t>
      </w:r>
    </w:p>
    <w:p w:rsidR="003F6AD1" w:rsidRPr="009D18DF" w:rsidRDefault="003F6AD1" w:rsidP="009B023E">
      <w:pPr>
        <w:numPr>
          <w:ilvl w:val="0"/>
          <w:numId w:val="35"/>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 xml:space="preserve">Maximum height of the wall above the river bed level = </w:t>
      </w:r>
      <w:r w:rsidR="00163F26">
        <w:rPr>
          <w:rFonts w:ascii="Times New Roman" w:hAnsi="Times New Roman" w:cs="Times New Roman"/>
          <w:sz w:val="24"/>
          <w:szCs w:val="24"/>
        </w:rPr>
        <w:t>2</w:t>
      </w:r>
      <w:r w:rsidRPr="009D18DF">
        <w:rPr>
          <w:rFonts w:ascii="Times New Roman" w:hAnsi="Times New Roman" w:cs="Times New Roman"/>
          <w:sz w:val="24"/>
          <w:szCs w:val="24"/>
        </w:rPr>
        <w:t>.</w:t>
      </w:r>
      <w:r w:rsidR="00163F26">
        <w:rPr>
          <w:rFonts w:ascii="Times New Roman" w:hAnsi="Times New Roman" w:cs="Times New Roman"/>
          <w:sz w:val="24"/>
          <w:szCs w:val="24"/>
        </w:rPr>
        <w:t>8</w:t>
      </w:r>
      <w:r>
        <w:rPr>
          <w:rFonts w:ascii="Times New Roman" w:hAnsi="Times New Roman" w:cs="Times New Roman"/>
          <w:sz w:val="24"/>
          <w:szCs w:val="24"/>
        </w:rPr>
        <w:t>0</w:t>
      </w:r>
      <w:r w:rsidRPr="009D18DF">
        <w:rPr>
          <w:rFonts w:ascii="Times New Roman" w:hAnsi="Times New Roman" w:cs="Times New Roman"/>
          <w:sz w:val="24"/>
          <w:szCs w:val="24"/>
        </w:rPr>
        <w:t>.</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Computation of active earth pressure coefficient, K</w:t>
      </w:r>
      <w:r w:rsidRPr="009D18DF">
        <w:rPr>
          <w:rFonts w:ascii="Times New Roman" w:hAnsi="Times New Roman" w:cs="Times New Roman"/>
          <w:sz w:val="24"/>
          <w:szCs w:val="24"/>
          <w:vertAlign w:val="subscript"/>
        </w:rPr>
        <w:t>a</w:t>
      </w:r>
      <w:r w:rsidRPr="009D18DF">
        <w:rPr>
          <w:rFonts w:ascii="Times New Roman" w:hAnsi="Times New Roman" w:cs="Times New Roman"/>
          <w:sz w:val="24"/>
          <w:szCs w:val="24"/>
        </w:rPr>
        <w:t>:</w:t>
      </w:r>
    </w:p>
    <w:tbl>
      <w:tblPr>
        <w:tblW w:w="0" w:type="auto"/>
        <w:tblInd w:w="93" w:type="dxa"/>
        <w:tblLook w:val="04A0"/>
      </w:tblPr>
      <w:tblGrid>
        <w:gridCol w:w="4719"/>
        <w:gridCol w:w="316"/>
        <w:gridCol w:w="2314"/>
        <w:gridCol w:w="352"/>
        <w:gridCol w:w="756"/>
        <w:gridCol w:w="816"/>
      </w:tblGrid>
      <w:tr w:rsidR="00163F26" w:rsidRPr="00163F26" w:rsidTr="00163F26">
        <w:trPr>
          <w:trHeight w:val="330"/>
        </w:trPr>
        <w:tc>
          <w:tcPr>
            <w:tcW w:w="0" w:type="auto"/>
            <w:tcBorders>
              <w:top w:val="single" w:sz="12" w:space="0" w:color="auto"/>
              <w:left w:val="single" w:sz="12" w:space="0" w:color="auto"/>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Maximum height of the wall above RBL</w:t>
            </w:r>
          </w:p>
        </w:tc>
        <w:tc>
          <w:tcPr>
            <w:tcW w:w="0" w:type="auto"/>
            <w:tcBorders>
              <w:top w:val="single" w:sz="12" w:space="0" w:color="auto"/>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single" w:sz="12" w:space="0" w:color="auto"/>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single" w:sz="12" w:space="0" w:color="auto"/>
              <w:left w:val="nil"/>
              <w:bottom w:val="nil"/>
              <w:right w:val="nil"/>
            </w:tcBorders>
            <w:shd w:val="clear" w:color="000000" w:fill="FFFFFF"/>
            <w:noWrap/>
            <w:vAlign w:val="center"/>
            <w:hideMark/>
          </w:tcPr>
          <w:p w:rsidR="00163F26" w:rsidRPr="00163F26" w:rsidRDefault="00163F26" w:rsidP="00163F26">
            <w:pPr>
              <w:spacing w:after="0" w:line="240" w:lineRule="auto"/>
              <w:jc w:val="center"/>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w:t>
            </w:r>
          </w:p>
        </w:tc>
        <w:tc>
          <w:tcPr>
            <w:tcW w:w="0" w:type="auto"/>
            <w:tcBorders>
              <w:top w:val="single" w:sz="12" w:space="0" w:color="auto"/>
              <w:left w:val="nil"/>
              <w:bottom w:val="nil"/>
              <w:right w:val="nil"/>
            </w:tcBorders>
            <w:shd w:val="clear" w:color="000000" w:fill="FFFFFF"/>
            <w:noWrap/>
            <w:vAlign w:val="center"/>
            <w:hideMark/>
          </w:tcPr>
          <w:p w:rsidR="00163F26" w:rsidRPr="00163F26" w:rsidRDefault="00163F26" w:rsidP="00163F26">
            <w:pPr>
              <w:spacing w:after="0" w:line="240" w:lineRule="auto"/>
              <w:jc w:val="right"/>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2.800</w:t>
            </w:r>
          </w:p>
        </w:tc>
        <w:tc>
          <w:tcPr>
            <w:tcW w:w="0" w:type="auto"/>
            <w:tcBorders>
              <w:top w:val="single" w:sz="12" w:space="0" w:color="auto"/>
              <w:left w:val="nil"/>
              <w:bottom w:val="nil"/>
              <w:right w:val="single" w:sz="12" w:space="0" w:color="auto"/>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m</w:t>
            </w:r>
          </w:p>
        </w:tc>
      </w:tr>
      <w:tr w:rsidR="00163F26" w:rsidRPr="00163F26" w:rsidTr="00163F26">
        <w:trPr>
          <w:trHeight w:val="315"/>
        </w:trPr>
        <w:tc>
          <w:tcPr>
            <w:tcW w:w="0" w:type="auto"/>
            <w:tcBorders>
              <w:top w:val="nil"/>
              <w:left w:val="single" w:sz="12" w:space="0" w:color="auto"/>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Angle made by wall with vertical, Ɵ</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jc w:val="center"/>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jc w:val="right"/>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0.540</w:t>
            </w:r>
          </w:p>
        </w:tc>
        <w:tc>
          <w:tcPr>
            <w:tcW w:w="0" w:type="auto"/>
            <w:tcBorders>
              <w:top w:val="nil"/>
              <w:left w:val="nil"/>
              <w:bottom w:val="nil"/>
              <w:right w:val="single" w:sz="12" w:space="0" w:color="auto"/>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radian</w:t>
            </w:r>
          </w:p>
        </w:tc>
      </w:tr>
      <w:tr w:rsidR="00163F26" w:rsidRPr="00163F26" w:rsidTr="00163F26">
        <w:trPr>
          <w:trHeight w:val="315"/>
        </w:trPr>
        <w:tc>
          <w:tcPr>
            <w:tcW w:w="0" w:type="auto"/>
            <w:tcBorders>
              <w:top w:val="nil"/>
              <w:left w:val="single" w:sz="12" w:space="0" w:color="auto"/>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xml:space="preserve">Angle of surcharge, α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jc w:val="center"/>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jc w:val="right"/>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0.000</w:t>
            </w:r>
          </w:p>
        </w:tc>
        <w:tc>
          <w:tcPr>
            <w:tcW w:w="0" w:type="auto"/>
            <w:tcBorders>
              <w:top w:val="nil"/>
              <w:left w:val="nil"/>
              <w:bottom w:val="nil"/>
              <w:right w:val="single" w:sz="12" w:space="0" w:color="auto"/>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radian</w:t>
            </w:r>
          </w:p>
        </w:tc>
      </w:tr>
      <w:tr w:rsidR="00163F26" w:rsidRPr="00163F26" w:rsidTr="00163F26">
        <w:trPr>
          <w:trHeight w:val="315"/>
        </w:trPr>
        <w:tc>
          <w:tcPr>
            <w:tcW w:w="0" w:type="auto"/>
            <w:tcBorders>
              <w:top w:val="nil"/>
              <w:left w:val="single" w:sz="12" w:space="0" w:color="auto"/>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xml:space="preserve">Angle of repose of soil, Ф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jc w:val="center"/>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jc w:val="right"/>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0.52</w:t>
            </w:r>
          </w:p>
        </w:tc>
        <w:tc>
          <w:tcPr>
            <w:tcW w:w="0" w:type="auto"/>
            <w:tcBorders>
              <w:top w:val="nil"/>
              <w:left w:val="nil"/>
              <w:bottom w:val="nil"/>
              <w:right w:val="single" w:sz="12" w:space="0" w:color="auto"/>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radian</w:t>
            </w:r>
          </w:p>
        </w:tc>
      </w:tr>
      <w:tr w:rsidR="00163F26" w:rsidRPr="00163F26" w:rsidTr="00163F26">
        <w:trPr>
          <w:trHeight w:val="315"/>
        </w:trPr>
        <w:tc>
          <w:tcPr>
            <w:tcW w:w="0" w:type="auto"/>
            <w:gridSpan w:val="2"/>
            <w:tcBorders>
              <w:top w:val="nil"/>
              <w:left w:val="single" w:sz="12" w:space="0" w:color="auto"/>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Angle made by line of action of centre of pressure</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jc w:val="center"/>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nil"/>
              <w:right w:val="single" w:sz="12" w:space="0" w:color="auto"/>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r>
      <w:tr w:rsidR="00163F26" w:rsidRPr="00163F26" w:rsidTr="00163F26">
        <w:trPr>
          <w:trHeight w:val="330"/>
        </w:trPr>
        <w:tc>
          <w:tcPr>
            <w:tcW w:w="0" w:type="auto"/>
            <w:tcBorders>
              <w:top w:val="nil"/>
              <w:left w:val="single" w:sz="12" w:space="0" w:color="auto"/>
              <w:bottom w:val="single" w:sz="12" w:space="0" w:color="auto"/>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xml:space="preserve">with the normal to the batter, δ </w:t>
            </w:r>
          </w:p>
        </w:tc>
        <w:tc>
          <w:tcPr>
            <w:tcW w:w="0" w:type="auto"/>
            <w:tcBorders>
              <w:top w:val="nil"/>
              <w:left w:val="nil"/>
              <w:bottom w:val="single" w:sz="12" w:space="0" w:color="auto"/>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auto"/>
              <w:right w:val="nil"/>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(Assume δ = 3/4 x Ф)</w:t>
            </w:r>
          </w:p>
        </w:tc>
        <w:tc>
          <w:tcPr>
            <w:tcW w:w="0" w:type="auto"/>
            <w:tcBorders>
              <w:top w:val="nil"/>
              <w:left w:val="nil"/>
              <w:bottom w:val="single" w:sz="12" w:space="0" w:color="auto"/>
              <w:right w:val="nil"/>
            </w:tcBorders>
            <w:shd w:val="clear" w:color="000000" w:fill="FFFFFF"/>
            <w:noWrap/>
            <w:vAlign w:val="center"/>
            <w:hideMark/>
          </w:tcPr>
          <w:p w:rsidR="00163F26" w:rsidRPr="00163F26" w:rsidRDefault="00163F26" w:rsidP="00163F26">
            <w:pPr>
              <w:spacing w:after="0" w:line="240" w:lineRule="auto"/>
              <w:jc w:val="center"/>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w:t>
            </w:r>
          </w:p>
        </w:tc>
        <w:tc>
          <w:tcPr>
            <w:tcW w:w="0" w:type="auto"/>
            <w:tcBorders>
              <w:top w:val="nil"/>
              <w:left w:val="nil"/>
              <w:bottom w:val="single" w:sz="12" w:space="0" w:color="auto"/>
              <w:right w:val="nil"/>
            </w:tcBorders>
            <w:shd w:val="clear" w:color="000000" w:fill="FFFFFF"/>
            <w:noWrap/>
            <w:vAlign w:val="center"/>
            <w:hideMark/>
          </w:tcPr>
          <w:p w:rsidR="00163F26" w:rsidRPr="00163F26" w:rsidRDefault="00163F26" w:rsidP="00163F26">
            <w:pPr>
              <w:spacing w:after="0" w:line="240" w:lineRule="auto"/>
              <w:jc w:val="right"/>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0.393</w:t>
            </w:r>
          </w:p>
        </w:tc>
        <w:tc>
          <w:tcPr>
            <w:tcW w:w="0" w:type="auto"/>
            <w:tcBorders>
              <w:top w:val="nil"/>
              <w:left w:val="nil"/>
              <w:bottom w:val="single" w:sz="12" w:space="0" w:color="auto"/>
              <w:right w:val="single" w:sz="12" w:space="0" w:color="auto"/>
            </w:tcBorders>
            <w:shd w:val="clear" w:color="000000" w:fill="FFFFFF"/>
            <w:noWrap/>
            <w:vAlign w:val="center"/>
            <w:hideMark/>
          </w:tcPr>
          <w:p w:rsidR="00163F26" w:rsidRPr="00163F26" w:rsidRDefault="00163F26" w:rsidP="00163F26">
            <w:pPr>
              <w:spacing w:after="0" w:line="240" w:lineRule="auto"/>
              <w:rPr>
                <w:rFonts w:ascii="Times New Roman" w:eastAsia="Times New Roman" w:hAnsi="Times New Roman" w:cs="Times New Roman"/>
                <w:sz w:val="24"/>
                <w:szCs w:val="24"/>
                <w:lang w:val="en-GB" w:eastAsia="en-GB"/>
              </w:rPr>
            </w:pPr>
            <w:r w:rsidRPr="00163F26">
              <w:rPr>
                <w:rFonts w:ascii="Times New Roman" w:eastAsia="Times New Roman" w:hAnsi="Times New Roman" w:cs="Times New Roman"/>
                <w:sz w:val="24"/>
                <w:szCs w:val="24"/>
                <w:lang w:val="en-GB" w:eastAsia="en-GB"/>
              </w:rPr>
              <w:t>radian</w:t>
            </w:r>
          </w:p>
        </w:tc>
      </w:tr>
    </w:tbl>
    <w:p w:rsidR="003F6AD1" w:rsidRPr="009D18DF" w:rsidRDefault="003F6AD1" w:rsidP="003F6AD1">
      <w:pPr>
        <w:spacing w:before="240" w:after="0" w:line="360" w:lineRule="auto"/>
        <w:jc w:val="both"/>
        <w:rPr>
          <w:rFonts w:ascii="Times New Roman" w:hAnsi="Times New Roman" w:cs="Times New Roman"/>
          <w:sz w:val="24"/>
          <w:szCs w:val="24"/>
        </w:rPr>
      </w:pPr>
      <w:r w:rsidRPr="009D18DF">
        <w:rPr>
          <w:rFonts w:ascii="Times New Roman" w:hAnsi="Times New Roman" w:cs="Times New Roman"/>
          <w:sz w:val="24"/>
          <w:szCs w:val="24"/>
        </w:rPr>
        <w:t>Parameters used to determine K</w:t>
      </w:r>
      <w:r w:rsidRPr="009D18DF">
        <w:rPr>
          <w:rFonts w:ascii="Times New Roman" w:hAnsi="Times New Roman" w:cs="Times New Roman"/>
          <w:sz w:val="24"/>
          <w:szCs w:val="24"/>
          <w:vertAlign w:val="subscript"/>
        </w:rPr>
        <w:t>a</w:t>
      </w:r>
      <w:r w:rsidRPr="009D18DF">
        <w:rPr>
          <w:rFonts w:ascii="Times New Roman" w:hAnsi="Times New Roman" w:cs="Times New Roman"/>
          <w:sz w:val="24"/>
          <w:szCs w:val="24"/>
        </w:rPr>
        <w:t>:</w:t>
      </w:r>
    </w:p>
    <w:tbl>
      <w:tblPr>
        <w:tblW w:w="0" w:type="auto"/>
        <w:tblInd w:w="93" w:type="dxa"/>
        <w:tblLook w:val="04A0"/>
      </w:tblPr>
      <w:tblGrid>
        <w:gridCol w:w="1313"/>
        <w:gridCol w:w="352"/>
        <w:gridCol w:w="876"/>
        <w:gridCol w:w="276"/>
        <w:gridCol w:w="1292"/>
        <w:gridCol w:w="352"/>
        <w:gridCol w:w="756"/>
      </w:tblGrid>
      <w:tr w:rsidR="00161F3C" w:rsidRPr="00161F3C" w:rsidTr="00161F3C">
        <w:trPr>
          <w:trHeight w:val="402"/>
        </w:trPr>
        <w:tc>
          <w:tcPr>
            <w:tcW w:w="0" w:type="auto"/>
            <w:tcBorders>
              <w:top w:val="single" w:sz="12" w:space="0" w:color="auto"/>
              <w:left w:val="single" w:sz="12" w:space="0" w:color="auto"/>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Cos(Ф - Ɵ)</w:t>
            </w:r>
          </w:p>
        </w:tc>
        <w:tc>
          <w:tcPr>
            <w:tcW w:w="0" w:type="auto"/>
            <w:tcBorders>
              <w:top w:val="single" w:sz="12" w:space="0" w:color="auto"/>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t>
            </w:r>
          </w:p>
        </w:tc>
        <w:tc>
          <w:tcPr>
            <w:tcW w:w="0" w:type="auto"/>
            <w:tcBorders>
              <w:top w:val="single" w:sz="12" w:space="0" w:color="auto"/>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0.9999</w:t>
            </w:r>
          </w:p>
        </w:tc>
        <w:tc>
          <w:tcPr>
            <w:tcW w:w="0" w:type="auto"/>
            <w:tcBorders>
              <w:top w:val="single" w:sz="12" w:space="0" w:color="auto"/>
              <w:left w:val="nil"/>
              <w:bottom w:val="nil"/>
              <w:right w:val="nil"/>
            </w:tcBorders>
            <w:shd w:val="clear" w:color="000000" w:fill="EEECE1"/>
            <w:noWrap/>
            <w:vAlign w:val="center"/>
            <w:hideMark/>
          </w:tcPr>
          <w:p w:rsidR="00161F3C" w:rsidRPr="00161F3C" w:rsidRDefault="00161F3C" w:rsidP="00161F3C">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single" w:sz="12" w:space="0" w:color="auto"/>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Cos(δ + Ɵ)</w:t>
            </w:r>
          </w:p>
        </w:tc>
        <w:tc>
          <w:tcPr>
            <w:tcW w:w="0" w:type="auto"/>
            <w:tcBorders>
              <w:top w:val="single" w:sz="12" w:space="0" w:color="auto"/>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t>
            </w:r>
          </w:p>
        </w:tc>
        <w:tc>
          <w:tcPr>
            <w:tcW w:w="0" w:type="auto"/>
            <w:tcBorders>
              <w:top w:val="single" w:sz="12" w:space="0" w:color="auto"/>
              <w:left w:val="nil"/>
              <w:bottom w:val="nil"/>
              <w:right w:val="single" w:sz="12" w:space="0" w:color="auto"/>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0.596</w:t>
            </w:r>
          </w:p>
        </w:tc>
      </w:tr>
      <w:tr w:rsidR="00161F3C" w:rsidRPr="00161F3C" w:rsidTr="00161F3C">
        <w:trPr>
          <w:trHeight w:val="402"/>
        </w:trPr>
        <w:tc>
          <w:tcPr>
            <w:tcW w:w="0" w:type="auto"/>
            <w:tcBorders>
              <w:top w:val="nil"/>
              <w:left w:val="single" w:sz="12" w:space="0" w:color="auto"/>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Cos(Ɵ - α)</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0.8576</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Sin(Ф - α)</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t>
            </w:r>
          </w:p>
        </w:tc>
        <w:tc>
          <w:tcPr>
            <w:tcW w:w="0" w:type="auto"/>
            <w:tcBorders>
              <w:top w:val="nil"/>
              <w:left w:val="nil"/>
              <w:bottom w:val="nil"/>
              <w:right w:val="single" w:sz="12" w:space="0" w:color="auto"/>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0.500</w:t>
            </w:r>
          </w:p>
        </w:tc>
      </w:tr>
      <w:tr w:rsidR="00161F3C" w:rsidRPr="00161F3C" w:rsidTr="00161F3C">
        <w:trPr>
          <w:trHeight w:val="402"/>
        </w:trPr>
        <w:tc>
          <w:tcPr>
            <w:tcW w:w="0" w:type="auto"/>
            <w:tcBorders>
              <w:top w:val="nil"/>
              <w:left w:val="single" w:sz="12" w:space="0" w:color="auto"/>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proofErr w:type="spellStart"/>
            <w:r w:rsidRPr="00161F3C">
              <w:rPr>
                <w:rFonts w:ascii="Times New Roman" w:eastAsia="Times New Roman" w:hAnsi="Times New Roman" w:cs="Times New Roman"/>
                <w:sz w:val="24"/>
                <w:szCs w:val="24"/>
                <w:lang w:val="en-GB" w:eastAsia="en-GB"/>
              </w:rPr>
              <w:t>CosƟ</w:t>
            </w:r>
            <w:proofErr w:type="spellEnd"/>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0.8576</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Sin(α + Ɵ)</w:t>
            </w:r>
          </w:p>
        </w:tc>
        <w:tc>
          <w:tcPr>
            <w:tcW w:w="0" w:type="auto"/>
            <w:tcBorders>
              <w:top w:val="nil"/>
              <w:left w:val="nil"/>
              <w:bottom w:val="nil"/>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t>
            </w:r>
          </w:p>
        </w:tc>
        <w:tc>
          <w:tcPr>
            <w:tcW w:w="0" w:type="auto"/>
            <w:tcBorders>
              <w:top w:val="nil"/>
              <w:left w:val="nil"/>
              <w:bottom w:val="nil"/>
              <w:right w:val="single" w:sz="12" w:space="0" w:color="auto"/>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0.514</w:t>
            </w:r>
          </w:p>
        </w:tc>
      </w:tr>
      <w:tr w:rsidR="00161F3C" w:rsidRPr="00161F3C" w:rsidTr="00161F3C">
        <w:trPr>
          <w:trHeight w:val="402"/>
        </w:trPr>
        <w:tc>
          <w:tcPr>
            <w:tcW w:w="0" w:type="auto"/>
            <w:tcBorders>
              <w:top w:val="nil"/>
              <w:left w:val="single" w:sz="12" w:space="0" w:color="auto"/>
              <w:bottom w:val="single" w:sz="12" w:space="0" w:color="auto"/>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Sin(δ + Ф)</w:t>
            </w:r>
          </w:p>
        </w:tc>
        <w:tc>
          <w:tcPr>
            <w:tcW w:w="0" w:type="auto"/>
            <w:tcBorders>
              <w:top w:val="nil"/>
              <w:left w:val="nil"/>
              <w:bottom w:val="single" w:sz="12" w:space="0" w:color="auto"/>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t>
            </w:r>
          </w:p>
        </w:tc>
        <w:tc>
          <w:tcPr>
            <w:tcW w:w="0" w:type="auto"/>
            <w:tcBorders>
              <w:top w:val="nil"/>
              <w:left w:val="nil"/>
              <w:bottom w:val="single" w:sz="12" w:space="0" w:color="auto"/>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0.6091</w:t>
            </w:r>
          </w:p>
        </w:tc>
        <w:tc>
          <w:tcPr>
            <w:tcW w:w="0" w:type="auto"/>
            <w:tcBorders>
              <w:top w:val="nil"/>
              <w:left w:val="nil"/>
              <w:bottom w:val="single" w:sz="12" w:space="0" w:color="auto"/>
              <w:right w:val="nil"/>
            </w:tcBorders>
            <w:shd w:val="clear" w:color="000000" w:fill="EEECE1"/>
            <w:noWrap/>
            <w:vAlign w:val="center"/>
            <w:hideMark/>
          </w:tcPr>
          <w:p w:rsidR="00161F3C" w:rsidRPr="00161F3C" w:rsidRDefault="00161F3C" w:rsidP="00161F3C">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auto"/>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auto"/>
              <w:right w:val="nil"/>
            </w:tcBorders>
            <w:shd w:val="clear" w:color="000000" w:fill="EEECE1"/>
            <w:noWrap/>
            <w:vAlign w:val="center"/>
            <w:hideMark/>
          </w:tcPr>
          <w:p w:rsidR="00161F3C" w:rsidRPr="00161F3C" w:rsidRDefault="00161F3C" w:rsidP="00161F3C">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auto"/>
              <w:right w:val="single" w:sz="12" w:space="0" w:color="auto"/>
            </w:tcBorders>
            <w:shd w:val="clear" w:color="000000" w:fill="EEECE1"/>
            <w:noWrap/>
            <w:vAlign w:val="center"/>
            <w:hideMark/>
          </w:tcPr>
          <w:p w:rsidR="00161F3C" w:rsidRPr="00161F3C" w:rsidRDefault="00161F3C" w:rsidP="00161F3C">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r>
    </w:tbl>
    <w:p w:rsidR="003F6AD1" w:rsidRPr="009D18DF" w:rsidRDefault="003F6AD1" w:rsidP="003F6AD1">
      <w:pPr>
        <w:spacing w:after="0" w:line="360" w:lineRule="auto"/>
        <w:jc w:val="both"/>
        <w:rPr>
          <w:rFonts w:ascii="Times New Roman" w:hAnsi="Times New Roman" w:cs="Times New Roman"/>
          <w:sz w:val="24"/>
          <w:szCs w:val="24"/>
        </w:rPr>
      </w:pPr>
    </w:p>
    <w:p w:rsidR="003F6AD1" w:rsidRPr="009D18DF" w:rsidRDefault="003F6AD1" w:rsidP="003F6AD1">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Active earth pressure coefficient, K</w:t>
      </w:r>
      <w:r w:rsidRPr="009D18DF">
        <w:rPr>
          <w:rFonts w:ascii="Times New Roman" w:hAnsi="Times New Roman" w:cs="Times New Roman"/>
          <w:sz w:val="24"/>
          <w:szCs w:val="24"/>
          <w:vertAlign w:val="subscript"/>
        </w:rPr>
        <w:t>a</w:t>
      </w:r>
      <w:r w:rsidRPr="009D18DF">
        <w:rPr>
          <w:rFonts w:ascii="Times New Roman" w:hAnsi="Times New Roman" w:cs="Times New Roman"/>
          <w:sz w:val="24"/>
          <w:szCs w:val="24"/>
        </w:rPr>
        <w:t xml:space="preserve"> is evaluated by Coulomb's formula</w:t>
      </w:r>
    </w:p>
    <w:p w:rsidR="003F6AD1" w:rsidRPr="009D18DF" w:rsidRDefault="00161F3C" w:rsidP="003F6AD1">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545832"/>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5943600" cy="1545832"/>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b/>
          <w:sz w:val="24"/>
          <w:szCs w:val="24"/>
        </w:rPr>
      </w:pPr>
      <w:r w:rsidRPr="009D18DF">
        <w:rPr>
          <w:rFonts w:ascii="Times New Roman" w:hAnsi="Times New Roman" w:cs="Times New Roman"/>
          <w:b/>
          <w:sz w:val="24"/>
          <w:szCs w:val="24"/>
        </w:rPr>
        <w:t>Design constants and assumed parameters</w:t>
      </w:r>
    </w:p>
    <w:tbl>
      <w:tblPr>
        <w:tblW w:w="0" w:type="auto"/>
        <w:tblInd w:w="103" w:type="dxa"/>
        <w:tblLook w:val="04A0"/>
      </w:tblPr>
      <w:tblGrid>
        <w:gridCol w:w="1916"/>
        <w:gridCol w:w="2231"/>
        <w:gridCol w:w="298"/>
        <w:gridCol w:w="816"/>
        <w:gridCol w:w="1396"/>
        <w:gridCol w:w="276"/>
        <w:gridCol w:w="876"/>
      </w:tblGrid>
      <w:tr w:rsidR="00161F3C" w:rsidRPr="00161F3C" w:rsidTr="00161F3C">
        <w:trPr>
          <w:trHeight w:val="402"/>
        </w:trPr>
        <w:tc>
          <w:tcPr>
            <w:tcW w:w="0" w:type="auto"/>
            <w:tcBorders>
              <w:top w:val="single" w:sz="12" w:space="0" w:color="953735"/>
              <w:left w:val="single" w:sz="4" w:space="0" w:color="auto"/>
              <w:bottom w:val="single" w:sz="4" w:space="0" w:color="auto"/>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b/>
                <w:bCs/>
                <w:color w:val="000000"/>
                <w:sz w:val="24"/>
                <w:szCs w:val="24"/>
                <w:lang w:val="en-GB" w:eastAsia="en-GB"/>
              </w:rPr>
            </w:pPr>
            <w:r w:rsidRPr="00161F3C">
              <w:rPr>
                <w:rFonts w:ascii="Times New Roman" w:eastAsia="Times New Roman" w:hAnsi="Times New Roman" w:cs="Times New Roman"/>
                <w:b/>
                <w:bCs/>
                <w:color w:val="000000"/>
                <w:sz w:val="24"/>
                <w:szCs w:val="24"/>
                <w:lang w:val="en-GB" w:eastAsia="en-GB"/>
              </w:rPr>
              <w:t>Density (KN/m</w:t>
            </w:r>
            <w:r w:rsidRPr="00161F3C">
              <w:rPr>
                <w:rFonts w:ascii="Times New Roman" w:eastAsia="Times New Roman" w:hAnsi="Times New Roman" w:cs="Times New Roman"/>
                <w:b/>
                <w:bCs/>
                <w:color w:val="000000"/>
                <w:sz w:val="24"/>
                <w:szCs w:val="24"/>
                <w:vertAlign w:val="superscript"/>
                <w:lang w:val="en-GB" w:eastAsia="en-GB"/>
              </w:rPr>
              <w:t>3</w:t>
            </w:r>
            <w:r w:rsidRPr="00161F3C">
              <w:rPr>
                <w:rFonts w:ascii="Times New Roman" w:eastAsia="Times New Roman" w:hAnsi="Times New Roman" w:cs="Times New Roman"/>
                <w:b/>
                <w:bCs/>
                <w:color w:val="000000"/>
                <w:sz w:val="24"/>
                <w:szCs w:val="24"/>
                <w:lang w:val="en-GB" w:eastAsia="en-GB"/>
              </w:rPr>
              <w:t>)</w:t>
            </w:r>
          </w:p>
        </w:tc>
        <w:tc>
          <w:tcPr>
            <w:tcW w:w="0" w:type="auto"/>
            <w:tcBorders>
              <w:top w:val="single" w:sz="12" w:space="0" w:color="953735"/>
              <w:left w:val="nil"/>
              <w:bottom w:val="single" w:sz="4" w:space="0" w:color="auto"/>
              <w:right w:val="nil"/>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b/>
                <w:bCs/>
                <w:color w:val="000000"/>
                <w:sz w:val="24"/>
                <w:szCs w:val="24"/>
                <w:lang w:val="en-GB" w:eastAsia="en-GB"/>
              </w:rPr>
            </w:pPr>
            <w:r w:rsidRPr="00161F3C">
              <w:rPr>
                <w:rFonts w:ascii="Times New Roman" w:eastAsia="Times New Roman" w:hAnsi="Times New Roman" w:cs="Times New Roman"/>
                <w:b/>
                <w:bCs/>
                <w:color w:val="000000"/>
                <w:sz w:val="24"/>
                <w:szCs w:val="24"/>
                <w:lang w:val="en-GB" w:eastAsia="en-GB"/>
              </w:rPr>
              <w:t>Item</w:t>
            </w:r>
          </w:p>
        </w:tc>
        <w:tc>
          <w:tcPr>
            <w:tcW w:w="0" w:type="auto"/>
            <w:tcBorders>
              <w:top w:val="single" w:sz="12" w:space="0" w:color="953735"/>
              <w:left w:val="nil"/>
              <w:bottom w:val="single" w:sz="4" w:space="0" w:color="auto"/>
              <w:right w:val="nil"/>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b/>
                <w:bCs/>
                <w:color w:val="000000"/>
                <w:sz w:val="24"/>
                <w:szCs w:val="24"/>
                <w:lang w:val="en-GB" w:eastAsia="en-GB"/>
              </w:rPr>
            </w:pPr>
            <w:r w:rsidRPr="00161F3C">
              <w:rPr>
                <w:rFonts w:ascii="Times New Roman" w:eastAsia="Times New Roman" w:hAnsi="Times New Roman" w:cs="Times New Roman"/>
                <w:b/>
                <w:bCs/>
                <w:color w:val="000000"/>
                <w:sz w:val="24"/>
                <w:szCs w:val="24"/>
                <w:lang w:val="en-GB" w:eastAsia="en-GB"/>
              </w:rPr>
              <w:t> </w:t>
            </w:r>
          </w:p>
        </w:tc>
        <w:tc>
          <w:tcPr>
            <w:tcW w:w="0" w:type="auto"/>
            <w:tcBorders>
              <w:top w:val="single" w:sz="12" w:space="0" w:color="953735"/>
              <w:left w:val="single" w:sz="4" w:space="0" w:color="auto"/>
              <w:bottom w:val="single" w:sz="4" w:space="0" w:color="auto"/>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b/>
                <w:bCs/>
                <w:color w:val="000000"/>
                <w:sz w:val="24"/>
                <w:szCs w:val="24"/>
                <w:lang w:val="en-GB" w:eastAsia="en-GB"/>
              </w:rPr>
            </w:pPr>
            <w:r w:rsidRPr="00161F3C">
              <w:rPr>
                <w:rFonts w:ascii="Times New Roman" w:eastAsia="Times New Roman" w:hAnsi="Times New Roman" w:cs="Times New Roman"/>
                <w:b/>
                <w:bCs/>
                <w:color w:val="000000"/>
                <w:sz w:val="24"/>
                <w:szCs w:val="24"/>
                <w:lang w:val="en-GB" w:eastAsia="en-GB"/>
              </w:rPr>
              <w:t>Value</w:t>
            </w:r>
          </w:p>
        </w:tc>
        <w:tc>
          <w:tcPr>
            <w:tcW w:w="0" w:type="auto"/>
            <w:tcBorders>
              <w:top w:val="single" w:sz="12" w:space="0" w:color="953735"/>
              <w:left w:val="nil"/>
              <w:bottom w:val="single" w:sz="4" w:space="0" w:color="auto"/>
              <w:right w:val="nil"/>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b/>
                <w:bCs/>
                <w:color w:val="000000"/>
                <w:sz w:val="24"/>
                <w:szCs w:val="24"/>
                <w:lang w:val="en-GB" w:eastAsia="en-GB"/>
              </w:rPr>
            </w:pPr>
            <w:r w:rsidRPr="00161F3C">
              <w:rPr>
                <w:rFonts w:ascii="Times New Roman" w:eastAsia="Times New Roman" w:hAnsi="Times New Roman" w:cs="Times New Roman"/>
                <w:b/>
                <w:bCs/>
                <w:color w:val="000000"/>
                <w:sz w:val="24"/>
                <w:szCs w:val="24"/>
                <w:lang w:val="en-GB" w:eastAsia="en-GB"/>
              </w:rPr>
              <w:t>Item</w:t>
            </w:r>
          </w:p>
        </w:tc>
        <w:tc>
          <w:tcPr>
            <w:tcW w:w="0" w:type="auto"/>
            <w:tcBorders>
              <w:top w:val="single" w:sz="12" w:space="0" w:color="953735"/>
              <w:left w:val="nil"/>
              <w:bottom w:val="single" w:sz="4" w:space="0" w:color="auto"/>
              <w:right w:val="nil"/>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b/>
                <w:bCs/>
                <w:color w:val="000000"/>
                <w:sz w:val="24"/>
                <w:szCs w:val="24"/>
                <w:lang w:val="en-GB" w:eastAsia="en-GB"/>
              </w:rPr>
            </w:pPr>
            <w:r w:rsidRPr="00161F3C">
              <w:rPr>
                <w:rFonts w:ascii="Times New Roman" w:eastAsia="Times New Roman" w:hAnsi="Times New Roman" w:cs="Times New Roman"/>
                <w:b/>
                <w:bCs/>
                <w:color w:val="000000"/>
                <w:sz w:val="24"/>
                <w:szCs w:val="24"/>
                <w:lang w:val="en-GB" w:eastAsia="en-GB"/>
              </w:rPr>
              <w:t> </w:t>
            </w:r>
          </w:p>
        </w:tc>
        <w:tc>
          <w:tcPr>
            <w:tcW w:w="0" w:type="auto"/>
            <w:tcBorders>
              <w:top w:val="single" w:sz="12" w:space="0" w:color="953735"/>
              <w:left w:val="single" w:sz="4" w:space="0" w:color="auto"/>
              <w:bottom w:val="single" w:sz="4" w:space="0" w:color="auto"/>
              <w:right w:val="single" w:sz="12" w:space="0" w:color="953735"/>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b/>
                <w:bCs/>
                <w:color w:val="000000"/>
                <w:sz w:val="24"/>
                <w:szCs w:val="24"/>
                <w:lang w:val="en-GB" w:eastAsia="en-GB"/>
              </w:rPr>
            </w:pPr>
            <w:r w:rsidRPr="00161F3C">
              <w:rPr>
                <w:rFonts w:ascii="Times New Roman" w:eastAsia="Times New Roman" w:hAnsi="Times New Roman" w:cs="Times New Roman"/>
                <w:b/>
                <w:bCs/>
                <w:color w:val="000000"/>
                <w:sz w:val="24"/>
                <w:szCs w:val="24"/>
                <w:lang w:val="en-GB" w:eastAsia="en-GB"/>
              </w:rPr>
              <w:t>Value</w:t>
            </w:r>
          </w:p>
        </w:tc>
      </w:tr>
      <w:tr w:rsidR="00161F3C" w:rsidRPr="00161F3C" w:rsidTr="00161F3C">
        <w:trPr>
          <w:trHeight w:val="402"/>
        </w:trPr>
        <w:tc>
          <w:tcPr>
            <w:tcW w:w="0" w:type="auto"/>
            <w:tcBorders>
              <w:top w:val="nil"/>
              <w:left w:val="single" w:sz="4" w:space="0" w:color="auto"/>
              <w:bottom w:val="nil"/>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24.00</w:t>
            </w:r>
          </w:p>
        </w:tc>
        <w:tc>
          <w:tcPr>
            <w:tcW w:w="0" w:type="auto"/>
            <w:gridSpan w:val="2"/>
            <w:tcBorders>
              <w:top w:val="single" w:sz="4" w:space="0" w:color="auto"/>
              <w:left w:val="single" w:sz="4" w:space="0" w:color="auto"/>
              <w:bottom w:val="nil"/>
              <w:right w:val="single" w:sz="4" w:space="0" w:color="000000"/>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Angle-internal friction</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30</w:t>
            </w:r>
          </w:p>
        </w:tc>
        <w:tc>
          <w:tcPr>
            <w:tcW w:w="0" w:type="auto"/>
            <w:tcBorders>
              <w:top w:val="nil"/>
              <w:left w:val="nil"/>
              <w:bottom w:val="nil"/>
              <w:right w:val="nil"/>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Ka</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 </w:t>
            </w:r>
          </w:p>
        </w:tc>
        <w:tc>
          <w:tcPr>
            <w:tcW w:w="0" w:type="auto"/>
            <w:tcBorders>
              <w:top w:val="nil"/>
              <w:left w:val="nil"/>
              <w:bottom w:val="nil"/>
              <w:right w:val="single" w:sz="12" w:space="0" w:color="953735"/>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0.9084</w:t>
            </w:r>
          </w:p>
        </w:tc>
      </w:tr>
      <w:tr w:rsidR="00161F3C" w:rsidRPr="00161F3C" w:rsidTr="00161F3C">
        <w:trPr>
          <w:trHeight w:val="402"/>
        </w:trPr>
        <w:tc>
          <w:tcPr>
            <w:tcW w:w="0" w:type="auto"/>
            <w:tcBorders>
              <w:top w:val="nil"/>
              <w:left w:val="single" w:sz="4" w:space="0" w:color="auto"/>
              <w:bottom w:val="nil"/>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23.00</w:t>
            </w:r>
          </w:p>
        </w:tc>
        <w:tc>
          <w:tcPr>
            <w:tcW w:w="0" w:type="auto"/>
            <w:tcBorders>
              <w:top w:val="nil"/>
              <w:left w:val="nil"/>
              <w:bottom w:val="nil"/>
              <w:right w:val="nil"/>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Surcharge=</w:t>
            </w:r>
            <w:proofErr w:type="spellStart"/>
            <w:r w:rsidRPr="00161F3C">
              <w:rPr>
                <w:rFonts w:ascii="Times New Roman" w:eastAsia="Times New Roman" w:hAnsi="Times New Roman" w:cs="Times New Roman"/>
                <w:color w:val="000000"/>
                <w:sz w:val="24"/>
                <w:szCs w:val="24"/>
                <w:lang w:val="en-GB" w:eastAsia="en-GB"/>
              </w:rPr>
              <w:t>Kagh</w:t>
            </w:r>
            <w:proofErr w:type="spellEnd"/>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 </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0.00</w:t>
            </w:r>
          </w:p>
        </w:tc>
        <w:tc>
          <w:tcPr>
            <w:tcW w:w="0" w:type="auto"/>
            <w:tcBorders>
              <w:top w:val="nil"/>
              <w:left w:val="nil"/>
              <w:bottom w:val="nil"/>
              <w:right w:val="nil"/>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proofErr w:type="spellStart"/>
            <w:r w:rsidRPr="00161F3C">
              <w:rPr>
                <w:rFonts w:ascii="Times New Roman" w:eastAsia="Times New Roman" w:hAnsi="Times New Roman" w:cs="Times New Roman"/>
                <w:color w:val="000000"/>
                <w:sz w:val="24"/>
                <w:szCs w:val="24"/>
                <w:lang w:val="en-GB" w:eastAsia="en-GB"/>
              </w:rPr>
              <w:t>K</w:t>
            </w:r>
            <w:r w:rsidRPr="00161F3C">
              <w:rPr>
                <w:rFonts w:ascii="Times New Roman" w:eastAsia="Times New Roman" w:hAnsi="Times New Roman" w:cs="Times New Roman"/>
                <w:color w:val="000000"/>
                <w:sz w:val="24"/>
                <w:szCs w:val="24"/>
                <w:vertAlign w:val="subscript"/>
                <w:lang w:val="en-GB" w:eastAsia="en-GB"/>
              </w:rPr>
              <w:t>p</w:t>
            </w:r>
            <w:proofErr w:type="spellEnd"/>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 </w:t>
            </w:r>
          </w:p>
        </w:tc>
        <w:tc>
          <w:tcPr>
            <w:tcW w:w="0" w:type="auto"/>
            <w:tcBorders>
              <w:top w:val="nil"/>
              <w:left w:val="nil"/>
              <w:bottom w:val="nil"/>
              <w:right w:val="single" w:sz="12" w:space="0" w:color="953735"/>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1.2401</w:t>
            </w:r>
          </w:p>
        </w:tc>
      </w:tr>
      <w:tr w:rsidR="00161F3C" w:rsidRPr="00161F3C" w:rsidTr="00161F3C">
        <w:trPr>
          <w:trHeight w:val="402"/>
        </w:trPr>
        <w:tc>
          <w:tcPr>
            <w:tcW w:w="0" w:type="auto"/>
            <w:tcBorders>
              <w:top w:val="nil"/>
              <w:left w:val="single" w:sz="4" w:space="0" w:color="auto"/>
              <w:bottom w:val="nil"/>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18.00</w:t>
            </w:r>
          </w:p>
        </w:tc>
        <w:tc>
          <w:tcPr>
            <w:tcW w:w="0" w:type="auto"/>
            <w:tcBorders>
              <w:top w:val="nil"/>
              <w:left w:val="nil"/>
              <w:bottom w:val="nil"/>
              <w:right w:val="nil"/>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Base width, B (m)</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 </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1.80</w:t>
            </w:r>
          </w:p>
        </w:tc>
        <w:tc>
          <w:tcPr>
            <w:tcW w:w="0" w:type="auto"/>
            <w:tcBorders>
              <w:top w:val="nil"/>
              <w:left w:val="nil"/>
              <w:bottom w:val="nil"/>
              <w:right w:val="nil"/>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Slope (H:V)</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 </w:t>
            </w:r>
          </w:p>
        </w:tc>
        <w:tc>
          <w:tcPr>
            <w:tcW w:w="0" w:type="auto"/>
            <w:tcBorders>
              <w:top w:val="nil"/>
              <w:left w:val="nil"/>
              <w:bottom w:val="nil"/>
              <w:right w:val="single" w:sz="12" w:space="0" w:color="953735"/>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0.000</w:t>
            </w:r>
          </w:p>
        </w:tc>
      </w:tr>
      <w:tr w:rsidR="00161F3C" w:rsidRPr="00161F3C" w:rsidTr="00161F3C">
        <w:trPr>
          <w:trHeight w:val="402"/>
        </w:trPr>
        <w:tc>
          <w:tcPr>
            <w:tcW w:w="0" w:type="auto"/>
            <w:tcBorders>
              <w:top w:val="nil"/>
              <w:left w:val="single" w:sz="4" w:space="0" w:color="auto"/>
              <w:bottom w:val="nil"/>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21.00</w:t>
            </w:r>
          </w:p>
        </w:tc>
        <w:tc>
          <w:tcPr>
            <w:tcW w:w="0" w:type="auto"/>
            <w:tcBorders>
              <w:top w:val="nil"/>
              <w:left w:val="nil"/>
              <w:bottom w:val="nil"/>
              <w:right w:val="nil"/>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Height of Wall (m)</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 </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2.80</w:t>
            </w:r>
          </w:p>
        </w:tc>
        <w:tc>
          <w:tcPr>
            <w:tcW w:w="0" w:type="auto"/>
            <w:tcBorders>
              <w:top w:val="nil"/>
              <w:left w:val="nil"/>
              <w:bottom w:val="nil"/>
              <w:right w:val="nil"/>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Ɵ (Radians)</w:t>
            </w:r>
          </w:p>
        </w:tc>
        <w:tc>
          <w:tcPr>
            <w:tcW w:w="0" w:type="auto"/>
            <w:tcBorders>
              <w:top w:val="nil"/>
              <w:left w:val="nil"/>
              <w:bottom w:val="nil"/>
              <w:right w:val="single" w:sz="4" w:space="0" w:color="auto"/>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 </w:t>
            </w:r>
          </w:p>
        </w:tc>
        <w:tc>
          <w:tcPr>
            <w:tcW w:w="0" w:type="auto"/>
            <w:tcBorders>
              <w:top w:val="nil"/>
              <w:left w:val="nil"/>
              <w:bottom w:val="nil"/>
              <w:right w:val="single" w:sz="12" w:space="0" w:color="953735"/>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0.5404</w:t>
            </w:r>
          </w:p>
        </w:tc>
      </w:tr>
      <w:tr w:rsidR="00161F3C" w:rsidRPr="00161F3C" w:rsidTr="00161F3C">
        <w:trPr>
          <w:trHeight w:val="402"/>
        </w:trPr>
        <w:tc>
          <w:tcPr>
            <w:tcW w:w="0" w:type="auto"/>
            <w:tcBorders>
              <w:top w:val="nil"/>
              <w:left w:val="single" w:sz="4" w:space="0" w:color="auto"/>
              <w:bottom w:val="single" w:sz="12" w:space="0" w:color="953735"/>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10.00</w:t>
            </w:r>
          </w:p>
        </w:tc>
        <w:tc>
          <w:tcPr>
            <w:tcW w:w="0" w:type="auto"/>
            <w:gridSpan w:val="2"/>
            <w:tcBorders>
              <w:top w:val="nil"/>
              <w:left w:val="single" w:sz="4" w:space="0" w:color="auto"/>
              <w:bottom w:val="single" w:sz="12" w:space="0" w:color="953735"/>
              <w:right w:val="single" w:sz="4" w:space="0" w:color="000000"/>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Height of surcharge (m)</w:t>
            </w:r>
          </w:p>
        </w:tc>
        <w:tc>
          <w:tcPr>
            <w:tcW w:w="0" w:type="auto"/>
            <w:tcBorders>
              <w:top w:val="nil"/>
              <w:left w:val="nil"/>
              <w:bottom w:val="single" w:sz="12" w:space="0" w:color="953735"/>
              <w:right w:val="single" w:sz="4" w:space="0" w:color="auto"/>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0.00</w:t>
            </w:r>
          </w:p>
        </w:tc>
        <w:tc>
          <w:tcPr>
            <w:tcW w:w="0" w:type="auto"/>
            <w:tcBorders>
              <w:top w:val="nil"/>
              <w:left w:val="nil"/>
              <w:bottom w:val="single" w:sz="12" w:space="0" w:color="953735"/>
              <w:right w:val="nil"/>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Ɵ (Degrees)</w:t>
            </w:r>
          </w:p>
        </w:tc>
        <w:tc>
          <w:tcPr>
            <w:tcW w:w="0" w:type="auto"/>
            <w:tcBorders>
              <w:top w:val="nil"/>
              <w:left w:val="nil"/>
              <w:bottom w:val="single" w:sz="12" w:space="0" w:color="953735"/>
              <w:right w:val="single" w:sz="4" w:space="0" w:color="auto"/>
            </w:tcBorders>
            <w:shd w:val="clear" w:color="000000" w:fill="FFFFFF"/>
            <w:noWrap/>
            <w:vAlign w:val="center"/>
            <w:hideMark/>
          </w:tcPr>
          <w:p w:rsidR="00161F3C" w:rsidRPr="00161F3C" w:rsidRDefault="00161F3C" w:rsidP="00161F3C">
            <w:pPr>
              <w:spacing w:after="0" w:line="240" w:lineRule="auto"/>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 </w:t>
            </w:r>
          </w:p>
        </w:tc>
        <w:tc>
          <w:tcPr>
            <w:tcW w:w="0" w:type="auto"/>
            <w:tcBorders>
              <w:top w:val="nil"/>
              <w:left w:val="nil"/>
              <w:bottom w:val="single" w:sz="12" w:space="0" w:color="953735"/>
              <w:right w:val="single" w:sz="12" w:space="0" w:color="953735"/>
            </w:tcBorders>
            <w:shd w:val="clear" w:color="000000" w:fill="FFFFFF"/>
            <w:noWrap/>
            <w:vAlign w:val="center"/>
            <w:hideMark/>
          </w:tcPr>
          <w:p w:rsidR="00161F3C" w:rsidRPr="00161F3C" w:rsidRDefault="00161F3C" w:rsidP="00161F3C">
            <w:pPr>
              <w:spacing w:after="0" w:line="240" w:lineRule="auto"/>
              <w:jc w:val="center"/>
              <w:rPr>
                <w:rFonts w:ascii="Times New Roman" w:eastAsia="Times New Roman" w:hAnsi="Times New Roman" w:cs="Times New Roman"/>
                <w:color w:val="000000"/>
                <w:sz w:val="24"/>
                <w:szCs w:val="24"/>
                <w:lang w:val="en-GB" w:eastAsia="en-GB"/>
              </w:rPr>
            </w:pPr>
            <w:r w:rsidRPr="00161F3C">
              <w:rPr>
                <w:rFonts w:ascii="Times New Roman" w:eastAsia="Times New Roman" w:hAnsi="Times New Roman" w:cs="Times New Roman"/>
                <w:color w:val="000000"/>
                <w:sz w:val="24"/>
                <w:szCs w:val="24"/>
                <w:lang w:val="en-GB" w:eastAsia="en-GB"/>
              </w:rPr>
              <w:t>30.963</w:t>
            </w:r>
          </w:p>
        </w:tc>
      </w:tr>
    </w:tbl>
    <w:p w:rsidR="003F6AD1" w:rsidRPr="009D18DF" w:rsidRDefault="003F6AD1" w:rsidP="009B023E">
      <w:pPr>
        <w:numPr>
          <w:ilvl w:val="0"/>
          <w:numId w:val="37"/>
        </w:numPr>
        <w:overflowPunct w:val="0"/>
        <w:autoSpaceDE w:val="0"/>
        <w:autoSpaceDN w:val="0"/>
        <w:adjustRightInd w:val="0"/>
        <w:spacing w:before="240"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For the given parameters Active earth pressure, Pa = Ka*</w:t>
      </w:r>
      <w:proofErr w:type="spellStart"/>
      <w:r w:rsidRPr="009D18DF">
        <w:rPr>
          <w:rFonts w:ascii="Times New Roman" w:hAnsi="Times New Roman" w:cs="Times New Roman"/>
          <w:sz w:val="24"/>
          <w:szCs w:val="24"/>
        </w:rPr>
        <w:t>γ</w:t>
      </w:r>
      <w:r w:rsidRPr="009D18DF">
        <w:rPr>
          <w:rFonts w:ascii="Times New Roman" w:hAnsi="Times New Roman" w:cs="Times New Roman"/>
          <w:sz w:val="24"/>
          <w:szCs w:val="24"/>
          <w:vertAlign w:val="subscript"/>
        </w:rPr>
        <w:t>s</w:t>
      </w:r>
      <w:proofErr w:type="spellEnd"/>
      <w:r w:rsidRPr="009D18DF">
        <w:rPr>
          <w:rFonts w:ascii="Times New Roman" w:hAnsi="Times New Roman" w:cs="Times New Roman"/>
          <w:sz w:val="24"/>
          <w:szCs w:val="24"/>
        </w:rPr>
        <w:t>*h</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 xml:space="preserve">/2 = </w:t>
      </w:r>
      <w:r w:rsidR="00161F3C">
        <w:rPr>
          <w:rFonts w:ascii="Times New Roman" w:hAnsi="Times New Roman" w:cs="Times New Roman"/>
          <w:sz w:val="24"/>
          <w:szCs w:val="24"/>
        </w:rPr>
        <w:t>74</w:t>
      </w:r>
      <w:r w:rsidRPr="009D18DF">
        <w:rPr>
          <w:rFonts w:ascii="Times New Roman" w:hAnsi="Times New Roman" w:cs="Times New Roman"/>
          <w:sz w:val="24"/>
          <w:szCs w:val="24"/>
        </w:rPr>
        <w:t>.</w:t>
      </w:r>
      <w:r w:rsidR="00161F3C">
        <w:rPr>
          <w:rFonts w:ascii="Times New Roman" w:hAnsi="Times New Roman" w:cs="Times New Roman"/>
          <w:sz w:val="24"/>
          <w:szCs w:val="24"/>
        </w:rPr>
        <w:t>78</w:t>
      </w:r>
      <w:r w:rsidRPr="009D18DF">
        <w:rPr>
          <w:rFonts w:ascii="Times New Roman" w:hAnsi="Times New Roman" w:cs="Times New Roman"/>
          <w:sz w:val="24"/>
          <w:szCs w:val="24"/>
        </w:rPr>
        <w:t>KN/m</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/m</w:t>
      </w:r>
    </w:p>
    <w:p w:rsidR="003F6AD1" w:rsidRPr="009D18DF" w:rsidRDefault="003F6AD1" w:rsidP="009B023E">
      <w:pPr>
        <w:numPr>
          <w:ilvl w:val="0"/>
          <w:numId w:val="36"/>
        </w:num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t>State 1: When the river is empty</w:t>
      </w:r>
    </w:p>
    <w:p w:rsidR="003F6AD1" w:rsidRPr="009D18DF" w:rsidRDefault="003F6AD1" w:rsidP="00161F3C">
      <w:pPr>
        <w:spacing w:after="0" w:line="360" w:lineRule="auto"/>
        <w:jc w:val="both"/>
        <w:rPr>
          <w:rFonts w:ascii="Times New Roman" w:hAnsi="Times New Roman" w:cs="Times New Roman"/>
          <w:sz w:val="24"/>
          <w:szCs w:val="24"/>
        </w:rPr>
      </w:pPr>
      <w:r w:rsidRPr="009D18DF">
        <w:rPr>
          <w:rFonts w:ascii="Times New Roman" w:hAnsi="Times New Roman" w:cs="Times New Roman"/>
          <w:sz w:val="24"/>
          <w:szCs w:val="24"/>
        </w:rPr>
        <w:t>Under this condition, the river is considered to be empty and saturated backfill force acting adversely. Moment is considered about left side of toe.</w:t>
      </w:r>
    </w:p>
    <w:p w:rsidR="003F6AD1" w:rsidRPr="00AD3805" w:rsidRDefault="00AD3805" w:rsidP="00161F3C">
      <w:pPr>
        <w:pStyle w:val="Caption"/>
        <w:spacing w:after="0" w:line="360" w:lineRule="auto"/>
        <w:jc w:val="both"/>
        <w:rPr>
          <w:rFonts w:ascii="Times New Roman" w:hAnsi="Times New Roman" w:cs="Times New Roman"/>
          <w:sz w:val="24"/>
          <w:szCs w:val="24"/>
        </w:rPr>
      </w:pPr>
      <w:bookmarkStart w:id="86" w:name="_Toc464925556"/>
      <w:bookmarkStart w:id="87" w:name="_Toc465078652"/>
      <w:bookmarkStart w:id="88" w:name="_Toc466795704"/>
      <w:r w:rsidRPr="00AD3805">
        <w:rPr>
          <w:rFonts w:ascii="Times New Roman" w:hAnsi="Times New Roman" w:cs="Times New Roman"/>
          <w:color w:val="auto"/>
          <w:sz w:val="22"/>
          <w:szCs w:val="22"/>
        </w:rPr>
        <w:t>Figure 2</w:t>
      </w:r>
      <w:r w:rsidRPr="00AD3805">
        <w:rPr>
          <w:rFonts w:ascii="Times New Roman" w:hAnsi="Times New Roman" w:cs="Times New Roman"/>
          <w:color w:val="auto"/>
          <w:sz w:val="22"/>
          <w:szCs w:val="22"/>
        </w:rPr>
        <w:noBreakHyphen/>
      </w:r>
      <w:r w:rsidR="006D5E9E" w:rsidRPr="00AD3805">
        <w:rPr>
          <w:rFonts w:ascii="Times New Roman" w:hAnsi="Times New Roman" w:cs="Times New Roman"/>
          <w:color w:val="auto"/>
          <w:sz w:val="22"/>
          <w:szCs w:val="22"/>
        </w:rPr>
        <w:fldChar w:fldCharType="begin"/>
      </w:r>
      <w:r w:rsidRPr="00AD3805">
        <w:rPr>
          <w:rFonts w:ascii="Times New Roman" w:hAnsi="Times New Roman" w:cs="Times New Roman"/>
          <w:color w:val="auto"/>
          <w:sz w:val="22"/>
          <w:szCs w:val="22"/>
        </w:rPr>
        <w:instrText xml:space="preserve"> SEQ Figure \* ARABIC \s 1 </w:instrText>
      </w:r>
      <w:r w:rsidR="006D5E9E" w:rsidRPr="00AD3805">
        <w:rPr>
          <w:rFonts w:ascii="Times New Roman" w:hAnsi="Times New Roman" w:cs="Times New Roman"/>
          <w:color w:val="auto"/>
          <w:sz w:val="22"/>
          <w:szCs w:val="22"/>
        </w:rPr>
        <w:fldChar w:fldCharType="separate"/>
      </w:r>
      <w:r w:rsidRPr="00AD3805">
        <w:rPr>
          <w:rFonts w:ascii="Times New Roman" w:hAnsi="Times New Roman" w:cs="Times New Roman"/>
          <w:color w:val="auto"/>
          <w:sz w:val="22"/>
          <w:szCs w:val="22"/>
        </w:rPr>
        <w:t>11</w:t>
      </w:r>
      <w:r w:rsidR="006D5E9E" w:rsidRPr="00AD3805">
        <w:rPr>
          <w:rFonts w:ascii="Times New Roman" w:hAnsi="Times New Roman" w:cs="Times New Roman"/>
          <w:color w:val="auto"/>
          <w:sz w:val="22"/>
          <w:szCs w:val="22"/>
        </w:rPr>
        <w:fldChar w:fldCharType="end"/>
      </w:r>
      <w:r w:rsidRPr="00AD3805">
        <w:rPr>
          <w:rFonts w:ascii="Times New Roman" w:hAnsi="Times New Roman" w:cs="Times New Roman"/>
          <w:color w:val="auto"/>
          <w:sz w:val="22"/>
          <w:szCs w:val="22"/>
        </w:rPr>
        <w:t xml:space="preserve">  </w:t>
      </w:r>
      <w:r w:rsidR="003F6AD1" w:rsidRPr="00AD3805">
        <w:rPr>
          <w:rFonts w:ascii="Times New Roman" w:hAnsi="Times New Roman" w:cs="Times New Roman"/>
          <w:sz w:val="24"/>
          <w:szCs w:val="24"/>
        </w:rPr>
        <w:t>Free body diagram of forces on retaining wall under flow State-1.</w:t>
      </w:r>
      <w:bookmarkEnd w:id="86"/>
      <w:bookmarkEnd w:id="87"/>
      <w:bookmarkEnd w:id="88"/>
    </w:p>
    <w:p w:rsidR="003F6AD1" w:rsidRPr="009D18DF" w:rsidRDefault="00161F3C" w:rsidP="003F6AD1">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686175" cy="31051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srcRect/>
                    <a:stretch>
                      <a:fillRect/>
                    </a:stretch>
                  </pic:blipFill>
                  <pic:spPr bwMode="auto">
                    <a:xfrm>
                      <a:off x="0" y="0"/>
                      <a:ext cx="3686175" cy="3105150"/>
                    </a:xfrm>
                    <a:prstGeom prst="rect">
                      <a:avLst/>
                    </a:prstGeom>
                    <a:noFill/>
                    <a:ln w="9525">
                      <a:noFill/>
                      <a:miter lim="800000"/>
                      <a:headEnd/>
                      <a:tailEnd/>
                    </a:ln>
                  </pic:spPr>
                </pic:pic>
              </a:graphicData>
            </a:graphic>
          </wp:inline>
        </w:drawing>
      </w:r>
    </w:p>
    <w:p w:rsidR="003F6AD1" w:rsidRDefault="00185091" w:rsidP="00222B7F">
      <w:pPr>
        <w:pStyle w:val="Caption"/>
        <w:spacing w:after="0" w:line="360" w:lineRule="auto"/>
        <w:jc w:val="both"/>
        <w:rPr>
          <w:rFonts w:ascii="Times New Roman" w:hAnsi="Times New Roman" w:cs="Times New Roman"/>
          <w:sz w:val="24"/>
          <w:szCs w:val="24"/>
        </w:rPr>
      </w:pPr>
      <w:bookmarkStart w:id="89" w:name="_Toc464927606"/>
      <w:bookmarkStart w:id="90" w:name="_Toc465078559"/>
      <w:bookmarkStart w:id="91" w:name="_Toc466795687"/>
      <w:r w:rsidRPr="00185091">
        <w:rPr>
          <w:rFonts w:ascii="Times New Roman" w:hAnsi="Times New Roman" w:cs="Times New Roman"/>
          <w:sz w:val="22"/>
          <w:szCs w:val="22"/>
        </w:rPr>
        <w:lastRenderedPageBreak/>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6</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3F6AD1" w:rsidRPr="009D18DF">
        <w:rPr>
          <w:rFonts w:ascii="Times New Roman" w:hAnsi="Times New Roman" w:cs="Times New Roman"/>
          <w:sz w:val="24"/>
          <w:szCs w:val="24"/>
        </w:rPr>
        <w:t>Force and momentum computation under flow State-1.</w:t>
      </w:r>
      <w:bookmarkEnd w:id="89"/>
      <w:bookmarkEnd w:id="90"/>
      <w:bookmarkEnd w:id="91"/>
    </w:p>
    <w:tbl>
      <w:tblPr>
        <w:tblW w:w="0" w:type="auto"/>
        <w:tblInd w:w="93" w:type="dxa"/>
        <w:tblLook w:val="04A0"/>
      </w:tblPr>
      <w:tblGrid>
        <w:gridCol w:w="696"/>
        <w:gridCol w:w="1827"/>
        <w:gridCol w:w="1043"/>
        <w:gridCol w:w="1323"/>
        <w:gridCol w:w="1303"/>
        <w:gridCol w:w="1152"/>
        <w:gridCol w:w="1152"/>
      </w:tblGrid>
      <w:tr w:rsidR="00934CE9" w:rsidRPr="00934CE9" w:rsidTr="00934CE9">
        <w:trPr>
          <w:trHeight w:val="402"/>
        </w:trPr>
        <w:tc>
          <w:tcPr>
            <w:tcW w:w="0" w:type="auto"/>
            <w:vMerge w:val="restart"/>
            <w:tcBorders>
              <w:top w:val="single" w:sz="12" w:space="0" w:color="7030A0"/>
              <w:left w:val="single" w:sz="12" w:space="0" w:color="7030A0"/>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Item</w:t>
            </w:r>
          </w:p>
        </w:tc>
        <w:tc>
          <w:tcPr>
            <w:tcW w:w="0" w:type="auto"/>
            <w:vMerge w:val="restart"/>
            <w:tcBorders>
              <w:top w:val="single" w:sz="12" w:space="0" w:color="7030A0"/>
              <w:left w:val="single" w:sz="4" w:space="0" w:color="7030A0"/>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Calculations</w:t>
            </w:r>
          </w:p>
        </w:tc>
        <w:tc>
          <w:tcPr>
            <w:tcW w:w="0" w:type="auto"/>
            <w:gridSpan w:val="2"/>
            <w:tcBorders>
              <w:top w:val="single" w:sz="12" w:space="0" w:color="7030A0"/>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Force (KN)</w:t>
            </w:r>
          </w:p>
        </w:tc>
        <w:tc>
          <w:tcPr>
            <w:tcW w:w="0" w:type="auto"/>
            <w:tcBorders>
              <w:top w:val="single" w:sz="12" w:space="0" w:color="7030A0"/>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Lever arm</w:t>
            </w:r>
          </w:p>
        </w:tc>
        <w:tc>
          <w:tcPr>
            <w:tcW w:w="0" w:type="auto"/>
            <w:gridSpan w:val="2"/>
            <w:tcBorders>
              <w:top w:val="single" w:sz="12" w:space="0" w:color="7030A0"/>
              <w:left w:val="nil"/>
              <w:bottom w:val="single" w:sz="4" w:space="0" w:color="7030A0"/>
              <w:right w:val="single" w:sz="12"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Moments (KN-m/m)</w:t>
            </w:r>
          </w:p>
        </w:tc>
      </w:tr>
      <w:tr w:rsidR="00934CE9" w:rsidRPr="00934CE9" w:rsidTr="00934CE9">
        <w:trPr>
          <w:trHeight w:val="315"/>
        </w:trPr>
        <w:tc>
          <w:tcPr>
            <w:tcW w:w="0" w:type="auto"/>
            <w:vMerge/>
            <w:tcBorders>
              <w:top w:val="single" w:sz="12" w:space="0" w:color="7030A0"/>
              <w:left w:val="single" w:sz="12" w:space="0" w:color="7030A0"/>
              <w:bottom w:val="single" w:sz="4" w:space="0" w:color="7030A0"/>
              <w:right w:val="single" w:sz="4" w:space="0" w:color="7030A0"/>
            </w:tcBorders>
            <w:vAlign w:val="center"/>
            <w:hideMark/>
          </w:tcPr>
          <w:p w:rsidR="00934CE9" w:rsidRPr="00934CE9" w:rsidRDefault="00934CE9" w:rsidP="00934CE9">
            <w:pPr>
              <w:spacing w:after="0" w:line="240" w:lineRule="auto"/>
              <w:rPr>
                <w:rFonts w:ascii="Times New Roman" w:eastAsia="Times New Roman" w:hAnsi="Times New Roman" w:cs="Times New Roman"/>
                <w:b/>
                <w:bCs/>
                <w:sz w:val="24"/>
                <w:szCs w:val="24"/>
                <w:lang w:val="en-GB" w:eastAsia="en-GB"/>
              </w:rPr>
            </w:pPr>
          </w:p>
        </w:tc>
        <w:tc>
          <w:tcPr>
            <w:tcW w:w="0" w:type="auto"/>
            <w:vMerge/>
            <w:tcBorders>
              <w:top w:val="single" w:sz="12" w:space="0" w:color="7030A0"/>
              <w:left w:val="single" w:sz="4" w:space="0" w:color="7030A0"/>
              <w:bottom w:val="single" w:sz="4" w:space="0" w:color="7030A0"/>
              <w:right w:val="single" w:sz="4" w:space="0" w:color="7030A0"/>
            </w:tcBorders>
            <w:vAlign w:val="center"/>
            <w:hideMark/>
          </w:tcPr>
          <w:p w:rsidR="00934CE9" w:rsidRPr="00934CE9" w:rsidRDefault="00934CE9" w:rsidP="00934CE9">
            <w:pPr>
              <w:spacing w:after="0" w:line="240" w:lineRule="auto"/>
              <w:rPr>
                <w:rFonts w:ascii="Times New Roman" w:eastAsia="Times New Roman" w:hAnsi="Times New Roman" w:cs="Times New Roman"/>
                <w:b/>
                <w:bCs/>
                <w:sz w:val="24"/>
                <w:szCs w:val="24"/>
                <w:lang w:val="en-GB" w:eastAsia="en-GB"/>
              </w:rPr>
            </w:pP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Vertical</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Horizontal</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(m)</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 xml:space="preserve">(+ </w:t>
            </w:r>
            <w:proofErr w:type="spellStart"/>
            <w:r w:rsidRPr="00934CE9">
              <w:rPr>
                <w:rFonts w:ascii="Times New Roman" w:eastAsia="Times New Roman" w:hAnsi="Times New Roman" w:cs="Times New Roman"/>
                <w:b/>
                <w:bCs/>
                <w:sz w:val="24"/>
                <w:szCs w:val="24"/>
                <w:lang w:val="en-GB" w:eastAsia="en-GB"/>
              </w:rPr>
              <w:t>ve</w:t>
            </w:r>
            <w:proofErr w:type="spellEnd"/>
            <w:r w:rsidRPr="00934CE9">
              <w:rPr>
                <w:rFonts w:ascii="Times New Roman" w:eastAsia="Times New Roman" w:hAnsi="Times New Roman" w:cs="Times New Roman"/>
                <w:b/>
                <w:bCs/>
                <w:sz w:val="24"/>
                <w:szCs w:val="24"/>
                <w:lang w:val="en-GB" w:eastAsia="en-GB"/>
              </w:rPr>
              <w:t>)</w:t>
            </w:r>
          </w:p>
        </w:tc>
        <w:tc>
          <w:tcPr>
            <w:tcW w:w="0" w:type="auto"/>
            <w:tcBorders>
              <w:top w:val="nil"/>
              <w:left w:val="nil"/>
              <w:bottom w:val="single" w:sz="4" w:space="0" w:color="7030A0"/>
              <w:right w:val="single" w:sz="12"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 xml:space="preserve">(- </w:t>
            </w:r>
            <w:proofErr w:type="spellStart"/>
            <w:r w:rsidRPr="00934CE9">
              <w:rPr>
                <w:rFonts w:ascii="Times New Roman" w:eastAsia="Times New Roman" w:hAnsi="Times New Roman" w:cs="Times New Roman"/>
                <w:b/>
                <w:bCs/>
                <w:sz w:val="24"/>
                <w:szCs w:val="24"/>
                <w:lang w:val="en-GB" w:eastAsia="en-GB"/>
              </w:rPr>
              <w:t>ve</w:t>
            </w:r>
            <w:proofErr w:type="spellEnd"/>
            <w:r w:rsidRPr="00934CE9">
              <w:rPr>
                <w:rFonts w:ascii="Times New Roman" w:eastAsia="Times New Roman" w:hAnsi="Times New Roman" w:cs="Times New Roman"/>
                <w:b/>
                <w:bCs/>
                <w:sz w:val="24"/>
                <w:szCs w:val="24"/>
                <w:lang w:val="en-GB" w:eastAsia="en-GB"/>
              </w:rPr>
              <w:t>)</w:t>
            </w:r>
          </w:p>
        </w:tc>
      </w:tr>
      <w:tr w:rsidR="00934CE9" w:rsidRPr="00934CE9" w:rsidTr="00934CE9">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W</w:t>
            </w:r>
            <w:r w:rsidRPr="00934CE9">
              <w:rPr>
                <w:rFonts w:ascii="Times New Roman" w:eastAsia="Times New Roman" w:hAnsi="Times New Roman" w:cs="Times New Roman"/>
                <w:sz w:val="24"/>
                <w:szCs w:val="24"/>
                <w:vertAlign w:val="subscript"/>
                <w:lang w:val="en-GB" w:eastAsia="en-GB"/>
              </w:rPr>
              <w:t>1</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b* h</w:t>
            </w:r>
            <w:r w:rsidRPr="00934CE9">
              <w:rPr>
                <w:rFonts w:ascii="Times New Roman" w:eastAsia="Times New Roman" w:hAnsi="Times New Roman" w:cs="Times New Roman"/>
                <w:sz w:val="24"/>
                <w:szCs w:val="24"/>
                <w:vertAlign w:val="subscript"/>
                <w:lang w:val="en-GB" w:eastAsia="en-GB"/>
              </w:rPr>
              <w:t>1</w:t>
            </w:r>
            <w:r w:rsidRPr="00934CE9">
              <w:rPr>
                <w:rFonts w:ascii="Times New Roman" w:eastAsia="Times New Roman" w:hAnsi="Times New Roman" w:cs="Times New Roman"/>
                <w:sz w:val="24"/>
                <w:szCs w:val="24"/>
                <w:lang w:val="en-GB" w:eastAsia="en-GB"/>
              </w:rPr>
              <w:t xml:space="preserve"> * </w:t>
            </w:r>
            <w:proofErr w:type="spellStart"/>
            <w:r w:rsidRPr="00934CE9">
              <w:rPr>
                <w:rFonts w:ascii="Times New Roman" w:eastAsia="Times New Roman" w:hAnsi="Times New Roman" w:cs="Times New Roman"/>
                <w:sz w:val="24"/>
                <w:szCs w:val="24"/>
                <w:lang w:val="en-GB" w:eastAsia="en-GB"/>
              </w:rPr>
              <w:t>γ</w:t>
            </w:r>
            <w:r w:rsidRPr="00934CE9">
              <w:rPr>
                <w:rFonts w:ascii="Times New Roman" w:eastAsia="Times New Roman" w:hAnsi="Times New Roman" w:cs="Times New Roman"/>
                <w:sz w:val="24"/>
                <w:szCs w:val="24"/>
                <w:vertAlign w:val="subscript"/>
                <w:lang w:val="en-GB" w:eastAsia="en-GB"/>
              </w:rPr>
              <w:t>m</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41.860</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0.825</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34.534</w:t>
            </w:r>
          </w:p>
        </w:tc>
        <w:tc>
          <w:tcPr>
            <w:tcW w:w="0" w:type="auto"/>
            <w:tcBorders>
              <w:top w:val="nil"/>
              <w:left w:val="nil"/>
              <w:bottom w:val="single" w:sz="4" w:space="0" w:color="7030A0"/>
              <w:right w:val="single" w:sz="12"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r>
      <w:tr w:rsidR="00934CE9" w:rsidRPr="00934CE9" w:rsidTr="00934CE9">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W</w:t>
            </w:r>
            <w:r w:rsidRPr="00934CE9">
              <w:rPr>
                <w:rFonts w:ascii="Times New Roman" w:eastAsia="Times New Roman" w:hAnsi="Times New Roman" w:cs="Times New Roman"/>
                <w:sz w:val="24"/>
                <w:szCs w:val="24"/>
                <w:vertAlign w:val="subscript"/>
                <w:lang w:val="en-GB" w:eastAsia="en-GB"/>
              </w:rPr>
              <w:t>2</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0.5*h</w:t>
            </w:r>
            <w:r w:rsidRPr="00934CE9">
              <w:rPr>
                <w:rFonts w:ascii="Times New Roman" w:eastAsia="Times New Roman" w:hAnsi="Times New Roman" w:cs="Times New Roman"/>
                <w:sz w:val="24"/>
                <w:szCs w:val="24"/>
                <w:vertAlign w:val="subscript"/>
                <w:lang w:val="en-GB" w:eastAsia="en-GB"/>
              </w:rPr>
              <w:t>1</w:t>
            </w:r>
            <w:r w:rsidRPr="00934CE9">
              <w:rPr>
                <w:rFonts w:ascii="Times New Roman" w:eastAsia="Times New Roman" w:hAnsi="Times New Roman" w:cs="Times New Roman"/>
                <w:sz w:val="24"/>
                <w:szCs w:val="24"/>
                <w:lang w:val="en-GB" w:eastAsia="en-GB"/>
              </w:rPr>
              <w:t>*(B-b)*</w:t>
            </w:r>
            <w:proofErr w:type="spellStart"/>
            <w:r w:rsidRPr="00934CE9">
              <w:rPr>
                <w:rFonts w:ascii="Times New Roman" w:eastAsia="Times New Roman" w:hAnsi="Times New Roman" w:cs="Times New Roman"/>
                <w:sz w:val="24"/>
                <w:szCs w:val="24"/>
                <w:lang w:val="en-GB" w:eastAsia="en-GB"/>
              </w:rPr>
              <w:t>γ</w:t>
            </w:r>
            <w:r w:rsidRPr="00934CE9">
              <w:rPr>
                <w:rFonts w:ascii="Times New Roman" w:eastAsia="Times New Roman" w:hAnsi="Times New Roman" w:cs="Times New Roman"/>
                <w:sz w:val="24"/>
                <w:szCs w:val="24"/>
                <w:vertAlign w:val="subscript"/>
                <w:lang w:val="en-GB" w:eastAsia="en-GB"/>
              </w:rPr>
              <w:t>m</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37.030</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1.533</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56.779</w:t>
            </w:r>
          </w:p>
        </w:tc>
        <w:tc>
          <w:tcPr>
            <w:tcW w:w="0" w:type="auto"/>
            <w:tcBorders>
              <w:top w:val="nil"/>
              <w:left w:val="nil"/>
              <w:bottom w:val="single" w:sz="4" w:space="0" w:color="7030A0"/>
              <w:right w:val="single" w:sz="12"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r>
      <w:tr w:rsidR="00934CE9" w:rsidRPr="00934CE9" w:rsidTr="00934CE9">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W</w:t>
            </w:r>
            <w:r w:rsidRPr="00934CE9">
              <w:rPr>
                <w:rFonts w:ascii="Times New Roman" w:eastAsia="Times New Roman" w:hAnsi="Times New Roman" w:cs="Times New Roman"/>
                <w:sz w:val="24"/>
                <w:szCs w:val="24"/>
                <w:vertAlign w:val="subscript"/>
                <w:lang w:val="en-GB" w:eastAsia="en-GB"/>
              </w:rPr>
              <w:t>3</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B*h</w:t>
            </w:r>
            <w:r w:rsidRPr="00934CE9">
              <w:rPr>
                <w:rFonts w:ascii="Times New Roman" w:eastAsia="Times New Roman" w:hAnsi="Times New Roman" w:cs="Times New Roman"/>
                <w:sz w:val="24"/>
                <w:szCs w:val="24"/>
                <w:vertAlign w:val="subscript"/>
                <w:lang w:val="en-GB" w:eastAsia="en-GB"/>
              </w:rPr>
              <w:t>2</w:t>
            </w:r>
            <w:r w:rsidRPr="00934CE9">
              <w:rPr>
                <w:rFonts w:ascii="Times New Roman" w:eastAsia="Times New Roman" w:hAnsi="Times New Roman" w:cs="Times New Roman"/>
                <w:sz w:val="24"/>
                <w:szCs w:val="24"/>
                <w:lang w:val="en-GB" w:eastAsia="en-GB"/>
              </w:rPr>
              <w:t>*</w:t>
            </w:r>
            <w:proofErr w:type="spellStart"/>
            <w:r w:rsidRPr="00934CE9">
              <w:rPr>
                <w:rFonts w:ascii="Times New Roman" w:eastAsia="Times New Roman" w:hAnsi="Times New Roman" w:cs="Times New Roman"/>
                <w:sz w:val="24"/>
                <w:szCs w:val="24"/>
                <w:lang w:val="en-GB" w:eastAsia="en-GB"/>
              </w:rPr>
              <w:t>γ</w:t>
            </w:r>
            <w:r w:rsidRPr="00934CE9">
              <w:rPr>
                <w:rFonts w:ascii="Times New Roman" w:eastAsia="Times New Roman" w:hAnsi="Times New Roman" w:cs="Times New Roman"/>
                <w:sz w:val="24"/>
                <w:szCs w:val="24"/>
                <w:vertAlign w:val="subscript"/>
                <w:lang w:val="en-GB" w:eastAsia="en-GB"/>
              </w:rPr>
              <w:t>m</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41.400</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1.150</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47.610</w:t>
            </w:r>
          </w:p>
        </w:tc>
        <w:tc>
          <w:tcPr>
            <w:tcW w:w="0" w:type="auto"/>
            <w:tcBorders>
              <w:top w:val="nil"/>
              <w:left w:val="nil"/>
              <w:bottom w:val="single" w:sz="4" w:space="0" w:color="7030A0"/>
              <w:right w:val="single" w:sz="12"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r>
      <w:tr w:rsidR="00934CE9" w:rsidRPr="00934CE9" w:rsidTr="00934CE9">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proofErr w:type="spellStart"/>
            <w:r w:rsidRPr="00934CE9">
              <w:rPr>
                <w:rFonts w:ascii="Times New Roman" w:eastAsia="Times New Roman" w:hAnsi="Times New Roman" w:cs="Times New Roman"/>
                <w:sz w:val="24"/>
                <w:szCs w:val="24"/>
                <w:lang w:val="en-GB" w:eastAsia="en-GB"/>
              </w:rPr>
              <w:t>Pah</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Pa * Cos(δ + Ɵ)</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44.545</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2.367</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12"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105.424</w:t>
            </w:r>
          </w:p>
        </w:tc>
      </w:tr>
      <w:tr w:rsidR="00934CE9" w:rsidRPr="00934CE9" w:rsidTr="00934CE9">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proofErr w:type="spellStart"/>
            <w:r w:rsidRPr="00934CE9">
              <w:rPr>
                <w:rFonts w:ascii="Times New Roman" w:eastAsia="Times New Roman" w:hAnsi="Times New Roman" w:cs="Times New Roman"/>
                <w:sz w:val="24"/>
                <w:szCs w:val="24"/>
                <w:lang w:val="en-GB" w:eastAsia="en-GB"/>
              </w:rPr>
              <w:t>Pav</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Pa * Sin(α + Ɵ)</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38.455</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2.270</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87.293</w:t>
            </w:r>
          </w:p>
        </w:tc>
        <w:tc>
          <w:tcPr>
            <w:tcW w:w="0" w:type="auto"/>
            <w:tcBorders>
              <w:top w:val="nil"/>
              <w:left w:val="nil"/>
              <w:bottom w:val="single" w:sz="4" w:space="0" w:color="7030A0"/>
              <w:right w:val="single" w:sz="12"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r>
      <w:tr w:rsidR="00934CE9" w:rsidRPr="00934CE9" w:rsidTr="00934CE9">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∑V</w:t>
            </w:r>
            <w:r w:rsidRPr="00934CE9">
              <w:rPr>
                <w:rFonts w:ascii="Times New Roman" w:eastAsia="Times New Roman" w:hAnsi="Times New Roman" w:cs="Times New Roman"/>
                <w:b/>
                <w:bCs/>
                <w:sz w:val="24"/>
                <w:szCs w:val="24"/>
                <w:vertAlign w:val="subscript"/>
                <w:lang w:val="en-GB" w:eastAsia="en-GB"/>
              </w:rPr>
              <w:t>1</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∑H</w:t>
            </w:r>
            <w:r w:rsidRPr="00934CE9">
              <w:rPr>
                <w:rFonts w:ascii="Times New Roman" w:eastAsia="Times New Roman" w:hAnsi="Times New Roman" w:cs="Times New Roman"/>
                <w:b/>
                <w:bCs/>
                <w:sz w:val="24"/>
                <w:szCs w:val="24"/>
                <w:vertAlign w:val="subscript"/>
                <w:lang w:val="en-GB" w:eastAsia="en-GB"/>
              </w:rPr>
              <w:t>1</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∑M</w:t>
            </w:r>
            <w:r w:rsidRPr="00934CE9">
              <w:rPr>
                <w:rFonts w:ascii="Times New Roman" w:eastAsia="Times New Roman" w:hAnsi="Times New Roman" w:cs="Times New Roman"/>
                <w:b/>
                <w:bCs/>
                <w:sz w:val="24"/>
                <w:szCs w:val="24"/>
                <w:vertAlign w:val="subscript"/>
                <w:lang w:val="en-GB" w:eastAsia="en-GB"/>
              </w:rPr>
              <w:t>1</w:t>
            </w:r>
            <w:r w:rsidRPr="00934CE9">
              <w:rPr>
                <w:rFonts w:ascii="Times New Roman" w:eastAsia="Times New Roman" w:hAnsi="Times New Roman" w:cs="Times New Roman"/>
                <w:b/>
                <w:bCs/>
                <w:sz w:val="24"/>
                <w:szCs w:val="24"/>
                <w:lang w:val="en-GB" w:eastAsia="en-GB"/>
              </w:rPr>
              <w:t>(+)</w:t>
            </w:r>
          </w:p>
        </w:tc>
        <w:tc>
          <w:tcPr>
            <w:tcW w:w="0" w:type="auto"/>
            <w:tcBorders>
              <w:top w:val="nil"/>
              <w:left w:val="nil"/>
              <w:bottom w:val="single" w:sz="4" w:space="0" w:color="7030A0"/>
              <w:right w:val="single" w:sz="12"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∑M</w:t>
            </w:r>
            <w:r w:rsidRPr="00934CE9">
              <w:rPr>
                <w:rFonts w:ascii="Times New Roman" w:eastAsia="Times New Roman" w:hAnsi="Times New Roman" w:cs="Times New Roman"/>
                <w:b/>
                <w:bCs/>
                <w:sz w:val="24"/>
                <w:szCs w:val="24"/>
                <w:vertAlign w:val="subscript"/>
                <w:lang w:val="en-GB" w:eastAsia="en-GB"/>
              </w:rPr>
              <w:t>1</w:t>
            </w:r>
            <w:r w:rsidRPr="00934CE9">
              <w:rPr>
                <w:rFonts w:ascii="Times New Roman" w:eastAsia="Times New Roman" w:hAnsi="Times New Roman" w:cs="Times New Roman"/>
                <w:b/>
                <w:bCs/>
                <w:sz w:val="24"/>
                <w:szCs w:val="24"/>
                <w:lang w:val="en-GB" w:eastAsia="en-GB"/>
              </w:rPr>
              <w:t>(-)</w:t>
            </w:r>
          </w:p>
        </w:tc>
      </w:tr>
      <w:tr w:rsidR="00934CE9" w:rsidRPr="00934CE9" w:rsidTr="00934CE9">
        <w:trPr>
          <w:trHeight w:val="402"/>
        </w:trPr>
        <w:tc>
          <w:tcPr>
            <w:tcW w:w="0" w:type="auto"/>
            <w:tcBorders>
              <w:top w:val="nil"/>
              <w:left w:val="single" w:sz="12" w:space="0" w:color="7030A0"/>
              <w:bottom w:val="single" w:sz="12"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934CE9" w:rsidRPr="00934CE9" w:rsidRDefault="00934CE9" w:rsidP="00934CE9">
            <w:pPr>
              <w:spacing w:after="0" w:line="240" w:lineRule="auto"/>
              <w:rPr>
                <w:rFonts w:ascii="Times New Roman" w:eastAsia="Times New Roman" w:hAnsi="Times New Roman" w:cs="Times New Roman"/>
                <w:sz w:val="24"/>
                <w:szCs w:val="24"/>
                <w:lang w:val="en-GB" w:eastAsia="en-GB"/>
              </w:rPr>
            </w:pPr>
            <w:r w:rsidRPr="00934CE9">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158.745</w:t>
            </w:r>
          </w:p>
        </w:tc>
        <w:tc>
          <w:tcPr>
            <w:tcW w:w="0" w:type="auto"/>
            <w:tcBorders>
              <w:top w:val="nil"/>
              <w:left w:val="nil"/>
              <w:bottom w:val="single" w:sz="12"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44.545</w:t>
            </w:r>
          </w:p>
        </w:tc>
        <w:tc>
          <w:tcPr>
            <w:tcW w:w="0" w:type="auto"/>
            <w:tcBorders>
              <w:top w:val="nil"/>
              <w:left w:val="nil"/>
              <w:bottom w:val="single" w:sz="12"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226.217</w:t>
            </w:r>
          </w:p>
        </w:tc>
        <w:tc>
          <w:tcPr>
            <w:tcW w:w="0" w:type="auto"/>
            <w:tcBorders>
              <w:top w:val="nil"/>
              <w:left w:val="nil"/>
              <w:bottom w:val="single" w:sz="12" w:space="0" w:color="7030A0"/>
              <w:right w:val="single" w:sz="12" w:space="0" w:color="7030A0"/>
            </w:tcBorders>
            <w:shd w:val="clear" w:color="000000" w:fill="FFFFFF"/>
            <w:noWrap/>
            <w:vAlign w:val="center"/>
            <w:hideMark/>
          </w:tcPr>
          <w:p w:rsidR="00934CE9" w:rsidRPr="00934CE9" w:rsidRDefault="00934CE9" w:rsidP="00934CE9">
            <w:pPr>
              <w:spacing w:after="0" w:line="240" w:lineRule="auto"/>
              <w:jc w:val="center"/>
              <w:rPr>
                <w:rFonts w:ascii="Times New Roman" w:eastAsia="Times New Roman" w:hAnsi="Times New Roman" w:cs="Times New Roman"/>
                <w:b/>
                <w:bCs/>
                <w:sz w:val="24"/>
                <w:szCs w:val="24"/>
                <w:lang w:val="en-GB" w:eastAsia="en-GB"/>
              </w:rPr>
            </w:pPr>
            <w:r w:rsidRPr="00934CE9">
              <w:rPr>
                <w:rFonts w:ascii="Times New Roman" w:eastAsia="Times New Roman" w:hAnsi="Times New Roman" w:cs="Times New Roman"/>
                <w:b/>
                <w:bCs/>
                <w:sz w:val="24"/>
                <w:szCs w:val="24"/>
                <w:lang w:val="en-GB" w:eastAsia="en-GB"/>
              </w:rPr>
              <w:t>105.424</w:t>
            </w:r>
          </w:p>
        </w:tc>
      </w:tr>
    </w:tbl>
    <w:p w:rsidR="00222B7F" w:rsidRPr="00222B7F" w:rsidRDefault="00222B7F" w:rsidP="00222B7F">
      <w:pPr>
        <w:rPr>
          <w:lang w:eastAsia="zh-CN"/>
        </w:rPr>
      </w:pPr>
    </w:p>
    <w:p w:rsidR="003F6AD1" w:rsidRPr="00AD3805" w:rsidRDefault="00AD3805" w:rsidP="003F6AD1">
      <w:pPr>
        <w:pStyle w:val="Caption"/>
        <w:spacing w:before="240" w:after="0" w:line="360" w:lineRule="auto"/>
        <w:jc w:val="both"/>
        <w:rPr>
          <w:rFonts w:ascii="Times New Roman" w:hAnsi="Times New Roman" w:cs="Times New Roman"/>
          <w:sz w:val="24"/>
          <w:szCs w:val="24"/>
        </w:rPr>
      </w:pPr>
      <w:bookmarkStart w:id="92" w:name="_Toc464925557"/>
      <w:bookmarkStart w:id="93" w:name="_Toc465078653"/>
      <w:bookmarkStart w:id="94" w:name="_Toc466795705"/>
      <w:r w:rsidRPr="00AD3805">
        <w:rPr>
          <w:rFonts w:ascii="Times New Roman" w:hAnsi="Times New Roman" w:cs="Times New Roman"/>
          <w:color w:val="auto"/>
          <w:sz w:val="22"/>
          <w:szCs w:val="22"/>
        </w:rPr>
        <w:t>Figure 2</w:t>
      </w:r>
      <w:r w:rsidRPr="00AD3805">
        <w:rPr>
          <w:rFonts w:ascii="Times New Roman" w:hAnsi="Times New Roman" w:cs="Times New Roman"/>
          <w:color w:val="auto"/>
          <w:sz w:val="22"/>
          <w:szCs w:val="22"/>
        </w:rPr>
        <w:noBreakHyphen/>
      </w:r>
      <w:r w:rsidR="006D5E9E" w:rsidRPr="00AD3805">
        <w:rPr>
          <w:rFonts w:ascii="Times New Roman" w:hAnsi="Times New Roman" w:cs="Times New Roman"/>
          <w:color w:val="auto"/>
          <w:sz w:val="22"/>
          <w:szCs w:val="22"/>
        </w:rPr>
        <w:fldChar w:fldCharType="begin"/>
      </w:r>
      <w:r w:rsidRPr="00AD3805">
        <w:rPr>
          <w:rFonts w:ascii="Times New Roman" w:hAnsi="Times New Roman" w:cs="Times New Roman"/>
          <w:color w:val="auto"/>
          <w:sz w:val="22"/>
          <w:szCs w:val="22"/>
        </w:rPr>
        <w:instrText xml:space="preserve"> SEQ Figure \* ARABIC \s 1 </w:instrText>
      </w:r>
      <w:r w:rsidR="006D5E9E" w:rsidRPr="00AD3805">
        <w:rPr>
          <w:rFonts w:ascii="Times New Roman" w:hAnsi="Times New Roman" w:cs="Times New Roman"/>
          <w:color w:val="auto"/>
          <w:sz w:val="22"/>
          <w:szCs w:val="22"/>
        </w:rPr>
        <w:fldChar w:fldCharType="separate"/>
      </w:r>
      <w:r w:rsidRPr="00AD3805">
        <w:rPr>
          <w:rFonts w:ascii="Times New Roman" w:hAnsi="Times New Roman" w:cs="Times New Roman"/>
          <w:color w:val="auto"/>
          <w:sz w:val="22"/>
          <w:szCs w:val="22"/>
        </w:rPr>
        <w:t>12</w:t>
      </w:r>
      <w:r w:rsidR="006D5E9E" w:rsidRPr="00AD3805">
        <w:rPr>
          <w:rFonts w:ascii="Times New Roman" w:hAnsi="Times New Roman" w:cs="Times New Roman"/>
          <w:color w:val="auto"/>
          <w:sz w:val="22"/>
          <w:szCs w:val="22"/>
        </w:rPr>
        <w:fldChar w:fldCharType="end"/>
      </w:r>
      <w:r w:rsidRPr="00AD3805">
        <w:rPr>
          <w:rFonts w:ascii="Times New Roman" w:hAnsi="Times New Roman" w:cs="Times New Roman"/>
          <w:color w:val="auto"/>
          <w:sz w:val="22"/>
          <w:szCs w:val="22"/>
        </w:rPr>
        <w:t xml:space="preserve">  </w:t>
      </w:r>
      <w:r w:rsidR="003F6AD1" w:rsidRPr="00AD3805">
        <w:rPr>
          <w:rFonts w:ascii="Times New Roman" w:hAnsi="Times New Roman" w:cs="Times New Roman"/>
          <w:sz w:val="24"/>
          <w:szCs w:val="24"/>
        </w:rPr>
        <w:t>Free body diagram of forces on retaining wall under flow state-2.</w:t>
      </w:r>
      <w:bookmarkEnd w:id="92"/>
      <w:bookmarkEnd w:id="93"/>
      <w:bookmarkEnd w:id="94"/>
    </w:p>
    <w:p w:rsidR="003F6AD1" w:rsidRDefault="00934CE9" w:rsidP="003F6AD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8700" cy="370522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a:stretch>
                      <a:fillRect/>
                    </a:stretch>
                  </pic:blipFill>
                  <pic:spPr bwMode="auto">
                    <a:xfrm>
                      <a:off x="0" y="0"/>
                      <a:ext cx="4838700" cy="3705225"/>
                    </a:xfrm>
                    <a:prstGeom prst="rect">
                      <a:avLst/>
                    </a:prstGeom>
                    <a:noFill/>
                    <a:ln w="9525">
                      <a:solidFill>
                        <a:srgbClr val="FF0000"/>
                      </a:solidFill>
                      <a:miter lim="800000"/>
                      <a:headEnd/>
                      <a:tailEnd/>
                    </a:ln>
                  </pic:spPr>
                </pic:pic>
              </a:graphicData>
            </a:graphic>
          </wp:inline>
        </w:drawing>
      </w:r>
    </w:p>
    <w:p w:rsidR="003F6AD1" w:rsidRDefault="003F6AD1" w:rsidP="003F6AD1">
      <w:pPr>
        <w:spacing w:after="0" w:line="360" w:lineRule="auto"/>
        <w:jc w:val="both"/>
        <w:rPr>
          <w:rFonts w:ascii="Times New Roman" w:hAnsi="Times New Roman" w:cs="Times New Roman"/>
          <w:sz w:val="24"/>
          <w:szCs w:val="24"/>
        </w:rPr>
      </w:pPr>
    </w:p>
    <w:p w:rsidR="00934CE9" w:rsidRDefault="00934CE9" w:rsidP="003F6AD1">
      <w:pPr>
        <w:pStyle w:val="Caption"/>
        <w:spacing w:after="0" w:line="360" w:lineRule="auto"/>
        <w:jc w:val="both"/>
        <w:rPr>
          <w:rFonts w:ascii="Times New Roman" w:hAnsi="Times New Roman" w:cs="Times New Roman"/>
          <w:color w:val="000000" w:themeColor="text1"/>
          <w:sz w:val="24"/>
          <w:szCs w:val="24"/>
        </w:rPr>
      </w:pPr>
      <w:bookmarkStart w:id="95" w:name="_Toc464927607"/>
      <w:bookmarkStart w:id="96" w:name="_Toc465078560"/>
    </w:p>
    <w:p w:rsidR="00934CE9" w:rsidRPr="00934CE9" w:rsidRDefault="00934CE9" w:rsidP="00934CE9">
      <w:pPr>
        <w:rPr>
          <w:lang w:eastAsia="zh-CN"/>
        </w:rPr>
      </w:pPr>
    </w:p>
    <w:p w:rsidR="00934CE9" w:rsidRDefault="00934CE9" w:rsidP="003F6AD1">
      <w:pPr>
        <w:pStyle w:val="Caption"/>
        <w:spacing w:after="0" w:line="360" w:lineRule="auto"/>
        <w:jc w:val="both"/>
        <w:rPr>
          <w:rFonts w:ascii="Times New Roman" w:hAnsi="Times New Roman" w:cs="Times New Roman"/>
          <w:color w:val="000000" w:themeColor="text1"/>
          <w:sz w:val="24"/>
          <w:szCs w:val="24"/>
        </w:rPr>
      </w:pPr>
    </w:p>
    <w:p w:rsidR="00934CE9" w:rsidRDefault="00934CE9" w:rsidP="003F6AD1">
      <w:pPr>
        <w:pStyle w:val="Caption"/>
        <w:spacing w:after="0" w:line="360" w:lineRule="auto"/>
        <w:jc w:val="both"/>
        <w:rPr>
          <w:rFonts w:ascii="Times New Roman" w:hAnsi="Times New Roman" w:cs="Times New Roman"/>
          <w:color w:val="000000" w:themeColor="text1"/>
          <w:sz w:val="24"/>
          <w:szCs w:val="24"/>
        </w:rPr>
      </w:pPr>
    </w:p>
    <w:p w:rsidR="003F6AD1" w:rsidRPr="009D18DF" w:rsidRDefault="00185091" w:rsidP="003F6AD1">
      <w:pPr>
        <w:pStyle w:val="Caption"/>
        <w:spacing w:after="0" w:line="360" w:lineRule="auto"/>
        <w:jc w:val="both"/>
        <w:rPr>
          <w:rFonts w:ascii="Times New Roman" w:hAnsi="Times New Roman" w:cs="Times New Roman"/>
          <w:sz w:val="24"/>
          <w:szCs w:val="24"/>
        </w:rPr>
      </w:pPr>
      <w:bookmarkStart w:id="97" w:name="_Toc466795688"/>
      <w:r w:rsidRPr="00185091">
        <w:rPr>
          <w:rFonts w:ascii="Times New Roman" w:hAnsi="Times New Roman" w:cs="Times New Roman"/>
          <w:sz w:val="22"/>
          <w:szCs w:val="22"/>
        </w:rPr>
        <w:lastRenderedPageBreak/>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7</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3F6AD1" w:rsidRPr="009D18DF">
        <w:rPr>
          <w:rFonts w:ascii="Times New Roman" w:hAnsi="Times New Roman" w:cs="Times New Roman"/>
          <w:sz w:val="24"/>
          <w:szCs w:val="24"/>
        </w:rPr>
        <w:t>Force and momentum computation under flow State-2.</w:t>
      </w:r>
      <w:bookmarkEnd w:id="95"/>
      <w:bookmarkEnd w:id="96"/>
      <w:bookmarkEnd w:id="97"/>
    </w:p>
    <w:tbl>
      <w:tblPr>
        <w:tblW w:w="0" w:type="auto"/>
        <w:tblInd w:w="93" w:type="dxa"/>
        <w:tblLook w:val="04A0"/>
      </w:tblPr>
      <w:tblGrid>
        <w:gridCol w:w="696"/>
        <w:gridCol w:w="1827"/>
        <w:gridCol w:w="1043"/>
        <w:gridCol w:w="1323"/>
        <w:gridCol w:w="1303"/>
        <w:gridCol w:w="996"/>
        <w:gridCol w:w="996"/>
      </w:tblGrid>
      <w:tr w:rsidR="00222B7F" w:rsidRPr="00161F3C" w:rsidTr="00AD3805">
        <w:trPr>
          <w:trHeight w:val="402"/>
        </w:trPr>
        <w:tc>
          <w:tcPr>
            <w:tcW w:w="0" w:type="auto"/>
            <w:vMerge w:val="restart"/>
            <w:tcBorders>
              <w:top w:val="single" w:sz="12" w:space="0" w:color="7030A0"/>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Item</w:t>
            </w:r>
          </w:p>
        </w:tc>
        <w:tc>
          <w:tcPr>
            <w:tcW w:w="0" w:type="auto"/>
            <w:vMerge w:val="restart"/>
            <w:tcBorders>
              <w:top w:val="single" w:sz="12" w:space="0" w:color="7030A0"/>
              <w:left w:val="single" w:sz="4"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Calculations</w:t>
            </w:r>
          </w:p>
        </w:tc>
        <w:tc>
          <w:tcPr>
            <w:tcW w:w="0" w:type="auto"/>
            <w:gridSpan w:val="2"/>
            <w:tcBorders>
              <w:top w:val="single" w:sz="12" w:space="0" w:color="7030A0"/>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Force (KN)</w:t>
            </w:r>
          </w:p>
        </w:tc>
        <w:tc>
          <w:tcPr>
            <w:tcW w:w="0" w:type="auto"/>
            <w:tcBorders>
              <w:top w:val="single" w:sz="12" w:space="0" w:color="7030A0"/>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Lever arm</w:t>
            </w:r>
          </w:p>
        </w:tc>
        <w:tc>
          <w:tcPr>
            <w:tcW w:w="0" w:type="auto"/>
            <w:gridSpan w:val="2"/>
            <w:tcBorders>
              <w:top w:val="single" w:sz="12" w:space="0" w:color="7030A0"/>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Moments (t-m)</w:t>
            </w:r>
          </w:p>
        </w:tc>
      </w:tr>
      <w:tr w:rsidR="00222B7F" w:rsidRPr="00161F3C" w:rsidTr="00AD3805">
        <w:trPr>
          <w:trHeight w:val="402"/>
        </w:trPr>
        <w:tc>
          <w:tcPr>
            <w:tcW w:w="0" w:type="auto"/>
            <w:vMerge/>
            <w:tcBorders>
              <w:top w:val="single" w:sz="12" w:space="0" w:color="7030A0"/>
              <w:left w:val="single" w:sz="12" w:space="0" w:color="7030A0"/>
              <w:bottom w:val="single" w:sz="4" w:space="0" w:color="7030A0"/>
              <w:right w:val="single" w:sz="4" w:space="0" w:color="7030A0"/>
            </w:tcBorders>
            <w:vAlign w:val="center"/>
            <w:hideMark/>
          </w:tcPr>
          <w:p w:rsidR="00222B7F" w:rsidRPr="00161F3C" w:rsidRDefault="00222B7F" w:rsidP="00AD3805">
            <w:pPr>
              <w:spacing w:after="0" w:line="240" w:lineRule="auto"/>
              <w:rPr>
                <w:rFonts w:ascii="Times New Roman" w:eastAsia="Times New Roman" w:hAnsi="Times New Roman" w:cs="Times New Roman"/>
                <w:b/>
                <w:bCs/>
                <w:sz w:val="24"/>
                <w:szCs w:val="24"/>
                <w:lang w:val="en-GB" w:eastAsia="en-GB"/>
              </w:rPr>
            </w:pPr>
          </w:p>
        </w:tc>
        <w:tc>
          <w:tcPr>
            <w:tcW w:w="0" w:type="auto"/>
            <w:vMerge/>
            <w:tcBorders>
              <w:top w:val="single" w:sz="12" w:space="0" w:color="7030A0"/>
              <w:left w:val="single" w:sz="4" w:space="0" w:color="7030A0"/>
              <w:bottom w:val="single" w:sz="4" w:space="0" w:color="7030A0"/>
              <w:right w:val="single" w:sz="4" w:space="0" w:color="7030A0"/>
            </w:tcBorders>
            <w:vAlign w:val="center"/>
            <w:hideMark/>
          </w:tcPr>
          <w:p w:rsidR="00222B7F" w:rsidRPr="00161F3C" w:rsidRDefault="00222B7F" w:rsidP="00AD3805">
            <w:pPr>
              <w:spacing w:after="0" w:line="240" w:lineRule="auto"/>
              <w:rPr>
                <w:rFonts w:ascii="Times New Roman" w:eastAsia="Times New Roman" w:hAnsi="Times New Roman" w:cs="Times New Roman"/>
                <w:b/>
                <w:bCs/>
                <w:sz w:val="24"/>
                <w:szCs w:val="24"/>
                <w:lang w:val="en-GB" w:eastAsia="en-GB"/>
              </w:rPr>
            </w:pP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Vertical</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Horizontal</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(m)</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 xml:space="preserve">(+ </w:t>
            </w:r>
            <w:proofErr w:type="spellStart"/>
            <w:r w:rsidRPr="00161F3C">
              <w:rPr>
                <w:rFonts w:ascii="Times New Roman" w:eastAsia="Times New Roman" w:hAnsi="Times New Roman" w:cs="Times New Roman"/>
                <w:b/>
                <w:bCs/>
                <w:sz w:val="24"/>
                <w:szCs w:val="24"/>
                <w:lang w:val="en-GB" w:eastAsia="en-GB"/>
              </w:rPr>
              <w:t>ive</w:t>
            </w:r>
            <w:proofErr w:type="spellEnd"/>
            <w:r w:rsidRPr="00161F3C">
              <w:rPr>
                <w:rFonts w:ascii="Times New Roman" w:eastAsia="Times New Roman" w:hAnsi="Times New Roman" w:cs="Times New Roman"/>
                <w:b/>
                <w:bCs/>
                <w:sz w:val="24"/>
                <w:szCs w:val="24"/>
                <w:lang w:val="en-GB" w:eastAsia="en-GB"/>
              </w:rPr>
              <w:t>)</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 xml:space="preserve">(- </w:t>
            </w:r>
            <w:proofErr w:type="spellStart"/>
            <w:r w:rsidRPr="00161F3C">
              <w:rPr>
                <w:rFonts w:ascii="Times New Roman" w:eastAsia="Times New Roman" w:hAnsi="Times New Roman" w:cs="Times New Roman"/>
                <w:b/>
                <w:bCs/>
                <w:sz w:val="24"/>
                <w:szCs w:val="24"/>
                <w:lang w:val="en-GB" w:eastAsia="en-GB"/>
              </w:rPr>
              <w:t>ive</w:t>
            </w:r>
            <w:proofErr w:type="spellEnd"/>
            <w:r w:rsidRPr="00161F3C">
              <w:rPr>
                <w:rFonts w:ascii="Times New Roman" w:eastAsia="Times New Roman" w:hAnsi="Times New Roman" w:cs="Times New Roman"/>
                <w:b/>
                <w:bCs/>
                <w:sz w:val="24"/>
                <w:szCs w:val="24"/>
                <w:lang w:val="en-GB" w:eastAsia="en-GB"/>
              </w:rPr>
              <w:t>)</w:t>
            </w:r>
          </w:p>
        </w:tc>
      </w:tr>
      <w:tr w:rsidR="00222B7F" w:rsidRPr="00161F3C" w:rsidTr="00AD3805">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w:t>
            </w:r>
            <w:r w:rsidRPr="00161F3C">
              <w:rPr>
                <w:rFonts w:ascii="Times New Roman" w:eastAsia="Times New Roman" w:hAnsi="Times New Roman" w:cs="Times New Roman"/>
                <w:sz w:val="24"/>
                <w:szCs w:val="24"/>
                <w:vertAlign w:val="subscript"/>
                <w:lang w:val="en-GB" w:eastAsia="en-GB"/>
              </w:rPr>
              <w:t>1</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b* h</w:t>
            </w:r>
            <w:r w:rsidRPr="00161F3C">
              <w:rPr>
                <w:rFonts w:ascii="Times New Roman" w:eastAsia="Times New Roman" w:hAnsi="Times New Roman" w:cs="Times New Roman"/>
                <w:sz w:val="24"/>
                <w:szCs w:val="24"/>
                <w:vertAlign w:val="subscript"/>
                <w:lang w:val="en-GB" w:eastAsia="en-GB"/>
              </w:rPr>
              <w:t>1</w:t>
            </w:r>
            <w:r w:rsidRPr="00161F3C">
              <w:rPr>
                <w:rFonts w:ascii="Times New Roman" w:eastAsia="Times New Roman" w:hAnsi="Times New Roman" w:cs="Times New Roman"/>
                <w:sz w:val="24"/>
                <w:szCs w:val="24"/>
                <w:lang w:val="en-GB" w:eastAsia="en-GB"/>
              </w:rPr>
              <w:t xml:space="preserve"> * </w:t>
            </w:r>
            <w:proofErr w:type="spellStart"/>
            <w:r w:rsidRPr="00161F3C">
              <w:rPr>
                <w:rFonts w:ascii="Times New Roman" w:eastAsia="Times New Roman" w:hAnsi="Times New Roman" w:cs="Times New Roman"/>
                <w:sz w:val="24"/>
                <w:szCs w:val="24"/>
                <w:lang w:val="en-GB" w:eastAsia="en-GB"/>
              </w:rPr>
              <w:t>γ</w:t>
            </w:r>
            <w:r w:rsidRPr="00161F3C">
              <w:rPr>
                <w:rFonts w:ascii="Times New Roman" w:eastAsia="Times New Roman" w:hAnsi="Times New Roman" w:cs="Times New Roman"/>
                <w:sz w:val="24"/>
                <w:szCs w:val="24"/>
                <w:vertAlign w:val="subscript"/>
                <w:lang w:val="en-GB" w:eastAsia="en-GB"/>
              </w:rPr>
              <w:t>m</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41.860</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0.825</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34.534</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r>
      <w:tr w:rsidR="00222B7F" w:rsidRPr="00161F3C" w:rsidTr="00AD3805">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w:t>
            </w:r>
            <w:r w:rsidRPr="00161F3C">
              <w:rPr>
                <w:rFonts w:ascii="Times New Roman" w:eastAsia="Times New Roman" w:hAnsi="Times New Roman" w:cs="Times New Roman"/>
                <w:sz w:val="24"/>
                <w:szCs w:val="24"/>
                <w:vertAlign w:val="subscript"/>
                <w:lang w:val="en-GB" w:eastAsia="en-GB"/>
              </w:rPr>
              <w:t>2</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0.5*h</w:t>
            </w:r>
            <w:r w:rsidRPr="00161F3C">
              <w:rPr>
                <w:rFonts w:ascii="Times New Roman" w:eastAsia="Times New Roman" w:hAnsi="Times New Roman" w:cs="Times New Roman"/>
                <w:sz w:val="24"/>
                <w:szCs w:val="24"/>
                <w:vertAlign w:val="subscript"/>
                <w:lang w:val="en-GB" w:eastAsia="en-GB"/>
              </w:rPr>
              <w:t>1</w:t>
            </w:r>
            <w:r w:rsidRPr="00161F3C">
              <w:rPr>
                <w:rFonts w:ascii="Times New Roman" w:eastAsia="Times New Roman" w:hAnsi="Times New Roman" w:cs="Times New Roman"/>
                <w:sz w:val="24"/>
                <w:szCs w:val="24"/>
                <w:lang w:val="en-GB" w:eastAsia="en-GB"/>
              </w:rPr>
              <w:t>*(B-b)*</w:t>
            </w:r>
            <w:proofErr w:type="spellStart"/>
            <w:r w:rsidRPr="00161F3C">
              <w:rPr>
                <w:rFonts w:ascii="Times New Roman" w:eastAsia="Times New Roman" w:hAnsi="Times New Roman" w:cs="Times New Roman"/>
                <w:sz w:val="24"/>
                <w:szCs w:val="24"/>
                <w:lang w:val="en-GB" w:eastAsia="en-GB"/>
              </w:rPr>
              <w:t>γ</w:t>
            </w:r>
            <w:r w:rsidRPr="00161F3C">
              <w:rPr>
                <w:rFonts w:ascii="Times New Roman" w:eastAsia="Times New Roman" w:hAnsi="Times New Roman" w:cs="Times New Roman"/>
                <w:sz w:val="24"/>
                <w:szCs w:val="24"/>
                <w:vertAlign w:val="subscript"/>
                <w:lang w:val="en-GB" w:eastAsia="en-GB"/>
              </w:rPr>
              <w:t>m</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37.030</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1.533</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56.779</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r>
      <w:tr w:rsidR="00222B7F" w:rsidRPr="00161F3C" w:rsidTr="00AD3805">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W</w:t>
            </w:r>
            <w:r w:rsidRPr="00161F3C">
              <w:rPr>
                <w:rFonts w:ascii="Times New Roman" w:eastAsia="Times New Roman" w:hAnsi="Times New Roman" w:cs="Times New Roman"/>
                <w:sz w:val="24"/>
                <w:szCs w:val="24"/>
                <w:vertAlign w:val="subscript"/>
                <w:lang w:val="en-GB" w:eastAsia="en-GB"/>
              </w:rPr>
              <w:t>3</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B*h</w:t>
            </w:r>
            <w:r w:rsidRPr="00161F3C">
              <w:rPr>
                <w:rFonts w:ascii="Times New Roman" w:eastAsia="Times New Roman" w:hAnsi="Times New Roman" w:cs="Times New Roman"/>
                <w:sz w:val="24"/>
                <w:szCs w:val="24"/>
                <w:vertAlign w:val="subscript"/>
                <w:lang w:val="en-GB" w:eastAsia="en-GB"/>
              </w:rPr>
              <w:t>2</w:t>
            </w:r>
            <w:r w:rsidRPr="00161F3C">
              <w:rPr>
                <w:rFonts w:ascii="Times New Roman" w:eastAsia="Times New Roman" w:hAnsi="Times New Roman" w:cs="Times New Roman"/>
                <w:sz w:val="24"/>
                <w:szCs w:val="24"/>
                <w:lang w:val="en-GB" w:eastAsia="en-GB"/>
              </w:rPr>
              <w:t>*</w:t>
            </w:r>
            <w:proofErr w:type="spellStart"/>
            <w:r w:rsidRPr="00161F3C">
              <w:rPr>
                <w:rFonts w:ascii="Times New Roman" w:eastAsia="Times New Roman" w:hAnsi="Times New Roman" w:cs="Times New Roman"/>
                <w:sz w:val="24"/>
                <w:szCs w:val="24"/>
                <w:lang w:val="en-GB" w:eastAsia="en-GB"/>
              </w:rPr>
              <w:t>γ</w:t>
            </w:r>
            <w:r w:rsidRPr="00161F3C">
              <w:rPr>
                <w:rFonts w:ascii="Times New Roman" w:eastAsia="Times New Roman" w:hAnsi="Times New Roman" w:cs="Times New Roman"/>
                <w:sz w:val="24"/>
                <w:szCs w:val="24"/>
                <w:vertAlign w:val="subscript"/>
                <w:lang w:val="en-GB" w:eastAsia="en-GB"/>
              </w:rPr>
              <w:t>m</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41.400</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1.150</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47.610</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r>
      <w:tr w:rsidR="00222B7F" w:rsidRPr="00161F3C" w:rsidTr="00AD3805">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proofErr w:type="spellStart"/>
            <w:r w:rsidRPr="00161F3C">
              <w:rPr>
                <w:rFonts w:ascii="Times New Roman" w:eastAsia="Times New Roman" w:hAnsi="Times New Roman" w:cs="Times New Roman"/>
                <w:sz w:val="24"/>
                <w:szCs w:val="24"/>
                <w:lang w:val="en-GB" w:eastAsia="en-GB"/>
              </w:rPr>
              <w:t>Pah</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Pa * Cos(δ + Ɵ)</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44.545</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2.367</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105.424</w:t>
            </w:r>
          </w:p>
        </w:tc>
      </w:tr>
      <w:tr w:rsidR="00222B7F" w:rsidRPr="00161F3C" w:rsidTr="00AD3805">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proofErr w:type="spellStart"/>
            <w:r w:rsidRPr="00161F3C">
              <w:rPr>
                <w:rFonts w:ascii="Times New Roman" w:eastAsia="Times New Roman" w:hAnsi="Times New Roman" w:cs="Times New Roman"/>
                <w:sz w:val="24"/>
                <w:szCs w:val="24"/>
                <w:lang w:val="en-GB" w:eastAsia="en-GB"/>
              </w:rPr>
              <w:t>Pav</w:t>
            </w:r>
            <w:proofErr w:type="spellEnd"/>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Pa * Sin(α + Ɵ)</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38.455</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2.270</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87.917</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r>
      <w:tr w:rsidR="00222B7F" w:rsidRPr="00161F3C" w:rsidTr="00AD3805">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P</w:t>
            </w:r>
            <w:r w:rsidRPr="00161F3C">
              <w:rPr>
                <w:rFonts w:ascii="Times New Roman" w:eastAsia="Times New Roman" w:hAnsi="Times New Roman" w:cs="Times New Roman"/>
                <w:sz w:val="24"/>
                <w:szCs w:val="24"/>
                <w:vertAlign w:val="subscript"/>
                <w:lang w:val="en-GB" w:eastAsia="en-GB"/>
              </w:rPr>
              <w:t>h</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0.5*</w:t>
            </w:r>
            <w:proofErr w:type="spellStart"/>
            <w:r w:rsidRPr="00161F3C">
              <w:rPr>
                <w:rFonts w:ascii="Times New Roman" w:eastAsia="Times New Roman" w:hAnsi="Times New Roman" w:cs="Times New Roman"/>
                <w:sz w:val="24"/>
                <w:szCs w:val="24"/>
                <w:lang w:val="en-GB" w:eastAsia="en-GB"/>
              </w:rPr>
              <w:t>γw</w:t>
            </w:r>
            <w:proofErr w:type="spellEnd"/>
            <w:r w:rsidRPr="00161F3C">
              <w:rPr>
                <w:rFonts w:ascii="Times New Roman" w:eastAsia="Times New Roman" w:hAnsi="Times New Roman" w:cs="Times New Roman"/>
                <w:sz w:val="24"/>
                <w:szCs w:val="24"/>
                <w:lang w:val="en-GB" w:eastAsia="en-GB"/>
              </w:rPr>
              <w:t>*h</w:t>
            </w:r>
            <w:r w:rsidRPr="00161F3C">
              <w:rPr>
                <w:rFonts w:ascii="Times New Roman" w:eastAsia="Times New Roman" w:hAnsi="Times New Roman" w:cs="Times New Roman"/>
                <w:sz w:val="24"/>
                <w:szCs w:val="24"/>
                <w:vertAlign w:val="superscript"/>
                <w:lang w:val="en-GB" w:eastAsia="en-GB"/>
              </w:rPr>
              <w:t>2</w:t>
            </w:r>
            <w:r w:rsidRPr="00161F3C">
              <w:rPr>
                <w:rFonts w:ascii="Times New Roman" w:eastAsia="Times New Roman" w:hAnsi="Times New Roman" w:cs="Times New Roman"/>
                <w:sz w:val="24"/>
                <w:szCs w:val="24"/>
                <w:vertAlign w:val="subscript"/>
                <w:lang w:val="en-GB" w:eastAsia="en-GB"/>
              </w:rPr>
              <w:t>w</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26.450</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2.267</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59.953</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r>
      <w:tr w:rsidR="00222B7F" w:rsidRPr="00161F3C" w:rsidTr="00AD3805">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U</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0.5*</w:t>
            </w:r>
            <w:proofErr w:type="spellStart"/>
            <w:r w:rsidRPr="00161F3C">
              <w:rPr>
                <w:rFonts w:ascii="Times New Roman" w:eastAsia="Times New Roman" w:hAnsi="Times New Roman" w:cs="Times New Roman"/>
                <w:sz w:val="24"/>
                <w:szCs w:val="24"/>
                <w:lang w:val="en-GB" w:eastAsia="en-GB"/>
              </w:rPr>
              <w:t>γw</w:t>
            </w:r>
            <w:proofErr w:type="spellEnd"/>
            <w:r w:rsidRPr="00161F3C">
              <w:rPr>
                <w:rFonts w:ascii="Times New Roman" w:eastAsia="Times New Roman" w:hAnsi="Times New Roman" w:cs="Times New Roman"/>
                <w:sz w:val="24"/>
                <w:szCs w:val="24"/>
                <w:lang w:val="en-GB" w:eastAsia="en-GB"/>
              </w:rPr>
              <w:t>*h</w:t>
            </w:r>
            <w:r w:rsidRPr="00161F3C">
              <w:rPr>
                <w:rFonts w:ascii="Times New Roman" w:eastAsia="Times New Roman" w:hAnsi="Times New Roman" w:cs="Times New Roman"/>
                <w:sz w:val="24"/>
                <w:szCs w:val="24"/>
                <w:vertAlign w:val="superscript"/>
                <w:lang w:val="en-GB" w:eastAsia="en-GB"/>
              </w:rPr>
              <w:t>2</w:t>
            </w:r>
            <w:r w:rsidRPr="00161F3C">
              <w:rPr>
                <w:rFonts w:ascii="Times New Roman" w:eastAsia="Times New Roman" w:hAnsi="Times New Roman" w:cs="Times New Roman"/>
                <w:sz w:val="24"/>
                <w:szCs w:val="24"/>
                <w:vertAlign w:val="subscript"/>
                <w:lang w:val="en-GB" w:eastAsia="en-GB"/>
              </w:rPr>
              <w:t>w</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26.450</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1.333</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jc w:val="right"/>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35.2667</w:t>
            </w:r>
          </w:p>
        </w:tc>
      </w:tr>
      <w:tr w:rsidR="00222B7F" w:rsidRPr="00161F3C" w:rsidTr="00AD3805">
        <w:trPr>
          <w:trHeight w:val="402"/>
        </w:trPr>
        <w:tc>
          <w:tcPr>
            <w:tcW w:w="0" w:type="auto"/>
            <w:tcBorders>
              <w:top w:val="nil"/>
              <w:left w:val="single" w:sz="12" w:space="0" w:color="7030A0"/>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∑V</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∑H</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∑M(+)</w:t>
            </w:r>
          </w:p>
        </w:tc>
        <w:tc>
          <w:tcPr>
            <w:tcW w:w="0" w:type="auto"/>
            <w:tcBorders>
              <w:top w:val="nil"/>
              <w:left w:val="nil"/>
              <w:bottom w:val="single" w:sz="4" w:space="0" w:color="7030A0"/>
              <w:right w:val="single" w:sz="12"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∑M(-)</w:t>
            </w:r>
          </w:p>
        </w:tc>
      </w:tr>
      <w:tr w:rsidR="00222B7F" w:rsidRPr="00161F3C" w:rsidTr="00AD3805">
        <w:trPr>
          <w:trHeight w:val="402"/>
        </w:trPr>
        <w:tc>
          <w:tcPr>
            <w:tcW w:w="0" w:type="auto"/>
            <w:tcBorders>
              <w:top w:val="nil"/>
              <w:left w:val="single" w:sz="12" w:space="0" w:color="7030A0"/>
              <w:bottom w:val="single" w:sz="12"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222B7F" w:rsidRPr="00161F3C" w:rsidRDefault="00222B7F" w:rsidP="00AD3805">
            <w:pPr>
              <w:spacing w:after="0" w:line="240" w:lineRule="auto"/>
              <w:rPr>
                <w:rFonts w:ascii="Times New Roman" w:eastAsia="Times New Roman" w:hAnsi="Times New Roman" w:cs="Times New Roman"/>
                <w:sz w:val="24"/>
                <w:szCs w:val="24"/>
                <w:lang w:val="en-GB" w:eastAsia="en-GB"/>
              </w:rPr>
            </w:pPr>
            <w:r w:rsidRPr="00161F3C">
              <w:rPr>
                <w:rFonts w:ascii="Times New Roman" w:eastAsia="Times New Roman" w:hAnsi="Times New Roman" w:cs="Times New Roman"/>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185.195</w:t>
            </w:r>
          </w:p>
        </w:tc>
        <w:tc>
          <w:tcPr>
            <w:tcW w:w="0" w:type="auto"/>
            <w:tcBorders>
              <w:top w:val="nil"/>
              <w:left w:val="nil"/>
              <w:bottom w:val="single" w:sz="12"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70.995</w:t>
            </w:r>
          </w:p>
        </w:tc>
        <w:tc>
          <w:tcPr>
            <w:tcW w:w="0" w:type="auto"/>
            <w:tcBorders>
              <w:top w:val="nil"/>
              <w:left w:val="nil"/>
              <w:bottom w:val="single" w:sz="12"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 </w:t>
            </w:r>
          </w:p>
        </w:tc>
        <w:tc>
          <w:tcPr>
            <w:tcW w:w="0" w:type="auto"/>
            <w:tcBorders>
              <w:top w:val="nil"/>
              <w:left w:val="nil"/>
              <w:bottom w:val="single" w:sz="12" w:space="0" w:color="7030A0"/>
              <w:right w:val="single" w:sz="4"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286.794</w:t>
            </w:r>
          </w:p>
        </w:tc>
        <w:tc>
          <w:tcPr>
            <w:tcW w:w="0" w:type="auto"/>
            <w:tcBorders>
              <w:top w:val="nil"/>
              <w:left w:val="nil"/>
              <w:bottom w:val="single" w:sz="12" w:space="0" w:color="7030A0"/>
              <w:right w:val="single" w:sz="12" w:space="0" w:color="7030A0"/>
            </w:tcBorders>
            <w:shd w:val="clear" w:color="000000" w:fill="FFFFFF"/>
            <w:noWrap/>
            <w:vAlign w:val="center"/>
            <w:hideMark/>
          </w:tcPr>
          <w:p w:rsidR="00222B7F" w:rsidRPr="00161F3C" w:rsidRDefault="00222B7F" w:rsidP="00AD3805">
            <w:pPr>
              <w:spacing w:after="0" w:line="240" w:lineRule="auto"/>
              <w:jc w:val="center"/>
              <w:rPr>
                <w:rFonts w:ascii="Times New Roman" w:eastAsia="Times New Roman" w:hAnsi="Times New Roman" w:cs="Times New Roman"/>
                <w:b/>
                <w:bCs/>
                <w:sz w:val="24"/>
                <w:szCs w:val="24"/>
                <w:lang w:val="en-GB" w:eastAsia="en-GB"/>
              </w:rPr>
            </w:pPr>
            <w:r w:rsidRPr="00161F3C">
              <w:rPr>
                <w:rFonts w:ascii="Times New Roman" w:eastAsia="Times New Roman" w:hAnsi="Times New Roman" w:cs="Times New Roman"/>
                <w:b/>
                <w:bCs/>
                <w:sz w:val="24"/>
                <w:szCs w:val="24"/>
                <w:lang w:val="en-GB" w:eastAsia="en-GB"/>
              </w:rPr>
              <w:t>140.691</w:t>
            </w:r>
          </w:p>
        </w:tc>
      </w:tr>
    </w:tbl>
    <w:p w:rsidR="003F6AD1" w:rsidRPr="009D18DF" w:rsidRDefault="003F6AD1" w:rsidP="003F6AD1">
      <w:pPr>
        <w:spacing w:after="0" w:line="360" w:lineRule="auto"/>
        <w:jc w:val="both"/>
        <w:rPr>
          <w:rFonts w:ascii="Times New Roman" w:hAnsi="Times New Roman" w:cs="Times New Roman"/>
          <w:sz w:val="24"/>
          <w:szCs w:val="24"/>
        </w:rPr>
      </w:pPr>
    </w:p>
    <w:p w:rsidR="003F6AD1" w:rsidRPr="009D18DF" w:rsidRDefault="00185091" w:rsidP="003F6AD1">
      <w:pPr>
        <w:pStyle w:val="Caption"/>
        <w:spacing w:after="0" w:line="360" w:lineRule="auto"/>
        <w:jc w:val="both"/>
        <w:rPr>
          <w:rFonts w:ascii="Times New Roman" w:hAnsi="Times New Roman" w:cs="Times New Roman"/>
          <w:sz w:val="24"/>
          <w:szCs w:val="24"/>
        </w:rPr>
      </w:pPr>
      <w:bookmarkStart w:id="98" w:name="_Toc464927608"/>
      <w:bookmarkStart w:id="99" w:name="_Toc465078561"/>
      <w:bookmarkStart w:id="100" w:name="_Toc466795689"/>
      <w:r w:rsidRPr="00185091">
        <w:rPr>
          <w:rFonts w:ascii="Times New Roman" w:hAnsi="Times New Roman" w:cs="Times New Roman"/>
          <w:sz w:val="22"/>
          <w:szCs w:val="22"/>
        </w:rPr>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8</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3F6AD1" w:rsidRPr="009D18DF">
        <w:rPr>
          <w:rFonts w:ascii="Times New Roman" w:hAnsi="Times New Roman" w:cs="Times New Roman"/>
          <w:sz w:val="24"/>
          <w:szCs w:val="24"/>
        </w:rPr>
        <w:t>Stability analysis under the two flow conditions.</w:t>
      </w:r>
      <w:bookmarkEnd w:id="98"/>
      <w:bookmarkEnd w:id="99"/>
      <w:bookmarkEnd w:id="100"/>
    </w:p>
    <w:p w:rsidR="003F6AD1" w:rsidRPr="009D18DF" w:rsidRDefault="00934CE9" w:rsidP="003F6AD1">
      <w:pPr>
        <w:spacing w:after="240"/>
        <w:rPr>
          <w:rFonts w:ascii="Times New Roman" w:hAnsi="Times New Roman" w:cs="Times New Roman"/>
          <w:sz w:val="24"/>
          <w:szCs w:val="24"/>
        </w:rPr>
      </w:pPr>
      <w:r w:rsidRPr="00934CE9">
        <w:rPr>
          <w:noProof/>
          <w:szCs w:val="24"/>
        </w:rPr>
        <w:drawing>
          <wp:inline distT="0" distB="0" distL="0" distR="0">
            <wp:extent cx="5943600" cy="339046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srcRect/>
                    <a:stretch>
                      <a:fillRect/>
                    </a:stretch>
                  </pic:blipFill>
                  <pic:spPr bwMode="auto">
                    <a:xfrm>
                      <a:off x="0" y="0"/>
                      <a:ext cx="5943600" cy="3390460"/>
                    </a:xfrm>
                    <a:prstGeom prst="rect">
                      <a:avLst/>
                    </a:prstGeom>
                    <a:noFill/>
                    <a:ln w="9525">
                      <a:noFill/>
                      <a:miter lim="800000"/>
                      <a:headEnd/>
                      <a:tailEnd/>
                    </a:ln>
                  </pic:spPr>
                </pic:pic>
              </a:graphicData>
            </a:graphic>
          </wp:inline>
        </w:drawing>
      </w:r>
    </w:p>
    <w:p w:rsidR="003F6AD1" w:rsidRPr="009D18DF" w:rsidRDefault="003F6AD1" w:rsidP="003F6AD1">
      <w:pPr>
        <w:pStyle w:val="Caption"/>
        <w:spacing w:after="0" w:line="360" w:lineRule="auto"/>
        <w:jc w:val="both"/>
        <w:rPr>
          <w:rFonts w:ascii="Times New Roman" w:hAnsi="Times New Roman" w:cs="Times New Roman"/>
          <w:sz w:val="24"/>
          <w:szCs w:val="24"/>
        </w:rPr>
      </w:pPr>
      <w:r w:rsidRPr="009D18DF">
        <w:rPr>
          <w:rFonts w:ascii="Times New Roman" w:hAnsi="Times New Roman" w:cs="Times New Roman"/>
          <w:sz w:val="24"/>
          <w:szCs w:val="24"/>
        </w:rPr>
        <w:t>Adopted stable size of the weir body</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As it could be read from the stability analyses result computed in Table </w:t>
      </w:r>
      <w:r w:rsidR="009845E9">
        <w:rPr>
          <w:rFonts w:ascii="Times New Roman" w:hAnsi="Times New Roman" w:cs="Times New Roman"/>
          <w:sz w:val="24"/>
          <w:szCs w:val="24"/>
        </w:rPr>
        <w:t>2-8</w:t>
      </w:r>
      <w:r w:rsidRPr="009D18DF">
        <w:rPr>
          <w:rFonts w:ascii="Times New Roman" w:hAnsi="Times New Roman" w:cs="Times New Roman"/>
          <w:sz w:val="24"/>
          <w:szCs w:val="24"/>
        </w:rPr>
        <w:t xml:space="preserve"> above, the structure is safe under any of the disturbing force combinations for the assumed dimensions. Apparently, </w:t>
      </w:r>
      <w:r w:rsidRPr="009D18DF">
        <w:rPr>
          <w:rFonts w:ascii="Times New Roman" w:hAnsi="Times New Roman" w:cs="Times New Roman"/>
          <w:sz w:val="24"/>
          <w:szCs w:val="24"/>
        </w:rPr>
        <w:lastRenderedPageBreak/>
        <w:t>the assumed dimensions of the upstream guide wall body would be adopted. These will be summarized as:</w:t>
      </w:r>
    </w:p>
    <w:p w:rsidR="003F6AD1" w:rsidRPr="009D18DF" w:rsidRDefault="003F6AD1" w:rsidP="009B023E">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wall crest width is 0.65m,</w:t>
      </w:r>
    </w:p>
    <w:p w:rsidR="003F6AD1" w:rsidRPr="009D18DF" w:rsidRDefault="003F6AD1" w:rsidP="009B023E">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The water front face of the wall is kept vertical and the other face is kept at a slope of 0.5:1,</w:t>
      </w:r>
    </w:p>
    <w:p w:rsidR="003F6AD1" w:rsidRPr="009D18DF" w:rsidRDefault="003F6AD1" w:rsidP="009B023E">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 xml:space="preserve">The bottom width of the weir is </w:t>
      </w:r>
      <w:r w:rsidR="00934CE9">
        <w:rPr>
          <w:rFonts w:ascii="Times New Roman" w:hAnsi="Times New Roman" w:cs="Times New Roman"/>
          <w:sz w:val="24"/>
          <w:szCs w:val="24"/>
        </w:rPr>
        <w:t>1.8m</w:t>
      </w:r>
      <w:r w:rsidRPr="009D18DF">
        <w:rPr>
          <w:rFonts w:ascii="Times New Roman" w:hAnsi="Times New Roman" w:cs="Times New Roman"/>
          <w:sz w:val="24"/>
          <w:szCs w:val="24"/>
        </w:rPr>
        <w:t xml:space="preserve"> and</w:t>
      </w:r>
    </w:p>
    <w:p w:rsidR="003F6AD1" w:rsidRPr="009D18DF" w:rsidRDefault="003F6AD1" w:rsidP="009B023E">
      <w:pPr>
        <w:numPr>
          <w:ilvl w:val="0"/>
          <w:numId w:val="3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 xml:space="preserve">The part of the </w:t>
      </w:r>
      <w:r>
        <w:rPr>
          <w:rFonts w:ascii="Times New Roman" w:hAnsi="Times New Roman" w:cs="Times New Roman"/>
          <w:sz w:val="24"/>
          <w:szCs w:val="24"/>
        </w:rPr>
        <w:t>foundation depth</w:t>
      </w:r>
      <w:r w:rsidRPr="009D18DF">
        <w:rPr>
          <w:rFonts w:ascii="Times New Roman" w:hAnsi="Times New Roman" w:cs="Times New Roman"/>
          <w:sz w:val="24"/>
          <w:szCs w:val="24"/>
        </w:rPr>
        <w:t xml:space="preserve"> is 1m.</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Following similar structural analysis method, the dimensions of the walls at the downstream have been fixed. Accordingly, the crest width has been kept 0.5m and the bottom thickness 1.</w:t>
      </w:r>
      <w:r w:rsidR="00934CE9">
        <w:rPr>
          <w:rFonts w:ascii="Times New Roman" w:hAnsi="Times New Roman" w:cs="Times New Roman"/>
          <w:sz w:val="24"/>
          <w:szCs w:val="24"/>
        </w:rPr>
        <w:t>4</w:t>
      </w:r>
      <w:r w:rsidRPr="009D18DF">
        <w:rPr>
          <w:rFonts w:ascii="Times New Roman" w:hAnsi="Times New Roman" w:cs="Times New Roman"/>
          <w:sz w:val="24"/>
          <w:szCs w:val="24"/>
        </w:rPr>
        <w:t>m.</w:t>
      </w:r>
    </w:p>
    <w:p w:rsidR="003F6AD1" w:rsidRPr="009D18DF" w:rsidRDefault="003F6AD1" w:rsidP="003F6AD1">
      <w:pPr>
        <w:pStyle w:val="Heading3"/>
        <w:spacing w:after="240"/>
        <w:rPr>
          <w:rFonts w:ascii="Times New Roman" w:hAnsi="Times New Roman" w:cs="Times New Roman"/>
          <w:color w:val="000000" w:themeColor="text1"/>
        </w:rPr>
      </w:pPr>
      <w:bookmarkStart w:id="101" w:name="_Toc344411158"/>
      <w:r w:rsidRPr="009D18DF">
        <w:rPr>
          <w:rFonts w:ascii="Times New Roman" w:hAnsi="Times New Roman" w:cs="Times New Roman"/>
          <w:color w:val="000000" w:themeColor="text1"/>
        </w:rPr>
        <w:t xml:space="preserve"> </w:t>
      </w:r>
      <w:bookmarkStart w:id="102" w:name="_Toc464925499"/>
      <w:bookmarkStart w:id="103" w:name="_Toc465078472"/>
      <w:bookmarkStart w:id="104" w:name="_Toc466795649"/>
      <w:r w:rsidRPr="009D18DF">
        <w:rPr>
          <w:rFonts w:ascii="Times New Roman" w:hAnsi="Times New Roman" w:cs="Times New Roman"/>
          <w:color w:val="000000" w:themeColor="text1"/>
        </w:rPr>
        <w:t>Structural design of gates</w:t>
      </w:r>
      <w:bookmarkEnd w:id="101"/>
      <w:bookmarkEnd w:id="102"/>
      <w:bookmarkEnd w:id="103"/>
      <w:bookmarkEnd w:id="104"/>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type of gate selected for both the under sluice and the intake is a vertical lift. Structural design of the gate involves fixing the thickness of the skin plate and the stem or screw diameter that can withstand the load imposed on them. When dimensioning a gate, the first step is to calculate the water thrust acting on the skin plate for the various gate opening-positions. Its maximum value occurs with the gate closed and subjected to the maximum head water level. The water thrust acting on the plate depends on the water level condition. For submerged gates with only one side of the skin plate in contact with water (Figure</w:t>
      </w:r>
      <w:r w:rsidR="009845E9">
        <w:rPr>
          <w:rFonts w:ascii="Times New Roman" w:hAnsi="Times New Roman" w:cs="Times New Roman"/>
          <w:sz w:val="24"/>
          <w:szCs w:val="24"/>
        </w:rPr>
        <w:t xml:space="preserve"> 2-</w:t>
      </w:r>
      <w:r w:rsidRPr="009D18DF">
        <w:rPr>
          <w:rFonts w:ascii="Times New Roman" w:hAnsi="Times New Roman" w:cs="Times New Roman"/>
          <w:sz w:val="24"/>
          <w:szCs w:val="24"/>
        </w:rPr>
        <w:t>1</w:t>
      </w:r>
      <w:r>
        <w:rPr>
          <w:rFonts w:ascii="Times New Roman" w:hAnsi="Times New Roman" w:cs="Times New Roman"/>
          <w:sz w:val="24"/>
          <w:szCs w:val="24"/>
        </w:rPr>
        <w:t>3</w:t>
      </w:r>
      <w:r w:rsidRPr="009D18DF">
        <w:rPr>
          <w:rFonts w:ascii="Times New Roman" w:hAnsi="Times New Roman" w:cs="Times New Roman"/>
          <w:sz w:val="24"/>
          <w:szCs w:val="24"/>
        </w:rPr>
        <w:t>), as in case of the gates under consideration, the water thrust is calculated by:</w:t>
      </w:r>
    </w:p>
    <w:p w:rsidR="003F6AD1" w:rsidRPr="009D18DF" w:rsidRDefault="003F6AD1" w:rsidP="003F6AD1">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390650" cy="257175"/>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1390650" cy="257175"/>
                    </a:xfrm>
                    <a:prstGeom prst="rect">
                      <a:avLst/>
                    </a:prstGeom>
                    <a:noFill/>
                    <a:ln w="9525">
                      <a:noFill/>
                      <a:miter lim="800000"/>
                      <a:headEnd/>
                      <a:tailEnd/>
                    </a:ln>
                  </pic:spPr>
                </pic:pic>
              </a:graphicData>
            </a:graphic>
          </wp:inline>
        </w:drawing>
      </w:r>
      <w:r w:rsidRPr="009D18DF">
        <w:rPr>
          <w:rFonts w:ascii="Times New Roman" w:hAnsi="Times New Roman" w:cs="Times New Roman"/>
          <w:sz w:val="24"/>
          <w:szCs w:val="24"/>
        </w:rPr>
        <w:t xml:space="preserve">                         </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w:t>
      </w:r>
    </w:p>
    <w:p w:rsidR="003F6AD1" w:rsidRPr="009D18DF" w:rsidRDefault="003F6AD1" w:rsidP="009B023E">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γ=specific weight of water=9.81KN/m</w:t>
      </w:r>
      <w:r w:rsidRPr="009D18DF">
        <w:rPr>
          <w:rFonts w:ascii="Times New Roman" w:hAnsi="Times New Roman" w:cs="Times New Roman"/>
          <w:sz w:val="24"/>
          <w:szCs w:val="24"/>
          <w:vertAlign w:val="superscript"/>
        </w:rPr>
        <w:t>3</w:t>
      </w:r>
      <w:r w:rsidRPr="009D18DF">
        <w:rPr>
          <w:rFonts w:ascii="Times New Roman" w:hAnsi="Times New Roman" w:cs="Times New Roman"/>
          <w:sz w:val="24"/>
          <w:szCs w:val="24"/>
        </w:rPr>
        <w:t>,</w:t>
      </w:r>
    </w:p>
    <w:p w:rsidR="003F6AD1" w:rsidRPr="009D18DF" w:rsidRDefault="003F6AD1" w:rsidP="009B023E">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B = span of side seals,</w:t>
      </w:r>
    </w:p>
    <w:p w:rsidR="003F6AD1" w:rsidRPr="009D18DF" w:rsidRDefault="003F6AD1" w:rsidP="009B023E">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H = Maximum headwater on sill,</w:t>
      </w:r>
    </w:p>
    <w:p w:rsidR="003F6AD1" w:rsidRPr="009D18DF" w:rsidRDefault="003F6AD1" w:rsidP="009B023E">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h= gate sea height.</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noProof/>
          <w:sz w:val="24"/>
          <w:szCs w:val="24"/>
        </w:rPr>
        <w:lastRenderedPageBreak/>
        <w:drawing>
          <wp:inline distT="0" distB="0" distL="0" distR="0">
            <wp:extent cx="4714875" cy="2352675"/>
            <wp:effectExtent l="19050" t="0" r="9525"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4714875" cy="2352675"/>
                    </a:xfrm>
                    <a:prstGeom prst="rect">
                      <a:avLst/>
                    </a:prstGeom>
                    <a:noFill/>
                    <a:ln w="9525">
                      <a:noFill/>
                      <a:miter lim="800000"/>
                      <a:headEnd/>
                      <a:tailEnd/>
                    </a:ln>
                  </pic:spPr>
                </pic:pic>
              </a:graphicData>
            </a:graphic>
          </wp:inline>
        </w:drawing>
      </w:r>
    </w:p>
    <w:p w:rsidR="003F6AD1" w:rsidRPr="009D18DF" w:rsidRDefault="00AD3805" w:rsidP="003F6AD1">
      <w:pPr>
        <w:spacing w:line="360" w:lineRule="auto"/>
        <w:jc w:val="both"/>
        <w:rPr>
          <w:rFonts w:ascii="Times New Roman" w:hAnsi="Times New Roman" w:cs="Times New Roman"/>
          <w:sz w:val="24"/>
          <w:szCs w:val="24"/>
        </w:rPr>
      </w:pPr>
      <w:bookmarkStart w:id="105" w:name="_Toc464925558"/>
      <w:bookmarkStart w:id="106" w:name="_Toc465078654"/>
      <w:bookmarkStart w:id="107" w:name="_Toc466795706"/>
      <w:r w:rsidRPr="00AD3805">
        <w:rPr>
          <w:rFonts w:ascii="Times New Roman" w:hAnsi="Times New Roman" w:cs="Times New Roman"/>
          <w:b/>
        </w:rPr>
        <w:t>Figure 2</w:t>
      </w:r>
      <w:r w:rsidRPr="00AD3805">
        <w:rPr>
          <w:rFonts w:ascii="Times New Roman" w:hAnsi="Times New Roman" w:cs="Times New Roman"/>
          <w:b/>
        </w:rPr>
        <w:noBreakHyphen/>
      </w:r>
      <w:r w:rsidR="006D5E9E" w:rsidRPr="00AD3805">
        <w:rPr>
          <w:rFonts w:ascii="Times New Roman" w:hAnsi="Times New Roman" w:cs="Times New Roman"/>
          <w:b/>
        </w:rPr>
        <w:fldChar w:fldCharType="begin"/>
      </w:r>
      <w:r w:rsidRPr="00AD3805">
        <w:rPr>
          <w:rFonts w:ascii="Times New Roman" w:hAnsi="Times New Roman" w:cs="Times New Roman"/>
          <w:b/>
        </w:rPr>
        <w:instrText xml:space="preserve"> SEQ Figure \* ARABIC \s 1 </w:instrText>
      </w:r>
      <w:r w:rsidR="006D5E9E" w:rsidRPr="00AD3805">
        <w:rPr>
          <w:rFonts w:ascii="Times New Roman" w:hAnsi="Times New Roman" w:cs="Times New Roman"/>
          <w:b/>
        </w:rPr>
        <w:fldChar w:fldCharType="separate"/>
      </w:r>
      <w:r>
        <w:rPr>
          <w:rFonts w:ascii="Times New Roman" w:hAnsi="Times New Roman" w:cs="Times New Roman"/>
          <w:b/>
          <w:noProof/>
        </w:rPr>
        <w:t>13</w:t>
      </w:r>
      <w:r w:rsidR="006D5E9E" w:rsidRPr="00AD3805">
        <w:rPr>
          <w:rFonts w:ascii="Times New Roman" w:hAnsi="Times New Roman" w:cs="Times New Roman"/>
          <w:b/>
        </w:rPr>
        <w:fldChar w:fldCharType="end"/>
      </w:r>
      <w:r w:rsidRPr="00AD3805">
        <w:rPr>
          <w:rFonts w:ascii="Times New Roman" w:hAnsi="Times New Roman" w:cs="Times New Roman"/>
          <w:b/>
        </w:rPr>
        <w:t xml:space="preserve">  </w:t>
      </w:r>
      <w:r w:rsidR="003F6AD1" w:rsidRPr="009D18DF">
        <w:rPr>
          <w:rFonts w:ascii="Times New Roman" w:hAnsi="Times New Roman" w:cs="Times New Roman"/>
          <w:sz w:val="24"/>
          <w:szCs w:val="24"/>
        </w:rPr>
        <w:t>Pressure diagram on flat submerged gates with water on one side.</w:t>
      </w:r>
      <w:bookmarkEnd w:id="105"/>
      <w:bookmarkEnd w:id="106"/>
      <w:bookmarkEnd w:id="107"/>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pressure diagram above has a trapezoidal shape. In this case, the position of the resultant water thrust is given by:</w:t>
      </w:r>
    </w:p>
    <w:p w:rsidR="003F6AD1" w:rsidRPr="009D18DF" w:rsidRDefault="003F6AD1" w:rsidP="003F6AD1">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323975" cy="342900"/>
            <wp:effectExtent l="19050" t="0" r="9525"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1323975" cy="342900"/>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thickness of the skin plate is determined based on the stress that occurs in the plate. The plate stress is a function of the water pressure and the thickness of the plate. It is given by the relation:</w:t>
      </w:r>
    </w:p>
    <w:p w:rsidR="003F6AD1" w:rsidRPr="009D18DF" w:rsidRDefault="003F6AD1" w:rsidP="003F6AD1">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104900" cy="409575"/>
            <wp:effectExtent l="19050" t="0" r="0"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1104900" cy="409575"/>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w:t>
      </w:r>
    </w:p>
    <w:p w:rsidR="003F6AD1" w:rsidRPr="009D18DF" w:rsidRDefault="003F6AD1" w:rsidP="009B023E">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k = non-dimensional factor obtainable from table,</w:t>
      </w:r>
    </w:p>
    <w:p w:rsidR="003F6AD1" w:rsidRPr="009D18DF" w:rsidRDefault="003F6AD1" w:rsidP="009B023E">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P = Water pressure relative to the module center,</w:t>
      </w:r>
    </w:p>
    <w:p w:rsidR="003F6AD1" w:rsidRPr="009D18DF" w:rsidRDefault="003F6AD1" w:rsidP="009B023E">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a = minor support length,</w:t>
      </w:r>
    </w:p>
    <w:p w:rsidR="003F6AD1" w:rsidRPr="009D18DF" w:rsidRDefault="003F6AD1" w:rsidP="009B023E">
      <w:pPr>
        <w:numPr>
          <w:ilvl w:val="0"/>
          <w:numId w:val="38"/>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t = plate thickness.</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maximum deflection occurs at the center of the plate and is given by:</w:t>
      </w:r>
    </w:p>
    <w:p w:rsidR="003F6AD1" w:rsidRPr="009D18DF" w:rsidRDefault="003F6AD1" w:rsidP="003F6AD1">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733425" cy="466725"/>
            <wp:effectExtent l="19050" t="0" r="9525" b="0"/>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733425" cy="466725"/>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lastRenderedPageBreak/>
        <w:t xml:space="preserve">The stem or screw jack of a gate is the element that attaches directly to the gate and applies the lifting force (Figure </w:t>
      </w:r>
      <w:r w:rsidR="009845E9">
        <w:rPr>
          <w:rFonts w:ascii="Times New Roman" w:hAnsi="Times New Roman" w:cs="Times New Roman"/>
          <w:sz w:val="24"/>
          <w:szCs w:val="24"/>
        </w:rPr>
        <w:t>2-</w:t>
      </w:r>
      <w:r w:rsidRPr="009D18DF">
        <w:rPr>
          <w:rFonts w:ascii="Times New Roman" w:hAnsi="Times New Roman" w:cs="Times New Roman"/>
          <w:sz w:val="24"/>
          <w:szCs w:val="24"/>
        </w:rPr>
        <w:t>1</w:t>
      </w:r>
      <w:r>
        <w:rPr>
          <w:rFonts w:ascii="Times New Roman" w:hAnsi="Times New Roman" w:cs="Times New Roman"/>
          <w:sz w:val="24"/>
          <w:szCs w:val="24"/>
        </w:rPr>
        <w:t>4</w:t>
      </w:r>
      <w:r w:rsidRPr="009D18DF">
        <w:rPr>
          <w:rFonts w:ascii="Times New Roman" w:hAnsi="Times New Roman" w:cs="Times New Roman"/>
          <w:sz w:val="24"/>
          <w:szCs w:val="24"/>
        </w:rPr>
        <w:t xml:space="preserve">). The stem is simply a long threaded shaft. The stem can be a rising stem, i.e. the bottom of the stem is attached directly to the gate. Rising stem or screw jack is widely recommended type of gates. </w:t>
      </w:r>
    </w:p>
    <w:p w:rsidR="003F6AD1" w:rsidRPr="009D18DF" w:rsidRDefault="003F6AD1" w:rsidP="003F6AD1">
      <w:pPr>
        <w:spacing w:line="360" w:lineRule="auto"/>
        <w:jc w:val="both"/>
        <w:rPr>
          <w:rFonts w:ascii="Times New Roman" w:hAnsi="Times New Roman" w:cs="Times New Roman"/>
          <w:noProof/>
          <w:sz w:val="24"/>
          <w:szCs w:val="24"/>
        </w:rPr>
      </w:pPr>
      <w:r w:rsidRPr="009D18DF">
        <w:rPr>
          <w:rFonts w:ascii="Times New Roman" w:hAnsi="Times New Roman" w:cs="Times New Roman"/>
          <w:noProof/>
          <w:sz w:val="24"/>
          <w:szCs w:val="24"/>
        </w:rPr>
        <w:drawing>
          <wp:inline distT="0" distB="0" distL="0" distR="0">
            <wp:extent cx="2181225" cy="3352800"/>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2181225" cy="3352800"/>
                    </a:xfrm>
                    <a:prstGeom prst="rect">
                      <a:avLst/>
                    </a:prstGeom>
                    <a:noFill/>
                    <a:ln w="9525">
                      <a:noFill/>
                      <a:miter lim="800000"/>
                      <a:headEnd/>
                      <a:tailEnd/>
                    </a:ln>
                  </pic:spPr>
                </pic:pic>
              </a:graphicData>
            </a:graphic>
          </wp:inline>
        </w:drawing>
      </w:r>
    </w:p>
    <w:p w:rsidR="003F6AD1" w:rsidRPr="009D18DF" w:rsidRDefault="00AD3805" w:rsidP="003F6AD1">
      <w:pPr>
        <w:spacing w:line="360" w:lineRule="auto"/>
        <w:jc w:val="both"/>
        <w:rPr>
          <w:rFonts w:ascii="Times New Roman" w:hAnsi="Times New Roman" w:cs="Times New Roman"/>
          <w:sz w:val="24"/>
          <w:szCs w:val="24"/>
        </w:rPr>
      </w:pPr>
      <w:bookmarkStart w:id="108" w:name="_Toc464925559"/>
      <w:bookmarkStart w:id="109" w:name="_Toc465078655"/>
      <w:bookmarkStart w:id="110" w:name="_Toc466795707"/>
      <w:r w:rsidRPr="00AD3805">
        <w:rPr>
          <w:rFonts w:ascii="Times New Roman" w:hAnsi="Times New Roman" w:cs="Times New Roman"/>
          <w:b/>
        </w:rPr>
        <w:t>Figure 2</w:t>
      </w:r>
      <w:r w:rsidRPr="00AD3805">
        <w:rPr>
          <w:rFonts w:ascii="Times New Roman" w:hAnsi="Times New Roman" w:cs="Times New Roman"/>
          <w:b/>
        </w:rPr>
        <w:noBreakHyphen/>
      </w:r>
      <w:r w:rsidR="006D5E9E" w:rsidRPr="00AD3805">
        <w:rPr>
          <w:rFonts w:ascii="Times New Roman" w:hAnsi="Times New Roman" w:cs="Times New Roman"/>
          <w:b/>
        </w:rPr>
        <w:fldChar w:fldCharType="begin"/>
      </w:r>
      <w:r w:rsidRPr="00AD3805">
        <w:rPr>
          <w:rFonts w:ascii="Times New Roman" w:hAnsi="Times New Roman" w:cs="Times New Roman"/>
          <w:b/>
        </w:rPr>
        <w:instrText xml:space="preserve"> SEQ Figure \* ARABIC \s 1 </w:instrText>
      </w:r>
      <w:r w:rsidR="006D5E9E" w:rsidRPr="00AD3805">
        <w:rPr>
          <w:rFonts w:ascii="Times New Roman" w:hAnsi="Times New Roman" w:cs="Times New Roman"/>
          <w:b/>
        </w:rPr>
        <w:fldChar w:fldCharType="separate"/>
      </w:r>
      <w:r>
        <w:rPr>
          <w:rFonts w:ascii="Times New Roman" w:hAnsi="Times New Roman" w:cs="Times New Roman"/>
          <w:b/>
          <w:noProof/>
        </w:rPr>
        <w:t>14</w:t>
      </w:r>
      <w:r w:rsidR="006D5E9E" w:rsidRPr="00AD3805">
        <w:rPr>
          <w:rFonts w:ascii="Times New Roman" w:hAnsi="Times New Roman" w:cs="Times New Roman"/>
          <w:b/>
        </w:rPr>
        <w:fldChar w:fldCharType="end"/>
      </w:r>
      <w:r w:rsidRPr="00AD3805">
        <w:rPr>
          <w:rFonts w:ascii="Times New Roman" w:hAnsi="Times New Roman" w:cs="Times New Roman"/>
          <w:b/>
        </w:rPr>
        <w:t xml:space="preserve">  </w:t>
      </w:r>
      <w:r w:rsidR="003F6AD1" w:rsidRPr="009D18DF">
        <w:rPr>
          <w:rFonts w:ascii="Times New Roman" w:hAnsi="Times New Roman" w:cs="Times New Roman"/>
          <w:sz w:val="24"/>
          <w:szCs w:val="24"/>
        </w:rPr>
        <w:t>Surface parameters of typical screw.</w:t>
      </w:r>
      <w:bookmarkEnd w:id="108"/>
      <w:bookmarkEnd w:id="109"/>
      <w:bookmarkEnd w:id="110"/>
      <w:r w:rsidR="003F6AD1" w:rsidRPr="009D18DF">
        <w:rPr>
          <w:rFonts w:ascii="Times New Roman" w:hAnsi="Times New Roman" w:cs="Times New Roman"/>
          <w:sz w:val="24"/>
          <w:szCs w:val="24"/>
        </w:rPr>
        <w:t xml:space="preserve"> </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stem or screw is designed in such a way that it resists the possible shear and compressive stresses that occur as a result of the load acting. Thus, the shear and compressive stresses computed based on the estimated diameter of the thread should be checked against the allowable corresponding stresses.</w:t>
      </w:r>
    </w:p>
    <w:p w:rsidR="003F6AD1" w:rsidRPr="009D18DF" w:rsidRDefault="003F6AD1" w:rsidP="003F6AD1">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magnitude of the compressive stress depends on the weight of the gate and the screw and is given by:</w:t>
      </w:r>
    </w:p>
    <w:p w:rsidR="003F6AD1" w:rsidRPr="009D18DF" w:rsidRDefault="003F6AD1" w:rsidP="003F6AD1">
      <w:pPr>
        <w:spacing w:after="0" w:line="360" w:lineRule="auto"/>
        <w:ind w:left="216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704850" cy="6191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704850" cy="619125"/>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shear stress is also determined as:</w:t>
      </w:r>
    </w:p>
    <w:p w:rsidR="003F6AD1" w:rsidRPr="009D18DF" w:rsidRDefault="003F6AD1" w:rsidP="003F6AD1">
      <w:pPr>
        <w:spacing w:line="360" w:lineRule="auto"/>
        <w:ind w:left="2160"/>
        <w:jc w:val="both"/>
        <w:rPr>
          <w:rFonts w:ascii="Times New Roman" w:hAnsi="Times New Roman" w:cs="Times New Roman"/>
          <w:sz w:val="24"/>
          <w:szCs w:val="24"/>
        </w:rPr>
      </w:pPr>
      <w:r w:rsidRPr="009D18DF">
        <w:rPr>
          <w:rFonts w:ascii="Times New Roman" w:hAnsi="Times New Roman" w:cs="Times New Roman"/>
          <w:noProof/>
          <w:sz w:val="24"/>
          <w:szCs w:val="24"/>
        </w:rPr>
        <w:lastRenderedPageBreak/>
        <w:drawing>
          <wp:inline distT="0" distB="0" distL="0" distR="0">
            <wp:extent cx="857250" cy="36195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r w:rsidRPr="009D18DF">
        <w:rPr>
          <w:rFonts w:ascii="Times New Roman" w:hAnsi="Times New Roman" w:cs="Times New Roman"/>
          <w:noProof/>
          <w:sz w:val="24"/>
          <w:szCs w:val="24"/>
        </w:rPr>
        <w:t xml:space="preserve"> </w:t>
      </w:r>
      <w:r w:rsidRPr="009D18DF">
        <w:rPr>
          <w:rFonts w:ascii="Times New Roman" w:hAnsi="Times New Roman" w:cs="Times New Roman"/>
          <w:sz w:val="24"/>
          <w:szCs w:val="24"/>
        </w:rPr>
        <w:t>Where: The torque</w:t>
      </w:r>
      <w:proofErr w:type="gramStart"/>
      <w:r w:rsidRPr="009D18DF">
        <w:rPr>
          <w:rFonts w:ascii="Times New Roman" w:hAnsi="Times New Roman" w:cs="Times New Roman"/>
          <w:sz w:val="24"/>
          <w:szCs w:val="24"/>
        </w:rPr>
        <w:t>,  M</w:t>
      </w:r>
      <w:r w:rsidRPr="009D18DF">
        <w:rPr>
          <w:rFonts w:ascii="Times New Roman" w:hAnsi="Times New Roman" w:cs="Times New Roman"/>
          <w:sz w:val="24"/>
          <w:szCs w:val="24"/>
          <w:vertAlign w:val="subscript"/>
        </w:rPr>
        <w:t>t</w:t>
      </w:r>
      <w:proofErr w:type="gramEnd"/>
      <w:r w:rsidRPr="009D18DF">
        <w:rPr>
          <w:rFonts w:ascii="Times New Roman" w:hAnsi="Times New Roman" w:cs="Times New Roman"/>
          <w:sz w:val="24"/>
          <w:szCs w:val="24"/>
        </w:rPr>
        <w:t xml:space="preserve"> = </w:t>
      </w:r>
      <w:r w:rsidRPr="009D18DF">
        <w:rPr>
          <w:rFonts w:ascii="Times New Roman" w:hAnsi="Times New Roman" w:cs="Times New Roman"/>
          <w:noProof/>
          <w:sz w:val="24"/>
          <w:szCs w:val="24"/>
        </w:rPr>
        <w:drawing>
          <wp:inline distT="0" distB="0" distL="0" distR="0">
            <wp:extent cx="1409700" cy="314325"/>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409700" cy="314325"/>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terms W and d</w:t>
      </w:r>
      <w:r w:rsidRPr="009D18DF">
        <w:rPr>
          <w:rFonts w:ascii="Times New Roman" w:hAnsi="Times New Roman" w:cs="Times New Roman"/>
          <w:sz w:val="24"/>
          <w:szCs w:val="24"/>
          <w:vertAlign w:val="subscript"/>
        </w:rPr>
        <w:t>1</w:t>
      </w:r>
      <w:r w:rsidRPr="009D18DF">
        <w:rPr>
          <w:rFonts w:ascii="Times New Roman" w:hAnsi="Times New Roman" w:cs="Times New Roman"/>
          <w:sz w:val="24"/>
          <w:szCs w:val="24"/>
        </w:rPr>
        <w:t xml:space="preserve"> correspond to the weight of the gate that should be lifted and the core diameter of the screw. The terms ɸ and </w:t>
      </w:r>
      <w:proofErr w:type="gramStart"/>
      <w:r w:rsidRPr="009D18DF">
        <w:rPr>
          <w:rFonts w:ascii="Times New Roman" w:hAnsi="Times New Roman" w:cs="Times New Roman"/>
          <w:sz w:val="24"/>
          <w:szCs w:val="24"/>
        </w:rPr>
        <w:t>α are</w:t>
      </w:r>
      <w:proofErr w:type="gramEnd"/>
      <w:r w:rsidRPr="009D18DF">
        <w:rPr>
          <w:rFonts w:ascii="Times New Roman" w:hAnsi="Times New Roman" w:cs="Times New Roman"/>
          <w:sz w:val="24"/>
          <w:szCs w:val="24"/>
        </w:rPr>
        <w:t xml:space="preserve"> the angle of friction and the angle of the threads.</w:t>
      </w:r>
    </w:p>
    <w:p w:rsidR="003F6AD1" w:rsidRPr="009D18DF" w:rsidRDefault="003F6AD1" w:rsidP="003F6AD1">
      <w:pPr>
        <w:spacing w:before="240" w:line="360" w:lineRule="auto"/>
        <w:jc w:val="both"/>
        <w:rPr>
          <w:rFonts w:ascii="Times New Roman" w:hAnsi="Times New Roman" w:cs="Times New Roman"/>
          <w:b/>
          <w:sz w:val="24"/>
          <w:szCs w:val="24"/>
        </w:rPr>
      </w:pPr>
      <w:r w:rsidRPr="009D18DF">
        <w:rPr>
          <w:rFonts w:ascii="Times New Roman" w:hAnsi="Times New Roman" w:cs="Times New Roman"/>
          <w:b/>
          <w:sz w:val="24"/>
          <w:szCs w:val="24"/>
        </w:rPr>
        <w:t>Design of the under sluice gate</w:t>
      </w:r>
    </w:p>
    <w:p w:rsidR="003F6AD1" w:rsidRPr="009D18DF" w:rsidRDefault="003F6AD1" w:rsidP="009B023E">
      <w:pPr>
        <w:numPr>
          <w:ilvl w:val="0"/>
          <w:numId w:val="40"/>
        </w:numPr>
        <w:overflowPunct w:val="0"/>
        <w:autoSpaceDE w:val="0"/>
        <w:autoSpaceDN w:val="0"/>
        <w:adjustRightInd w:val="0"/>
        <w:spacing w:before="240" w:after="24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t>Determination of skin plate thickness</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Given and assumed data:</w:t>
      </w:r>
    </w:p>
    <w:p w:rsidR="003F6AD1" w:rsidRPr="009D18DF" w:rsidRDefault="003F6AD1" w:rsidP="009B023E">
      <w:pPr>
        <w:numPr>
          <w:ilvl w:val="0"/>
          <w:numId w:val="3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Maximum headwater (H) = 2.</w:t>
      </w:r>
      <w:r w:rsidR="009D7582">
        <w:rPr>
          <w:rFonts w:ascii="Times New Roman" w:hAnsi="Times New Roman" w:cs="Times New Roman"/>
          <w:sz w:val="24"/>
          <w:szCs w:val="24"/>
        </w:rPr>
        <w:t>1</w:t>
      </w:r>
      <w:r>
        <w:rPr>
          <w:rFonts w:ascii="Times New Roman" w:hAnsi="Times New Roman" w:cs="Times New Roman"/>
          <w:sz w:val="24"/>
          <w:szCs w:val="24"/>
        </w:rPr>
        <w:t>5</w:t>
      </w:r>
      <w:r w:rsidRPr="009D18DF">
        <w:rPr>
          <w:rFonts w:ascii="Times New Roman" w:hAnsi="Times New Roman" w:cs="Times New Roman"/>
          <w:sz w:val="24"/>
          <w:szCs w:val="24"/>
        </w:rPr>
        <w:t>m,</w:t>
      </w:r>
    </w:p>
    <w:p w:rsidR="003F6AD1" w:rsidRPr="009D18DF" w:rsidRDefault="003F6AD1" w:rsidP="009B023E">
      <w:pPr>
        <w:numPr>
          <w:ilvl w:val="0"/>
          <w:numId w:val="3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Specific weight of water(γ) =9.81KN/m</w:t>
      </w:r>
      <w:r w:rsidRPr="009D18DF">
        <w:rPr>
          <w:rFonts w:ascii="Times New Roman" w:hAnsi="Times New Roman" w:cs="Times New Roman"/>
          <w:sz w:val="24"/>
          <w:szCs w:val="24"/>
          <w:vertAlign w:val="superscript"/>
        </w:rPr>
        <w:t>3</w:t>
      </w:r>
      <w:r w:rsidRPr="009D18DF">
        <w:rPr>
          <w:rFonts w:ascii="Times New Roman" w:hAnsi="Times New Roman" w:cs="Times New Roman"/>
          <w:sz w:val="24"/>
          <w:szCs w:val="24"/>
        </w:rPr>
        <w:t>,</w:t>
      </w:r>
    </w:p>
    <w:p w:rsidR="003F6AD1" w:rsidRPr="009D18DF" w:rsidRDefault="003F6AD1" w:rsidP="009B023E">
      <w:pPr>
        <w:numPr>
          <w:ilvl w:val="0"/>
          <w:numId w:val="3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Span of side seals(B) = 1.</w:t>
      </w:r>
      <w:r w:rsidR="009D7582">
        <w:rPr>
          <w:rFonts w:ascii="Times New Roman" w:hAnsi="Times New Roman" w:cs="Times New Roman"/>
          <w:sz w:val="24"/>
          <w:szCs w:val="24"/>
        </w:rPr>
        <w:t>5</w:t>
      </w:r>
      <w:r w:rsidRPr="009D18DF">
        <w:rPr>
          <w:rFonts w:ascii="Times New Roman" w:hAnsi="Times New Roman" w:cs="Times New Roman"/>
          <w:sz w:val="24"/>
          <w:szCs w:val="24"/>
        </w:rPr>
        <w:t>m,</w:t>
      </w:r>
    </w:p>
    <w:p w:rsidR="003F6AD1" w:rsidRPr="009D18DF" w:rsidRDefault="003F6AD1" w:rsidP="009B023E">
      <w:pPr>
        <w:numPr>
          <w:ilvl w:val="0"/>
          <w:numId w:val="3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 xml:space="preserve">Gate </w:t>
      </w:r>
      <w:proofErr w:type="spellStart"/>
      <w:r w:rsidRPr="009D18DF">
        <w:rPr>
          <w:rFonts w:ascii="Times New Roman" w:hAnsi="Times New Roman" w:cs="Times New Roman"/>
          <w:sz w:val="24"/>
          <w:szCs w:val="24"/>
        </w:rPr>
        <w:t>sealing</w:t>
      </w:r>
      <w:proofErr w:type="spellEnd"/>
      <w:r w:rsidRPr="009D18DF">
        <w:rPr>
          <w:rFonts w:ascii="Times New Roman" w:hAnsi="Times New Roman" w:cs="Times New Roman"/>
          <w:sz w:val="24"/>
          <w:szCs w:val="24"/>
        </w:rPr>
        <w:t xml:space="preserve"> height (h) = 1.0m,</w:t>
      </w:r>
    </w:p>
    <w:p w:rsidR="003F6AD1" w:rsidRPr="009D18DF" w:rsidRDefault="003F6AD1" w:rsidP="009B023E">
      <w:pPr>
        <w:numPr>
          <w:ilvl w:val="0"/>
          <w:numId w:val="39"/>
        </w:numPr>
        <w:overflowPunct w:val="0"/>
        <w:autoSpaceDE w:val="0"/>
        <w:autoSpaceDN w:val="0"/>
        <w:adjustRightInd w:val="0"/>
        <w:spacing w:after="24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Assumed plate thickness (t) = 8mm.</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The water load is, W = </w:t>
      </w:r>
      <w:proofErr w:type="spellStart"/>
      <w:proofErr w:type="gramStart"/>
      <w:r w:rsidRPr="009D18DF">
        <w:rPr>
          <w:rFonts w:ascii="Times New Roman" w:hAnsi="Times New Roman" w:cs="Times New Roman"/>
          <w:sz w:val="24"/>
          <w:szCs w:val="24"/>
        </w:rPr>
        <w:t>γBh</w:t>
      </w:r>
      <w:proofErr w:type="spellEnd"/>
      <w:r w:rsidRPr="009D18DF">
        <w:rPr>
          <w:rFonts w:ascii="Times New Roman" w:hAnsi="Times New Roman" w:cs="Times New Roman"/>
          <w:sz w:val="24"/>
          <w:szCs w:val="24"/>
        </w:rPr>
        <w:t>(</w:t>
      </w:r>
      <w:proofErr w:type="gramEnd"/>
      <w:r w:rsidRPr="009D18DF">
        <w:rPr>
          <w:rFonts w:ascii="Times New Roman" w:hAnsi="Times New Roman" w:cs="Times New Roman"/>
          <w:sz w:val="24"/>
          <w:szCs w:val="24"/>
        </w:rPr>
        <w:t>H-h/2) =9.81*1.0*1.</w:t>
      </w:r>
      <w:r w:rsidR="009D7582">
        <w:rPr>
          <w:rFonts w:ascii="Times New Roman" w:hAnsi="Times New Roman" w:cs="Times New Roman"/>
          <w:sz w:val="24"/>
          <w:szCs w:val="24"/>
        </w:rPr>
        <w:t>5</w:t>
      </w:r>
      <w:r w:rsidRPr="009D18DF">
        <w:rPr>
          <w:rFonts w:ascii="Times New Roman" w:hAnsi="Times New Roman" w:cs="Times New Roman"/>
          <w:sz w:val="24"/>
          <w:szCs w:val="24"/>
        </w:rPr>
        <w:t>*(2.</w:t>
      </w:r>
      <w:r w:rsidR="009D7582">
        <w:rPr>
          <w:rFonts w:ascii="Times New Roman" w:hAnsi="Times New Roman" w:cs="Times New Roman"/>
          <w:sz w:val="24"/>
          <w:szCs w:val="24"/>
        </w:rPr>
        <w:t>1</w:t>
      </w:r>
      <w:r>
        <w:rPr>
          <w:rFonts w:ascii="Times New Roman" w:hAnsi="Times New Roman" w:cs="Times New Roman"/>
          <w:sz w:val="24"/>
          <w:szCs w:val="24"/>
        </w:rPr>
        <w:t>5</w:t>
      </w:r>
      <w:r w:rsidRPr="009D18DF">
        <w:rPr>
          <w:rFonts w:ascii="Times New Roman" w:hAnsi="Times New Roman" w:cs="Times New Roman"/>
          <w:sz w:val="24"/>
          <w:szCs w:val="24"/>
        </w:rPr>
        <w:t xml:space="preserve">-1/2) = </w:t>
      </w:r>
      <w:r w:rsidR="009D7582">
        <w:rPr>
          <w:rFonts w:ascii="Times New Roman" w:hAnsi="Times New Roman" w:cs="Times New Roman"/>
          <w:sz w:val="24"/>
          <w:szCs w:val="24"/>
        </w:rPr>
        <w:t>24</w:t>
      </w:r>
      <w:r w:rsidRPr="009D18DF">
        <w:rPr>
          <w:rFonts w:ascii="Times New Roman" w:hAnsi="Times New Roman" w:cs="Times New Roman"/>
          <w:sz w:val="24"/>
          <w:szCs w:val="24"/>
        </w:rPr>
        <w:t>.</w:t>
      </w:r>
      <w:r w:rsidR="009D7582">
        <w:rPr>
          <w:rFonts w:ascii="Times New Roman" w:hAnsi="Times New Roman" w:cs="Times New Roman"/>
          <w:sz w:val="24"/>
          <w:szCs w:val="24"/>
        </w:rPr>
        <w:t>28</w:t>
      </w:r>
      <w:r w:rsidRPr="009D18DF">
        <w:rPr>
          <w:rFonts w:ascii="Times New Roman" w:hAnsi="Times New Roman" w:cs="Times New Roman"/>
          <w:sz w:val="24"/>
          <w:szCs w:val="24"/>
        </w:rPr>
        <w:t>KN</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water pressure relative to the module center is computed as:</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P = </w:t>
      </w:r>
      <w:proofErr w:type="gramStart"/>
      <w:r w:rsidRPr="009D18DF">
        <w:rPr>
          <w:rFonts w:ascii="Times New Roman" w:hAnsi="Times New Roman" w:cs="Times New Roman"/>
          <w:sz w:val="24"/>
          <w:szCs w:val="24"/>
        </w:rPr>
        <w:t>γ(</w:t>
      </w:r>
      <w:proofErr w:type="gramEnd"/>
      <w:r w:rsidRPr="009D18DF">
        <w:rPr>
          <w:rFonts w:ascii="Times New Roman" w:hAnsi="Times New Roman" w:cs="Times New Roman"/>
          <w:sz w:val="24"/>
          <w:szCs w:val="24"/>
        </w:rPr>
        <w:t>H-h/2) = 9.81*(2.</w:t>
      </w:r>
      <w:r w:rsidR="009D7582">
        <w:rPr>
          <w:rFonts w:ascii="Times New Roman" w:hAnsi="Times New Roman" w:cs="Times New Roman"/>
          <w:sz w:val="24"/>
          <w:szCs w:val="24"/>
        </w:rPr>
        <w:t>1</w:t>
      </w:r>
      <w:r>
        <w:rPr>
          <w:rFonts w:ascii="Times New Roman" w:hAnsi="Times New Roman" w:cs="Times New Roman"/>
          <w:sz w:val="24"/>
          <w:szCs w:val="24"/>
        </w:rPr>
        <w:t>5</w:t>
      </w:r>
      <w:r w:rsidRPr="009D18DF">
        <w:rPr>
          <w:rFonts w:ascii="Times New Roman" w:hAnsi="Times New Roman" w:cs="Times New Roman"/>
          <w:sz w:val="24"/>
          <w:szCs w:val="24"/>
        </w:rPr>
        <w:t xml:space="preserve">-1/2) = </w:t>
      </w:r>
      <w:r>
        <w:rPr>
          <w:rFonts w:ascii="Times New Roman" w:hAnsi="Times New Roman" w:cs="Times New Roman"/>
          <w:sz w:val="24"/>
          <w:szCs w:val="24"/>
        </w:rPr>
        <w:t>1</w:t>
      </w:r>
      <w:r w:rsidR="009D7582">
        <w:rPr>
          <w:rFonts w:ascii="Times New Roman" w:hAnsi="Times New Roman" w:cs="Times New Roman"/>
          <w:sz w:val="24"/>
          <w:szCs w:val="24"/>
        </w:rPr>
        <w:t>6</w:t>
      </w:r>
      <w:r>
        <w:rPr>
          <w:rFonts w:ascii="Times New Roman" w:hAnsi="Times New Roman" w:cs="Times New Roman"/>
          <w:sz w:val="24"/>
          <w:szCs w:val="24"/>
        </w:rPr>
        <w:t>.</w:t>
      </w:r>
      <w:r w:rsidR="009D7582">
        <w:rPr>
          <w:rFonts w:ascii="Times New Roman" w:hAnsi="Times New Roman" w:cs="Times New Roman"/>
          <w:sz w:val="24"/>
          <w:szCs w:val="24"/>
        </w:rPr>
        <w:t>19</w:t>
      </w:r>
      <w:r w:rsidRPr="009D18DF">
        <w:rPr>
          <w:rFonts w:ascii="Times New Roman" w:hAnsi="Times New Roman" w:cs="Times New Roman"/>
          <w:sz w:val="24"/>
          <w:szCs w:val="24"/>
        </w:rPr>
        <w:t>KN/m</w:t>
      </w:r>
      <w:r w:rsidRPr="009D18DF">
        <w:rPr>
          <w:rFonts w:ascii="Times New Roman" w:hAnsi="Times New Roman" w:cs="Times New Roman"/>
          <w:sz w:val="24"/>
          <w:szCs w:val="24"/>
          <w:vertAlign w:val="superscript"/>
        </w:rPr>
        <w:t>2</w:t>
      </w:r>
      <w:r w:rsidRPr="009D18DF">
        <w:rPr>
          <w:rFonts w:ascii="Times New Roman" w:hAnsi="Times New Roman" w:cs="Times New Roman"/>
          <w:sz w:val="24"/>
          <w:szCs w:val="24"/>
        </w:rPr>
        <w:t xml:space="preserve"> = 0.01</w:t>
      </w:r>
      <w:r w:rsidR="009D7582">
        <w:rPr>
          <w:rFonts w:ascii="Times New Roman" w:hAnsi="Times New Roman" w:cs="Times New Roman"/>
          <w:sz w:val="24"/>
          <w:szCs w:val="24"/>
        </w:rPr>
        <w:t>62</w:t>
      </w:r>
      <w:r w:rsidRPr="009D18DF">
        <w:rPr>
          <w:rFonts w:ascii="Times New Roman" w:hAnsi="Times New Roman" w:cs="Times New Roman"/>
          <w:sz w:val="24"/>
          <w:szCs w:val="24"/>
        </w:rPr>
        <w:t>MPa</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For the assumed thickness of the plate, the plate stress will be:</w:t>
      </w:r>
    </w:p>
    <w:p w:rsidR="003F6AD1" w:rsidRPr="009D18DF" w:rsidRDefault="003F6AD1" w:rsidP="003F6AD1">
      <w:pPr>
        <w:spacing w:line="360" w:lineRule="auto"/>
        <w:ind w:left="144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104900" cy="409575"/>
            <wp:effectExtent l="1905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cstate="print"/>
                    <a:srcRect/>
                    <a:stretch>
                      <a:fillRect/>
                    </a:stretch>
                  </pic:blipFill>
                  <pic:spPr bwMode="auto">
                    <a:xfrm>
                      <a:off x="0" y="0"/>
                      <a:ext cx="1104900" cy="409575"/>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w:t>
      </w:r>
    </w:p>
    <w:p w:rsidR="003F6AD1" w:rsidRPr="009D18DF" w:rsidRDefault="003F6AD1" w:rsidP="009B023E">
      <w:pPr>
        <w:numPr>
          <w:ilvl w:val="0"/>
          <w:numId w:val="41"/>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K is read from table and for b/a=1.</w:t>
      </w:r>
      <w:r w:rsidR="009D7582">
        <w:rPr>
          <w:rFonts w:ascii="Times New Roman" w:hAnsi="Times New Roman" w:cs="Times New Roman"/>
          <w:sz w:val="24"/>
          <w:szCs w:val="24"/>
        </w:rPr>
        <w:t>5</w:t>
      </w:r>
      <w:r w:rsidRPr="009D18DF">
        <w:rPr>
          <w:rFonts w:ascii="Times New Roman" w:hAnsi="Times New Roman" w:cs="Times New Roman"/>
          <w:sz w:val="24"/>
          <w:szCs w:val="24"/>
        </w:rPr>
        <w:t>/1.0=</w:t>
      </w:r>
      <w:r w:rsidR="009D7582">
        <w:rPr>
          <w:rFonts w:ascii="Times New Roman" w:hAnsi="Times New Roman" w:cs="Times New Roman"/>
          <w:sz w:val="24"/>
          <w:szCs w:val="24"/>
        </w:rPr>
        <w:t>1</w:t>
      </w:r>
      <w:r w:rsidRPr="009D18DF">
        <w:rPr>
          <w:rFonts w:ascii="Times New Roman" w:hAnsi="Times New Roman" w:cs="Times New Roman"/>
          <w:sz w:val="24"/>
          <w:szCs w:val="24"/>
        </w:rPr>
        <w:t xml:space="preserve"> and fixed four edges of the plate as</w:t>
      </w:r>
    </w:p>
    <w:p w:rsidR="003F6AD1" w:rsidRPr="009D18DF" w:rsidRDefault="003F6AD1" w:rsidP="003F6AD1">
      <w:pPr>
        <w:spacing w:line="360" w:lineRule="auto"/>
        <w:ind w:left="720"/>
        <w:jc w:val="both"/>
        <w:rPr>
          <w:rFonts w:ascii="Times New Roman" w:hAnsi="Times New Roman" w:cs="Times New Roman"/>
          <w:sz w:val="24"/>
          <w:szCs w:val="24"/>
        </w:rPr>
      </w:pPr>
      <w:r w:rsidRPr="009D18DF">
        <w:rPr>
          <w:rFonts w:ascii="Times New Roman" w:hAnsi="Times New Roman" w:cs="Times New Roman"/>
          <w:sz w:val="24"/>
          <w:szCs w:val="24"/>
        </w:rPr>
        <w:t xml:space="preserve">K1x = </w:t>
      </w:r>
      <w:r w:rsidR="009D7582">
        <w:rPr>
          <w:rFonts w:ascii="Times New Roman" w:hAnsi="Times New Roman" w:cs="Times New Roman"/>
          <w:sz w:val="24"/>
          <w:szCs w:val="24"/>
        </w:rPr>
        <w:t>22</w:t>
      </w:r>
      <w:r w:rsidRPr="009D18DF">
        <w:rPr>
          <w:rFonts w:ascii="Times New Roman" w:hAnsi="Times New Roman" w:cs="Times New Roman"/>
          <w:sz w:val="24"/>
          <w:szCs w:val="24"/>
        </w:rPr>
        <w:t>.</w:t>
      </w:r>
      <w:r w:rsidR="009D7582">
        <w:rPr>
          <w:rFonts w:ascii="Times New Roman" w:hAnsi="Times New Roman" w:cs="Times New Roman"/>
          <w:sz w:val="24"/>
          <w:szCs w:val="24"/>
        </w:rPr>
        <w:t>1</w:t>
      </w:r>
      <w:r w:rsidRPr="009D18DF">
        <w:rPr>
          <w:rFonts w:ascii="Times New Roman" w:hAnsi="Times New Roman" w:cs="Times New Roman"/>
          <w:sz w:val="24"/>
          <w:szCs w:val="24"/>
        </w:rPr>
        <w:t>, K1y = 1</w:t>
      </w:r>
      <w:r w:rsidR="009D7582">
        <w:rPr>
          <w:rFonts w:ascii="Times New Roman" w:hAnsi="Times New Roman" w:cs="Times New Roman"/>
          <w:sz w:val="24"/>
          <w:szCs w:val="24"/>
        </w:rPr>
        <w:t>2</w:t>
      </w:r>
      <w:r w:rsidRPr="009D18DF">
        <w:rPr>
          <w:rFonts w:ascii="Times New Roman" w:hAnsi="Times New Roman" w:cs="Times New Roman"/>
          <w:sz w:val="24"/>
          <w:szCs w:val="24"/>
        </w:rPr>
        <w:t>.</w:t>
      </w:r>
      <w:r w:rsidR="009D7582">
        <w:rPr>
          <w:rFonts w:ascii="Times New Roman" w:hAnsi="Times New Roman" w:cs="Times New Roman"/>
          <w:sz w:val="24"/>
          <w:szCs w:val="24"/>
        </w:rPr>
        <w:t>2</w:t>
      </w:r>
      <w:r w:rsidRPr="009D18DF">
        <w:rPr>
          <w:rFonts w:ascii="Times New Roman" w:hAnsi="Times New Roman" w:cs="Times New Roman"/>
          <w:sz w:val="24"/>
          <w:szCs w:val="24"/>
        </w:rPr>
        <w:t xml:space="preserve">, K4y = </w:t>
      </w:r>
      <w:r w:rsidR="009D7582">
        <w:rPr>
          <w:rFonts w:ascii="Times New Roman" w:hAnsi="Times New Roman" w:cs="Times New Roman"/>
          <w:sz w:val="24"/>
          <w:szCs w:val="24"/>
        </w:rPr>
        <w:t>34</w:t>
      </w:r>
      <w:r w:rsidRPr="009D18DF">
        <w:rPr>
          <w:rFonts w:ascii="Times New Roman" w:hAnsi="Times New Roman" w:cs="Times New Roman"/>
          <w:sz w:val="24"/>
          <w:szCs w:val="24"/>
        </w:rPr>
        <w:t>.</w:t>
      </w:r>
      <w:r w:rsidR="009D7582">
        <w:rPr>
          <w:rFonts w:ascii="Times New Roman" w:hAnsi="Times New Roman" w:cs="Times New Roman"/>
          <w:sz w:val="24"/>
          <w:szCs w:val="24"/>
        </w:rPr>
        <w:t>3</w:t>
      </w:r>
      <w:r w:rsidRPr="009D18DF">
        <w:rPr>
          <w:rFonts w:ascii="Times New Roman" w:hAnsi="Times New Roman" w:cs="Times New Roman"/>
          <w:sz w:val="24"/>
          <w:szCs w:val="24"/>
        </w:rPr>
        <w:t xml:space="preserve">, K3x = </w:t>
      </w:r>
      <w:r w:rsidR="009D7582">
        <w:rPr>
          <w:rFonts w:ascii="Times New Roman" w:hAnsi="Times New Roman" w:cs="Times New Roman"/>
          <w:sz w:val="24"/>
          <w:szCs w:val="24"/>
        </w:rPr>
        <w:t>45.5</w:t>
      </w:r>
    </w:p>
    <w:p w:rsidR="003F6AD1" w:rsidRPr="009D18DF" w:rsidRDefault="003F6AD1" w:rsidP="009B023E">
      <w:pPr>
        <w:numPr>
          <w:ilvl w:val="0"/>
          <w:numId w:val="41"/>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proofErr w:type="spellStart"/>
      <w:r w:rsidRPr="009D18DF">
        <w:rPr>
          <w:rFonts w:ascii="Times New Roman" w:hAnsi="Times New Roman" w:cs="Times New Roman"/>
          <w:sz w:val="24"/>
          <w:szCs w:val="24"/>
        </w:rPr>
        <w:t>a</w:t>
      </w:r>
      <w:proofErr w:type="spellEnd"/>
      <w:r w:rsidRPr="009D18DF">
        <w:rPr>
          <w:rFonts w:ascii="Times New Roman" w:hAnsi="Times New Roman" w:cs="Times New Roman"/>
          <w:sz w:val="24"/>
          <w:szCs w:val="24"/>
        </w:rPr>
        <w:t xml:space="preserve"> is the smaller edge of the plate and equals to 1.0m,</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Hence, </w:t>
      </w:r>
    </w:p>
    <w:p w:rsidR="003F6AD1" w:rsidRPr="009D18DF" w:rsidRDefault="003F6AD1" w:rsidP="009B023E">
      <w:pPr>
        <w:numPr>
          <w:ilvl w:val="0"/>
          <w:numId w:val="41"/>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position w:val="-24"/>
          <w:sz w:val="24"/>
          <w:szCs w:val="24"/>
        </w:rPr>
        <w:object w:dxaOrig="1960" w:dyaOrig="660">
          <v:shape id="_x0000_i1031" type="#_x0000_t75" style="width:89.25pt;height:31.5pt" o:ole="">
            <v:imagedata r:id="rId55" o:title=""/>
          </v:shape>
          <o:OLEObject Type="Embed" ProgID="Equation.3" ShapeID="_x0000_i1031" DrawAspect="Content" ObjectID="_1540537792" r:id="rId56"/>
        </w:object>
      </w:r>
      <w:r w:rsidRPr="009D18DF">
        <w:rPr>
          <w:rFonts w:ascii="Times New Roman" w:hAnsi="Times New Roman" w:cs="Times New Roman"/>
          <w:sz w:val="24"/>
          <w:szCs w:val="24"/>
        </w:rPr>
        <w:t xml:space="preserve"> = </w:t>
      </w:r>
      <w:r w:rsidR="008D4692">
        <w:rPr>
          <w:rFonts w:ascii="Times New Roman" w:hAnsi="Times New Roman" w:cs="Times New Roman"/>
          <w:sz w:val="24"/>
          <w:szCs w:val="24"/>
        </w:rPr>
        <w:t>55</w:t>
      </w:r>
      <w:r w:rsidRPr="009D18DF">
        <w:rPr>
          <w:rFonts w:ascii="Times New Roman" w:hAnsi="Times New Roman" w:cs="Times New Roman"/>
          <w:sz w:val="24"/>
          <w:szCs w:val="24"/>
        </w:rPr>
        <w:t>.</w:t>
      </w:r>
      <w:r w:rsidR="008D4692">
        <w:rPr>
          <w:rFonts w:ascii="Times New Roman" w:hAnsi="Times New Roman" w:cs="Times New Roman"/>
          <w:sz w:val="24"/>
          <w:szCs w:val="24"/>
        </w:rPr>
        <w:t>94</w:t>
      </w:r>
      <w:r w:rsidRPr="009D18DF">
        <w:rPr>
          <w:rFonts w:ascii="Times New Roman" w:hAnsi="Times New Roman" w:cs="Times New Roman"/>
          <w:sz w:val="24"/>
          <w:szCs w:val="24"/>
        </w:rPr>
        <w:t xml:space="preserve">MPa </w:t>
      </w:r>
    </w:p>
    <w:p w:rsidR="003F6AD1" w:rsidRDefault="003F6AD1" w:rsidP="009B023E">
      <w:pPr>
        <w:numPr>
          <w:ilvl w:val="0"/>
          <w:numId w:val="41"/>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position w:val="-24"/>
          <w:sz w:val="24"/>
          <w:szCs w:val="24"/>
        </w:rPr>
        <w:object w:dxaOrig="1980" w:dyaOrig="660">
          <v:shape id="_x0000_i1032" type="#_x0000_t75" style="width:90pt;height:31.5pt" o:ole="">
            <v:imagedata r:id="rId57" o:title=""/>
          </v:shape>
          <o:OLEObject Type="Embed" ProgID="Equation.3" ShapeID="_x0000_i1032" DrawAspect="Content" ObjectID="_1540537793" r:id="rId58"/>
        </w:object>
      </w:r>
      <w:r w:rsidRPr="009D18DF">
        <w:rPr>
          <w:rFonts w:ascii="Times New Roman" w:hAnsi="Times New Roman" w:cs="Times New Roman"/>
          <w:sz w:val="24"/>
          <w:szCs w:val="24"/>
        </w:rPr>
        <w:t xml:space="preserve"> = </w:t>
      </w:r>
      <w:r w:rsidR="008D4692">
        <w:rPr>
          <w:rFonts w:ascii="Times New Roman" w:hAnsi="Times New Roman" w:cs="Times New Roman"/>
          <w:sz w:val="24"/>
          <w:szCs w:val="24"/>
        </w:rPr>
        <w:t>30.88</w:t>
      </w:r>
      <w:r w:rsidRPr="009D18DF">
        <w:rPr>
          <w:rFonts w:ascii="Times New Roman" w:hAnsi="Times New Roman" w:cs="Times New Roman"/>
          <w:sz w:val="24"/>
          <w:szCs w:val="24"/>
        </w:rPr>
        <w:t>MPa</w:t>
      </w:r>
    </w:p>
    <w:p w:rsidR="003F6AD1" w:rsidRDefault="003F6AD1" w:rsidP="009B023E">
      <w:pPr>
        <w:numPr>
          <w:ilvl w:val="0"/>
          <w:numId w:val="41"/>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position w:val="-24"/>
          <w:sz w:val="24"/>
          <w:szCs w:val="24"/>
        </w:rPr>
        <w:object w:dxaOrig="2079" w:dyaOrig="660">
          <v:shape id="_x0000_i1033" type="#_x0000_t75" style="width:94.5pt;height:31.5pt" o:ole="">
            <v:imagedata r:id="rId59" o:title=""/>
          </v:shape>
          <o:OLEObject Type="Embed" ProgID="Equation.3" ShapeID="_x0000_i1033" DrawAspect="Content" ObjectID="_1540537794" r:id="rId60"/>
        </w:object>
      </w:r>
      <w:r w:rsidRPr="009D18DF">
        <w:rPr>
          <w:rFonts w:ascii="Times New Roman" w:hAnsi="Times New Roman" w:cs="Times New Roman"/>
          <w:sz w:val="24"/>
          <w:szCs w:val="24"/>
        </w:rPr>
        <w:t xml:space="preserve"> = </w:t>
      </w:r>
      <w:r w:rsidR="008D4692">
        <w:rPr>
          <w:rFonts w:ascii="Times New Roman" w:hAnsi="Times New Roman" w:cs="Times New Roman"/>
          <w:sz w:val="24"/>
          <w:szCs w:val="24"/>
        </w:rPr>
        <w:t>86</w:t>
      </w:r>
      <w:r w:rsidRPr="009D18DF">
        <w:rPr>
          <w:rFonts w:ascii="Times New Roman" w:hAnsi="Times New Roman" w:cs="Times New Roman"/>
          <w:sz w:val="24"/>
          <w:szCs w:val="24"/>
        </w:rPr>
        <w:t>.</w:t>
      </w:r>
      <w:r w:rsidR="008D4692">
        <w:rPr>
          <w:rFonts w:ascii="Times New Roman" w:hAnsi="Times New Roman" w:cs="Times New Roman"/>
          <w:sz w:val="24"/>
          <w:szCs w:val="24"/>
        </w:rPr>
        <w:t>82</w:t>
      </w:r>
      <w:r w:rsidRPr="009D18DF">
        <w:rPr>
          <w:rFonts w:ascii="Times New Roman" w:hAnsi="Times New Roman" w:cs="Times New Roman"/>
          <w:sz w:val="24"/>
          <w:szCs w:val="24"/>
        </w:rPr>
        <w:t>MPa</w:t>
      </w:r>
    </w:p>
    <w:p w:rsidR="003F6AD1" w:rsidRPr="009D18DF" w:rsidRDefault="003F6AD1" w:rsidP="009B023E">
      <w:pPr>
        <w:numPr>
          <w:ilvl w:val="0"/>
          <w:numId w:val="41"/>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position w:val="-24"/>
          <w:sz w:val="24"/>
          <w:szCs w:val="24"/>
        </w:rPr>
        <w:object w:dxaOrig="2020" w:dyaOrig="660">
          <v:shape id="_x0000_i1034" type="#_x0000_t75" style="width:92.25pt;height:31.5pt" o:ole="">
            <v:imagedata r:id="rId61" o:title=""/>
          </v:shape>
          <o:OLEObject Type="Embed" ProgID="Equation.3" ShapeID="_x0000_i1034" DrawAspect="Content" ObjectID="_1540537795" r:id="rId62"/>
        </w:object>
      </w:r>
      <w:r w:rsidRPr="009D18DF">
        <w:rPr>
          <w:rFonts w:ascii="Times New Roman" w:hAnsi="Times New Roman" w:cs="Times New Roman"/>
          <w:sz w:val="24"/>
          <w:szCs w:val="24"/>
        </w:rPr>
        <w:t xml:space="preserve"> = </w:t>
      </w:r>
      <w:r w:rsidR="008D4692">
        <w:rPr>
          <w:rFonts w:ascii="Times New Roman" w:hAnsi="Times New Roman" w:cs="Times New Roman"/>
          <w:sz w:val="24"/>
          <w:szCs w:val="24"/>
        </w:rPr>
        <w:t>115.17</w:t>
      </w:r>
      <w:r w:rsidRPr="009D18DF">
        <w:rPr>
          <w:rFonts w:ascii="Times New Roman" w:hAnsi="Times New Roman" w:cs="Times New Roman"/>
          <w:sz w:val="24"/>
          <w:szCs w:val="24"/>
        </w:rPr>
        <w:t>MPa</w:t>
      </w:r>
    </w:p>
    <w:p w:rsidR="003F6AD1" w:rsidRPr="009D18DF" w:rsidRDefault="003F6AD1" w:rsidP="003F6AD1">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The allowable tensile stress for steel elements as obtained from standard tables is equal to 0.4 times the yield stress. This will be equal to 96MPa. Hence, the assumed plate thickness is </w:t>
      </w:r>
      <w:r w:rsidR="008D4692">
        <w:rPr>
          <w:rFonts w:ascii="Times New Roman" w:hAnsi="Times New Roman" w:cs="Times New Roman"/>
          <w:sz w:val="24"/>
          <w:szCs w:val="24"/>
        </w:rPr>
        <w:t xml:space="preserve">not </w:t>
      </w:r>
      <w:r w:rsidRPr="009D18DF">
        <w:rPr>
          <w:rFonts w:ascii="Times New Roman" w:hAnsi="Times New Roman" w:cs="Times New Roman"/>
          <w:sz w:val="24"/>
          <w:szCs w:val="24"/>
        </w:rPr>
        <w:t xml:space="preserve">adequate to withstand the possible stress occurring. </w:t>
      </w:r>
      <w:proofErr w:type="gramStart"/>
      <w:r w:rsidR="008D4692">
        <w:rPr>
          <w:rFonts w:ascii="Times New Roman" w:hAnsi="Times New Roman" w:cs="Times New Roman"/>
          <w:sz w:val="24"/>
          <w:szCs w:val="24"/>
        </w:rPr>
        <w:t>thus</w:t>
      </w:r>
      <w:proofErr w:type="gramEnd"/>
      <w:r w:rsidR="008D4692">
        <w:rPr>
          <w:rFonts w:ascii="Times New Roman" w:hAnsi="Times New Roman" w:cs="Times New Roman"/>
          <w:sz w:val="24"/>
          <w:szCs w:val="24"/>
        </w:rPr>
        <w:t>, a plate thickness of 10mm has been adopted. Furthermore</w:t>
      </w:r>
      <w:r w:rsidRPr="009D18DF">
        <w:rPr>
          <w:rFonts w:ascii="Times New Roman" w:hAnsi="Times New Roman" w:cs="Times New Roman"/>
          <w:sz w:val="24"/>
          <w:szCs w:val="24"/>
        </w:rPr>
        <w:t>, to adopt the assumed skin plate thickness, it should be checked against allowable deflection.</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maximum deflection of the plate is given by</w:t>
      </w:r>
      <w:r w:rsidRPr="009D18DF">
        <w:rPr>
          <w:rFonts w:ascii="Times New Roman" w:hAnsi="Times New Roman" w:cs="Times New Roman"/>
          <w:color w:val="0000FF"/>
          <w:sz w:val="24"/>
          <w:szCs w:val="24"/>
        </w:rPr>
        <w:t xml:space="preserve">: </w:t>
      </w:r>
      <w:r w:rsidRPr="009D18DF">
        <w:rPr>
          <w:rFonts w:ascii="Times New Roman" w:hAnsi="Times New Roman" w:cs="Times New Roman"/>
          <w:color w:val="0000FF"/>
          <w:position w:val="-24"/>
          <w:sz w:val="24"/>
          <w:szCs w:val="24"/>
        </w:rPr>
        <w:object w:dxaOrig="1060" w:dyaOrig="660">
          <v:shape id="_x0000_i1035" type="#_x0000_t75" style="width:48pt;height:31.5pt" o:ole="">
            <v:imagedata r:id="rId63" o:title=""/>
          </v:shape>
          <o:OLEObject Type="Embed" ProgID="Equation.3" ShapeID="_x0000_i1035" DrawAspect="Content" ObjectID="_1540537796" r:id="rId64"/>
        </w:objec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Where α is coefficient and equals to 0.0</w:t>
      </w:r>
      <w:r w:rsidR="008D4692">
        <w:rPr>
          <w:rFonts w:ascii="Times New Roman" w:hAnsi="Times New Roman" w:cs="Times New Roman"/>
          <w:sz w:val="24"/>
          <w:szCs w:val="24"/>
        </w:rPr>
        <w:t>239</w:t>
      </w:r>
      <w:r w:rsidRPr="009D18DF">
        <w:rPr>
          <w:rFonts w:ascii="Times New Roman" w:hAnsi="Times New Roman" w:cs="Times New Roman"/>
          <w:sz w:val="24"/>
          <w:szCs w:val="24"/>
        </w:rPr>
        <w:t xml:space="preserve"> for b/a = 1</w:t>
      </w:r>
      <w:r w:rsidR="008D4692">
        <w:rPr>
          <w:rFonts w:ascii="Times New Roman" w:hAnsi="Times New Roman" w:cs="Times New Roman"/>
          <w:sz w:val="24"/>
          <w:szCs w:val="24"/>
        </w:rPr>
        <w:t>.5</w:t>
      </w:r>
      <w:r w:rsidRPr="009D18DF">
        <w:rPr>
          <w:rFonts w:ascii="Times New Roman" w:hAnsi="Times New Roman" w:cs="Times New Roman"/>
          <w:sz w:val="24"/>
          <w:szCs w:val="24"/>
        </w:rPr>
        <w:t>,</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And E is modulus of elasticity of the plate and equals to 20.6GPa. Hence, substituting the known values: </w:t>
      </w:r>
    </w:p>
    <w:p w:rsidR="003F6AD1" w:rsidRPr="009D18DF" w:rsidRDefault="003F6AD1" w:rsidP="003F6AD1">
      <w:pPr>
        <w:jc w:val="both"/>
        <w:rPr>
          <w:rFonts w:ascii="Times New Roman" w:hAnsi="Times New Roman" w:cs="Times New Roman"/>
          <w:color w:val="0000FF"/>
          <w:sz w:val="24"/>
          <w:szCs w:val="24"/>
        </w:rPr>
      </w:pPr>
      <w:r w:rsidRPr="009D18DF">
        <w:rPr>
          <w:rFonts w:ascii="Times New Roman" w:hAnsi="Times New Roman" w:cs="Times New Roman"/>
          <w:color w:val="0000FF"/>
          <w:position w:val="-24"/>
          <w:sz w:val="24"/>
          <w:szCs w:val="24"/>
        </w:rPr>
        <w:object w:dxaOrig="1060" w:dyaOrig="660">
          <v:shape id="_x0000_i1036" type="#_x0000_t75" style="width:65.25pt;height:31.5pt" o:ole="">
            <v:imagedata r:id="rId63" o:title=""/>
          </v:shape>
          <o:OLEObject Type="Embed" ProgID="Equation.3" ShapeID="_x0000_i1036" DrawAspect="Content" ObjectID="_1540537797" r:id="rId65"/>
        </w:object>
      </w:r>
      <w:r w:rsidRPr="009D18DF">
        <w:rPr>
          <w:rFonts w:ascii="Times New Roman" w:hAnsi="Times New Roman" w:cs="Times New Roman"/>
          <w:color w:val="0000FF"/>
          <w:sz w:val="24"/>
          <w:szCs w:val="24"/>
        </w:rPr>
        <w:t xml:space="preserve"> </w:t>
      </w:r>
      <w:r w:rsidRPr="009D18DF">
        <w:rPr>
          <w:rFonts w:ascii="Times New Roman" w:hAnsi="Times New Roman" w:cs="Times New Roman"/>
          <w:sz w:val="24"/>
          <w:szCs w:val="24"/>
        </w:rPr>
        <w:t>=</w:t>
      </w:r>
      <w:r w:rsidRPr="009D18DF">
        <w:rPr>
          <w:rFonts w:ascii="Times New Roman" w:hAnsi="Times New Roman" w:cs="Times New Roman"/>
          <w:color w:val="0000FF"/>
          <w:sz w:val="24"/>
          <w:szCs w:val="24"/>
        </w:rPr>
        <w:t xml:space="preserve"> </w:t>
      </w:r>
      <w:r w:rsidR="000C1945" w:rsidRPr="009D18DF">
        <w:rPr>
          <w:rFonts w:ascii="Times New Roman" w:hAnsi="Times New Roman" w:cs="Times New Roman"/>
          <w:color w:val="0000FF"/>
          <w:position w:val="-24"/>
          <w:sz w:val="24"/>
          <w:szCs w:val="24"/>
        </w:rPr>
        <w:object w:dxaOrig="2360" w:dyaOrig="660">
          <v:shape id="_x0000_i1037" type="#_x0000_t75" style="width:145.5pt;height:31.5pt" o:ole="">
            <v:imagedata r:id="rId66" o:title=""/>
          </v:shape>
          <o:OLEObject Type="Embed" ProgID="Equation.3" ShapeID="_x0000_i1037" DrawAspect="Content" ObjectID="_1540537798" r:id="rId67"/>
        </w:object>
      </w:r>
      <w:r w:rsidRPr="009D18DF">
        <w:rPr>
          <w:rFonts w:ascii="Times New Roman" w:hAnsi="Times New Roman" w:cs="Times New Roman"/>
          <w:color w:val="0000FF"/>
          <w:sz w:val="24"/>
          <w:szCs w:val="24"/>
        </w:rPr>
        <w:t xml:space="preserve"> </w:t>
      </w:r>
      <w:r w:rsidRPr="009D18DF">
        <w:rPr>
          <w:rFonts w:ascii="Times New Roman" w:hAnsi="Times New Roman" w:cs="Times New Roman"/>
          <w:sz w:val="24"/>
          <w:szCs w:val="24"/>
        </w:rPr>
        <w:t>=</w:t>
      </w:r>
      <w:r w:rsidRPr="009D18DF">
        <w:rPr>
          <w:rFonts w:ascii="Times New Roman" w:hAnsi="Times New Roman" w:cs="Times New Roman"/>
          <w:color w:val="0000FF"/>
          <w:sz w:val="24"/>
          <w:szCs w:val="24"/>
        </w:rPr>
        <w:t xml:space="preserve"> </w:t>
      </w:r>
      <w:r w:rsidRPr="000F44D8">
        <w:rPr>
          <w:rFonts w:ascii="Times New Roman" w:hAnsi="Times New Roman" w:cs="Times New Roman"/>
          <w:sz w:val="24"/>
          <w:szCs w:val="24"/>
        </w:rPr>
        <w:t>0.</w:t>
      </w:r>
      <w:r w:rsidR="008D4692">
        <w:rPr>
          <w:rFonts w:ascii="Times New Roman" w:hAnsi="Times New Roman" w:cs="Times New Roman"/>
          <w:sz w:val="24"/>
          <w:szCs w:val="24"/>
        </w:rPr>
        <w:t>188</w:t>
      </w:r>
      <w:r w:rsidRPr="009D18DF">
        <w:rPr>
          <w:rFonts w:ascii="Times New Roman" w:hAnsi="Times New Roman" w:cs="Times New Roman"/>
          <w:sz w:val="24"/>
          <w:szCs w:val="24"/>
        </w:rPr>
        <w:t>mm</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The computed deflection of the plate is very small and insignificant. Thus, the assumed thickness of the plate has been adopted. Accordingly, the thickness of the plate adopted is of </w:t>
      </w:r>
      <w:r w:rsidR="000C1945">
        <w:rPr>
          <w:rFonts w:ascii="Times New Roman" w:hAnsi="Times New Roman" w:cs="Times New Roman"/>
          <w:sz w:val="24"/>
          <w:szCs w:val="24"/>
        </w:rPr>
        <w:t>10</w:t>
      </w:r>
      <w:r w:rsidRPr="009D18DF">
        <w:rPr>
          <w:rFonts w:ascii="Times New Roman" w:hAnsi="Times New Roman" w:cs="Times New Roman"/>
          <w:sz w:val="24"/>
          <w:szCs w:val="24"/>
        </w:rPr>
        <w:t>mm. Only diagonal stiffeners are provided as the plate size is small.</w:t>
      </w:r>
    </w:p>
    <w:p w:rsidR="003F6AD1" w:rsidRPr="009D18DF" w:rsidRDefault="003F6AD1" w:rsidP="009B023E">
      <w:pPr>
        <w:numPr>
          <w:ilvl w:val="0"/>
          <w:numId w:val="40"/>
        </w:numPr>
        <w:overflowPunct w:val="0"/>
        <w:autoSpaceDE w:val="0"/>
        <w:autoSpaceDN w:val="0"/>
        <w:adjustRightInd w:val="0"/>
        <w:spacing w:before="240" w:after="24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t>Determination of the screw diameter</w:t>
      </w:r>
    </w:p>
    <w:p w:rsidR="003F6AD1" w:rsidRPr="009D18DF" w:rsidRDefault="003F6AD1" w:rsidP="003F6AD1">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magnitude of the compressive stress is given by:</w:t>
      </w:r>
    </w:p>
    <w:p w:rsidR="003F6AD1" w:rsidRPr="009D18DF" w:rsidRDefault="003F6AD1" w:rsidP="003F6AD1">
      <w:pPr>
        <w:spacing w:line="360" w:lineRule="auto"/>
        <w:ind w:left="72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704850" cy="571500"/>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704850" cy="571500"/>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Where: </w:t>
      </w:r>
    </w:p>
    <w:p w:rsidR="003F6AD1" w:rsidRPr="009D18DF" w:rsidRDefault="003F6AD1" w:rsidP="009B023E">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lastRenderedPageBreak/>
        <w:t xml:space="preserve">W is the weight of the gate and screw, </w:t>
      </w:r>
    </w:p>
    <w:p w:rsidR="003F6AD1" w:rsidRPr="009D18DF" w:rsidRDefault="003F6AD1" w:rsidP="009B023E">
      <w:pPr>
        <w:numPr>
          <w:ilvl w:val="0"/>
          <w:numId w:val="42"/>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d</w:t>
      </w:r>
      <w:r w:rsidRPr="009D18DF">
        <w:rPr>
          <w:rFonts w:ascii="Times New Roman" w:hAnsi="Times New Roman" w:cs="Times New Roman"/>
          <w:sz w:val="24"/>
          <w:szCs w:val="24"/>
          <w:vertAlign w:val="subscript"/>
        </w:rPr>
        <w:t>1</w:t>
      </w:r>
      <w:r w:rsidRPr="009D18DF">
        <w:rPr>
          <w:rFonts w:ascii="Times New Roman" w:hAnsi="Times New Roman" w:cs="Times New Roman"/>
          <w:sz w:val="24"/>
          <w:szCs w:val="24"/>
        </w:rPr>
        <w:t xml:space="preserve"> is core diameter of the screw</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Assuming core diameter of the screw as 50mm, the estimated weight of the gate and the screw will be </w:t>
      </w:r>
      <w:r w:rsidR="000C1945">
        <w:rPr>
          <w:rFonts w:ascii="Times New Roman" w:hAnsi="Times New Roman" w:cs="Times New Roman"/>
          <w:sz w:val="24"/>
          <w:szCs w:val="24"/>
        </w:rPr>
        <w:t>217.665</w:t>
      </w:r>
      <w:r w:rsidRPr="009D18DF">
        <w:rPr>
          <w:rFonts w:ascii="Times New Roman" w:hAnsi="Times New Roman" w:cs="Times New Roman"/>
          <w:sz w:val="24"/>
          <w:szCs w:val="24"/>
        </w:rPr>
        <w:t>Kg (</w:t>
      </w:r>
      <w:r w:rsidR="000C1945">
        <w:rPr>
          <w:rFonts w:ascii="Times New Roman" w:hAnsi="Times New Roman" w:cs="Times New Roman"/>
          <w:sz w:val="24"/>
          <w:szCs w:val="24"/>
        </w:rPr>
        <w:t>2176.65</w:t>
      </w:r>
      <w:r w:rsidRPr="009D18DF">
        <w:rPr>
          <w:rFonts w:ascii="Times New Roman" w:hAnsi="Times New Roman" w:cs="Times New Roman"/>
          <w:sz w:val="24"/>
          <w:szCs w:val="24"/>
        </w:rPr>
        <w:t xml:space="preserve"> N) and compressive stress will be:</w:t>
      </w:r>
    </w:p>
    <w:p w:rsidR="003F6AD1" w:rsidRPr="009D18DF" w:rsidRDefault="000C1945" w:rsidP="003F6AD1">
      <w:pPr>
        <w:spacing w:line="360" w:lineRule="auto"/>
        <w:ind w:left="720"/>
        <w:jc w:val="both"/>
        <w:rPr>
          <w:rFonts w:ascii="Times New Roman" w:hAnsi="Times New Roman" w:cs="Times New Roman"/>
          <w:sz w:val="24"/>
          <w:szCs w:val="24"/>
        </w:rPr>
      </w:pPr>
      <w:r w:rsidRPr="009D18DF">
        <w:rPr>
          <w:rFonts w:ascii="Times New Roman" w:hAnsi="Times New Roman" w:cs="Times New Roman"/>
          <w:b/>
          <w:color w:val="0000FF"/>
          <w:position w:val="-24"/>
          <w:sz w:val="24"/>
          <w:szCs w:val="24"/>
        </w:rPr>
        <w:object w:dxaOrig="2079" w:dyaOrig="620">
          <v:shape id="_x0000_i1038" type="#_x0000_t75" style="width:128.25pt;height:34.5pt" o:ole="">
            <v:imagedata r:id="rId68" o:title=""/>
          </v:shape>
          <o:OLEObject Type="Embed" ProgID="Equation.3" ShapeID="_x0000_i1038" DrawAspect="Content" ObjectID="_1540537799" r:id="rId69"/>
        </w:object>
      </w:r>
      <w:r w:rsidR="003F6AD1" w:rsidRPr="009D18DF">
        <w:rPr>
          <w:rFonts w:ascii="Times New Roman" w:hAnsi="Times New Roman" w:cs="Times New Roman"/>
          <w:b/>
          <w:color w:val="0000FF"/>
          <w:sz w:val="24"/>
          <w:szCs w:val="24"/>
        </w:rPr>
        <w:t xml:space="preserve"> </w:t>
      </w:r>
      <w:r w:rsidR="003F6AD1" w:rsidRPr="009D18DF">
        <w:rPr>
          <w:rFonts w:ascii="Times New Roman" w:hAnsi="Times New Roman" w:cs="Times New Roman"/>
          <w:sz w:val="24"/>
          <w:szCs w:val="24"/>
        </w:rPr>
        <w:t xml:space="preserve">= </w:t>
      </w:r>
      <w:r>
        <w:rPr>
          <w:rFonts w:ascii="Times New Roman" w:hAnsi="Times New Roman" w:cs="Times New Roman"/>
          <w:sz w:val="24"/>
          <w:szCs w:val="24"/>
        </w:rPr>
        <w:t>1</w:t>
      </w:r>
      <w:r w:rsidR="003F6AD1" w:rsidRPr="009D18DF">
        <w:rPr>
          <w:rFonts w:ascii="Times New Roman" w:hAnsi="Times New Roman" w:cs="Times New Roman"/>
          <w:sz w:val="24"/>
          <w:szCs w:val="24"/>
        </w:rPr>
        <w:t>.</w:t>
      </w:r>
      <w:r>
        <w:rPr>
          <w:rFonts w:ascii="Times New Roman" w:hAnsi="Times New Roman" w:cs="Times New Roman"/>
          <w:sz w:val="24"/>
          <w:szCs w:val="24"/>
        </w:rPr>
        <w:t>442</w:t>
      </w:r>
      <w:r w:rsidR="003F6AD1" w:rsidRPr="009D18DF">
        <w:rPr>
          <w:rFonts w:ascii="Times New Roman" w:hAnsi="Times New Roman" w:cs="Times New Roman"/>
          <w:sz w:val="24"/>
          <w:szCs w:val="24"/>
        </w:rPr>
        <w:t>MPa</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The compressive stress created in the stem or screw is by much less than the allowable bearing pressure value of 14MPa. Hence, the assumed core diameter could be adopted based on the capacity of the screw to resist the shear stress.</w:t>
      </w:r>
    </w:p>
    <w:p w:rsidR="003F6AD1" w:rsidRPr="009D18DF" w:rsidRDefault="003F6AD1" w:rsidP="003F6AD1">
      <w:pPr>
        <w:spacing w:before="240" w:line="360" w:lineRule="auto"/>
        <w:jc w:val="both"/>
        <w:rPr>
          <w:rFonts w:ascii="Times New Roman" w:hAnsi="Times New Roman" w:cs="Times New Roman"/>
          <w:sz w:val="24"/>
          <w:szCs w:val="24"/>
        </w:rPr>
      </w:pPr>
      <w:r w:rsidRPr="009D18DF">
        <w:rPr>
          <w:rFonts w:ascii="Times New Roman" w:hAnsi="Times New Roman" w:cs="Times New Roman"/>
          <w:sz w:val="24"/>
          <w:szCs w:val="24"/>
        </w:rPr>
        <w:t>The magnitude of the shear stress is determined based on the following approach:</w:t>
      </w:r>
    </w:p>
    <w:p w:rsidR="003F6AD1" w:rsidRPr="009D18DF" w:rsidRDefault="003F6AD1" w:rsidP="003F6AD1">
      <w:pPr>
        <w:spacing w:before="240" w:line="360" w:lineRule="auto"/>
        <w:ind w:left="720"/>
        <w:jc w:val="both"/>
        <w:rPr>
          <w:rFonts w:ascii="Times New Roman" w:hAnsi="Times New Roman" w:cs="Times New Roman"/>
          <w:noProof/>
          <w:sz w:val="24"/>
          <w:szCs w:val="24"/>
        </w:rPr>
      </w:pPr>
      <w:r w:rsidRPr="009D18DF">
        <w:rPr>
          <w:rFonts w:ascii="Times New Roman" w:hAnsi="Times New Roman" w:cs="Times New Roman"/>
          <w:noProof/>
          <w:sz w:val="24"/>
          <w:szCs w:val="24"/>
        </w:rPr>
        <w:drawing>
          <wp:inline distT="0" distB="0" distL="0" distR="0">
            <wp:extent cx="857250" cy="361950"/>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857250" cy="361950"/>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M</w:t>
      </w:r>
      <w:r w:rsidRPr="009D18DF">
        <w:rPr>
          <w:rFonts w:ascii="Times New Roman" w:hAnsi="Times New Roman" w:cs="Times New Roman"/>
          <w:sz w:val="24"/>
          <w:szCs w:val="24"/>
          <w:vertAlign w:val="subscript"/>
        </w:rPr>
        <w:t>t</w:t>
      </w:r>
      <w:r w:rsidRPr="009D18DF">
        <w:rPr>
          <w:rFonts w:ascii="Times New Roman" w:hAnsi="Times New Roman" w:cs="Times New Roman"/>
          <w:sz w:val="24"/>
          <w:szCs w:val="24"/>
        </w:rPr>
        <w:t xml:space="preserve"> is the torque created during operation and is given by:</w:t>
      </w:r>
    </w:p>
    <w:p w:rsidR="003F6AD1" w:rsidRPr="009D18DF" w:rsidRDefault="003F6AD1" w:rsidP="003F6AD1">
      <w:pPr>
        <w:spacing w:line="360" w:lineRule="auto"/>
        <w:ind w:left="72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409700" cy="314325"/>
            <wp:effectExtent l="1905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409700" cy="314325"/>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Where: W = Weight of the screw and gate and is </w:t>
      </w:r>
      <w:r w:rsidR="000C1945">
        <w:rPr>
          <w:rFonts w:ascii="Times New Roman" w:hAnsi="Times New Roman" w:cs="Times New Roman"/>
          <w:sz w:val="24"/>
          <w:szCs w:val="24"/>
        </w:rPr>
        <w:t>2176.65</w:t>
      </w:r>
      <w:r w:rsidRPr="009D18DF">
        <w:rPr>
          <w:rFonts w:ascii="Times New Roman" w:hAnsi="Times New Roman" w:cs="Times New Roman"/>
          <w:sz w:val="24"/>
          <w:szCs w:val="24"/>
        </w:rPr>
        <w:t>N, as calculated in the previous section,</w:t>
      </w:r>
    </w:p>
    <w:p w:rsidR="003F6AD1" w:rsidRPr="009D18DF" w:rsidRDefault="003F6AD1" w:rsidP="003F6AD1">
      <w:pPr>
        <w:spacing w:line="360" w:lineRule="auto"/>
        <w:ind w:left="720"/>
        <w:jc w:val="both"/>
        <w:rPr>
          <w:rFonts w:ascii="Times New Roman" w:hAnsi="Times New Roman" w:cs="Times New Roman"/>
          <w:sz w:val="24"/>
          <w:szCs w:val="24"/>
        </w:rPr>
      </w:pPr>
      <w:r w:rsidRPr="009D18DF">
        <w:rPr>
          <w:rFonts w:ascii="Times New Roman" w:hAnsi="Times New Roman" w:cs="Times New Roman"/>
          <w:sz w:val="24"/>
          <w:szCs w:val="24"/>
        </w:rPr>
        <w:t xml:space="preserve"> </w:t>
      </w:r>
      <w:proofErr w:type="gramStart"/>
      <w:r w:rsidRPr="009D18DF">
        <w:rPr>
          <w:rFonts w:ascii="Times New Roman" w:hAnsi="Times New Roman" w:cs="Times New Roman"/>
          <w:sz w:val="24"/>
          <w:szCs w:val="24"/>
        </w:rPr>
        <w:t>d</w:t>
      </w:r>
      <w:r w:rsidRPr="009D18DF">
        <w:rPr>
          <w:rFonts w:ascii="Times New Roman" w:hAnsi="Times New Roman" w:cs="Times New Roman"/>
          <w:sz w:val="24"/>
          <w:szCs w:val="24"/>
          <w:vertAlign w:val="subscript"/>
        </w:rPr>
        <w:t>m</w:t>
      </w:r>
      <w:proofErr w:type="gramEnd"/>
      <w:r w:rsidRPr="009D18DF">
        <w:rPr>
          <w:rFonts w:ascii="Times New Roman" w:hAnsi="Times New Roman" w:cs="Times New Roman"/>
          <w:sz w:val="24"/>
          <w:szCs w:val="24"/>
        </w:rPr>
        <w:t xml:space="preserve"> is the average diameter and is calculated as:</w:t>
      </w:r>
    </w:p>
    <w:p w:rsidR="003F6AD1" w:rsidRPr="009D18DF" w:rsidRDefault="003F6AD1" w:rsidP="003F6AD1">
      <w:pPr>
        <w:spacing w:line="360" w:lineRule="auto"/>
        <w:ind w:left="1440"/>
        <w:jc w:val="both"/>
        <w:rPr>
          <w:rFonts w:ascii="Times New Roman" w:hAnsi="Times New Roman" w:cs="Times New Roman"/>
          <w:sz w:val="24"/>
          <w:szCs w:val="24"/>
        </w:rPr>
      </w:pPr>
      <w:r w:rsidRPr="009D18DF">
        <w:rPr>
          <w:rFonts w:ascii="Times New Roman" w:hAnsi="Times New Roman" w:cs="Times New Roman"/>
          <w:b/>
          <w:color w:val="0000FF"/>
          <w:position w:val="-24"/>
          <w:sz w:val="24"/>
          <w:szCs w:val="24"/>
        </w:rPr>
        <w:object w:dxaOrig="1200" w:dyaOrig="620">
          <v:shape id="_x0000_i1039" type="#_x0000_t75" style="width:74.25pt;height:34.5pt" o:ole="">
            <v:imagedata r:id="rId70" o:title=""/>
          </v:shape>
          <o:OLEObject Type="Embed" ProgID="Equation.3" ShapeID="_x0000_i1039" DrawAspect="Content" ObjectID="_1540537800" r:id="rId71"/>
        </w:object>
      </w:r>
      <w:r w:rsidRPr="009D18DF">
        <w:rPr>
          <w:rFonts w:ascii="Times New Roman" w:hAnsi="Times New Roman" w:cs="Times New Roman"/>
          <w:b/>
          <w:color w:val="0000FF"/>
          <w:sz w:val="24"/>
          <w:szCs w:val="24"/>
        </w:rPr>
        <w:t xml:space="preserve"> </w:t>
      </w:r>
      <w:r w:rsidRPr="009D18DF">
        <w:rPr>
          <w:rFonts w:ascii="Times New Roman" w:hAnsi="Times New Roman" w:cs="Times New Roman"/>
          <w:sz w:val="24"/>
          <w:szCs w:val="24"/>
        </w:rPr>
        <w:t>Assuming that external diameter, d = 60mm,</w:t>
      </w:r>
    </w:p>
    <w:p w:rsidR="003F6AD1" w:rsidRPr="009D18DF" w:rsidRDefault="003F6AD1" w:rsidP="003F6AD1">
      <w:pPr>
        <w:spacing w:line="360" w:lineRule="auto"/>
        <w:ind w:left="1440"/>
        <w:jc w:val="both"/>
        <w:rPr>
          <w:rFonts w:ascii="Times New Roman" w:hAnsi="Times New Roman" w:cs="Times New Roman"/>
          <w:sz w:val="24"/>
          <w:szCs w:val="24"/>
        </w:rPr>
      </w:pPr>
      <w:r w:rsidRPr="009D18DF">
        <w:rPr>
          <w:rFonts w:ascii="Times New Roman" w:hAnsi="Times New Roman" w:cs="Times New Roman"/>
          <w:position w:val="-24"/>
          <w:sz w:val="24"/>
          <w:szCs w:val="24"/>
        </w:rPr>
        <w:object w:dxaOrig="2000" w:dyaOrig="620">
          <v:shape id="_x0000_i1040" type="#_x0000_t75" style="width:123pt;height:34.5pt" o:ole="">
            <v:imagedata r:id="rId72" o:title=""/>
          </v:shape>
          <o:OLEObject Type="Embed" ProgID="Equation.3" ShapeID="_x0000_i1040" DrawAspect="Content" ObjectID="_1540537801" r:id="rId73"/>
        </w:object>
      </w:r>
      <w:r w:rsidRPr="009D18DF">
        <w:rPr>
          <w:rFonts w:ascii="Times New Roman" w:hAnsi="Times New Roman" w:cs="Times New Roman"/>
          <w:sz w:val="24"/>
          <w:szCs w:val="24"/>
        </w:rPr>
        <w:t>=55mm</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Considering efficiency of the screw to be equal to 50%, α = ɸ =2</w:t>
      </w:r>
      <w:r w:rsidRPr="009D18DF">
        <w:rPr>
          <w:rFonts w:ascii="Times New Roman" w:hAnsi="Times New Roman" w:cs="Times New Roman"/>
          <w:sz w:val="24"/>
          <w:szCs w:val="24"/>
          <w:vertAlign w:val="superscript"/>
        </w:rPr>
        <w:t>0</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 xml:space="preserve">Hence, </w:t>
      </w:r>
    </w:p>
    <w:p w:rsidR="003F6AD1" w:rsidRPr="009D18DF" w:rsidRDefault="00694566" w:rsidP="003F6AD1">
      <w:pPr>
        <w:spacing w:line="360" w:lineRule="auto"/>
        <w:ind w:left="720"/>
        <w:jc w:val="both"/>
        <w:rPr>
          <w:rFonts w:ascii="Times New Roman" w:hAnsi="Times New Roman" w:cs="Times New Roman"/>
          <w:sz w:val="24"/>
          <w:szCs w:val="24"/>
        </w:rPr>
      </w:pPr>
      <w:r w:rsidRPr="00694566">
        <w:rPr>
          <w:rFonts w:ascii="Times New Roman" w:hAnsi="Times New Roman" w:cs="Times New Roman"/>
          <w:position w:val="-32"/>
          <w:sz w:val="24"/>
          <w:szCs w:val="24"/>
        </w:rPr>
        <w:object w:dxaOrig="3680" w:dyaOrig="700">
          <v:shape id="_x0000_i1041" type="#_x0000_t75" style="width:226.5pt;height:39pt" o:ole="">
            <v:imagedata r:id="rId74" o:title=""/>
          </v:shape>
          <o:OLEObject Type="Embed" ProgID="Equation.3" ShapeID="_x0000_i1041" DrawAspect="Content" ObjectID="_1540537802" r:id="rId75"/>
        </w:object>
      </w:r>
      <w:r w:rsidR="003F6AD1" w:rsidRPr="009D18DF">
        <w:rPr>
          <w:rFonts w:ascii="Times New Roman" w:hAnsi="Times New Roman" w:cs="Times New Roman"/>
          <w:sz w:val="24"/>
          <w:szCs w:val="24"/>
        </w:rPr>
        <w:t>=</w:t>
      </w:r>
      <w:r>
        <w:rPr>
          <w:rFonts w:ascii="Times New Roman" w:hAnsi="Times New Roman" w:cs="Times New Roman"/>
          <w:sz w:val="24"/>
          <w:szCs w:val="24"/>
        </w:rPr>
        <w:t>5.65</w:t>
      </w:r>
      <w:r w:rsidR="003F6AD1" w:rsidRPr="009D18DF">
        <w:rPr>
          <w:rFonts w:ascii="Times New Roman" w:hAnsi="Times New Roman" w:cs="Times New Roman"/>
          <w:sz w:val="24"/>
          <w:szCs w:val="24"/>
        </w:rPr>
        <w:t>MPa</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lastRenderedPageBreak/>
        <w:t>The maximum shear stress is computed using the following equation:</w:t>
      </w:r>
    </w:p>
    <w:p w:rsidR="003F6AD1" w:rsidRPr="009D18DF" w:rsidRDefault="003F6AD1" w:rsidP="003F6AD1">
      <w:pPr>
        <w:spacing w:line="360" w:lineRule="auto"/>
        <w:ind w:left="720"/>
        <w:jc w:val="both"/>
        <w:rPr>
          <w:rFonts w:ascii="Times New Roman" w:hAnsi="Times New Roman" w:cs="Times New Roman"/>
          <w:sz w:val="24"/>
          <w:szCs w:val="24"/>
        </w:rPr>
      </w:pPr>
      <w:r w:rsidRPr="009D18DF">
        <w:rPr>
          <w:rFonts w:ascii="Times New Roman" w:hAnsi="Times New Roman" w:cs="Times New Roman"/>
          <w:noProof/>
          <w:sz w:val="24"/>
          <w:szCs w:val="24"/>
        </w:rPr>
        <w:drawing>
          <wp:inline distT="0" distB="0" distL="0" distR="0">
            <wp:extent cx="1371600" cy="514350"/>
            <wp:effectExtent l="1905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1371600" cy="514350"/>
                    </a:xfrm>
                    <a:prstGeom prst="rect">
                      <a:avLst/>
                    </a:prstGeom>
                    <a:noFill/>
                    <a:ln w="9525">
                      <a:noFill/>
                      <a:miter lim="800000"/>
                      <a:headEnd/>
                      <a:tailEnd/>
                    </a:ln>
                  </pic:spPr>
                </pic:pic>
              </a:graphicData>
            </a:graphic>
          </wp:inline>
        </w:drawing>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Substituting the calculated parameters in the formula will res</w:t>
      </w:r>
      <w:r w:rsidR="00694566">
        <w:rPr>
          <w:rFonts w:ascii="Times New Roman" w:hAnsi="Times New Roman" w:cs="Times New Roman"/>
          <w:sz w:val="24"/>
          <w:szCs w:val="24"/>
        </w:rPr>
        <w:t>ult in maximum shear stress of 5.696</w:t>
      </w:r>
      <w:r w:rsidRPr="009D18DF">
        <w:rPr>
          <w:rFonts w:ascii="Times New Roman" w:hAnsi="Times New Roman" w:cs="Times New Roman"/>
          <w:sz w:val="24"/>
          <w:szCs w:val="24"/>
        </w:rPr>
        <w:t>MPa. The permissible shear stress for steel screw is 20MPa. Hence, the screw with the assumed diameter is safe against shear.</w:t>
      </w:r>
    </w:p>
    <w:p w:rsidR="003F6AD1" w:rsidRPr="009D18DF" w:rsidRDefault="003F6AD1" w:rsidP="009B023E">
      <w:pPr>
        <w:numPr>
          <w:ilvl w:val="0"/>
          <w:numId w:val="40"/>
        </w:numPr>
        <w:overflowPunct w:val="0"/>
        <w:autoSpaceDE w:val="0"/>
        <w:autoSpaceDN w:val="0"/>
        <w:adjustRightInd w:val="0"/>
        <w:spacing w:before="240" w:after="240" w:line="360" w:lineRule="auto"/>
        <w:jc w:val="both"/>
        <w:textAlignment w:val="baseline"/>
        <w:rPr>
          <w:rFonts w:ascii="Times New Roman" w:hAnsi="Times New Roman" w:cs="Times New Roman"/>
          <w:b/>
          <w:sz w:val="24"/>
          <w:szCs w:val="24"/>
        </w:rPr>
      </w:pPr>
      <w:r w:rsidRPr="009D18DF">
        <w:rPr>
          <w:rFonts w:ascii="Times New Roman" w:hAnsi="Times New Roman" w:cs="Times New Roman"/>
          <w:b/>
          <w:sz w:val="24"/>
          <w:szCs w:val="24"/>
        </w:rPr>
        <w:t>Adopted gate dimensions</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Based on the structural design analyses made in the above sections, the following dimensions of the gate and screw for the sluice have been adopted:</w:t>
      </w:r>
    </w:p>
    <w:p w:rsidR="003F6AD1" w:rsidRPr="009D18DF" w:rsidRDefault="003F6AD1" w:rsidP="009B023E">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Gate size:  1</w:t>
      </w:r>
      <w:r w:rsidR="00694566">
        <w:rPr>
          <w:rFonts w:ascii="Times New Roman" w:hAnsi="Times New Roman" w:cs="Times New Roman"/>
          <w:sz w:val="24"/>
          <w:szCs w:val="24"/>
        </w:rPr>
        <w:t>5</w:t>
      </w:r>
      <w:r w:rsidRPr="009D18DF">
        <w:rPr>
          <w:rFonts w:ascii="Times New Roman" w:hAnsi="Times New Roman" w:cs="Times New Roman"/>
          <w:sz w:val="24"/>
          <w:szCs w:val="24"/>
        </w:rPr>
        <w:t>00mmx1000mm,</w:t>
      </w:r>
    </w:p>
    <w:p w:rsidR="003F6AD1" w:rsidRPr="009D18DF" w:rsidRDefault="003F6AD1" w:rsidP="009B023E">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 xml:space="preserve">Skin plate thickness(t) = </w:t>
      </w:r>
      <w:r w:rsidR="00694566">
        <w:rPr>
          <w:rFonts w:ascii="Times New Roman" w:hAnsi="Times New Roman" w:cs="Times New Roman"/>
          <w:sz w:val="24"/>
          <w:szCs w:val="24"/>
        </w:rPr>
        <w:t>10</w:t>
      </w:r>
      <w:r w:rsidRPr="009D18DF">
        <w:rPr>
          <w:rFonts w:ascii="Times New Roman" w:hAnsi="Times New Roman" w:cs="Times New Roman"/>
          <w:sz w:val="24"/>
          <w:szCs w:val="24"/>
        </w:rPr>
        <w:t>mm,</w:t>
      </w:r>
    </w:p>
    <w:p w:rsidR="003F6AD1" w:rsidRPr="009D18DF" w:rsidRDefault="003F6AD1" w:rsidP="009B023E">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Screw or stem external diameter(d) = 60mm,</w:t>
      </w:r>
    </w:p>
    <w:p w:rsidR="003F6AD1" w:rsidRPr="009D18DF" w:rsidRDefault="003F6AD1" w:rsidP="009B023E">
      <w:pPr>
        <w:numPr>
          <w:ilvl w:val="0"/>
          <w:numId w:val="43"/>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Diagonal stiffeners of appropriate size.</w:t>
      </w:r>
    </w:p>
    <w:p w:rsidR="003F6AD1" w:rsidRPr="009D18DF" w:rsidRDefault="003F6AD1" w:rsidP="003F6AD1">
      <w:pPr>
        <w:spacing w:line="360" w:lineRule="auto"/>
        <w:jc w:val="both"/>
        <w:rPr>
          <w:rFonts w:ascii="Times New Roman" w:hAnsi="Times New Roman" w:cs="Times New Roman"/>
          <w:sz w:val="24"/>
          <w:szCs w:val="24"/>
        </w:rPr>
      </w:pPr>
      <w:r w:rsidRPr="009D18DF">
        <w:rPr>
          <w:rFonts w:ascii="Times New Roman" w:hAnsi="Times New Roman" w:cs="Times New Roman"/>
          <w:sz w:val="24"/>
          <w:szCs w:val="24"/>
        </w:rPr>
        <w:t>Following the same procedures as that of the sluice gate, structural design has been carried out for the intake gate. Accordingly, gate having the following dimensions have been adopted:</w:t>
      </w:r>
    </w:p>
    <w:p w:rsidR="003F6AD1" w:rsidRPr="009D18DF" w:rsidRDefault="003F6AD1" w:rsidP="009B023E">
      <w:pPr>
        <w:numPr>
          <w:ilvl w:val="0"/>
          <w:numId w:val="4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Gate size: 500mmx500mm,</w:t>
      </w:r>
    </w:p>
    <w:p w:rsidR="003F6AD1" w:rsidRPr="009D18DF" w:rsidRDefault="003F6AD1" w:rsidP="009B023E">
      <w:pPr>
        <w:numPr>
          <w:ilvl w:val="0"/>
          <w:numId w:val="4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Skin plate thickness(t) = 8mm,</w:t>
      </w:r>
    </w:p>
    <w:p w:rsidR="003F6AD1" w:rsidRPr="009D18DF" w:rsidRDefault="003F6AD1" w:rsidP="009B023E">
      <w:pPr>
        <w:numPr>
          <w:ilvl w:val="0"/>
          <w:numId w:val="4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Screw external diameter(d) = 60mm and</w:t>
      </w:r>
    </w:p>
    <w:p w:rsidR="003F6AD1" w:rsidRDefault="003F6AD1" w:rsidP="009B023E">
      <w:pPr>
        <w:numPr>
          <w:ilvl w:val="0"/>
          <w:numId w:val="44"/>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9D18DF">
        <w:rPr>
          <w:rFonts w:ascii="Times New Roman" w:hAnsi="Times New Roman" w:cs="Times New Roman"/>
          <w:sz w:val="24"/>
          <w:szCs w:val="24"/>
        </w:rPr>
        <w:t>Diagonal stiffeners of appropriate size.</w:t>
      </w:r>
    </w:p>
    <w:p w:rsidR="00823B23" w:rsidRPr="00781B3B" w:rsidRDefault="00823B23" w:rsidP="009D4F0A">
      <w:pPr>
        <w:pStyle w:val="Heading3"/>
        <w:spacing w:before="0"/>
      </w:pPr>
      <w:bookmarkStart w:id="111" w:name="_Toc209657440"/>
      <w:bookmarkStart w:id="112" w:name="_Toc211407762"/>
      <w:bookmarkStart w:id="113" w:name="_Toc466795650"/>
      <w:r w:rsidRPr="00781B3B">
        <w:t>Design Criteria for the On-farm Works</w:t>
      </w:r>
      <w:bookmarkEnd w:id="113"/>
    </w:p>
    <w:p w:rsidR="00823B23" w:rsidRPr="00781B3B" w:rsidRDefault="00823B23" w:rsidP="009D4F0A">
      <w:pPr>
        <w:pStyle w:val="Heading4"/>
        <w:spacing w:before="0"/>
      </w:pPr>
      <w:bookmarkStart w:id="114" w:name="_Toc466795651"/>
      <w:r w:rsidRPr="00781B3B">
        <w:t>Crop water demand</w:t>
      </w:r>
      <w:bookmarkEnd w:id="111"/>
      <w:bookmarkEnd w:id="112"/>
      <w:bookmarkEnd w:id="114"/>
    </w:p>
    <w:p w:rsidR="00823B23" w:rsidRPr="0090493E" w:rsidRDefault="00823B23" w:rsidP="0090493E">
      <w:pPr>
        <w:spacing w:before="120" w:after="120"/>
        <w:jc w:val="both"/>
        <w:rPr>
          <w:rFonts w:ascii="Times New Roman" w:hAnsi="Times New Roman" w:cs="Times New Roman"/>
          <w:sz w:val="24"/>
          <w:szCs w:val="24"/>
        </w:rPr>
      </w:pPr>
      <w:r w:rsidRPr="0090493E">
        <w:rPr>
          <w:rFonts w:ascii="Times New Roman" w:hAnsi="Times New Roman" w:cs="Times New Roman"/>
          <w:sz w:val="24"/>
          <w:szCs w:val="24"/>
        </w:rPr>
        <w:t>Crop water requirements (CWR) encompass the total amount of water used in evapotranspiration. Irrigation requirements (IR) refer to the water that must be supplied through the irrigation system to ensure that the crop receives its full crop water requirements. As per the Irrigation Agronomy report, the following four steps are involved in the calculation of crop water and irrigation water requirements:</w:t>
      </w:r>
    </w:p>
    <w:p w:rsidR="00823B23" w:rsidRPr="0090493E" w:rsidRDefault="00823B23" w:rsidP="009B023E">
      <w:pPr>
        <w:pStyle w:val="ListParagraph"/>
        <w:widowControl w:val="0"/>
        <w:numPr>
          <w:ilvl w:val="0"/>
          <w:numId w:val="14"/>
        </w:numPr>
        <w:spacing w:after="0"/>
        <w:ind w:left="540"/>
        <w:contextualSpacing w:val="0"/>
        <w:jc w:val="both"/>
        <w:rPr>
          <w:rFonts w:ascii="Times New Roman" w:hAnsi="Times New Roman" w:cs="Times New Roman"/>
          <w:sz w:val="24"/>
          <w:szCs w:val="24"/>
          <w:lang w:val="en-GB" w:bidi="he-IL"/>
        </w:rPr>
      </w:pPr>
      <w:r w:rsidRPr="0090493E">
        <w:rPr>
          <w:rFonts w:ascii="Times New Roman" w:hAnsi="Times New Roman" w:cs="Times New Roman"/>
          <w:sz w:val="24"/>
          <w:szCs w:val="24"/>
          <w:lang w:val="en-GB" w:bidi="he-IL"/>
        </w:rPr>
        <w:t xml:space="preserve">Calculation of reference </w:t>
      </w:r>
      <w:r w:rsidR="00FB4DE5" w:rsidRPr="0090493E">
        <w:rPr>
          <w:rFonts w:ascii="Times New Roman" w:hAnsi="Times New Roman" w:cs="Times New Roman"/>
          <w:sz w:val="24"/>
          <w:szCs w:val="24"/>
          <w:lang w:val="en-GB" w:bidi="he-IL"/>
        </w:rPr>
        <w:t>evapotranspiration</w:t>
      </w:r>
      <w:r w:rsidRPr="0090493E">
        <w:rPr>
          <w:rFonts w:ascii="Times New Roman" w:hAnsi="Times New Roman" w:cs="Times New Roman"/>
          <w:sz w:val="24"/>
          <w:szCs w:val="24"/>
          <w:lang w:val="en-GB" w:bidi="he-IL"/>
        </w:rPr>
        <w:t xml:space="preserve"> (</w:t>
      </w:r>
      <w:proofErr w:type="gramStart"/>
      <w:r w:rsidRPr="0090493E">
        <w:rPr>
          <w:rFonts w:ascii="Times New Roman" w:hAnsi="Times New Roman" w:cs="Times New Roman"/>
          <w:sz w:val="24"/>
          <w:szCs w:val="24"/>
          <w:lang w:val="en-GB" w:bidi="he-IL"/>
        </w:rPr>
        <w:t>ETo</w:t>
      </w:r>
      <w:proofErr w:type="gramEnd"/>
      <w:r w:rsidRPr="0090493E">
        <w:rPr>
          <w:rFonts w:ascii="Times New Roman" w:hAnsi="Times New Roman" w:cs="Times New Roman"/>
          <w:sz w:val="24"/>
          <w:szCs w:val="24"/>
          <w:lang w:val="en-GB" w:bidi="he-IL"/>
        </w:rPr>
        <w:t>) based on meteorological parameters collected from the near-by meteorological stations.</w:t>
      </w:r>
    </w:p>
    <w:p w:rsidR="00823B23" w:rsidRPr="0090493E" w:rsidRDefault="00823B23" w:rsidP="009B023E">
      <w:pPr>
        <w:pStyle w:val="ListParagraph"/>
        <w:widowControl w:val="0"/>
        <w:numPr>
          <w:ilvl w:val="0"/>
          <w:numId w:val="14"/>
        </w:numPr>
        <w:spacing w:after="0"/>
        <w:ind w:left="540"/>
        <w:contextualSpacing w:val="0"/>
        <w:jc w:val="both"/>
        <w:rPr>
          <w:rFonts w:ascii="Times New Roman" w:hAnsi="Times New Roman" w:cs="Times New Roman"/>
          <w:sz w:val="24"/>
          <w:szCs w:val="24"/>
          <w:lang w:val="en-GB" w:bidi="he-IL"/>
        </w:rPr>
      </w:pPr>
      <w:r w:rsidRPr="0090493E">
        <w:rPr>
          <w:rFonts w:ascii="Times New Roman" w:hAnsi="Times New Roman" w:cs="Times New Roman"/>
          <w:sz w:val="24"/>
          <w:szCs w:val="24"/>
          <w:lang w:val="en-GB" w:bidi="he-IL"/>
        </w:rPr>
        <w:t>Crop coefficients for five annual crops (Green Maize, Onion, Tomato, pepper and potato)   for full-fledged irrigation and one perennial crop (Mango) as supplementary irrigation.</w:t>
      </w:r>
    </w:p>
    <w:p w:rsidR="00823B23" w:rsidRPr="0090493E" w:rsidRDefault="00823B23" w:rsidP="009B023E">
      <w:pPr>
        <w:pStyle w:val="ListParagraph"/>
        <w:widowControl w:val="0"/>
        <w:numPr>
          <w:ilvl w:val="0"/>
          <w:numId w:val="14"/>
        </w:numPr>
        <w:spacing w:after="0"/>
        <w:ind w:left="540"/>
        <w:contextualSpacing w:val="0"/>
        <w:jc w:val="both"/>
        <w:rPr>
          <w:rFonts w:ascii="Times New Roman" w:hAnsi="Times New Roman" w:cs="Times New Roman"/>
          <w:sz w:val="24"/>
          <w:szCs w:val="24"/>
          <w:lang w:val="en-GB" w:bidi="he-IL"/>
        </w:rPr>
      </w:pPr>
      <w:r w:rsidRPr="0090493E">
        <w:rPr>
          <w:rFonts w:ascii="Times New Roman" w:hAnsi="Times New Roman" w:cs="Times New Roman"/>
          <w:sz w:val="24"/>
          <w:szCs w:val="24"/>
          <w:lang w:val="en-GB" w:bidi="he-IL"/>
        </w:rPr>
        <w:lastRenderedPageBreak/>
        <w:t>Determination of monthly crop water requirements (ETc) depending upon the cropping patterns and local conditions.</w:t>
      </w:r>
    </w:p>
    <w:p w:rsidR="00823B23" w:rsidRPr="0090493E" w:rsidRDefault="00823B23" w:rsidP="009B023E">
      <w:pPr>
        <w:pStyle w:val="ListParagraph"/>
        <w:widowControl w:val="0"/>
        <w:numPr>
          <w:ilvl w:val="0"/>
          <w:numId w:val="14"/>
        </w:numPr>
        <w:spacing w:after="0"/>
        <w:ind w:left="540"/>
        <w:contextualSpacing w:val="0"/>
        <w:jc w:val="both"/>
        <w:rPr>
          <w:rFonts w:ascii="Times New Roman" w:hAnsi="Times New Roman" w:cs="Times New Roman"/>
          <w:sz w:val="24"/>
          <w:szCs w:val="24"/>
          <w:lang w:val="en-GB" w:bidi="he-IL"/>
        </w:rPr>
      </w:pPr>
      <w:r w:rsidRPr="0090493E">
        <w:rPr>
          <w:rFonts w:ascii="Times New Roman" w:hAnsi="Times New Roman" w:cs="Times New Roman"/>
          <w:sz w:val="24"/>
          <w:szCs w:val="24"/>
          <w:lang w:val="en-GB" w:bidi="he-IL"/>
        </w:rPr>
        <w:t>Determination of Irrigation water requirements/demand using calculated effective rainfall of the area</w:t>
      </w:r>
      <w:r w:rsidR="009C59C6" w:rsidRPr="0090493E">
        <w:rPr>
          <w:rFonts w:ascii="Times New Roman" w:hAnsi="Times New Roman" w:cs="Times New Roman"/>
          <w:sz w:val="24"/>
          <w:szCs w:val="24"/>
          <w:lang w:val="en-GB" w:bidi="he-IL"/>
        </w:rPr>
        <w:t>.</w:t>
      </w:r>
      <w:r w:rsidRPr="0090493E">
        <w:rPr>
          <w:rFonts w:ascii="Times New Roman" w:hAnsi="Times New Roman" w:cs="Times New Roman"/>
          <w:sz w:val="24"/>
          <w:szCs w:val="24"/>
          <w:lang w:val="en-GB" w:bidi="he-IL"/>
        </w:rPr>
        <w:t xml:space="preserve"> </w:t>
      </w:r>
    </w:p>
    <w:p w:rsidR="00823B23" w:rsidRPr="00505A7C" w:rsidRDefault="00823B23" w:rsidP="0090493E">
      <w:pPr>
        <w:widowControl w:val="0"/>
        <w:tabs>
          <w:tab w:val="left" w:pos="720"/>
        </w:tabs>
        <w:spacing w:before="120" w:after="120"/>
        <w:jc w:val="both"/>
        <w:rPr>
          <w:rFonts w:ascii="Times New Roman" w:hAnsi="Times New Roman" w:cs="Times New Roman"/>
          <w:sz w:val="24"/>
          <w:szCs w:val="24"/>
          <w:lang w:val="en-GB" w:bidi="he-IL"/>
        </w:rPr>
      </w:pPr>
      <w:r w:rsidRPr="00505A7C">
        <w:rPr>
          <w:rFonts w:ascii="Times New Roman" w:hAnsi="Times New Roman" w:cs="Times New Roman"/>
          <w:sz w:val="24"/>
          <w:szCs w:val="24"/>
        </w:rPr>
        <w:t xml:space="preserve">The crop water requirement and Irrigation water demand for six crops have been estimated </w:t>
      </w:r>
      <w:r w:rsidRPr="00505A7C">
        <w:rPr>
          <w:rFonts w:ascii="Times New Roman" w:hAnsi="Times New Roman" w:cs="Times New Roman"/>
          <w:sz w:val="24"/>
          <w:szCs w:val="24"/>
          <w:lang w:val="en-GB" w:bidi="he-IL"/>
        </w:rPr>
        <w:t>using 75% dependable rainfall on a monthly basis</w:t>
      </w:r>
      <w:r w:rsidRPr="00505A7C">
        <w:rPr>
          <w:rFonts w:ascii="Times New Roman" w:hAnsi="Times New Roman" w:cs="Times New Roman"/>
          <w:sz w:val="24"/>
          <w:szCs w:val="24"/>
        </w:rPr>
        <w:t xml:space="preserve"> and the FAO’s CropWat</w:t>
      </w:r>
      <w:r w:rsidRPr="00505A7C">
        <w:rPr>
          <w:rStyle w:val="FootnoteReference"/>
          <w:rFonts w:ascii="Times New Roman" w:hAnsi="Times New Roman" w:cs="Times New Roman"/>
          <w:sz w:val="24"/>
          <w:szCs w:val="24"/>
        </w:rPr>
        <w:footnoteReference w:id="1"/>
      </w:r>
      <w:r w:rsidRPr="00505A7C">
        <w:rPr>
          <w:rFonts w:ascii="Times New Roman" w:hAnsi="Times New Roman" w:cs="Times New Roman"/>
          <w:sz w:val="24"/>
          <w:szCs w:val="24"/>
        </w:rPr>
        <w:t xml:space="preserve"> computer model (FAO, 1996). </w:t>
      </w:r>
      <w:r w:rsidRPr="00505A7C">
        <w:rPr>
          <w:rFonts w:ascii="Times New Roman" w:hAnsi="Times New Roman" w:cs="Times New Roman"/>
          <w:kern w:val="18"/>
          <w:sz w:val="24"/>
          <w:szCs w:val="24"/>
        </w:rPr>
        <w:t>The scheme water requirements are computed as aggregate of the crop water requirement. The irrigation schedules for each crop are computed based on the type of soils and the crop growth stage</w:t>
      </w:r>
      <w:r w:rsidRPr="00505A7C">
        <w:rPr>
          <w:rFonts w:ascii="Times New Roman" w:hAnsi="Times New Roman" w:cs="Times New Roman"/>
          <w:sz w:val="24"/>
          <w:szCs w:val="24"/>
          <w:lang w:val="en-GB" w:bidi="he-IL"/>
        </w:rPr>
        <w:t xml:space="preserve"> </w:t>
      </w:r>
      <w:proofErr w:type="gramStart"/>
      <w:r w:rsidRPr="00505A7C">
        <w:rPr>
          <w:rFonts w:ascii="Times New Roman" w:hAnsi="Times New Roman" w:cs="Times New Roman"/>
          <w:sz w:val="24"/>
          <w:szCs w:val="24"/>
          <w:lang w:val="en-GB" w:bidi="he-IL"/>
        </w:rPr>
        <w:t>A</w:t>
      </w:r>
      <w:proofErr w:type="gramEnd"/>
      <w:r w:rsidRPr="00505A7C">
        <w:rPr>
          <w:rFonts w:ascii="Times New Roman" w:hAnsi="Times New Roman" w:cs="Times New Roman"/>
          <w:sz w:val="24"/>
          <w:szCs w:val="24"/>
          <w:lang w:val="en-GB" w:bidi="he-IL"/>
        </w:rPr>
        <w:t xml:space="preserve"> detailed methodology, calculations, analysis and summary of the crop and irrigation water demand is given in agronomy report of this study.</w:t>
      </w:r>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The estimation of crop water requirement normally needs the analysis of climatic data and agronomic practice of the proposed project area. The effect of climate on crop water requirement is given by the reference crop Evapotranspiration (</w:t>
      </w:r>
      <w:proofErr w:type="gramStart"/>
      <w:r w:rsidRPr="00505A7C">
        <w:rPr>
          <w:rFonts w:ascii="Times New Roman" w:hAnsi="Times New Roman" w:cs="Times New Roman"/>
          <w:sz w:val="24"/>
          <w:szCs w:val="24"/>
        </w:rPr>
        <w:t>ETo</w:t>
      </w:r>
      <w:proofErr w:type="gramEnd"/>
      <w:r w:rsidRPr="00505A7C">
        <w:rPr>
          <w:rFonts w:ascii="Times New Roman" w:hAnsi="Times New Roman" w:cs="Times New Roman"/>
          <w:sz w:val="24"/>
          <w:szCs w:val="24"/>
        </w:rPr>
        <w:t>) that is analyzed using the Modified Penman Method.</w:t>
      </w:r>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In most cases the method of the determination of the net irrigation water requirements includes the additional quality of water needed to satisfy the leaching requirement of the soil (leaching of accumulated salts from the root zone) in every application. In </w:t>
      </w:r>
      <w:r w:rsidR="00727764" w:rsidRPr="00505A7C">
        <w:rPr>
          <w:rFonts w:ascii="Times New Roman" w:hAnsi="Times New Roman" w:cs="Times New Roman"/>
          <w:sz w:val="24"/>
          <w:szCs w:val="24"/>
        </w:rPr>
        <w:t>Abalo Sota</w:t>
      </w:r>
      <w:r w:rsidRPr="00505A7C">
        <w:rPr>
          <w:rFonts w:ascii="Times New Roman" w:hAnsi="Times New Roman" w:cs="Times New Roman"/>
          <w:sz w:val="24"/>
          <w:szCs w:val="24"/>
        </w:rPr>
        <w:t xml:space="preserve"> case, however, according to the soils report, the soils of the command area are of good permeability, well drained and clay texture with moderate and medium structure and no potential saline and sodic nature of the soils. The source of irrigation water is also good quality, which is suitable for irrigation. This being the case, no provision has been made for additional water supply for the leaching requirement.</w:t>
      </w:r>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Therefore, the net and gross irrigation water requirements are calculated using crop evapotranspiration, ETcrop, and effective rainfall as presented in the Agronomy report. </w:t>
      </w:r>
    </w:p>
    <w:p w:rsidR="00823B23" w:rsidRPr="00781B3B" w:rsidRDefault="00823B23" w:rsidP="009D4F0A">
      <w:pPr>
        <w:pStyle w:val="Heading4"/>
      </w:pPr>
      <w:bookmarkStart w:id="115" w:name="_Toc211407763"/>
      <w:bookmarkStart w:id="116" w:name="_Toc466795652"/>
      <w:r w:rsidRPr="00781B3B">
        <w:t>Irrigation efficiency</w:t>
      </w:r>
      <w:bookmarkEnd w:id="115"/>
      <w:bookmarkEnd w:id="116"/>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The amount of water stored in the root zone is estimated as the net irrigation dose. However, during the irrigation process, considerable water loss occurs through seepage, deep percolation, etc. The amount lost depends on the efficiency of the system. </w:t>
      </w:r>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Gross irrigation water demand is dependent on the overall efficiency of the irrigation system, which it turn is dependent on several factors such as method of irrigation, type of conveyance system, method of operation and the availability of structures for controlling water. Irrigation efficiency is the efficiency of the total process of irrigation from the source of the water to the point where the water becomes available in the root zone of the plant. To account for losses of water incurred during conveyance and application to the field, an efficiency factor should be included when calculating the gross irrigation requirements. </w:t>
      </w:r>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lastRenderedPageBreak/>
        <w:t>For small schemes, the overall efficiency can be divided into two; conveyance and field application efficiency. Conveyance efficiency is the efficiency of transportation and distribution of water from the source to the point where it leaves the point of distribution. Therefore, conveyance efficiency accounts for all the losses from primary to farm channel level. Besides the losses in the conveyance and distribution system, loss also takes place in the field where water is actually applied to the crops which is known as</w:t>
      </w:r>
      <w:r w:rsidRPr="00781B3B">
        <w:rPr>
          <w:rFonts w:ascii="Times New Roman" w:hAnsi="Times New Roman" w:cs="Times New Roman"/>
        </w:rPr>
        <w:t xml:space="preserve"> </w:t>
      </w:r>
      <w:r w:rsidRPr="00505A7C">
        <w:rPr>
          <w:rFonts w:ascii="Times New Roman" w:hAnsi="Times New Roman" w:cs="Times New Roman"/>
          <w:sz w:val="24"/>
          <w:szCs w:val="24"/>
        </w:rPr>
        <w:t xml:space="preserve">field application efficiency. The field application efficiency is very much dependant on the method of irrigation and characteristics of soil and land. </w:t>
      </w:r>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The farmers of the project area have limited knowledge in water management. Water management in the area needs proper and thorough training and this should be disseminated throughout the scheme so as to effectively transform the training into reality. The development agents should also be included in the training program. Taking into consideration this scenario, irrigation efficiencies have been determined as follows:-</w:t>
      </w:r>
    </w:p>
    <w:p w:rsidR="00823B23" w:rsidRPr="00781B3B" w:rsidRDefault="00823B23" w:rsidP="0090493E">
      <w:pPr>
        <w:pStyle w:val="ListParagraph"/>
        <w:spacing w:after="0"/>
        <w:jc w:val="both"/>
        <w:rPr>
          <w:rFonts w:ascii="Times New Roman" w:hAnsi="Times New Roman" w:cs="Times New Roman"/>
        </w:rPr>
      </w:pPr>
      <w:r w:rsidRPr="00781B3B">
        <w:rPr>
          <w:rFonts w:ascii="Times New Roman" w:hAnsi="Times New Roman" w:cs="Times New Roman"/>
        </w:rPr>
        <w:t xml:space="preserve">Conveyance efficiency </w:t>
      </w:r>
      <w:r w:rsidRPr="00781B3B">
        <w:rPr>
          <w:rFonts w:ascii="Times New Roman" w:hAnsi="Times New Roman" w:cs="Times New Roman"/>
        </w:rPr>
        <w:tab/>
        <w:t xml:space="preserve">             </w:t>
      </w:r>
      <w:r w:rsidR="00575F40" w:rsidRPr="00781B3B">
        <w:rPr>
          <w:rFonts w:ascii="Times New Roman" w:hAnsi="Times New Roman" w:cs="Times New Roman"/>
        </w:rPr>
        <w:t xml:space="preserve"> </w:t>
      </w:r>
      <w:r w:rsidRPr="00781B3B">
        <w:rPr>
          <w:rFonts w:ascii="Times New Roman" w:hAnsi="Times New Roman" w:cs="Times New Roman"/>
        </w:rPr>
        <w:t>90%</w:t>
      </w:r>
    </w:p>
    <w:p w:rsidR="00823B23" w:rsidRPr="00781B3B" w:rsidRDefault="00823B23" w:rsidP="0090493E">
      <w:pPr>
        <w:pStyle w:val="ListParagraph"/>
        <w:spacing w:after="0"/>
        <w:jc w:val="both"/>
        <w:rPr>
          <w:rFonts w:ascii="Times New Roman" w:hAnsi="Times New Roman" w:cs="Times New Roman"/>
        </w:rPr>
      </w:pPr>
      <w:r w:rsidRPr="00781B3B">
        <w:rPr>
          <w:rFonts w:ascii="Times New Roman" w:hAnsi="Times New Roman" w:cs="Times New Roman"/>
        </w:rPr>
        <w:t>Distribution efficiency</w:t>
      </w:r>
      <w:r w:rsidRPr="00781B3B">
        <w:rPr>
          <w:rFonts w:ascii="Times New Roman" w:hAnsi="Times New Roman" w:cs="Times New Roman"/>
        </w:rPr>
        <w:tab/>
      </w:r>
      <w:r w:rsidRPr="00781B3B">
        <w:rPr>
          <w:rFonts w:ascii="Times New Roman" w:hAnsi="Times New Roman" w:cs="Times New Roman"/>
        </w:rPr>
        <w:tab/>
      </w:r>
      <w:r w:rsidR="00575F40" w:rsidRPr="00781B3B">
        <w:rPr>
          <w:rFonts w:ascii="Times New Roman" w:hAnsi="Times New Roman" w:cs="Times New Roman"/>
        </w:rPr>
        <w:t xml:space="preserve">  </w:t>
      </w:r>
      <w:r w:rsidRPr="00781B3B">
        <w:rPr>
          <w:rFonts w:ascii="Times New Roman" w:hAnsi="Times New Roman" w:cs="Times New Roman"/>
        </w:rPr>
        <w:t xml:space="preserve"> 80%</w:t>
      </w:r>
    </w:p>
    <w:p w:rsidR="00823B23" w:rsidRPr="00781B3B" w:rsidRDefault="00553CBF" w:rsidP="0090493E">
      <w:pPr>
        <w:pStyle w:val="ListParagraph"/>
        <w:spacing w:after="0"/>
        <w:jc w:val="both"/>
        <w:rPr>
          <w:rFonts w:ascii="Times New Roman" w:hAnsi="Times New Roman" w:cs="Times New Roman"/>
        </w:rPr>
      </w:pPr>
      <w:r w:rsidRPr="00781B3B">
        <w:rPr>
          <w:rFonts w:ascii="Times New Roman" w:hAnsi="Times New Roman" w:cs="Times New Roman"/>
        </w:rPr>
        <w:t>Application efficiency</w:t>
      </w:r>
      <w:r w:rsidRPr="00781B3B">
        <w:rPr>
          <w:rFonts w:ascii="Times New Roman" w:hAnsi="Times New Roman" w:cs="Times New Roman"/>
        </w:rPr>
        <w:tab/>
      </w:r>
      <w:r w:rsidRPr="00781B3B">
        <w:rPr>
          <w:rFonts w:ascii="Times New Roman" w:hAnsi="Times New Roman" w:cs="Times New Roman"/>
        </w:rPr>
        <w:tab/>
      </w:r>
      <w:r w:rsidR="00823B23" w:rsidRPr="00781B3B">
        <w:rPr>
          <w:rFonts w:ascii="Times New Roman" w:hAnsi="Times New Roman" w:cs="Times New Roman"/>
        </w:rPr>
        <w:t xml:space="preserve"> </w:t>
      </w:r>
      <w:r w:rsidR="00575F40" w:rsidRPr="00781B3B">
        <w:rPr>
          <w:rFonts w:ascii="Times New Roman" w:hAnsi="Times New Roman" w:cs="Times New Roman"/>
        </w:rPr>
        <w:t xml:space="preserve">  </w:t>
      </w:r>
      <w:r w:rsidR="00823B23" w:rsidRPr="00781B3B">
        <w:rPr>
          <w:rFonts w:ascii="Times New Roman" w:hAnsi="Times New Roman" w:cs="Times New Roman"/>
        </w:rPr>
        <w:t>70%</w:t>
      </w:r>
    </w:p>
    <w:p w:rsidR="00823B23" w:rsidRPr="00781B3B" w:rsidRDefault="00823B23" w:rsidP="0090493E">
      <w:pPr>
        <w:pStyle w:val="ListParagraph"/>
        <w:spacing w:after="0"/>
        <w:jc w:val="both"/>
        <w:rPr>
          <w:rFonts w:ascii="Times New Roman" w:hAnsi="Times New Roman" w:cs="Times New Roman"/>
          <w:b/>
        </w:rPr>
      </w:pPr>
      <w:r w:rsidRPr="00781B3B">
        <w:rPr>
          <w:rFonts w:ascii="Times New Roman" w:hAnsi="Times New Roman" w:cs="Times New Roman"/>
          <w:b/>
        </w:rPr>
        <w:t>Overall irr</w:t>
      </w:r>
      <w:r w:rsidR="00553CBF" w:rsidRPr="00781B3B">
        <w:rPr>
          <w:rFonts w:ascii="Times New Roman" w:hAnsi="Times New Roman" w:cs="Times New Roman"/>
          <w:b/>
        </w:rPr>
        <w:t xml:space="preserve">igation efficiency      </w:t>
      </w:r>
      <w:r w:rsidR="00575F40" w:rsidRPr="00781B3B">
        <w:rPr>
          <w:rFonts w:ascii="Times New Roman" w:hAnsi="Times New Roman" w:cs="Times New Roman"/>
          <w:b/>
        </w:rPr>
        <w:t xml:space="preserve"> </w:t>
      </w:r>
      <w:r w:rsidRPr="00781B3B">
        <w:rPr>
          <w:rFonts w:ascii="Times New Roman" w:hAnsi="Times New Roman" w:cs="Times New Roman"/>
          <w:b/>
        </w:rPr>
        <w:t>50%</w:t>
      </w:r>
    </w:p>
    <w:p w:rsidR="00823B23" w:rsidRPr="00781B3B" w:rsidRDefault="00823B23" w:rsidP="009D4F0A">
      <w:pPr>
        <w:pStyle w:val="Heading4"/>
      </w:pPr>
      <w:bookmarkStart w:id="117" w:name="_Toc209657442"/>
      <w:bookmarkStart w:id="118" w:name="_Toc211407764"/>
      <w:bookmarkStart w:id="119" w:name="_Toc466795653"/>
      <w:r w:rsidRPr="00781B3B">
        <w:t>Irrigation duty</w:t>
      </w:r>
      <w:bookmarkEnd w:id="117"/>
      <w:bookmarkEnd w:id="118"/>
      <w:bookmarkEnd w:id="119"/>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The peak requirement in terms of duty in liters/sec/ha was calculated to determine the command area and system capacity of the canal system based on the estimated monthly gross irrigation demand. Details of irrigation duty calculations are given in Agronomy report.</w:t>
      </w:r>
    </w:p>
    <w:p w:rsidR="00823B23"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The irrigation water duty was calculated on monthly basis and the peak duty selected for the design purposes is </w:t>
      </w:r>
      <w:proofErr w:type="gramStart"/>
      <w:r w:rsidR="00716772" w:rsidRPr="00505A7C">
        <w:rPr>
          <w:rFonts w:ascii="Times New Roman" w:hAnsi="Times New Roman" w:cs="Times New Roman"/>
          <w:sz w:val="24"/>
          <w:szCs w:val="24"/>
        </w:rPr>
        <w:t>0.6</w:t>
      </w:r>
      <w:r w:rsidR="00913D08" w:rsidRPr="00505A7C">
        <w:rPr>
          <w:rFonts w:ascii="Times New Roman" w:hAnsi="Times New Roman" w:cs="Times New Roman"/>
          <w:sz w:val="24"/>
          <w:szCs w:val="24"/>
        </w:rPr>
        <w:t>16</w:t>
      </w:r>
      <w:r w:rsidRPr="00505A7C">
        <w:rPr>
          <w:rFonts w:ascii="Times New Roman" w:hAnsi="Times New Roman" w:cs="Times New Roman"/>
          <w:sz w:val="24"/>
          <w:szCs w:val="24"/>
        </w:rPr>
        <w:t xml:space="preserve"> l/s/ha</w:t>
      </w:r>
      <w:proofErr w:type="gramEnd"/>
      <w:r w:rsidRPr="00505A7C">
        <w:rPr>
          <w:rFonts w:ascii="Times New Roman" w:hAnsi="Times New Roman" w:cs="Times New Roman"/>
          <w:sz w:val="24"/>
          <w:szCs w:val="24"/>
        </w:rPr>
        <w:t xml:space="preserve"> in the month of </w:t>
      </w:r>
      <w:r w:rsidR="00716772" w:rsidRPr="00505A7C">
        <w:rPr>
          <w:rFonts w:ascii="Times New Roman" w:hAnsi="Times New Roman" w:cs="Times New Roman"/>
          <w:sz w:val="24"/>
          <w:szCs w:val="24"/>
        </w:rPr>
        <w:t>June</w:t>
      </w:r>
      <w:r w:rsidRPr="00505A7C">
        <w:rPr>
          <w:rFonts w:ascii="Times New Roman" w:hAnsi="Times New Roman" w:cs="Times New Roman"/>
          <w:sz w:val="24"/>
          <w:szCs w:val="24"/>
        </w:rPr>
        <w:t>. This is based on 24 hours running of the system. However, due to practical limitations only 12 hours of irrigation is assumed in a day.  Therefore, the capacities of the canals, for which hydraulic designs have been made, are based on 12 hour running of the system</w:t>
      </w:r>
      <w:r w:rsidR="0037553C" w:rsidRPr="00505A7C">
        <w:rPr>
          <w:rFonts w:ascii="Times New Roman" w:hAnsi="Times New Roman" w:cs="Times New Roman"/>
          <w:sz w:val="24"/>
          <w:szCs w:val="24"/>
        </w:rPr>
        <w:t xml:space="preserve"> inclusive of conveyance losses</w:t>
      </w:r>
      <w:r w:rsidRPr="00505A7C">
        <w:rPr>
          <w:rFonts w:ascii="Times New Roman" w:hAnsi="Times New Roman" w:cs="Times New Roman"/>
          <w:sz w:val="24"/>
          <w:szCs w:val="24"/>
        </w:rPr>
        <w:t xml:space="preserve">. </w:t>
      </w:r>
    </w:p>
    <w:p w:rsidR="00823B23" w:rsidRDefault="00823B23" w:rsidP="00505A7C">
      <w:pPr>
        <w:spacing w:before="120" w:after="120"/>
        <w:jc w:val="both"/>
        <w:rPr>
          <w:rFonts w:ascii="Times New Roman" w:hAnsi="Times New Roman" w:cs="Times New Roman"/>
        </w:rPr>
      </w:pPr>
      <w:r w:rsidRPr="00505A7C">
        <w:rPr>
          <w:rFonts w:ascii="Times New Roman" w:hAnsi="Times New Roman" w:cs="Times New Roman"/>
          <w:sz w:val="24"/>
          <w:szCs w:val="24"/>
        </w:rPr>
        <w:t xml:space="preserve">In order to meet any changes in demand in the future as well as for providing flexibility in operation, it is proposed to increase the design discharges of all components of irrigation system by 10%.  Thus the main canal is supposed to be designed with a peak duty of </w:t>
      </w:r>
      <w:r w:rsidR="00913D08" w:rsidRPr="00505A7C">
        <w:rPr>
          <w:rFonts w:ascii="Times New Roman" w:hAnsi="Times New Roman" w:cs="Times New Roman"/>
          <w:sz w:val="24"/>
          <w:szCs w:val="24"/>
        </w:rPr>
        <w:t>1.36</w:t>
      </w:r>
      <w:r w:rsidRPr="00505A7C">
        <w:rPr>
          <w:rFonts w:ascii="Times New Roman" w:hAnsi="Times New Roman" w:cs="Times New Roman"/>
          <w:sz w:val="24"/>
          <w:szCs w:val="24"/>
        </w:rPr>
        <w:t xml:space="preserve"> liter per second per hectare at head work to satisfy the critical irrigation water demand of the crops during five critical months (</w:t>
      </w:r>
      <w:r w:rsidR="00913D08" w:rsidRPr="00505A7C">
        <w:rPr>
          <w:rFonts w:ascii="Times New Roman" w:hAnsi="Times New Roman" w:cs="Times New Roman"/>
          <w:sz w:val="24"/>
          <w:szCs w:val="24"/>
        </w:rPr>
        <w:t>June</w:t>
      </w:r>
      <w:r w:rsidRPr="00505A7C">
        <w:rPr>
          <w:rFonts w:ascii="Times New Roman" w:hAnsi="Times New Roman" w:cs="Times New Roman"/>
          <w:sz w:val="24"/>
          <w:szCs w:val="24"/>
        </w:rPr>
        <w:t xml:space="preserve"> </w:t>
      </w:r>
      <w:r w:rsidR="00913D08" w:rsidRPr="00505A7C">
        <w:rPr>
          <w:rFonts w:ascii="Times New Roman" w:hAnsi="Times New Roman" w:cs="Times New Roman"/>
          <w:sz w:val="24"/>
          <w:szCs w:val="24"/>
        </w:rPr>
        <w:t>and July</w:t>
      </w:r>
      <w:r w:rsidRPr="00505A7C">
        <w:rPr>
          <w:rFonts w:ascii="Times New Roman" w:hAnsi="Times New Roman" w:cs="Times New Roman"/>
          <w:sz w:val="24"/>
          <w:szCs w:val="24"/>
        </w:rPr>
        <w:t xml:space="preserve">) on 12 hours running time in a day.   Furthermore, the design discharge for each of tertiary and field canals is determined by multiplying the peak duty by the respective cultivated areas served by each canal. Hence, canal system capacity is determined and designed using the Manning’s Formula and the design criterion is shown in Table </w:t>
      </w:r>
      <w:r w:rsidR="009845E9">
        <w:rPr>
          <w:rFonts w:ascii="Times New Roman" w:hAnsi="Times New Roman" w:cs="Times New Roman"/>
          <w:sz w:val="24"/>
          <w:szCs w:val="24"/>
        </w:rPr>
        <w:t>2-9</w:t>
      </w:r>
      <w:r w:rsidRPr="00781B3B">
        <w:rPr>
          <w:rFonts w:ascii="Times New Roman" w:hAnsi="Times New Roman" w:cs="Times New Roman"/>
        </w:rPr>
        <w:t>.</w:t>
      </w:r>
    </w:p>
    <w:p w:rsidR="008A2687" w:rsidRDefault="008A2687" w:rsidP="00505A7C">
      <w:pPr>
        <w:spacing w:before="120" w:after="120"/>
        <w:jc w:val="both"/>
        <w:rPr>
          <w:rFonts w:ascii="Times New Roman" w:hAnsi="Times New Roman" w:cs="Times New Roman"/>
        </w:rPr>
      </w:pPr>
    </w:p>
    <w:p w:rsidR="008A2687" w:rsidRDefault="008A2687" w:rsidP="00505A7C">
      <w:pPr>
        <w:spacing w:before="120" w:after="120"/>
        <w:jc w:val="both"/>
        <w:rPr>
          <w:rFonts w:ascii="Times New Roman" w:hAnsi="Times New Roman" w:cs="Times New Roman"/>
        </w:rPr>
      </w:pPr>
    </w:p>
    <w:p w:rsidR="008A2687" w:rsidRDefault="008A2687" w:rsidP="00505A7C">
      <w:pPr>
        <w:spacing w:before="120" w:after="120"/>
        <w:jc w:val="both"/>
        <w:rPr>
          <w:rFonts w:ascii="Times New Roman" w:hAnsi="Times New Roman" w:cs="Times New Roman"/>
        </w:rPr>
      </w:pPr>
    </w:p>
    <w:p w:rsidR="008A2687" w:rsidRPr="00781B3B" w:rsidRDefault="008A2687" w:rsidP="00505A7C">
      <w:pPr>
        <w:spacing w:before="120" w:after="120"/>
        <w:jc w:val="both"/>
        <w:rPr>
          <w:rFonts w:ascii="Times New Roman" w:hAnsi="Times New Roman" w:cs="Times New Roman"/>
        </w:rPr>
      </w:pPr>
    </w:p>
    <w:p w:rsidR="00823B23" w:rsidRPr="00781B3B" w:rsidRDefault="00185091" w:rsidP="00FB4DE5">
      <w:pPr>
        <w:pStyle w:val="Caption"/>
        <w:rPr>
          <w:rFonts w:ascii="Times New Roman" w:hAnsi="Times New Roman" w:cs="Times New Roman"/>
          <w:color w:val="auto"/>
          <w:sz w:val="22"/>
          <w:szCs w:val="22"/>
        </w:rPr>
      </w:pPr>
      <w:bookmarkStart w:id="120" w:name="_Toc327883564"/>
      <w:bookmarkStart w:id="121" w:name="_Toc279512031"/>
      <w:bookmarkStart w:id="122" w:name="_Toc466795690"/>
      <w:r w:rsidRPr="00185091">
        <w:rPr>
          <w:rFonts w:ascii="Times New Roman" w:hAnsi="Times New Roman" w:cs="Times New Roman"/>
          <w:sz w:val="22"/>
          <w:szCs w:val="22"/>
        </w:rPr>
        <w:lastRenderedPageBreak/>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9</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823B23" w:rsidRPr="00781B3B">
        <w:rPr>
          <w:rFonts w:ascii="Times New Roman" w:hAnsi="Times New Roman" w:cs="Times New Roman"/>
          <w:color w:val="auto"/>
          <w:sz w:val="22"/>
          <w:szCs w:val="22"/>
        </w:rPr>
        <w:t>Summary of Irrigation and drainage System Design Criteria</w:t>
      </w:r>
      <w:bookmarkEnd w:id="120"/>
      <w:bookmarkEnd w:id="122"/>
    </w:p>
    <w:tbl>
      <w:tblPr>
        <w:tblW w:w="4570" w:type="pct"/>
        <w:tblLook w:val="04A0"/>
      </w:tblPr>
      <w:tblGrid>
        <w:gridCol w:w="2376"/>
        <w:gridCol w:w="805"/>
        <w:gridCol w:w="714"/>
        <w:gridCol w:w="1259"/>
        <w:gridCol w:w="1350"/>
        <w:gridCol w:w="989"/>
        <w:gridCol w:w="1259"/>
      </w:tblGrid>
      <w:tr w:rsidR="00FF1D34" w:rsidRPr="00781B3B" w:rsidTr="00FF1D34">
        <w:trPr>
          <w:trHeight w:hRule="exact" w:val="505"/>
        </w:trPr>
        <w:tc>
          <w:tcPr>
            <w:tcW w:w="135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bookmarkEnd w:id="121"/>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Canals and drains</w:t>
            </w:r>
          </w:p>
        </w:tc>
        <w:tc>
          <w:tcPr>
            <w:tcW w:w="46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N</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b/d</w:t>
            </w:r>
          </w:p>
        </w:tc>
        <w:tc>
          <w:tcPr>
            <w:tcW w:w="7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Minimum Velocity</w:t>
            </w:r>
          </w:p>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m/s</w:t>
            </w:r>
          </w:p>
        </w:tc>
        <w:tc>
          <w:tcPr>
            <w:tcW w:w="771" w:type="pct"/>
            <w:tcBorders>
              <w:top w:val="single" w:sz="4" w:space="0" w:color="000000"/>
              <w:left w:val="nil"/>
              <w:bottom w:val="single" w:sz="4" w:space="0" w:color="000000"/>
              <w:right w:val="single" w:sz="4" w:space="0" w:color="000000"/>
            </w:tcBorders>
            <w:shd w:val="clear" w:color="auto" w:fill="auto"/>
            <w:vAlign w:val="center"/>
            <w:hideMark/>
          </w:tcPr>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Maximum Velocity</w:t>
            </w:r>
          </w:p>
        </w:tc>
        <w:tc>
          <w:tcPr>
            <w:tcW w:w="5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Side Slopes</w:t>
            </w:r>
          </w:p>
        </w:tc>
        <w:tc>
          <w:tcPr>
            <w:tcW w:w="719" w:type="pct"/>
            <w:tcBorders>
              <w:top w:val="single" w:sz="4" w:space="0" w:color="000000"/>
              <w:left w:val="nil"/>
              <w:bottom w:val="single" w:sz="4" w:space="0" w:color="000000"/>
              <w:right w:val="single" w:sz="4" w:space="0" w:color="000000"/>
            </w:tcBorders>
            <w:shd w:val="clear" w:color="auto" w:fill="auto"/>
            <w:vAlign w:val="center"/>
            <w:hideMark/>
          </w:tcPr>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Free Board</w:t>
            </w:r>
          </w:p>
        </w:tc>
      </w:tr>
      <w:tr w:rsidR="00FF1D34" w:rsidRPr="00781B3B" w:rsidTr="00FF1D34">
        <w:trPr>
          <w:trHeight w:val="315"/>
        </w:trPr>
        <w:tc>
          <w:tcPr>
            <w:tcW w:w="1357" w:type="pct"/>
            <w:vMerge/>
            <w:tcBorders>
              <w:top w:val="single" w:sz="4" w:space="0" w:color="000000"/>
              <w:left w:val="single" w:sz="4" w:space="0" w:color="000000"/>
              <w:bottom w:val="single" w:sz="4" w:space="0" w:color="000000"/>
              <w:right w:val="single" w:sz="4" w:space="0" w:color="000000"/>
            </w:tcBorders>
            <w:vAlign w:val="center"/>
            <w:hideMark/>
          </w:tcPr>
          <w:p w:rsidR="00FF1D34" w:rsidRPr="00781B3B" w:rsidRDefault="00FF1D34" w:rsidP="009D4F0A">
            <w:pPr>
              <w:spacing w:after="0"/>
              <w:jc w:val="center"/>
              <w:rPr>
                <w:rFonts w:ascii="Times New Roman" w:hAnsi="Times New Roman" w:cs="Times New Roman"/>
                <w:b/>
                <w:sz w:val="20"/>
                <w:szCs w:val="20"/>
              </w:rPr>
            </w:pPr>
          </w:p>
        </w:tc>
        <w:tc>
          <w:tcPr>
            <w:tcW w:w="460" w:type="pct"/>
            <w:vMerge/>
            <w:tcBorders>
              <w:top w:val="single" w:sz="4" w:space="0" w:color="000000"/>
              <w:left w:val="single" w:sz="4" w:space="0" w:color="000000"/>
              <w:bottom w:val="single" w:sz="4" w:space="0" w:color="000000"/>
              <w:right w:val="single" w:sz="4" w:space="0" w:color="000000"/>
            </w:tcBorders>
            <w:vAlign w:val="center"/>
            <w:hideMark/>
          </w:tcPr>
          <w:p w:rsidR="00FF1D34" w:rsidRPr="00781B3B" w:rsidRDefault="00FF1D34" w:rsidP="009D4F0A">
            <w:pPr>
              <w:spacing w:after="0"/>
              <w:jc w:val="center"/>
              <w:rPr>
                <w:rFonts w:ascii="Times New Roman" w:eastAsiaTheme="majorEastAsia" w:hAnsi="Times New Roman" w:cs="Times New Roman"/>
                <w:b/>
                <w:bCs/>
                <w:sz w:val="20"/>
                <w:szCs w:val="20"/>
              </w:rPr>
            </w:pPr>
          </w:p>
        </w:tc>
        <w:tc>
          <w:tcPr>
            <w:tcW w:w="408" w:type="pct"/>
            <w:vMerge/>
            <w:tcBorders>
              <w:top w:val="single" w:sz="4" w:space="0" w:color="000000"/>
              <w:left w:val="single" w:sz="4" w:space="0" w:color="000000"/>
              <w:bottom w:val="single" w:sz="4" w:space="0" w:color="000000"/>
              <w:right w:val="single" w:sz="4" w:space="0" w:color="000000"/>
            </w:tcBorders>
            <w:vAlign w:val="center"/>
            <w:hideMark/>
          </w:tcPr>
          <w:p w:rsidR="00FF1D34" w:rsidRPr="00781B3B" w:rsidRDefault="00FF1D34" w:rsidP="009D4F0A">
            <w:pPr>
              <w:spacing w:after="0"/>
              <w:jc w:val="center"/>
              <w:rPr>
                <w:rFonts w:ascii="Times New Roman" w:eastAsiaTheme="majorEastAsia" w:hAnsi="Times New Roman" w:cs="Times New Roman"/>
                <w:b/>
                <w:bCs/>
                <w:sz w:val="20"/>
                <w:szCs w:val="20"/>
              </w:rPr>
            </w:pPr>
          </w:p>
        </w:tc>
        <w:tc>
          <w:tcPr>
            <w:tcW w:w="719" w:type="pct"/>
            <w:vMerge/>
            <w:tcBorders>
              <w:top w:val="single" w:sz="4" w:space="0" w:color="000000"/>
              <w:left w:val="single" w:sz="4" w:space="0" w:color="000000"/>
              <w:bottom w:val="single" w:sz="4" w:space="0" w:color="000000"/>
              <w:right w:val="single" w:sz="4" w:space="0" w:color="000000"/>
            </w:tcBorders>
            <w:vAlign w:val="center"/>
            <w:hideMark/>
          </w:tcPr>
          <w:p w:rsidR="00FF1D34" w:rsidRPr="00781B3B" w:rsidRDefault="00FF1D34" w:rsidP="009D4F0A">
            <w:pPr>
              <w:spacing w:after="0"/>
              <w:jc w:val="center"/>
              <w:rPr>
                <w:rFonts w:ascii="Times New Roman" w:eastAsiaTheme="majorEastAsia" w:hAnsi="Times New Roman" w:cs="Times New Roman"/>
                <w:b/>
                <w:bCs/>
                <w:sz w:val="20"/>
                <w:szCs w:val="20"/>
              </w:rPr>
            </w:pPr>
          </w:p>
        </w:tc>
        <w:tc>
          <w:tcPr>
            <w:tcW w:w="771" w:type="pct"/>
            <w:tcBorders>
              <w:top w:val="nil"/>
              <w:left w:val="nil"/>
              <w:bottom w:val="single" w:sz="4" w:space="0" w:color="000000"/>
              <w:right w:val="single" w:sz="4" w:space="0" w:color="000000"/>
            </w:tcBorders>
            <w:shd w:val="clear" w:color="auto" w:fill="auto"/>
            <w:vAlign w:val="center"/>
            <w:hideMark/>
          </w:tcPr>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(m/s)</w:t>
            </w:r>
          </w:p>
        </w:tc>
        <w:tc>
          <w:tcPr>
            <w:tcW w:w="565" w:type="pct"/>
            <w:vMerge/>
            <w:tcBorders>
              <w:top w:val="single" w:sz="4" w:space="0" w:color="000000"/>
              <w:left w:val="single" w:sz="4" w:space="0" w:color="000000"/>
              <w:bottom w:val="single" w:sz="4" w:space="0" w:color="000000"/>
              <w:right w:val="single" w:sz="4" w:space="0" w:color="000000"/>
            </w:tcBorders>
            <w:vAlign w:val="center"/>
            <w:hideMark/>
          </w:tcPr>
          <w:p w:rsidR="00FF1D34" w:rsidRPr="00781B3B" w:rsidRDefault="00FF1D34" w:rsidP="009D4F0A">
            <w:pPr>
              <w:spacing w:after="0"/>
              <w:jc w:val="center"/>
              <w:rPr>
                <w:rFonts w:ascii="Times New Roman" w:eastAsiaTheme="majorEastAsia" w:hAnsi="Times New Roman" w:cs="Times New Roman"/>
                <w:b/>
                <w:bCs/>
                <w:sz w:val="20"/>
                <w:szCs w:val="20"/>
              </w:rPr>
            </w:pPr>
          </w:p>
        </w:tc>
        <w:tc>
          <w:tcPr>
            <w:tcW w:w="719" w:type="pct"/>
            <w:tcBorders>
              <w:top w:val="nil"/>
              <w:left w:val="nil"/>
              <w:bottom w:val="single" w:sz="4" w:space="0" w:color="000000"/>
              <w:right w:val="single" w:sz="4" w:space="0" w:color="000000"/>
            </w:tcBorders>
            <w:shd w:val="clear" w:color="auto" w:fill="auto"/>
            <w:vAlign w:val="center"/>
            <w:hideMark/>
          </w:tcPr>
          <w:p w:rsidR="00FF1D34" w:rsidRPr="00781B3B" w:rsidRDefault="00FF1D34" w:rsidP="009D4F0A">
            <w:pPr>
              <w:spacing w:after="0"/>
              <w:jc w:val="center"/>
              <w:rPr>
                <w:rFonts w:ascii="Times New Roman" w:hAnsi="Times New Roman" w:cs="Times New Roman"/>
                <w:b/>
                <w:sz w:val="20"/>
                <w:szCs w:val="20"/>
              </w:rPr>
            </w:pPr>
            <w:r w:rsidRPr="00781B3B">
              <w:rPr>
                <w:rFonts w:ascii="Times New Roman" w:hAnsi="Times New Roman" w:cs="Times New Roman"/>
                <w:b/>
                <w:sz w:val="20"/>
                <w:szCs w:val="20"/>
              </w:rPr>
              <w:t>(cm)</w:t>
            </w:r>
          </w:p>
        </w:tc>
      </w:tr>
      <w:tr w:rsidR="00FF1D34" w:rsidRPr="00781B3B" w:rsidTr="00FF1D34">
        <w:trPr>
          <w:trHeight w:hRule="exact" w:val="300"/>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781B3B" w:rsidRDefault="00FF1D34" w:rsidP="00471D8F">
            <w:pPr>
              <w:spacing w:after="0"/>
              <w:rPr>
                <w:rFonts w:ascii="Times New Roman" w:hAnsi="Times New Roman" w:cs="Times New Roman"/>
                <w:sz w:val="20"/>
                <w:szCs w:val="20"/>
              </w:rPr>
            </w:pPr>
            <w:r w:rsidRPr="00781B3B">
              <w:rPr>
                <w:rFonts w:ascii="Times New Roman" w:hAnsi="Times New Roman" w:cs="Times New Roman"/>
                <w:sz w:val="20"/>
                <w:szCs w:val="20"/>
              </w:rPr>
              <w:t>Main canal (</w:t>
            </w:r>
            <w:r w:rsidR="00471D8F">
              <w:rPr>
                <w:rFonts w:ascii="Times New Roman" w:hAnsi="Times New Roman" w:cs="Times New Roman"/>
                <w:sz w:val="20"/>
                <w:szCs w:val="20"/>
              </w:rPr>
              <w:t>lined</w:t>
            </w:r>
            <w:r w:rsidRPr="00781B3B">
              <w:rPr>
                <w:rFonts w:ascii="Times New Roman" w:hAnsi="Times New Roman" w:cs="Times New Roman"/>
                <w:sz w:val="20"/>
                <w:szCs w:val="20"/>
              </w:rPr>
              <w:t>)</w:t>
            </w:r>
          </w:p>
        </w:tc>
        <w:tc>
          <w:tcPr>
            <w:tcW w:w="460"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471D8F">
            <w:pPr>
              <w:spacing w:after="0"/>
              <w:jc w:val="center"/>
              <w:rPr>
                <w:rFonts w:ascii="Times New Roman" w:hAnsi="Times New Roman" w:cs="Times New Roman"/>
                <w:sz w:val="20"/>
                <w:szCs w:val="20"/>
              </w:rPr>
            </w:pPr>
            <w:r w:rsidRPr="00781B3B">
              <w:rPr>
                <w:rFonts w:ascii="Times New Roman" w:hAnsi="Times New Roman" w:cs="Times New Roman"/>
                <w:sz w:val="20"/>
                <w:szCs w:val="20"/>
              </w:rPr>
              <w:t>0.</w:t>
            </w:r>
            <w:r w:rsidR="00471D8F">
              <w:rPr>
                <w:rFonts w:ascii="Times New Roman" w:hAnsi="Times New Roman" w:cs="Times New Roman"/>
                <w:sz w:val="20"/>
                <w:szCs w:val="20"/>
              </w:rPr>
              <w:t>4</w:t>
            </w:r>
          </w:p>
        </w:tc>
        <w:tc>
          <w:tcPr>
            <w:tcW w:w="771" w:type="pct"/>
            <w:tcBorders>
              <w:top w:val="nil"/>
              <w:left w:val="nil"/>
              <w:bottom w:val="single" w:sz="4" w:space="0" w:color="000000"/>
              <w:right w:val="single" w:sz="4" w:space="0" w:color="000000"/>
            </w:tcBorders>
            <w:shd w:val="clear" w:color="auto" w:fill="auto"/>
            <w:hideMark/>
          </w:tcPr>
          <w:p w:rsidR="00FF1D34" w:rsidRPr="00781B3B" w:rsidRDefault="00471D8F" w:rsidP="009D4F0A">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65"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0.20</w:t>
            </w:r>
          </w:p>
        </w:tc>
      </w:tr>
      <w:tr w:rsidR="00FF1D34" w:rsidRPr="00781B3B" w:rsidTr="00FF1D34">
        <w:trPr>
          <w:trHeight w:hRule="exact" w:val="411"/>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781B3B" w:rsidRDefault="00FF1D34" w:rsidP="00FF1D34">
            <w:pPr>
              <w:spacing w:after="0"/>
              <w:rPr>
                <w:rFonts w:ascii="Times New Roman" w:hAnsi="Times New Roman" w:cs="Times New Roman"/>
                <w:sz w:val="20"/>
                <w:szCs w:val="20"/>
              </w:rPr>
            </w:pPr>
            <w:r w:rsidRPr="00781B3B">
              <w:rPr>
                <w:rFonts w:ascii="Times New Roman" w:hAnsi="Times New Roman" w:cs="Times New Roman"/>
                <w:sz w:val="20"/>
                <w:szCs w:val="20"/>
              </w:rPr>
              <w:t>Secondary Canal(earthen)</w:t>
            </w:r>
          </w:p>
        </w:tc>
        <w:tc>
          <w:tcPr>
            <w:tcW w:w="460" w:type="pct"/>
            <w:tcBorders>
              <w:top w:val="nil"/>
              <w:left w:val="nil"/>
              <w:bottom w:val="single" w:sz="4" w:space="0" w:color="000000"/>
              <w:right w:val="single" w:sz="4" w:space="0" w:color="000000"/>
            </w:tcBorders>
            <w:shd w:val="clear" w:color="auto" w:fill="auto"/>
            <w:hideMark/>
          </w:tcPr>
          <w:p w:rsidR="00FF1D34" w:rsidRPr="00781B3B" w:rsidRDefault="00FF1D34" w:rsidP="00520F53">
            <w:pPr>
              <w:spacing w:after="0"/>
              <w:jc w:val="center"/>
              <w:rPr>
                <w:rFonts w:ascii="Times New Roman" w:hAnsi="Times New Roman" w:cs="Times New Roman"/>
                <w:sz w:val="20"/>
                <w:szCs w:val="20"/>
              </w:rPr>
            </w:pPr>
            <w:r w:rsidRPr="00781B3B">
              <w:rPr>
                <w:rFonts w:ascii="Times New Roman" w:hAnsi="Times New Roman" w:cs="Times New Roman"/>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781B3B" w:rsidRDefault="00FF1D34" w:rsidP="00FF1D34">
            <w:pPr>
              <w:spacing w:after="0"/>
              <w:jc w:val="center"/>
              <w:rPr>
                <w:rFonts w:ascii="Times New Roman" w:hAnsi="Times New Roman" w:cs="Times New Roman"/>
                <w:sz w:val="20"/>
                <w:szCs w:val="20"/>
              </w:rPr>
            </w:pPr>
            <w:r w:rsidRPr="00781B3B">
              <w:rPr>
                <w:rFonts w:ascii="Times New Roman" w:hAnsi="Times New Roman" w:cs="Times New Roman"/>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520F53">
            <w:pPr>
              <w:spacing w:after="0"/>
              <w:jc w:val="center"/>
              <w:rPr>
                <w:rFonts w:ascii="Times New Roman" w:hAnsi="Times New Roman" w:cs="Times New Roman"/>
                <w:sz w:val="20"/>
                <w:szCs w:val="20"/>
              </w:rPr>
            </w:pPr>
            <w:r w:rsidRPr="00781B3B">
              <w:rPr>
                <w:rFonts w:ascii="Times New Roman" w:hAnsi="Times New Roman" w:cs="Times New Roman"/>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781B3B" w:rsidRDefault="00FF1D34" w:rsidP="00520F53">
            <w:pPr>
              <w:spacing w:after="0"/>
              <w:jc w:val="center"/>
              <w:rPr>
                <w:rFonts w:ascii="Times New Roman" w:hAnsi="Times New Roman" w:cs="Times New Roman"/>
                <w:sz w:val="20"/>
                <w:szCs w:val="20"/>
              </w:rPr>
            </w:pPr>
            <w:r w:rsidRPr="00781B3B">
              <w:rPr>
                <w:rFonts w:ascii="Times New Roman" w:hAnsi="Times New Roman" w:cs="Times New Roman"/>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781B3B" w:rsidRDefault="00FF1D34" w:rsidP="00520F53">
            <w:pPr>
              <w:spacing w:after="0"/>
              <w:jc w:val="center"/>
              <w:rPr>
                <w:rFonts w:ascii="Times New Roman" w:hAnsi="Times New Roman" w:cs="Times New Roman"/>
                <w:sz w:val="20"/>
                <w:szCs w:val="20"/>
              </w:rPr>
            </w:pPr>
            <w:r w:rsidRPr="00781B3B">
              <w:rPr>
                <w:rFonts w:ascii="Times New Roman" w:hAnsi="Times New Roman" w:cs="Times New Roman"/>
                <w:sz w:val="20"/>
                <w:szCs w:val="20"/>
              </w:rPr>
              <w:t>`</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520F53">
            <w:pPr>
              <w:spacing w:after="0"/>
              <w:jc w:val="center"/>
              <w:rPr>
                <w:rFonts w:ascii="Times New Roman" w:hAnsi="Times New Roman" w:cs="Times New Roman"/>
                <w:sz w:val="20"/>
                <w:szCs w:val="20"/>
              </w:rPr>
            </w:pPr>
            <w:r w:rsidRPr="00781B3B">
              <w:rPr>
                <w:rFonts w:ascii="Times New Roman" w:hAnsi="Times New Roman" w:cs="Times New Roman"/>
                <w:sz w:val="20"/>
                <w:szCs w:val="20"/>
              </w:rPr>
              <w:t>0.20</w:t>
            </w:r>
          </w:p>
        </w:tc>
      </w:tr>
      <w:tr w:rsidR="00FF1D34" w:rsidRPr="00781B3B" w:rsidTr="00FF1D34">
        <w:trPr>
          <w:trHeight w:hRule="exact" w:val="298"/>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781B3B" w:rsidRDefault="00FF1D34" w:rsidP="00FF1D34">
            <w:pPr>
              <w:spacing w:after="0"/>
              <w:rPr>
                <w:rFonts w:ascii="Times New Roman" w:hAnsi="Times New Roman" w:cs="Times New Roman"/>
                <w:sz w:val="20"/>
                <w:szCs w:val="20"/>
              </w:rPr>
            </w:pPr>
            <w:r w:rsidRPr="00781B3B">
              <w:rPr>
                <w:rFonts w:ascii="Times New Roman" w:hAnsi="Times New Roman" w:cs="Times New Roman"/>
                <w:sz w:val="20"/>
                <w:szCs w:val="20"/>
              </w:rPr>
              <w:t xml:space="preserve"> Tertiary canal (earthen)</w:t>
            </w:r>
          </w:p>
        </w:tc>
        <w:tc>
          <w:tcPr>
            <w:tcW w:w="460"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0.20</w:t>
            </w:r>
          </w:p>
        </w:tc>
      </w:tr>
      <w:tr w:rsidR="00FF1D34" w:rsidRPr="00781B3B" w:rsidTr="00FF1D34">
        <w:trPr>
          <w:trHeight w:hRule="exact" w:val="298"/>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781B3B" w:rsidRDefault="00FF1D34" w:rsidP="00FF1D34">
            <w:pPr>
              <w:spacing w:after="0"/>
              <w:rPr>
                <w:rFonts w:ascii="Times New Roman" w:hAnsi="Times New Roman" w:cs="Times New Roman"/>
                <w:sz w:val="20"/>
                <w:szCs w:val="20"/>
              </w:rPr>
            </w:pPr>
            <w:r w:rsidRPr="00781B3B">
              <w:rPr>
                <w:rFonts w:ascii="Times New Roman" w:hAnsi="Times New Roman" w:cs="Times New Roman"/>
                <w:sz w:val="20"/>
                <w:szCs w:val="20"/>
              </w:rPr>
              <w:t>Field canals (earthen)</w:t>
            </w:r>
          </w:p>
        </w:tc>
        <w:tc>
          <w:tcPr>
            <w:tcW w:w="460"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0.20</w:t>
            </w:r>
          </w:p>
        </w:tc>
      </w:tr>
      <w:tr w:rsidR="00FF1D34" w:rsidRPr="00781B3B" w:rsidTr="00FF1D34">
        <w:trPr>
          <w:trHeight w:val="260"/>
        </w:trPr>
        <w:tc>
          <w:tcPr>
            <w:tcW w:w="1357" w:type="pct"/>
            <w:tcBorders>
              <w:top w:val="nil"/>
              <w:left w:val="single" w:sz="4" w:space="0" w:color="000000"/>
              <w:bottom w:val="single" w:sz="4" w:space="0" w:color="000000"/>
              <w:right w:val="single" w:sz="4" w:space="0" w:color="000000"/>
            </w:tcBorders>
            <w:shd w:val="clear" w:color="auto" w:fill="auto"/>
            <w:hideMark/>
          </w:tcPr>
          <w:p w:rsidR="00FF1D34" w:rsidRPr="00781B3B" w:rsidRDefault="00FF1D34" w:rsidP="00FF1D34">
            <w:pPr>
              <w:spacing w:after="0"/>
              <w:rPr>
                <w:rFonts w:ascii="Times New Roman" w:hAnsi="Times New Roman" w:cs="Times New Roman"/>
                <w:sz w:val="20"/>
                <w:szCs w:val="20"/>
              </w:rPr>
            </w:pPr>
            <w:r w:rsidRPr="00781B3B">
              <w:rPr>
                <w:rFonts w:ascii="Times New Roman" w:hAnsi="Times New Roman" w:cs="Times New Roman"/>
                <w:sz w:val="20"/>
                <w:szCs w:val="20"/>
              </w:rPr>
              <w:t>Field drain</w:t>
            </w:r>
          </w:p>
        </w:tc>
        <w:tc>
          <w:tcPr>
            <w:tcW w:w="460"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0.024</w:t>
            </w:r>
          </w:p>
        </w:tc>
        <w:tc>
          <w:tcPr>
            <w:tcW w:w="408"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1-2</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0.3</w:t>
            </w:r>
          </w:p>
        </w:tc>
        <w:tc>
          <w:tcPr>
            <w:tcW w:w="771"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0.85</w:t>
            </w:r>
          </w:p>
        </w:tc>
        <w:tc>
          <w:tcPr>
            <w:tcW w:w="565"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1:1.5</w:t>
            </w:r>
          </w:p>
        </w:tc>
        <w:tc>
          <w:tcPr>
            <w:tcW w:w="719" w:type="pct"/>
            <w:tcBorders>
              <w:top w:val="nil"/>
              <w:left w:val="nil"/>
              <w:bottom w:val="single" w:sz="4" w:space="0" w:color="000000"/>
              <w:right w:val="single" w:sz="4" w:space="0" w:color="000000"/>
            </w:tcBorders>
            <w:shd w:val="clear" w:color="auto" w:fill="auto"/>
            <w:hideMark/>
          </w:tcPr>
          <w:p w:rsidR="00FF1D34" w:rsidRPr="00781B3B" w:rsidRDefault="00FF1D34" w:rsidP="009D4F0A">
            <w:pPr>
              <w:spacing w:after="0"/>
              <w:jc w:val="center"/>
              <w:rPr>
                <w:rFonts w:ascii="Times New Roman" w:hAnsi="Times New Roman" w:cs="Times New Roman"/>
                <w:sz w:val="20"/>
                <w:szCs w:val="20"/>
              </w:rPr>
            </w:pPr>
            <w:r w:rsidRPr="00781B3B">
              <w:rPr>
                <w:rFonts w:ascii="Times New Roman" w:hAnsi="Times New Roman" w:cs="Times New Roman"/>
                <w:sz w:val="20"/>
                <w:szCs w:val="20"/>
              </w:rPr>
              <w:t>0.20</w:t>
            </w:r>
          </w:p>
        </w:tc>
      </w:tr>
    </w:tbl>
    <w:p w:rsidR="00A1092B" w:rsidRPr="00781B3B" w:rsidRDefault="00A1092B" w:rsidP="009D4F0A">
      <w:pPr>
        <w:spacing w:after="0"/>
        <w:rPr>
          <w:rFonts w:ascii="Times New Roman" w:hAnsi="Times New Roman" w:cs="Times New Roman"/>
        </w:rPr>
      </w:pPr>
    </w:p>
    <w:p w:rsidR="00823B23" w:rsidRPr="00781B3B" w:rsidRDefault="00823B23" w:rsidP="009D4F0A">
      <w:pPr>
        <w:pStyle w:val="Heading3"/>
      </w:pPr>
      <w:r w:rsidRPr="00781B3B">
        <w:tab/>
      </w:r>
      <w:bookmarkStart w:id="123" w:name="_Toc466795654"/>
      <w:r w:rsidRPr="00781B3B">
        <w:t>Design Criteria for Structures</w:t>
      </w:r>
      <w:bookmarkEnd w:id="123"/>
    </w:p>
    <w:p w:rsidR="00823B23"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Type II division boxes have been selected as water control structures to facilitate operation by the farmers. Standard main canal cross drainage culverts have been provided at identified locations along the main canals to carry small natural drainage flows under the canal.  These culverts are made standardized and have been designed for 1-in-10 year flood estimates for the catchment areas concerned (see design flood of each culvert in the drawing dimension table). Moreover, standard stone masonry drop and turn out structures are designed</w:t>
      </w:r>
    </w:p>
    <w:p w:rsidR="00823B23" w:rsidRPr="00781B3B" w:rsidRDefault="000216F4" w:rsidP="009D4F0A">
      <w:pPr>
        <w:pStyle w:val="Heading2"/>
      </w:pPr>
      <w:bookmarkStart w:id="124" w:name="_Toc466795655"/>
      <w:r w:rsidRPr="00781B3B">
        <w:t>On Farm Works Design</w:t>
      </w:r>
      <w:bookmarkEnd w:id="124"/>
      <w:r w:rsidRPr="00781B3B">
        <w:tab/>
      </w:r>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This section deals with the design of the irrigation system of the scheme that includes the analysis of crop water requirement, irrigation water requirement, irrigation planning, water distribution system, and hydraulic structures required for on-farm works.  The operation and maintenance arrangement of the scheme is also presented.</w:t>
      </w:r>
    </w:p>
    <w:p w:rsidR="00823B23" w:rsidRPr="00781B3B" w:rsidRDefault="00823B23" w:rsidP="009D4F0A">
      <w:pPr>
        <w:pStyle w:val="Heading3"/>
        <w:spacing w:before="0"/>
      </w:pPr>
      <w:bookmarkStart w:id="125" w:name="_Toc466795656"/>
      <w:r w:rsidRPr="00781B3B">
        <w:t>Summary of Resource Base and Irrigation Development</w:t>
      </w:r>
      <w:bookmarkEnd w:id="125"/>
      <w:r w:rsidRPr="00781B3B">
        <w:tab/>
      </w:r>
    </w:p>
    <w:p w:rsidR="00823B23" w:rsidRPr="00781B3B" w:rsidRDefault="00823B23" w:rsidP="009D4F0A">
      <w:pPr>
        <w:pStyle w:val="Heading4"/>
        <w:spacing w:before="0"/>
      </w:pPr>
      <w:bookmarkStart w:id="126" w:name="_Toc466795657"/>
      <w:r w:rsidRPr="00781B3B">
        <w:t>Land Resource</w:t>
      </w:r>
      <w:bookmarkEnd w:id="126"/>
      <w:r w:rsidRPr="00781B3B">
        <w:tab/>
      </w:r>
    </w:p>
    <w:p w:rsidR="00823B23" w:rsidRPr="00505A7C" w:rsidRDefault="00823B23" w:rsidP="0090493E">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It is noted that, the project was aimed at designing the command area of </w:t>
      </w:r>
      <w:r w:rsidR="006D0146" w:rsidRPr="00505A7C">
        <w:rPr>
          <w:rFonts w:ascii="Times New Roman" w:hAnsi="Times New Roman" w:cs="Times New Roman"/>
          <w:sz w:val="24"/>
          <w:szCs w:val="24"/>
        </w:rPr>
        <w:t>50</w:t>
      </w:r>
      <w:r w:rsidRPr="00505A7C">
        <w:rPr>
          <w:rFonts w:ascii="Times New Roman" w:hAnsi="Times New Roman" w:cs="Times New Roman"/>
          <w:sz w:val="24"/>
          <w:szCs w:val="24"/>
        </w:rPr>
        <w:t xml:space="preserve">ha, and improving the water resource utilization by increasing irrigation efficiency. However, as </w:t>
      </w:r>
      <w:r w:rsidR="006D3474" w:rsidRPr="00505A7C">
        <w:rPr>
          <w:rFonts w:ascii="Times New Roman" w:hAnsi="Times New Roman" w:cs="Times New Roman"/>
          <w:sz w:val="24"/>
          <w:szCs w:val="24"/>
        </w:rPr>
        <w:t>it could be assessed during field work, the potential command area obtained is only a net of 2</w:t>
      </w:r>
      <w:r w:rsidR="0037553C" w:rsidRPr="00505A7C">
        <w:rPr>
          <w:rFonts w:ascii="Times New Roman" w:hAnsi="Times New Roman" w:cs="Times New Roman"/>
          <w:sz w:val="24"/>
          <w:szCs w:val="24"/>
        </w:rPr>
        <w:t>7</w:t>
      </w:r>
      <w:r w:rsidR="006D3474" w:rsidRPr="00505A7C">
        <w:rPr>
          <w:rFonts w:ascii="Times New Roman" w:hAnsi="Times New Roman" w:cs="Times New Roman"/>
          <w:sz w:val="24"/>
          <w:szCs w:val="24"/>
        </w:rPr>
        <w:t xml:space="preserve">ha. As the topographic feature of the area is characterized by hilly and undulating topography as well as vegetation cover, the proposed command area could not be found. </w:t>
      </w:r>
      <w:r w:rsidR="006A22C8" w:rsidRPr="00505A7C">
        <w:rPr>
          <w:rFonts w:ascii="Times New Roman" w:hAnsi="Times New Roman" w:cs="Times New Roman"/>
          <w:sz w:val="24"/>
          <w:szCs w:val="24"/>
        </w:rPr>
        <w:t>Thus, with 1</w:t>
      </w:r>
      <w:r w:rsidR="009645A6" w:rsidRPr="00505A7C">
        <w:rPr>
          <w:rFonts w:ascii="Times New Roman" w:hAnsi="Times New Roman" w:cs="Times New Roman"/>
          <w:sz w:val="24"/>
          <w:szCs w:val="24"/>
        </w:rPr>
        <w:t>.36</w:t>
      </w:r>
      <w:r w:rsidR="006A22C8" w:rsidRPr="00505A7C">
        <w:rPr>
          <w:rFonts w:ascii="Times New Roman" w:hAnsi="Times New Roman" w:cs="Times New Roman"/>
          <w:sz w:val="24"/>
          <w:szCs w:val="24"/>
        </w:rPr>
        <w:t xml:space="preserve">l/s irrigation duty at the headwork, the gross scheme irrigation requirement is only </w:t>
      </w:r>
      <w:r w:rsidR="0037553C" w:rsidRPr="00505A7C">
        <w:rPr>
          <w:rFonts w:ascii="Times New Roman" w:hAnsi="Times New Roman" w:cs="Times New Roman"/>
          <w:sz w:val="24"/>
          <w:szCs w:val="24"/>
        </w:rPr>
        <w:t>36.59</w:t>
      </w:r>
      <w:r w:rsidR="009645A6" w:rsidRPr="00505A7C">
        <w:rPr>
          <w:rFonts w:ascii="Times New Roman" w:hAnsi="Times New Roman" w:cs="Times New Roman"/>
          <w:sz w:val="24"/>
          <w:szCs w:val="24"/>
        </w:rPr>
        <w:t xml:space="preserve"> </w:t>
      </w:r>
      <w:r w:rsidR="006A22C8" w:rsidRPr="00505A7C">
        <w:rPr>
          <w:rFonts w:ascii="Times New Roman" w:hAnsi="Times New Roman" w:cs="Times New Roman"/>
          <w:sz w:val="24"/>
          <w:szCs w:val="24"/>
        </w:rPr>
        <w:t xml:space="preserve">l/s. </w:t>
      </w:r>
      <w:r w:rsidR="006D3474" w:rsidRPr="00505A7C">
        <w:rPr>
          <w:rFonts w:ascii="Times New Roman" w:hAnsi="Times New Roman" w:cs="Times New Roman"/>
          <w:sz w:val="24"/>
          <w:szCs w:val="24"/>
        </w:rPr>
        <w:t xml:space="preserve">The hydrologic analysis of the </w:t>
      </w:r>
      <w:r w:rsidR="00A71E18" w:rsidRPr="00505A7C">
        <w:rPr>
          <w:rFonts w:ascii="Times New Roman" w:hAnsi="Times New Roman" w:cs="Times New Roman"/>
          <w:sz w:val="24"/>
          <w:szCs w:val="24"/>
        </w:rPr>
        <w:t>S</w:t>
      </w:r>
      <w:r w:rsidR="00727764" w:rsidRPr="00505A7C">
        <w:rPr>
          <w:rFonts w:ascii="Times New Roman" w:hAnsi="Times New Roman" w:cs="Times New Roman"/>
          <w:sz w:val="24"/>
          <w:szCs w:val="24"/>
        </w:rPr>
        <w:t>ota</w:t>
      </w:r>
      <w:r w:rsidR="006D3474" w:rsidRPr="00505A7C">
        <w:rPr>
          <w:rFonts w:ascii="Times New Roman" w:hAnsi="Times New Roman" w:cs="Times New Roman"/>
          <w:sz w:val="24"/>
          <w:szCs w:val="24"/>
        </w:rPr>
        <w:t xml:space="preserve"> </w:t>
      </w:r>
      <w:proofErr w:type="gramStart"/>
      <w:r w:rsidR="006D3474" w:rsidRPr="00505A7C">
        <w:rPr>
          <w:rFonts w:ascii="Times New Roman" w:hAnsi="Times New Roman" w:cs="Times New Roman"/>
          <w:sz w:val="24"/>
          <w:szCs w:val="24"/>
        </w:rPr>
        <w:t>river</w:t>
      </w:r>
      <w:proofErr w:type="gramEnd"/>
      <w:r w:rsidR="006D3474" w:rsidRPr="00505A7C">
        <w:rPr>
          <w:rFonts w:ascii="Times New Roman" w:hAnsi="Times New Roman" w:cs="Times New Roman"/>
          <w:sz w:val="24"/>
          <w:szCs w:val="24"/>
        </w:rPr>
        <w:t xml:space="preserve"> shows that the 80% dependable monthly flow is in the order of </w:t>
      </w:r>
      <w:r w:rsidR="006D0146" w:rsidRPr="00505A7C">
        <w:rPr>
          <w:rFonts w:ascii="Times New Roman" w:hAnsi="Times New Roman" w:cs="Times New Roman"/>
          <w:sz w:val="24"/>
          <w:szCs w:val="24"/>
        </w:rPr>
        <w:t>3</w:t>
      </w:r>
      <w:r w:rsidR="0037553C" w:rsidRPr="00505A7C">
        <w:rPr>
          <w:rFonts w:ascii="Times New Roman" w:hAnsi="Times New Roman" w:cs="Times New Roman"/>
          <w:sz w:val="24"/>
          <w:szCs w:val="24"/>
        </w:rPr>
        <w:t>8</w:t>
      </w:r>
      <w:r w:rsidR="006D0146" w:rsidRPr="00505A7C">
        <w:rPr>
          <w:rFonts w:ascii="Times New Roman" w:hAnsi="Times New Roman" w:cs="Times New Roman"/>
          <w:sz w:val="24"/>
          <w:szCs w:val="24"/>
        </w:rPr>
        <w:t>6</w:t>
      </w:r>
      <w:r w:rsidR="006D3474" w:rsidRPr="00505A7C">
        <w:rPr>
          <w:rFonts w:ascii="Times New Roman" w:hAnsi="Times New Roman" w:cs="Times New Roman"/>
          <w:sz w:val="24"/>
          <w:szCs w:val="24"/>
        </w:rPr>
        <w:t>l/s</w:t>
      </w:r>
      <w:r w:rsidR="006A22C8" w:rsidRPr="00505A7C">
        <w:rPr>
          <w:rFonts w:ascii="Times New Roman" w:hAnsi="Times New Roman" w:cs="Times New Roman"/>
          <w:sz w:val="24"/>
          <w:szCs w:val="24"/>
        </w:rPr>
        <w:t>. Thus, the available water source is adequate.</w:t>
      </w:r>
    </w:p>
    <w:p w:rsidR="00823B23" w:rsidRPr="00781B3B" w:rsidRDefault="00823B23" w:rsidP="009D4F0A">
      <w:pPr>
        <w:pStyle w:val="Heading4"/>
      </w:pPr>
      <w:bookmarkStart w:id="127" w:name="_Toc466795658"/>
      <w:r w:rsidRPr="00781B3B">
        <w:t>Water Resource</w:t>
      </w:r>
      <w:bookmarkEnd w:id="127"/>
      <w:r w:rsidRPr="00781B3B">
        <w:tab/>
      </w:r>
    </w:p>
    <w:p w:rsidR="00553CBF"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The water resourc</w:t>
      </w:r>
      <w:r w:rsidR="006A22C8" w:rsidRPr="00505A7C">
        <w:rPr>
          <w:rFonts w:ascii="Times New Roman" w:hAnsi="Times New Roman" w:cs="Times New Roman"/>
          <w:sz w:val="24"/>
          <w:szCs w:val="24"/>
        </w:rPr>
        <w:t>e</w:t>
      </w:r>
      <w:r w:rsidRPr="00505A7C">
        <w:rPr>
          <w:rFonts w:ascii="Times New Roman" w:hAnsi="Times New Roman" w:cs="Times New Roman"/>
          <w:sz w:val="24"/>
          <w:szCs w:val="24"/>
        </w:rPr>
        <w:t xml:space="preserve"> has been discussed in the hydrology report of this document. The source of water for the scheme is the </w:t>
      </w:r>
      <w:r w:rsidR="00727764" w:rsidRPr="00505A7C">
        <w:rPr>
          <w:rFonts w:ascii="Times New Roman" w:hAnsi="Times New Roman" w:cs="Times New Roman"/>
          <w:sz w:val="24"/>
          <w:szCs w:val="24"/>
        </w:rPr>
        <w:t xml:space="preserve">Abalo </w:t>
      </w:r>
      <w:r w:rsidR="00FB4DE5" w:rsidRPr="00505A7C">
        <w:rPr>
          <w:rFonts w:ascii="Times New Roman" w:hAnsi="Times New Roman" w:cs="Times New Roman"/>
          <w:sz w:val="24"/>
          <w:szCs w:val="24"/>
        </w:rPr>
        <w:t>Sota River</w:t>
      </w:r>
      <w:r w:rsidR="000E1D42" w:rsidRPr="00505A7C">
        <w:rPr>
          <w:rFonts w:ascii="Times New Roman" w:hAnsi="Times New Roman" w:cs="Times New Roman"/>
          <w:sz w:val="24"/>
          <w:szCs w:val="24"/>
        </w:rPr>
        <w:t xml:space="preserve">. The river is perennial and ungauged. </w:t>
      </w:r>
      <w:r w:rsidR="00EC1878" w:rsidRPr="00505A7C">
        <w:rPr>
          <w:rFonts w:ascii="Times New Roman" w:hAnsi="Times New Roman" w:cs="Times New Roman"/>
          <w:sz w:val="24"/>
          <w:szCs w:val="24"/>
        </w:rPr>
        <w:t xml:space="preserve">As the </w:t>
      </w:r>
      <w:r w:rsidR="00727764" w:rsidRPr="00505A7C">
        <w:rPr>
          <w:rFonts w:ascii="Times New Roman" w:hAnsi="Times New Roman" w:cs="Times New Roman"/>
          <w:sz w:val="24"/>
          <w:szCs w:val="24"/>
        </w:rPr>
        <w:t>Abalo Sota</w:t>
      </w:r>
      <w:r w:rsidR="00EC1878" w:rsidRPr="00505A7C">
        <w:rPr>
          <w:rFonts w:ascii="Times New Roman" w:hAnsi="Times New Roman" w:cs="Times New Roman"/>
          <w:sz w:val="24"/>
          <w:szCs w:val="24"/>
        </w:rPr>
        <w:t xml:space="preserve"> catchment is located adjacent and nearby to the </w:t>
      </w:r>
      <w:r w:rsidR="00FB4DE5" w:rsidRPr="00505A7C">
        <w:rPr>
          <w:rFonts w:ascii="Times New Roman" w:hAnsi="Times New Roman" w:cs="Times New Roman"/>
          <w:sz w:val="24"/>
          <w:szCs w:val="24"/>
        </w:rPr>
        <w:t>Dabena River</w:t>
      </w:r>
      <w:r w:rsidR="00EC1878" w:rsidRPr="00505A7C">
        <w:rPr>
          <w:rFonts w:ascii="Times New Roman" w:hAnsi="Times New Roman" w:cs="Times New Roman"/>
          <w:sz w:val="24"/>
          <w:szCs w:val="24"/>
        </w:rPr>
        <w:t xml:space="preserve"> near Buno Bedele and </w:t>
      </w:r>
      <w:r w:rsidR="00FB4DE5" w:rsidRPr="00505A7C">
        <w:rPr>
          <w:rFonts w:ascii="Times New Roman" w:hAnsi="Times New Roman" w:cs="Times New Roman"/>
          <w:sz w:val="24"/>
          <w:szCs w:val="24"/>
        </w:rPr>
        <w:t>it is</w:t>
      </w:r>
      <w:r w:rsidR="00EC1878" w:rsidRPr="00505A7C">
        <w:rPr>
          <w:rFonts w:ascii="Times New Roman" w:hAnsi="Times New Roman" w:cs="Times New Roman"/>
          <w:sz w:val="24"/>
          <w:szCs w:val="24"/>
        </w:rPr>
        <w:t xml:space="preserve"> </w:t>
      </w:r>
      <w:r w:rsidR="00EC1878" w:rsidRPr="00505A7C">
        <w:rPr>
          <w:rFonts w:ascii="Times New Roman" w:hAnsi="Times New Roman" w:cs="Times New Roman"/>
          <w:sz w:val="24"/>
          <w:szCs w:val="24"/>
        </w:rPr>
        <w:lastRenderedPageBreak/>
        <w:t xml:space="preserve">assumed hydrologically homogeneous with this station, the data from this hydrological gauging station is used to generate flow data of </w:t>
      </w:r>
      <w:r w:rsidR="00727764" w:rsidRPr="00505A7C">
        <w:rPr>
          <w:rFonts w:ascii="Times New Roman" w:hAnsi="Times New Roman" w:cs="Times New Roman"/>
          <w:sz w:val="24"/>
          <w:szCs w:val="24"/>
        </w:rPr>
        <w:t>Abalo Sota</w:t>
      </w:r>
      <w:r w:rsidR="00EC1878" w:rsidRPr="00505A7C">
        <w:rPr>
          <w:rFonts w:ascii="Times New Roman" w:hAnsi="Times New Roman" w:cs="Times New Roman"/>
          <w:sz w:val="24"/>
          <w:szCs w:val="24"/>
        </w:rPr>
        <w:t xml:space="preserve"> </w:t>
      </w:r>
      <w:r w:rsidR="00FB4DE5" w:rsidRPr="00505A7C">
        <w:rPr>
          <w:rFonts w:ascii="Times New Roman" w:hAnsi="Times New Roman" w:cs="Times New Roman"/>
          <w:sz w:val="24"/>
          <w:szCs w:val="24"/>
        </w:rPr>
        <w:t>River</w:t>
      </w:r>
      <w:r w:rsidR="00EC1878" w:rsidRPr="00505A7C">
        <w:rPr>
          <w:rFonts w:ascii="Times New Roman" w:hAnsi="Times New Roman" w:cs="Times New Roman"/>
          <w:sz w:val="24"/>
          <w:szCs w:val="24"/>
        </w:rPr>
        <w:t>.</w:t>
      </w:r>
    </w:p>
    <w:p w:rsidR="00823B23" w:rsidRPr="00781B3B" w:rsidRDefault="00823B23" w:rsidP="009D4F0A">
      <w:pPr>
        <w:pStyle w:val="Heading3"/>
      </w:pPr>
      <w:bookmarkStart w:id="128" w:name="_Toc209657445"/>
      <w:bookmarkStart w:id="129" w:name="_Toc211407766"/>
      <w:bookmarkStart w:id="130" w:name="_Toc466795659"/>
      <w:r w:rsidRPr="00781B3B">
        <w:t>Layout of irrigation system</w:t>
      </w:r>
      <w:bookmarkEnd w:id="128"/>
      <w:bookmarkEnd w:id="129"/>
      <w:bookmarkEnd w:id="130"/>
    </w:p>
    <w:p w:rsidR="00823B23"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Irrigation network has been planned for commanding the entire cultural area with the available head and irrigation water for the critical crop–water periods.  The main objective of the irrigation system is to provide the River to the field units with efficient method. The irrigation system proposed consists of an open main canal (MC) </w:t>
      </w:r>
      <w:r w:rsidR="00874B5A" w:rsidRPr="00505A7C">
        <w:rPr>
          <w:rFonts w:ascii="Times New Roman" w:hAnsi="Times New Roman" w:cs="Times New Roman"/>
          <w:sz w:val="24"/>
          <w:szCs w:val="24"/>
        </w:rPr>
        <w:t xml:space="preserve">directly </w:t>
      </w:r>
      <w:r w:rsidRPr="00505A7C">
        <w:rPr>
          <w:rFonts w:ascii="Times New Roman" w:hAnsi="Times New Roman" w:cs="Times New Roman"/>
          <w:sz w:val="24"/>
          <w:szCs w:val="24"/>
        </w:rPr>
        <w:t xml:space="preserve">serving a number of </w:t>
      </w:r>
      <w:r w:rsidR="00874B5A" w:rsidRPr="00505A7C">
        <w:rPr>
          <w:rFonts w:ascii="Times New Roman" w:hAnsi="Times New Roman" w:cs="Times New Roman"/>
          <w:sz w:val="24"/>
          <w:szCs w:val="24"/>
        </w:rPr>
        <w:t>field</w:t>
      </w:r>
      <w:r w:rsidRPr="00505A7C">
        <w:rPr>
          <w:rFonts w:ascii="Times New Roman" w:hAnsi="Times New Roman" w:cs="Times New Roman"/>
          <w:sz w:val="24"/>
          <w:szCs w:val="24"/>
        </w:rPr>
        <w:t xml:space="preserve"> canals (</w:t>
      </w:r>
      <w:r w:rsidR="00874B5A" w:rsidRPr="00505A7C">
        <w:rPr>
          <w:rFonts w:ascii="Times New Roman" w:hAnsi="Times New Roman" w:cs="Times New Roman"/>
          <w:sz w:val="24"/>
          <w:szCs w:val="24"/>
        </w:rPr>
        <w:t>F</w:t>
      </w:r>
      <w:r w:rsidRPr="00505A7C">
        <w:rPr>
          <w:rFonts w:ascii="Times New Roman" w:hAnsi="Times New Roman" w:cs="Times New Roman"/>
          <w:sz w:val="24"/>
          <w:szCs w:val="24"/>
        </w:rPr>
        <w:t xml:space="preserve">C). </w:t>
      </w:r>
      <w:r w:rsidR="00874B5A" w:rsidRPr="00505A7C">
        <w:rPr>
          <w:rFonts w:ascii="Times New Roman" w:hAnsi="Times New Roman" w:cs="Times New Roman"/>
          <w:sz w:val="24"/>
          <w:szCs w:val="24"/>
        </w:rPr>
        <w:t xml:space="preserve">The distribution canals have been omitted as their importance is negligible as a result of close proximity of the Main canal to the proposed field unit. Furthermore, the main canal carries very small flow so that it can directly serve the field canals and </w:t>
      </w:r>
      <w:r w:rsidR="00A71E18" w:rsidRPr="00505A7C">
        <w:rPr>
          <w:rFonts w:ascii="Times New Roman" w:hAnsi="Times New Roman" w:cs="Times New Roman"/>
          <w:sz w:val="24"/>
          <w:szCs w:val="24"/>
        </w:rPr>
        <w:t>in turn</w:t>
      </w:r>
      <w:r w:rsidR="00874B5A" w:rsidRPr="00505A7C">
        <w:rPr>
          <w:rFonts w:ascii="Times New Roman" w:hAnsi="Times New Roman" w:cs="Times New Roman"/>
          <w:sz w:val="24"/>
          <w:szCs w:val="24"/>
        </w:rPr>
        <w:t xml:space="preserve"> the command area is reserved.</w:t>
      </w:r>
    </w:p>
    <w:p w:rsidR="00823B23"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Canal categories and Nomenclature in this study is given starting from the head work working toward the end of the command area (i.e. from upstream to downstream). Irrigation canal categories could be identified using the following codes:</w:t>
      </w:r>
    </w:p>
    <w:p w:rsidR="00823B23" w:rsidRPr="00781B3B" w:rsidRDefault="00823B23" w:rsidP="009D4F0A">
      <w:pPr>
        <w:spacing w:after="0"/>
        <w:jc w:val="both"/>
        <w:rPr>
          <w:rFonts w:ascii="Times New Roman" w:hAnsi="Times New Roman" w:cs="Times New Roman"/>
        </w:rPr>
      </w:pPr>
      <w:r w:rsidRPr="00781B3B">
        <w:rPr>
          <w:rFonts w:ascii="Times New Roman" w:hAnsi="Times New Roman" w:cs="Times New Roman"/>
        </w:rPr>
        <w:t>Main Canal – MC</w:t>
      </w:r>
    </w:p>
    <w:p w:rsidR="00823B23" w:rsidRPr="00781B3B" w:rsidRDefault="00823B23" w:rsidP="009D4F0A">
      <w:pPr>
        <w:spacing w:after="0"/>
        <w:jc w:val="both"/>
        <w:rPr>
          <w:rFonts w:ascii="Times New Roman" w:hAnsi="Times New Roman" w:cs="Times New Roman"/>
        </w:rPr>
      </w:pPr>
      <w:r w:rsidRPr="00781B3B">
        <w:rPr>
          <w:rFonts w:ascii="Times New Roman" w:hAnsi="Times New Roman" w:cs="Times New Roman"/>
        </w:rPr>
        <w:t>Field Canal –FC: FC1-2 is the second field canal on Tertiary canal 1</w:t>
      </w:r>
    </w:p>
    <w:p w:rsidR="00823B23" w:rsidRPr="00781B3B" w:rsidRDefault="00823B23" w:rsidP="009D4F0A">
      <w:pPr>
        <w:spacing w:after="0"/>
        <w:jc w:val="both"/>
        <w:rPr>
          <w:rFonts w:ascii="Times New Roman" w:hAnsi="Times New Roman" w:cs="Times New Roman"/>
        </w:rPr>
      </w:pPr>
      <w:r w:rsidRPr="00781B3B">
        <w:rPr>
          <w:rFonts w:ascii="Times New Roman" w:hAnsi="Times New Roman" w:cs="Times New Roman"/>
        </w:rPr>
        <w:t>Furrows- F</w:t>
      </w:r>
    </w:p>
    <w:p w:rsidR="00823B23" w:rsidRPr="00781B3B" w:rsidRDefault="000E369E" w:rsidP="009D4F0A">
      <w:pPr>
        <w:tabs>
          <w:tab w:val="left" w:pos="1260"/>
        </w:tabs>
        <w:spacing w:after="0"/>
        <w:jc w:val="both"/>
        <w:rPr>
          <w:rFonts w:ascii="Times New Roman" w:hAnsi="Times New Roman" w:cs="Times New Roman"/>
          <w:lang w:val="en-GB"/>
        </w:rPr>
      </w:pPr>
      <w:r>
        <w:rPr>
          <w:rFonts w:ascii="Times New Roman" w:hAnsi="Times New Roman" w:cs="Times New Roman"/>
          <w:lang w:val="en-GB"/>
        </w:rPr>
        <w:t xml:space="preserve">Turn Out - TO </w:t>
      </w:r>
    </w:p>
    <w:p w:rsidR="00823B23" w:rsidRPr="00781B3B" w:rsidRDefault="00823B23" w:rsidP="009D4F0A">
      <w:pPr>
        <w:pStyle w:val="Heading4"/>
      </w:pPr>
      <w:bookmarkStart w:id="131" w:name="_Toc211407767"/>
      <w:bookmarkStart w:id="132" w:name="_Toc466795660"/>
      <w:r w:rsidRPr="00781B3B">
        <w:t>Topographic survey</w:t>
      </w:r>
      <w:bookmarkEnd w:id="131"/>
      <w:bookmarkEnd w:id="132"/>
    </w:p>
    <w:p w:rsidR="00823B23"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A topographic survey has been carried out for the entire and potential command areas. These maps are prepared using software, CAD system Terra model and Eagle point. Based on the field survey data, major and minor contours are constructed in 1m and 0.</w:t>
      </w:r>
      <w:r w:rsidR="00EC1878" w:rsidRPr="00505A7C">
        <w:rPr>
          <w:rFonts w:ascii="Times New Roman" w:hAnsi="Times New Roman" w:cs="Times New Roman"/>
          <w:sz w:val="24"/>
          <w:szCs w:val="24"/>
        </w:rPr>
        <w:t>5</w:t>
      </w:r>
      <w:r w:rsidRPr="00505A7C">
        <w:rPr>
          <w:rFonts w:ascii="Times New Roman" w:hAnsi="Times New Roman" w:cs="Times New Roman"/>
          <w:sz w:val="24"/>
          <w:szCs w:val="24"/>
        </w:rPr>
        <w:t xml:space="preserve">m vertical intervals respectively for detailed planning of irrigation system. </w:t>
      </w:r>
    </w:p>
    <w:p w:rsidR="00823B23"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The topographic maps also show physical features, spot levels, bench marks and natural drainage etc. on the command area.  The command area has undulating topography with elevation varying from </w:t>
      </w:r>
      <w:r w:rsidR="00A71E18" w:rsidRPr="00505A7C">
        <w:rPr>
          <w:rFonts w:ascii="Times New Roman" w:hAnsi="Times New Roman" w:cs="Times New Roman"/>
          <w:sz w:val="24"/>
          <w:szCs w:val="24"/>
        </w:rPr>
        <w:t>1882</w:t>
      </w:r>
      <w:r w:rsidRPr="00505A7C">
        <w:rPr>
          <w:rFonts w:ascii="Times New Roman" w:hAnsi="Times New Roman" w:cs="Times New Roman"/>
          <w:sz w:val="24"/>
          <w:szCs w:val="24"/>
        </w:rPr>
        <w:t xml:space="preserve"> m to </w:t>
      </w:r>
      <w:r w:rsidR="00A71E18" w:rsidRPr="00505A7C">
        <w:rPr>
          <w:rFonts w:ascii="Times New Roman" w:hAnsi="Times New Roman" w:cs="Times New Roman"/>
          <w:sz w:val="24"/>
          <w:szCs w:val="24"/>
        </w:rPr>
        <w:t>1875</w:t>
      </w:r>
      <w:r w:rsidRPr="00505A7C">
        <w:rPr>
          <w:rFonts w:ascii="Times New Roman" w:hAnsi="Times New Roman" w:cs="Times New Roman"/>
          <w:sz w:val="24"/>
          <w:szCs w:val="24"/>
        </w:rPr>
        <w:t xml:space="preserve"> m. The slopes of the command area vary from 2% to 1</w:t>
      </w:r>
      <w:r w:rsidR="00EC1878" w:rsidRPr="00505A7C">
        <w:rPr>
          <w:rFonts w:ascii="Times New Roman" w:hAnsi="Times New Roman" w:cs="Times New Roman"/>
          <w:sz w:val="24"/>
          <w:szCs w:val="24"/>
        </w:rPr>
        <w:t>0</w:t>
      </w:r>
      <w:r w:rsidRPr="00505A7C">
        <w:rPr>
          <w:rFonts w:ascii="Times New Roman" w:hAnsi="Times New Roman" w:cs="Times New Roman"/>
          <w:sz w:val="24"/>
          <w:szCs w:val="24"/>
        </w:rPr>
        <w:t xml:space="preserve"> </w:t>
      </w:r>
      <w:bookmarkStart w:id="133" w:name="_Toc209657448"/>
      <w:r w:rsidRPr="00505A7C">
        <w:rPr>
          <w:rFonts w:ascii="Times New Roman" w:hAnsi="Times New Roman" w:cs="Times New Roman"/>
          <w:sz w:val="24"/>
          <w:szCs w:val="24"/>
        </w:rPr>
        <w:t xml:space="preserve">%. Moreover, main, </w:t>
      </w:r>
      <w:r w:rsidR="00EC1878" w:rsidRPr="00505A7C">
        <w:rPr>
          <w:rFonts w:ascii="Times New Roman" w:hAnsi="Times New Roman" w:cs="Times New Roman"/>
          <w:sz w:val="24"/>
          <w:szCs w:val="24"/>
        </w:rPr>
        <w:t xml:space="preserve">secondary, </w:t>
      </w:r>
      <w:r w:rsidRPr="00505A7C">
        <w:rPr>
          <w:rFonts w:ascii="Times New Roman" w:hAnsi="Times New Roman" w:cs="Times New Roman"/>
          <w:sz w:val="24"/>
          <w:szCs w:val="24"/>
        </w:rPr>
        <w:t>tertiary and field canals are aligned on the contour map.</w:t>
      </w:r>
    </w:p>
    <w:p w:rsidR="00823B23" w:rsidRPr="00781B3B" w:rsidRDefault="00823B23" w:rsidP="009D4F0A">
      <w:pPr>
        <w:pStyle w:val="Heading4"/>
      </w:pPr>
      <w:bookmarkStart w:id="134" w:name="_Toc211407768"/>
      <w:bookmarkStart w:id="135" w:name="_Toc466795661"/>
      <w:r w:rsidRPr="00781B3B">
        <w:t>Layout of the Command Area</w:t>
      </w:r>
      <w:bookmarkEnd w:id="133"/>
      <w:bookmarkEnd w:id="134"/>
      <w:bookmarkEnd w:id="135"/>
    </w:p>
    <w:p w:rsidR="00823B23"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 xml:space="preserve">The irrigation system at the project site is designed to use the available water as efficient as possible by minimizing the losses in conveyance, distribution and application. The layout of irrigation at the project site has been done on the contour map prepared from the detailed survey data. </w:t>
      </w:r>
    </w:p>
    <w:p w:rsidR="00823B23" w:rsidRPr="00505A7C" w:rsidRDefault="00823B23"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t>The main factors considered in determining system layout for this irrigation scheme are;</w:t>
      </w:r>
    </w:p>
    <w:p w:rsidR="00823B23" w:rsidRPr="00781B3B" w:rsidRDefault="00823B23" w:rsidP="009B023E">
      <w:pPr>
        <w:pStyle w:val="ListParagraph"/>
        <w:numPr>
          <w:ilvl w:val="0"/>
          <w:numId w:val="13"/>
        </w:numPr>
        <w:spacing w:after="0"/>
        <w:ind w:left="0" w:firstLine="720"/>
        <w:jc w:val="both"/>
        <w:rPr>
          <w:rFonts w:ascii="Times New Roman" w:hAnsi="Times New Roman" w:cs="Times New Roman"/>
        </w:rPr>
      </w:pPr>
      <w:r w:rsidRPr="00781B3B">
        <w:rPr>
          <w:rFonts w:ascii="Times New Roman" w:hAnsi="Times New Roman" w:cs="Times New Roman"/>
        </w:rPr>
        <w:t>Topography</w:t>
      </w:r>
    </w:p>
    <w:p w:rsidR="00823B23" w:rsidRPr="00781B3B" w:rsidRDefault="00823B23" w:rsidP="009B023E">
      <w:pPr>
        <w:pStyle w:val="ListParagraph"/>
        <w:numPr>
          <w:ilvl w:val="0"/>
          <w:numId w:val="13"/>
        </w:numPr>
        <w:spacing w:after="0"/>
        <w:ind w:left="0" w:firstLine="720"/>
        <w:jc w:val="both"/>
        <w:rPr>
          <w:rFonts w:ascii="Times New Roman" w:hAnsi="Times New Roman" w:cs="Times New Roman"/>
        </w:rPr>
      </w:pPr>
      <w:r w:rsidRPr="00781B3B">
        <w:rPr>
          <w:rFonts w:ascii="Times New Roman" w:hAnsi="Times New Roman" w:cs="Times New Roman"/>
        </w:rPr>
        <w:t>Farm size</w:t>
      </w:r>
    </w:p>
    <w:p w:rsidR="00823B23" w:rsidRPr="00781B3B" w:rsidRDefault="00823B23" w:rsidP="009B023E">
      <w:pPr>
        <w:pStyle w:val="ListParagraph"/>
        <w:numPr>
          <w:ilvl w:val="0"/>
          <w:numId w:val="13"/>
        </w:numPr>
        <w:spacing w:after="0"/>
        <w:ind w:left="0" w:firstLine="720"/>
        <w:jc w:val="both"/>
        <w:rPr>
          <w:rFonts w:ascii="Times New Roman" w:hAnsi="Times New Roman" w:cs="Times New Roman"/>
        </w:rPr>
      </w:pPr>
      <w:r w:rsidRPr="00781B3B">
        <w:rPr>
          <w:rFonts w:ascii="Times New Roman" w:hAnsi="Times New Roman" w:cs="Times New Roman"/>
        </w:rPr>
        <w:t>Possible length of furrow</w:t>
      </w:r>
    </w:p>
    <w:p w:rsidR="00823B23" w:rsidRPr="00781B3B" w:rsidRDefault="00823B23" w:rsidP="009B023E">
      <w:pPr>
        <w:pStyle w:val="ListParagraph"/>
        <w:numPr>
          <w:ilvl w:val="0"/>
          <w:numId w:val="13"/>
        </w:numPr>
        <w:spacing w:after="0"/>
        <w:ind w:left="0" w:firstLine="720"/>
        <w:jc w:val="both"/>
        <w:rPr>
          <w:rFonts w:ascii="Times New Roman" w:hAnsi="Times New Roman" w:cs="Times New Roman"/>
        </w:rPr>
      </w:pPr>
      <w:r w:rsidRPr="00781B3B">
        <w:rPr>
          <w:rFonts w:ascii="Times New Roman" w:hAnsi="Times New Roman" w:cs="Times New Roman"/>
        </w:rPr>
        <w:t>Tertiary unit size</w:t>
      </w:r>
    </w:p>
    <w:p w:rsidR="00823B23" w:rsidRPr="00781B3B" w:rsidRDefault="00823B23" w:rsidP="009B023E">
      <w:pPr>
        <w:pStyle w:val="ListParagraph"/>
        <w:numPr>
          <w:ilvl w:val="0"/>
          <w:numId w:val="13"/>
        </w:numPr>
        <w:spacing w:after="0"/>
        <w:ind w:left="0" w:firstLine="720"/>
        <w:jc w:val="both"/>
        <w:rPr>
          <w:rFonts w:ascii="Times New Roman" w:hAnsi="Times New Roman" w:cs="Times New Roman"/>
        </w:rPr>
      </w:pPr>
      <w:r w:rsidRPr="00781B3B">
        <w:rPr>
          <w:rFonts w:ascii="Times New Roman" w:hAnsi="Times New Roman" w:cs="Times New Roman"/>
        </w:rPr>
        <w:t>Furrow length</w:t>
      </w:r>
    </w:p>
    <w:p w:rsidR="00823B23" w:rsidRPr="00505A7C" w:rsidRDefault="009645A6" w:rsidP="00505A7C">
      <w:pPr>
        <w:spacing w:before="120" w:after="120"/>
        <w:jc w:val="both"/>
        <w:rPr>
          <w:rFonts w:ascii="Times New Roman" w:hAnsi="Times New Roman" w:cs="Times New Roman"/>
          <w:sz w:val="24"/>
          <w:szCs w:val="24"/>
        </w:rPr>
      </w:pPr>
      <w:r w:rsidRPr="00505A7C">
        <w:rPr>
          <w:rFonts w:ascii="Times New Roman" w:hAnsi="Times New Roman" w:cs="Times New Roman"/>
          <w:sz w:val="24"/>
          <w:szCs w:val="24"/>
        </w:rPr>
        <w:lastRenderedPageBreak/>
        <w:t>The topographic feature of the area is such that the maximum are to be irrigated is limited to only 2</w:t>
      </w:r>
      <w:r w:rsidR="00874B5A" w:rsidRPr="00505A7C">
        <w:rPr>
          <w:rFonts w:ascii="Times New Roman" w:hAnsi="Times New Roman" w:cs="Times New Roman"/>
          <w:sz w:val="24"/>
          <w:szCs w:val="24"/>
        </w:rPr>
        <w:t>2</w:t>
      </w:r>
      <w:r w:rsidRPr="00505A7C">
        <w:rPr>
          <w:rFonts w:ascii="Times New Roman" w:hAnsi="Times New Roman" w:cs="Times New Roman"/>
          <w:sz w:val="24"/>
          <w:szCs w:val="24"/>
        </w:rPr>
        <w:t xml:space="preserve">ha. </w:t>
      </w:r>
      <w:r w:rsidR="00823B23" w:rsidRPr="00505A7C">
        <w:rPr>
          <w:rFonts w:ascii="Times New Roman" w:hAnsi="Times New Roman" w:cs="Times New Roman"/>
          <w:sz w:val="24"/>
          <w:szCs w:val="24"/>
        </w:rPr>
        <w:t xml:space="preserve"> </w:t>
      </w:r>
      <w:r w:rsidR="00A81ACD" w:rsidRPr="00505A7C">
        <w:rPr>
          <w:rFonts w:ascii="Times New Roman" w:hAnsi="Times New Roman" w:cs="Times New Roman"/>
          <w:sz w:val="24"/>
          <w:szCs w:val="24"/>
        </w:rPr>
        <w:t xml:space="preserve">The proposed command area is located at the </w:t>
      </w:r>
      <w:r w:rsidR="00874B5A" w:rsidRPr="00505A7C">
        <w:rPr>
          <w:rFonts w:ascii="Times New Roman" w:hAnsi="Times New Roman" w:cs="Times New Roman"/>
          <w:sz w:val="24"/>
          <w:szCs w:val="24"/>
        </w:rPr>
        <w:t>right</w:t>
      </w:r>
      <w:r w:rsidR="00A81ACD" w:rsidRPr="00505A7C">
        <w:rPr>
          <w:rFonts w:ascii="Times New Roman" w:hAnsi="Times New Roman" w:cs="Times New Roman"/>
          <w:sz w:val="24"/>
          <w:szCs w:val="24"/>
        </w:rPr>
        <w:t xml:space="preserve"> bank of the river</w:t>
      </w:r>
      <w:r w:rsidR="00823B23" w:rsidRPr="00505A7C">
        <w:rPr>
          <w:rFonts w:ascii="Times New Roman" w:hAnsi="Times New Roman" w:cs="Times New Roman"/>
          <w:sz w:val="24"/>
          <w:szCs w:val="24"/>
        </w:rPr>
        <w:t xml:space="preserve">. The right command area is </w:t>
      </w:r>
      <w:r w:rsidR="00874B5A" w:rsidRPr="00505A7C">
        <w:rPr>
          <w:rFonts w:ascii="Times New Roman" w:hAnsi="Times New Roman" w:cs="Times New Roman"/>
          <w:sz w:val="24"/>
          <w:szCs w:val="24"/>
        </w:rPr>
        <w:t xml:space="preserve">thus </w:t>
      </w:r>
      <w:r w:rsidR="00823B23" w:rsidRPr="00505A7C">
        <w:rPr>
          <w:rFonts w:ascii="Times New Roman" w:hAnsi="Times New Roman" w:cs="Times New Roman"/>
          <w:sz w:val="24"/>
          <w:szCs w:val="24"/>
        </w:rPr>
        <w:t xml:space="preserve">divided </w:t>
      </w:r>
      <w:r w:rsidR="00FB4DE5" w:rsidRPr="00505A7C">
        <w:rPr>
          <w:rFonts w:ascii="Times New Roman" w:hAnsi="Times New Roman" w:cs="Times New Roman"/>
          <w:sz w:val="24"/>
          <w:szCs w:val="24"/>
        </w:rPr>
        <w:t>into number field units</w:t>
      </w:r>
      <w:r w:rsidR="00823B23" w:rsidRPr="00505A7C">
        <w:rPr>
          <w:rFonts w:ascii="Times New Roman" w:hAnsi="Times New Roman" w:cs="Times New Roman"/>
          <w:sz w:val="24"/>
          <w:szCs w:val="24"/>
        </w:rPr>
        <w:t xml:space="preserve"> or blocks each served by field canals and bounded by the drainage lines in between each field canals. The farm size of each irrigation blocks is ranged as </w:t>
      </w:r>
      <w:r w:rsidR="0050080F" w:rsidRPr="00505A7C">
        <w:rPr>
          <w:rFonts w:ascii="Times New Roman" w:hAnsi="Times New Roman" w:cs="Times New Roman"/>
          <w:sz w:val="24"/>
          <w:szCs w:val="24"/>
        </w:rPr>
        <w:t>0.29</w:t>
      </w:r>
      <w:r w:rsidR="00823B23" w:rsidRPr="00505A7C">
        <w:rPr>
          <w:rFonts w:ascii="Times New Roman" w:hAnsi="Times New Roman" w:cs="Times New Roman"/>
          <w:sz w:val="24"/>
          <w:szCs w:val="24"/>
        </w:rPr>
        <w:t xml:space="preserve"> to </w:t>
      </w:r>
      <w:r w:rsidR="0050080F" w:rsidRPr="00505A7C">
        <w:rPr>
          <w:rFonts w:ascii="Times New Roman" w:hAnsi="Times New Roman" w:cs="Times New Roman"/>
          <w:sz w:val="24"/>
          <w:szCs w:val="24"/>
        </w:rPr>
        <w:t>2.50</w:t>
      </w:r>
      <w:r w:rsidR="00823B23" w:rsidRPr="00505A7C">
        <w:rPr>
          <w:rFonts w:ascii="Times New Roman" w:hAnsi="Times New Roman" w:cs="Times New Roman"/>
          <w:sz w:val="24"/>
          <w:szCs w:val="24"/>
        </w:rPr>
        <w:t xml:space="preserve"> ha.  The partitioning of the command area into smaller units is done by considering the topography, furrow length and the length of field channels. The layout of the irrigation system is shown in </w:t>
      </w:r>
      <w:r w:rsidR="00220B35" w:rsidRPr="00505A7C">
        <w:rPr>
          <w:rFonts w:ascii="Times New Roman" w:hAnsi="Times New Roman" w:cs="Times New Roman"/>
          <w:sz w:val="24"/>
          <w:szCs w:val="24"/>
        </w:rPr>
        <w:t>the respective drawing</w:t>
      </w:r>
      <w:r w:rsidR="00823B23" w:rsidRPr="00505A7C">
        <w:rPr>
          <w:rFonts w:ascii="Times New Roman" w:hAnsi="Times New Roman" w:cs="Times New Roman"/>
          <w:sz w:val="24"/>
          <w:szCs w:val="24"/>
        </w:rPr>
        <w:t xml:space="preserve">. </w:t>
      </w:r>
    </w:p>
    <w:p w:rsidR="00823B23" w:rsidRPr="00781B3B" w:rsidRDefault="00823B23" w:rsidP="009D4F0A">
      <w:pPr>
        <w:pStyle w:val="Heading3"/>
      </w:pPr>
      <w:bookmarkStart w:id="136" w:name="_Toc211407769"/>
      <w:bookmarkStart w:id="137" w:name="_Toc466795662"/>
      <w:r w:rsidRPr="00781B3B">
        <w:t xml:space="preserve">Alignment of main </w:t>
      </w:r>
      <w:bookmarkEnd w:id="136"/>
      <w:r w:rsidRPr="00781B3B">
        <w:t>Canal</w:t>
      </w:r>
      <w:bookmarkEnd w:id="137"/>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 xml:space="preserve">As shown on </w:t>
      </w:r>
      <w:r w:rsidR="00220B35" w:rsidRPr="002242B4">
        <w:rPr>
          <w:rFonts w:ascii="Times New Roman" w:hAnsi="Times New Roman" w:cs="Times New Roman"/>
          <w:sz w:val="24"/>
          <w:szCs w:val="24"/>
        </w:rPr>
        <w:t>the system layout</w:t>
      </w:r>
      <w:r w:rsidRPr="002242B4">
        <w:rPr>
          <w:rFonts w:ascii="Times New Roman" w:hAnsi="Times New Roman" w:cs="Times New Roman"/>
          <w:sz w:val="24"/>
          <w:szCs w:val="24"/>
        </w:rPr>
        <w:t>, the Main Canal (MC) is the largest size of the canal network, capable of conveying the flow of the system under favorable hydraulic conditions of flow velocity with minimum losses. The main canal is aligned along the contour. It takes off from the head regulator</w:t>
      </w:r>
      <w:r w:rsidR="00A71E18" w:rsidRPr="002242B4">
        <w:rPr>
          <w:rFonts w:ascii="Times New Roman" w:hAnsi="Times New Roman" w:cs="Times New Roman"/>
          <w:sz w:val="24"/>
          <w:szCs w:val="24"/>
        </w:rPr>
        <w:t xml:space="preserve"> and it crosses a long depression area to reach at the proposed command area.</w:t>
      </w:r>
      <w:r w:rsidRPr="002242B4">
        <w:rPr>
          <w:rFonts w:ascii="Times New Roman" w:hAnsi="Times New Roman" w:cs="Times New Roman"/>
          <w:sz w:val="24"/>
          <w:szCs w:val="24"/>
        </w:rPr>
        <w:t xml:space="preserve"> The design </w:t>
      </w:r>
      <w:r w:rsidR="00FB4DE5" w:rsidRPr="002242B4">
        <w:rPr>
          <w:rFonts w:ascii="Times New Roman" w:hAnsi="Times New Roman" w:cs="Times New Roman"/>
          <w:sz w:val="24"/>
          <w:szCs w:val="24"/>
        </w:rPr>
        <w:t>discharge of the main canals at 12 hrs and with 10% flexibility in operation is</w:t>
      </w:r>
      <w:r w:rsidRPr="002242B4">
        <w:rPr>
          <w:rFonts w:ascii="Times New Roman" w:hAnsi="Times New Roman" w:cs="Times New Roman"/>
          <w:sz w:val="24"/>
          <w:szCs w:val="24"/>
        </w:rPr>
        <w:t xml:space="preserve"> 0.</w:t>
      </w:r>
      <w:r w:rsidR="0050080F" w:rsidRPr="002242B4">
        <w:rPr>
          <w:rFonts w:ascii="Times New Roman" w:hAnsi="Times New Roman" w:cs="Times New Roman"/>
          <w:sz w:val="24"/>
          <w:szCs w:val="24"/>
        </w:rPr>
        <w:t>03</w:t>
      </w:r>
      <w:r w:rsidR="00A71E18" w:rsidRPr="002242B4">
        <w:rPr>
          <w:rFonts w:ascii="Times New Roman" w:hAnsi="Times New Roman" w:cs="Times New Roman"/>
          <w:sz w:val="24"/>
          <w:szCs w:val="24"/>
        </w:rPr>
        <w:t>7</w:t>
      </w:r>
      <w:r w:rsidRPr="002242B4">
        <w:rPr>
          <w:rFonts w:ascii="Times New Roman" w:hAnsi="Times New Roman" w:cs="Times New Roman"/>
          <w:sz w:val="24"/>
          <w:szCs w:val="24"/>
        </w:rPr>
        <w:t>m</w:t>
      </w:r>
      <w:r w:rsidRPr="002242B4">
        <w:rPr>
          <w:rFonts w:ascii="Times New Roman" w:hAnsi="Times New Roman" w:cs="Times New Roman"/>
          <w:sz w:val="24"/>
          <w:szCs w:val="24"/>
          <w:vertAlign w:val="superscript"/>
        </w:rPr>
        <w:t>3</w:t>
      </w:r>
      <w:r w:rsidRPr="002242B4">
        <w:rPr>
          <w:rFonts w:ascii="Times New Roman" w:hAnsi="Times New Roman" w:cs="Times New Roman"/>
          <w:sz w:val="24"/>
          <w:szCs w:val="24"/>
        </w:rPr>
        <w:t xml:space="preserve"> /s</w:t>
      </w:r>
      <w:r w:rsidR="0050080F" w:rsidRPr="002242B4">
        <w:rPr>
          <w:rFonts w:ascii="Times New Roman" w:hAnsi="Times New Roman" w:cs="Times New Roman"/>
          <w:sz w:val="24"/>
          <w:szCs w:val="24"/>
        </w:rPr>
        <w:t xml:space="preserve"> and </w:t>
      </w:r>
      <w:r w:rsidRPr="002242B4">
        <w:rPr>
          <w:rFonts w:ascii="Times New Roman" w:hAnsi="Times New Roman" w:cs="Times New Roman"/>
          <w:sz w:val="24"/>
          <w:szCs w:val="24"/>
        </w:rPr>
        <w:t>ha</w:t>
      </w:r>
      <w:r w:rsidR="0050080F" w:rsidRPr="002242B4">
        <w:rPr>
          <w:rFonts w:ascii="Times New Roman" w:hAnsi="Times New Roman" w:cs="Times New Roman"/>
          <w:sz w:val="24"/>
          <w:szCs w:val="24"/>
        </w:rPr>
        <w:t>s</w:t>
      </w:r>
      <w:r w:rsidRPr="002242B4">
        <w:rPr>
          <w:rFonts w:ascii="Times New Roman" w:hAnsi="Times New Roman" w:cs="Times New Roman"/>
          <w:sz w:val="24"/>
          <w:szCs w:val="24"/>
        </w:rPr>
        <w:t xml:space="preserve"> total length of </w:t>
      </w:r>
      <w:r w:rsidR="00A71E18" w:rsidRPr="002242B4">
        <w:rPr>
          <w:rFonts w:ascii="Times New Roman" w:hAnsi="Times New Roman" w:cs="Times New Roman"/>
          <w:sz w:val="24"/>
          <w:szCs w:val="24"/>
        </w:rPr>
        <w:t>2187</w:t>
      </w:r>
      <w:r w:rsidRPr="002242B4">
        <w:rPr>
          <w:rFonts w:ascii="Times New Roman" w:hAnsi="Times New Roman" w:cs="Times New Roman"/>
          <w:sz w:val="24"/>
          <w:szCs w:val="24"/>
        </w:rPr>
        <w:t xml:space="preserve">m.  The main canal is aligned at </w:t>
      </w:r>
      <w:r w:rsidR="00A71E18" w:rsidRPr="002242B4">
        <w:rPr>
          <w:rFonts w:ascii="Times New Roman" w:hAnsi="Times New Roman" w:cs="Times New Roman"/>
          <w:sz w:val="24"/>
          <w:szCs w:val="24"/>
        </w:rPr>
        <w:t>1880.00</w:t>
      </w:r>
      <w:r w:rsidR="00FB4DE5" w:rsidRPr="002242B4">
        <w:rPr>
          <w:rFonts w:ascii="Times New Roman" w:hAnsi="Times New Roman" w:cs="Times New Roman"/>
          <w:sz w:val="24"/>
          <w:szCs w:val="24"/>
        </w:rPr>
        <w:t xml:space="preserve"> m.a.s.l</w:t>
      </w:r>
      <w:r w:rsidR="0050080F" w:rsidRPr="002242B4">
        <w:rPr>
          <w:rFonts w:ascii="Times New Roman" w:hAnsi="Times New Roman" w:cs="Times New Roman"/>
          <w:sz w:val="24"/>
          <w:szCs w:val="24"/>
        </w:rPr>
        <w:t xml:space="preserve"> </w:t>
      </w:r>
      <w:r w:rsidR="00B92A7B" w:rsidRPr="002242B4">
        <w:rPr>
          <w:rFonts w:ascii="Times New Roman" w:hAnsi="Times New Roman" w:cs="Times New Roman"/>
          <w:sz w:val="24"/>
          <w:szCs w:val="24"/>
        </w:rPr>
        <w:t>contours</w:t>
      </w:r>
      <w:r w:rsidR="0050080F" w:rsidRPr="002242B4">
        <w:rPr>
          <w:rFonts w:ascii="Times New Roman" w:hAnsi="Times New Roman" w:cs="Times New Roman"/>
          <w:sz w:val="24"/>
          <w:szCs w:val="24"/>
        </w:rPr>
        <w:t xml:space="preserve"> and goes along </w:t>
      </w:r>
      <w:r w:rsidRPr="002242B4">
        <w:rPr>
          <w:rFonts w:ascii="Times New Roman" w:hAnsi="Times New Roman" w:cs="Times New Roman"/>
          <w:sz w:val="24"/>
          <w:szCs w:val="24"/>
        </w:rPr>
        <w:t>with some longitudinal drops (1: 1</w:t>
      </w:r>
      <w:r w:rsidR="00874B5A" w:rsidRPr="002242B4">
        <w:rPr>
          <w:rFonts w:ascii="Times New Roman" w:hAnsi="Times New Roman" w:cs="Times New Roman"/>
          <w:sz w:val="24"/>
          <w:szCs w:val="24"/>
        </w:rPr>
        <w:t>5</w:t>
      </w:r>
      <w:r w:rsidRPr="002242B4">
        <w:rPr>
          <w:rFonts w:ascii="Times New Roman" w:hAnsi="Times New Roman" w:cs="Times New Roman"/>
          <w:sz w:val="24"/>
          <w:szCs w:val="24"/>
        </w:rPr>
        <w:t>00 longitudinal slopes)</w:t>
      </w:r>
      <w:r w:rsidR="0050080F" w:rsidRPr="002242B4">
        <w:rPr>
          <w:rFonts w:ascii="Times New Roman" w:hAnsi="Times New Roman" w:cs="Times New Roman"/>
          <w:sz w:val="24"/>
          <w:szCs w:val="24"/>
        </w:rPr>
        <w:t>.</w:t>
      </w:r>
    </w:p>
    <w:p w:rsidR="00823B23" w:rsidRPr="00781B3B" w:rsidRDefault="00185091" w:rsidP="00B92A7B">
      <w:pPr>
        <w:pStyle w:val="Caption"/>
        <w:rPr>
          <w:rFonts w:asciiTheme="majorHAnsi" w:hAnsiTheme="majorHAnsi" w:cs="Times New Roman"/>
          <w:color w:val="auto"/>
          <w:sz w:val="22"/>
          <w:szCs w:val="22"/>
        </w:rPr>
      </w:pPr>
      <w:bookmarkStart w:id="138" w:name="_Toc466795691"/>
      <w:r w:rsidRPr="00185091">
        <w:rPr>
          <w:rFonts w:ascii="Times New Roman" w:hAnsi="Times New Roman" w:cs="Times New Roman"/>
          <w:sz w:val="22"/>
          <w:szCs w:val="22"/>
        </w:rPr>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10</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823B23" w:rsidRPr="00781B3B">
        <w:rPr>
          <w:rFonts w:asciiTheme="majorHAnsi" w:hAnsiTheme="majorHAnsi" w:cs="Times New Roman"/>
          <w:color w:val="auto"/>
          <w:sz w:val="22"/>
          <w:szCs w:val="22"/>
        </w:rPr>
        <w:t xml:space="preserve">Command statement of </w:t>
      </w:r>
      <w:r w:rsidR="00FF1D34" w:rsidRPr="00781B3B">
        <w:rPr>
          <w:rFonts w:asciiTheme="majorHAnsi" w:hAnsiTheme="majorHAnsi" w:cs="Times New Roman"/>
          <w:color w:val="auto"/>
          <w:sz w:val="22"/>
          <w:szCs w:val="22"/>
        </w:rPr>
        <w:t>the canals.</w:t>
      </w:r>
      <w:bookmarkEnd w:id="138"/>
    </w:p>
    <w:tbl>
      <w:tblPr>
        <w:tblW w:w="6620" w:type="dxa"/>
        <w:tblInd w:w="85" w:type="dxa"/>
        <w:tblLook w:val="04A0"/>
      </w:tblPr>
      <w:tblGrid>
        <w:gridCol w:w="1240"/>
        <w:gridCol w:w="1262"/>
        <w:gridCol w:w="2500"/>
        <w:gridCol w:w="1697"/>
      </w:tblGrid>
      <w:tr w:rsidR="00A71E18" w:rsidRPr="00781B3B" w:rsidTr="00A71E18">
        <w:trPr>
          <w:trHeight w:val="690"/>
        </w:trPr>
        <w:tc>
          <w:tcPr>
            <w:tcW w:w="1240" w:type="dxa"/>
            <w:tcBorders>
              <w:top w:val="double" w:sz="6" w:space="0" w:color="7030A0"/>
              <w:left w:val="double" w:sz="6" w:space="0" w:color="7030A0"/>
              <w:bottom w:val="single" w:sz="8" w:space="0" w:color="auto"/>
              <w:right w:val="single" w:sz="8" w:space="0" w:color="auto"/>
            </w:tcBorders>
            <w:shd w:val="clear" w:color="auto" w:fill="auto"/>
            <w:noWrap/>
            <w:vAlign w:val="center"/>
            <w:hideMark/>
          </w:tcPr>
          <w:p w:rsidR="00A71E18" w:rsidRPr="00781B3B" w:rsidRDefault="00A71E18" w:rsidP="00A71E18">
            <w:pPr>
              <w:spacing w:after="0" w:line="240" w:lineRule="auto"/>
              <w:jc w:val="center"/>
              <w:rPr>
                <w:rFonts w:ascii="Perpetua" w:eastAsia="Times New Roman" w:hAnsi="Perpetua" w:cs="Times New Roman"/>
                <w:b/>
                <w:bCs/>
                <w:sz w:val="24"/>
                <w:szCs w:val="24"/>
                <w:lang w:val="en-GB" w:eastAsia="en-GB"/>
              </w:rPr>
            </w:pPr>
            <w:r w:rsidRPr="00781B3B">
              <w:rPr>
                <w:rFonts w:ascii="Perpetua" w:eastAsia="Times New Roman" w:hAnsi="Perpetua" w:cs="Times New Roman"/>
                <w:b/>
                <w:bCs/>
                <w:sz w:val="24"/>
                <w:szCs w:val="24"/>
                <w:lang w:val="en-GB" w:eastAsia="en-GB"/>
              </w:rPr>
              <w:t xml:space="preserve">Canal </w:t>
            </w:r>
          </w:p>
        </w:tc>
        <w:tc>
          <w:tcPr>
            <w:tcW w:w="1220" w:type="dxa"/>
            <w:tcBorders>
              <w:top w:val="double" w:sz="6" w:space="0" w:color="7030A0"/>
              <w:left w:val="nil"/>
              <w:bottom w:val="single" w:sz="8" w:space="0" w:color="auto"/>
              <w:right w:val="single" w:sz="8" w:space="0" w:color="auto"/>
            </w:tcBorders>
            <w:shd w:val="clear" w:color="auto" w:fill="auto"/>
            <w:vAlign w:val="bottom"/>
            <w:hideMark/>
          </w:tcPr>
          <w:p w:rsidR="00A71E18" w:rsidRPr="00781B3B" w:rsidRDefault="00A71E18" w:rsidP="00A71E18">
            <w:pPr>
              <w:spacing w:after="0" w:line="240" w:lineRule="auto"/>
              <w:jc w:val="center"/>
              <w:rPr>
                <w:rFonts w:ascii="Perpetua" w:eastAsia="Times New Roman" w:hAnsi="Perpetua" w:cs="Times New Roman"/>
                <w:b/>
                <w:bCs/>
                <w:sz w:val="24"/>
                <w:szCs w:val="24"/>
                <w:lang w:val="en-GB" w:eastAsia="en-GB"/>
              </w:rPr>
            </w:pPr>
            <w:r w:rsidRPr="00781B3B">
              <w:rPr>
                <w:rFonts w:ascii="Perpetua" w:eastAsia="Times New Roman" w:hAnsi="Perpetua" w:cs="Times New Roman"/>
                <w:b/>
                <w:bCs/>
                <w:sz w:val="24"/>
                <w:szCs w:val="24"/>
                <w:lang w:val="en-GB" w:eastAsia="en-GB"/>
              </w:rPr>
              <w:t>Command Area</w:t>
            </w:r>
            <w:r w:rsidR="00B92A7B">
              <w:rPr>
                <w:rFonts w:ascii="Perpetua" w:eastAsia="Times New Roman" w:hAnsi="Perpetua" w:cs="Times New Roman"/>
                <w:b/>
                <w:bCs/>
                <w:sz w:val="24"/>
                <w:szCs w:val="24"/>
                <w:lang w:val="en-GB" w:eastAsia="en-GB"/>
              </w:rPr>
              <w:t xml:space="preserve"> </w:t>
            </w:r>
            <w:r w:rsidRPr="00781B3B">
              <w:rPr>
                <w:rFonts w:ascii="Perpetua" w:eastAsia="Times New Roman" w:hAnsi="Perpetua" w:cs="Times New Roman"/>
                <w:b/>
                <w:bCs/>
                <w:sz w:val="24"/>
                <w:szCs w:val="24"/>
                <w:lang w:val="en-GB" w:eastAsia="en-GB"/>
              </w:rPr>
              <w:t>(ha.)</w:t>
            </w:r>
          </w:p>
        </w:tc>
        <w:tc>
          <w:tcPr>
            <w:tcW w:w="2500" w:type="dxa"/>
            <w:tcBorders>
              <w:top w:val="double" w:sz="6" w:space="0" w:color="7030A0"/>
              <w:left w:val="nil"/>
              <w:bottom w:val="single" w:sz="8" w:space="0" w:color="auto"/>
              <w:right w:val="single" w:sz="8" w:space="0" w:color="auto"/>
            </w:tcBorders>
            <w:shd w:val="clear" w:color="auto" w:fill="auto"/>
            <w:noWrap/>
            <w:vAlign w:val="center"/>
            <w:hideMark/>
          </w:tcPr>
          <w:p w:rsidR="00A71E18" w:rsidRPr="00781B3B" w:rsidRDefault="00A71E18" w:rsidP="00A71E18">
            <w:pPr>
              <w:spacing w:after="0" w:line="240" w:lineRule="auto"/>
              <w:jc w:val="center"/>
              <w:rPr>
                <w:rFonts w:ascii="Perpetua" w:eastAsia="Times New Roman" w:hAnsi="Perpetua" w:cs="Times New Roman"/>
                <w:b/>
                <w:bCs/>
                <w:sz w:val="24"/>
                <w:szCs w:val="24"/>
                <w:lang w:val="en-GB" w:eastAsia="en-GB"/>
              </w:rPr>
            </w:pPr>
            <w:r w:rsidRPr="00781B3B">
              <w:rPr>
                <w:rFonts w:ascii="Perpetua" w:eastAsia="Times New Roman" w:hAnsi="Perpetua" w:cs="Times New Roman"/>
                <w:b/>
                <w:bCs/>
                <w:sz w:val="24"/>
                <w:szCs w:val="24"/>
                <w:lang w:val="en-GB" w:eastAsia="en-GB"/>
              </w:rPr>
              <w:t>12 hours Duty</w:t>
            </w:r>
            <w:r w:rsidR="00FB4DE5">
              <w:rPr>
                <w:rFonts w:ascii="Perpetua" w:eastAsia="Times New Roman" w:hAnsi="Perpetua" w:cs="Times New Roman"/>
                <w:b/>
                <w:bCs/>
                <w:sz w:val="24"/>
                <w:szCs w:val="24"/>
                <w:lang w:val="en-GB" w:eastAsia="en-GB"/>
              </w:rPr>
              <w:t xml:space="preserve"> </w:t>
            </w:r>
            <w:r w:rsidRPr="00781B3B">
              <w:rPr>
                <w:rFonts w:ascii="Perpetua" w:eastAsia="Times New Roman" w:hAnsi="Perpetua" w:cs="Times New Roman"/>
                <w:b/>
                <w:bCs/>
                <w:sz w:val="24"/>
                <w:szCs w:val="24"/>
                <w:lang w:val="en-GB" w:eastAsia="en-GB"/>
              </w:rPr>
              <w:t>(l/s/ha.)</w:t>
            </w:r>
          </w:p>
        </w:tc>
        <w:tc>
          <w:tcPr>
            <w:tcW w:w="1660" w:type="dxa"/>
            <w:tcBorders>
              <w:top w:val="double" w:sz="6" w:space="0" w:color="7030A0"/>
              <w:left w:val="nil"/>
              <w:bottom w:val="single" w:sz="8" w:space="0" w:color="auto"/>
              <w:right w:val="double" w:sz="6" w:space="0" w:color="7030A0"/>
            </w:tcBorders>
            <w:shd w:val="clear" w:color="auto" w:fill="auto"/>
            <w:noWrap/>
            <w:vAlign w:val="center"/>
            <w:hideMark/>
          </w:tcPr>
          <w:p w:rsidR="00A71E18" w:rsidRPr="00781B3B" w:rsidRDefault="00A71E18" w:rsidP="00A71E18">
            <w:pPr>
              <w:spacing w:after="0" w:line="240" w:lineRule="auto"/>
              <w:jc w:val="center"/>
              <w:rPr>
                <w:rFonts w:ascii="Perpetua" w:eastAsia="Times New Roman" w:hAnsi="Perpetua" w:cs="Times New Roman"/>
                <w:b/>
                <w:bCs/>
                <w:sz w:val="24"/>
                <w:szCs w:val="24"/>
                <w:lang w:val="en-GB" w:eastAsia="en-GB"/>
              </w:rPr>
            </w:pPr>
            <w:r w:rsidRPr="00781B3B">
              <w:rPr>
                <w:rFonts w:ascii="Perpetua" w:eastAsia="Times New Roman" w:hAnsi="Perpetua" w:cs="Times New Roman"/>
                <w:b/>
                <w:bCs/>
                <w:sz w:val="24"/>
                <w:szCs w:val="24"/>
                <w:lang w:val="en-GB" w:eastAsia="en-GB"/>
              </w:rPr>
              <w:t>Discharge(l/s)</w:t>
            </w:r>
          </w:p>
        </w:tc>
      </w:tr>
      <w:tr w:rsidR="00A71E18" w:rsidRPr="00781B3B" w:rsidTr="00A71E18">
        <w:trPr>
          <w:trHeight w:val="345"/>
        </w:trPr>
        <w:tc>
          <w:tcPr>
            <w:tcW w:w="1240" w:type="dxa"/>
            <w:tcBorders>
              <w:top w:val="nil"/>
              <w:left w:val="double" w:sz="6" w:space="0" w:color="7030A0"/>
              <w:bottom w:val="double" w:sz="6" w:space="0" w:color="7030A0"/>
              <w:right w:val="single" w:sz="8" w:space="0" w:color="auto"/>
            </w:tcBorders>
            <w:shd w:val="clear" w:color="auto" w:fill="auto"/>
            <w:noWrap/>
            <w:vAlign w:val="bottom"/>
            <w:hideMark/>
          </w:tcPr>
          <w:p w:rsidR="00A71E18" w:rsidRPr="00781B3B" w:rsidRDefault="00A71E18" w:rsidP="00A71E18">
            <w:pPr>
              <w:spacing w:after="0" w:line="240" w:lineRule="auto"/>
              <w:rPr>
                <w:rFonts w:ascii="Perpetua" w:eastAsia="Times New Roman" w:hAnsi="Perpetua" w:cs="Times New Roman"/>
                <w:b/>
                <w:bCs/>
                <w:sz w:val="24"/>
                <w:szCs w:val="24"/>
                <w:lang w:val="en-GB" w:eastAsia="en-GB"/>
              </w:rPr>
            </w:pPr>
            <w:r w:rsidRPr="00781B3B">
              <w:rPr>
                <w:rFonts w:ascii="Perpetua" w:eastAsia="Times New Roman" w:hAnsi="Perpetua" w:cs="Times New Roman"/>
                <w:b/>
                <w:bCs/>
                <w:sz w:val="24"/>
                <w:szCs w:val="24"/>
                <w:lang w:val="en-GB" w:eastAsia="en-GB"/>
              </w:rPr>
              <w:t>MC-1</w:t>
            </w:r>
          </w:p>
        </w:tc>
        <w:tc>
          <w:tcPr>
            <w:tcW w:w="1220" w:type="dxa"/>
            <w:tcBorders>
              <w:top w:val="nil"/>
              <w:left w:val="nil"/>
              <w:bottom w:val="double" w:sz="6" w:space="0" w:color="7030A0"/>
              <w:right w:val="single" w:sz="8" w:space="0" w:color="auto"/>
            </w:tcBorders>
            <w:shd w:val="clear" w:color="auto" w:fill="auto"/>
            <w:noWrap/>
            <w:vAlign w:val="bottom"/>
            <w:hideMark/>
          </w:tcPr>
          <w:p w:rsidR="00A71E18" w:rsidRPr="00781B3B" w:rsidRDefault="00A71E18" w:rsidP="00A71E18">
            <w:pPr>
              <w:spacing w:after="0" w:line="240" w:lineRule="auto"/>
              <w:jc w:val="center"/>
              <w:rPr>
                <w:rFonts w:ascii="Perpetua" w:eastAsia="Times New Roman" w:hAnsi="Perpetua" w:cs="Times New Roman"/>
                <w:sz w:val="24"/>
                <w:szCs w:val="24"/>
                <w:lang w:val="en-GB" w:eastAsia="en-GB"/>
              </w:rPr>
            </w:pPr>
            <w:r w:rsidRPr="00781B3B">
              <w:rPr>
                <w:rFonts w:ascii="Perpetua" w:eastAsia="Times New Roman" w:hAnsi="Perpetua" w:cs="Times New Roman"/>
                <w:sz w:val="24"/>
                <w:szCs w:val="24"/>
                <w:lang w:val="en-GB" w:eastAsia="en-GB"/>
              </w:rPr>
              <w:t>27.00</w:t>
            </w:r>
          </w:p>
        </w:tc>
        <w:tc>
          <w:tcPr>
            <w:tcW w:w="2500" w:type="dxa"/>
            <w:tcBorders>
              <w:top w:val="nil"/>
              <w:left w:val="nil"/>
              <w:bottom w:val="double" w:sz="6" w:space="0" w:color="7030A0"/>
              <w:right w:val="single" w:sz="8" w:space="0" w:color="auto"/>
            </w:tcBorders>
            <w:shd w:val="clear" w:color="auto" w:fill="auto"/>
            <w:noWrap/>
            <w:vAlign w:val="bottom"/>
            <w:hideMark/>
          </w:tcPr>
          <w:p w:rsidR="00A71E18" w:rsidRPr="00781B3B" w:rsidRDefault="00A71E18" w:rsidP="00A71E18">
            <w:pPr>
              <w:spacing w:after="0" w:line="240" w:lineRule="auto"/>
              <w:jc w:val="center"/>
              <w:rPr>
                <w:rFonts w:ascii="Perpetua" w:eastAsia="Times New Roman" w:hAnsi="Perpetua" w:cs="Times New Roman"/>
                <w:sz w:val="24"/>
                <w:szCs w:val="24"/>
                <w:lang w:val="en-GB" w:eastAsia="en-GB"/>
              </w:rPr>
            </w:pPr>
            <w:r w:rsidRPr="00781B3B">
              <w:rPr>
                <w:rFonts w:ascii="Perpetua" w:eastAsia="Times New Roman" w:hAnsi="Perpetua" w:cs="Times New Roman"/>
                <w:sz w:val="24"/>
                <w:szCs w:val="24"/>
                <w:lang w:val="en-GB" w:eastAsia="en-GB"/>
              </w:rPr>
              <w:t>1.36</w:t>
            </w:r>
          </w:p>
        </w:tc>
        <w:tc>
          <w:tcPr>
            <w:tcW w:w="1660" w:type="dxa"/>
            <w:tcBorders>
              <w:top w:val="nil"/>
              <w:left w:val="nil"/>
              <w:bottom w:val="double" w:sz="6" w:space="0" w:color="7030A0"/>
              <w:right w:val="double" w:sz="6" w:space="0" w:color="7030A0"/>
            </w:tcBorders>
            <w:shd w:val="clear" w:color="auto" w:fill="auto"/>
            <w:noWrap/>
            <w:vAlign w:val="bottom"/>
            <w:hideMark/>
          </w:tcPr>
          <w:p w:rsidR="00A71E18" w:rsidRPr="00781B3B" w:rsidRDefault="00A71E18" w:rsidP="00A71E18">
            <w:pPr>
              <w:spacing w:after="0" w:line="240" w:lineRule="auto"/>
              <w:jc w:val="center"/>
              <w:rPr>
                <w:rFonts w:ascii="Perpetua" w:eastAsia="Times New Roman" w:hAnsi="Perpetua" w:cs="Times New Roman"/>
                <w:sz w:val="24"/>
                <w:szCs w:val="24"/>
                <w:lang w:val="en-GB" w:eastAsia="en-GB"/>
              </w:rPr>
            </w:pPr>
            <w:r w:rsidRPr="00781B3B">
              <w:rPr>
                <w:rFonts w:ascii="Perpetua" w:eastAsia="Times New Roman" w:hAnsi="Perpetua" w:cs="Times New Roman"/>
                <w:sz w:val="24"/>
                <w:szCs w:val="24"/>
                <w:lang w:val="en-GB" w:eastAsia="en-GB"/>
              </w:rPr>
              <w:t>36.59</w:t>
            </w:r>
          </w:p>
        </w:tc>
      </w:tr>
    </w:tbl>
    <w:p w:rsidR="00823B23" w:rsidRPr="00781B3B" w:rsidRDefault="00823B23" w:rsidP="009D4F0A">
      <w:pPr>
        <w:pStyle w:val="Heading3"/>
      </w:pPr>
      <w:bookmarkStart w:id="139" w:name="_Toc466795663"/>
      <w:r w:rsidRPr="00781B3B">
        <w:t>Alignment of Field canal</w:t>
      </w:r>
      <w:bookmarkEnd w:id="139"/>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Field canals</w:t>
      </w:r>
      <w:r w:rsidR="0028524E" w:rsidRPr="002242B4">
        <w:rPr>
          <w:rFonts w:ascii="Times New Roman" w:hAnsi="Times New Roman" w:cs="Times New Roman"/>
          <w:sz w:val="24"/>
          <w:szCs w:val="24"/>
        </w:rPr>
        <w:t xml:space="preserve"> directly</w:t>
      </w:r>
      <w:r w:rsidRPr="002242B4">
        <w:rPr>
          <w:rFonts w:ascii="Times New Roman" w:hAnsi="Times New Roman" w:cs="Times New Roman"/>
          <w:sz w:val="24"/>
          <w:szCs w:val="24"/>
        </w:rPr>
        <w:t xml:space="preserve"> take-off from the </w:t>
      </w:r>
      <w:r w:rsidR="0028524E" w:rsidRPr="002242B4">
        <w:rPr>
          <w:rFonts w:ascii="Times New Roman" w:hAnsi="Times New Roman" w:cs="Times New Roman"/>
          <w:sz w:val="24"/>
          <w:szCs w:val="24"/>
        </w:rPr>
        <w:t>main</w:t>
      </w:r>
      <w:r w:rsidRPr="002242B4">
        <w:rPr>
          <w:rFonts w:ascii="Times New Roman" w:hAnsi="Times New Roman" w:cs="Times New Roman"/>
          <w:sz w:val="24"/>
          <w:szCs w:val="24"/>
        </w:rPr>
        <w:t xml:space="preserve"> canal. </w:t>
      </w:r>
      <w:r w:rsidR="0028524E" w:rsidRPr="002242B4">
        <w:rPr>
          <w:rFonts w:ascii="Times New Roman" w:hAnsi="Times New Roman" w:cs="Times New Roman"/>
          <w:sz w:val="24"/>
          <w:szCs w:val="24"/>
        </w:rPr>
        <w:t xml:space="preserve">There are a total of </w:t>
      </w:r>
      <w:r w:rsidR="00A71E18" w:rsidRPr="002242B4">
        <w:rPr>
          <w:rFonts w:ascii="Times New Roman" w:hAnsi="Times New Roman" w:cs="Times New Roman"/>
          <w:sz w:val="24"/>
          <w:szCs w:val="24"/>
        </w:rPr>
        <w:t>8</w:t>
      </w:r>
      <w:r w:rsidR="0028524E" w:rsidRPr="002242B4">
        <w:rPr>
          <w:rFonts w:ascii="Times New Roman" w:hAnsi="Times New Roman" w:cs="Times New Roman"/>
          <w:sz w:val="24"/>
          <w:szCs w:val="24"/>
        </w:rPr>
        <w:t xml:space="preserve"> field blocks supplied by </w:t>
      </w:r>
      <w:r w:rsidR="00A71E18" w:rsidRPr="002242B4">
        <w:rPr>
          <w:rFonts w:ascii="Times New Roman" w:hAnsi="Times New Roman" w:cs="Times New Roman"/>
          <w:sz w:val="24"/>
          <w:szCs w:val="24"/>
        </w:rPr>
        <w:t>field</w:t>
      </w:r>
      <w:r w:rsidR="0028524E" w:rsidRPr="002242B4">
        <w:rPr>
          <w:rFonts w:ascii="Times New Roman" w:hAnsi="Times New Roman" w:cs="Times New Roman"/>
          <w:sz w:val="24"/>
          <w:szCs w:val="24"/>
        </w:rPr>
        <w:t xml:space="preserve"> canals</w:t>
      </w:r>
      <w:r w:rsidRPr="002242B4">
        <w:rPr>
          <w:rFonts w:ascii="Times New Roman" w:hAnsi="Times New Roman" w:cs="Times New Roman"/>
          <w:sz w:val="24"/>
          <w:szCs w:val="24"/>
        </w:rPr>
        <w:t>. Each Field canal is planned and designed as to irrigate those farm lands on both right and left directions of the field canals known as the herringbone layout system</w:t>
      </w:r>
      <w:r w:rsidR="006D0146" w:rsidRPr="002242B4">
        <w:rPr>
          <w:rFonts w:ascii="Times New Roman" w:hAnsi="Times New Roman" w:cs="Times New Roman"/>
          <w:sz w:val="24"/>
          <w:szCs w:val="24"/>
        </w:rPr>
        <w:t>.</w:t>
      </w:r>
      <w:r w:rsidRPr="002242B4">
        <w:rPr>
          <w:rFonts w:ascii="Times New Roman" w:hAnsi="Times New Roman" w:cs="Times New Roman"/>
          <w:sz w:val="24"/>
          <w:szCs w:val="24"/>
        </w:rPr>
        <w:t xml:space="preserve"> </w:t>
      </w:r>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Furrows are designed to run along the contour lines with its suitable bed slope gradient for water flow. The distance between two field canals is designed based on the optimum furrow length of 50 m. Field drains are aligned opposite to the field canal on either side of the canals. Hence, irrigation is to be taking place on contour furrow on both right and left direction of each field canals. Division structures have been provided at the bifurcation of the field canals to control and divide the water.</w:t>
      </w:r>
    </w:p>
    <w:p w:rsidR="00BC7518"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Considering the topography of the command, the main canal is aligned along the contour and the field canal along the natural slope. Under this condition, it is recommended that the alignment of the field canal with several drops should be substantiated with bench terrace. Hence, the construction of the required bench terraces is planned to be handled by the farming community under the guidance of development agents in the Kebele and Woreda.</w:t>
      </w:r>
    </w:p>
    <w:p w:rsidR="00823B23" w:rsidRPr="00781B3B" w:rsidRDefault="00823B23" w:rsidP="009D4F0A">
      <w:pPr>
        <w:pStyle w:val="Heading2"/>
      </w:pPr>
      <w:bookmarkStart w:id="140" w:name="_Toc466795664"/>
      <w:r w:rsidRPr="00781B3B">
        <w:lastRenderedPageBreak/>
        <w:t>Irrigation System Design</w:t>
      </w:r>
      <w:bookmarkEnd w:id="140"/>
      <w:r w:rsidRPr="00781B3B">
        <w:tab/>
      </w:r>
    </w:p>
    <w:p w:rsidR="00823B23" w:rsidRPr="00781B3B" w:rsidRDefault="00823B23" w:rsidP="002242B4">
      <w:pPr>
        <w:spacing w:before="120" w:after="120"/>
        <w:rPr>
          <w:rFonts w:ascii="Times New Roman" w:hAnsi="Times New Roman" w:cs="Times New Roman"/>
          <w:lang w:eastAsia="fr-FR"/>
        </w:rPr>
      </w:pPr>
      <w:r w:rsidRPr="002242B4">
        <w:rPr>
          <w:rFonts w:ascii="Times New Roman" w:hAnsi="Times New Roman" w:cs="Times New Roman"/>
          <w:sz w:val="24"/>
          <w:szCs w:val="24"/>
        </w:rPr>
        <w:t>The planning and layout of an irrigation system design is dictated by the area to be irrigated and the source of water supply. The data considered for designing irrigation system are</w:t>
      </w:r>
      <w:r w:rsidRPr="00781B3B">
        <w:rPr>
          <w:rFonts w:ascii="Times New Roman" w:hAnsi="Times New Roman" w:cs="Times New Roman"/>
        </w:rPr>
        <w:t>:</w:t>
      </w:r>
    </w:p>
    <w:p w:rsidR="00823B23" w:rsidRPr="002242B4" w:rsidRDefault="00823B23" w:rsidP="009B023E">
      <w:pPr>
        <w:pStyle w:val="ListParagraph"/>
        <w:numPr>
          <w:ilvl w:val="0"/>
          <w:numId w:val="12"/>
        </w:numPr>
        <w:spacing w:after="0"/>
        <w:ind w:left="900" w:hanging="540"/>
        <w:jc w:val="both"/>
        <w:rPr>
          <w:rFonts w:ascii="Times New Roman" w:hAnsi="Times New Roman" w:cs="Times New Roman"/>
          <w:sz w:val="24"/>
          <w:szCs w:val="24"/>
        </w:rPr>
      </w:pPr>
      <w:r w:rsidRPr="002242B4">
        <w:rPr>
          <w:rFonts w:ascii="Times New Roman" w:hAnsi="Times New Roman" w:cs="Times New Roman"/>
          <w:sz w:val="24"/>
          <w:szCs w:val="24"/>
        </w:rPr>
        <w:t>The water resources to be used, including source of water, flow rates/ availability and water quality</w:t>
      </w:r>
    </w:p>
    <w:p w:rsidR="00823B23" w:rsidRPr="002242B4" w:rsidRDefault="00823B23" w:rsidP="009B023E">
      <w:pPr>
        <w:pStyle w:val="ListParagraph"/>
        <w:numPr>
          <w:ilvl w:val="0"/>
          <w:numId w:val="12"/>
        </w:numPr>
        <w:spacing w:after="0"/>
        <w:ind w:left="900" w:hanging="540"/>
        <w:jc w:val="both"/>
        <w:rPr>
          <w:rFonts w:ascii="Times New Roman" w:hAnsi="Times New Roman" w:cs="Times New Roman"/>
          <w:sz w:val="24"/>
          <w:szCs w:val="24"/>
        </w:rPr>
      </w:pPr>
      <w:r w:rsidRPr="002242B4">
        <w:rPr>
          <w:rFonts w:ascii="Times New Roman" w:hAnsi="Times New Roman" w:cs="Times New Roman"/>
          <w:sz w:val="24"/>
          <w:szCs w:val="24"/>
        </w:rPr>
        <w:t>Topography of the land surface</w:t>
      </w:r>
    </w:p>
    <w:p w:rsidR="00823B23" w:rsidRPr="002242B4" w:rsidRDefault="00823B23" w:rsidP="009B023E">
      <w:pPr>
        <w:pStyle w:val="ListParagraph"/>
        <w:numPr>
          <w:ilvl w:val="0"/>
          <w:numId w:val="12"/>
        </w:numPr>
        <w:spacing w:after="0"/>
        <w:ind w:left="900" w:hanging="540"/>
        <w:jc w:val="both"/>
        <w:rPr>
          <w:rFonts w:ascii="Times New Roman" w:hAnsi="Times New Roman" w:cs="Times New Roman"/>
          <w:sz w:val="24"/>
          <w:szCs w:val="24"/>
        </w:rPr>
      </w:pPr>
      <w:r w:rsidRPr="002242B4">
        <w:rPr>
          <w:rFonts w:ascii="Times New Roman" w:hAnsi="Times New Roman" w:cs="Times New Roman"/>
          <w:sz w:val="24"/>
          <w:szCs w:val="24"/>
        </w:rPr>
        <w:t>The physical and chemical characteristics of the soil, including infiltration rates, soil moisture holding capacities, salinity</w:t>
      </w:r>
    </w:p>
    <w:p w:rsidR="00823B23" w:rsidRPr="002242B4" w:rsidRDefault="00823B23" w:rsidP="009B023E">
      <w:pPr>
        <w:pStyle w:val="ListParagraph"/>
        <w:numPr>
          <w:ilvl w:val="0"/>
          <w:numId w:val="12"/>
        </w:numPr>
        <w:spacing w:after="0"/>
        <w:ind w:left="900" w:hanging="540"/>
        <w:jc w:val="both"/>
        <w:rPr>
          <w:rFonts w:ascii="Times New Roman" w:hAnsi="Times New Roman" w:cs="Times New Roman"/>
          <w:sz w:val="24"/>
          <w:szCs w:val="24"/>
        </w:rPr>
      </w:pPr>
      <w:r w:rsidRPr="002242B4">
        <w:rPr>
          <w:rFonts w:ascii="Times New Roman" w:hAnsi="Times New Roman" w:cs="Times New Roman"/>
          <w:sz w:val="24"/>
          <w:szCs w:val="24"/>
        </w:rPr>
        <w:t>Expected cropping pattern</w:t>
      </w:r>
    </w:p>
    <w:p w:rsidR="00823B23" w:rsidRPr="002242B4" w:rsidRDefault="00823B23" w:rsidP="009B023E">
      <w:pPr>
        <w:pStyle w:val="ListParagraph"/>
        <w:numPr>
          <w:ilvl w:val="0"/>
          <w:numId w:val="12"/>
        </w:numPr>
        <w:spacing w:after="0"/>
        <w:ind w:left="900" w:hanging="540"/>
        <w:jc w:val="both"/>
        <w:rPr>
          <w:rFonts w:ascii="Times New Roman" w:hAnsi="Times New Roman" w:cs="Times New Roman"/>
          <w:sz w:val="24"/>
          <w:szCs w:val="24"/>
        </w:rPr>
      </w:pPr>
      <w:r w:rsidRPr="002242B4">
        <w:rPr>
          <w:rFonts w:ascii="Times New Roman" w:hAnsi="Times New Roman" w:cs="Times New Roman"/>
          <w:sz w:val="24"/>
          <w:szCs w:val="24"/>
        </w:rPr>
        <w:t>Economic and marketing situation in the area and the availability of services, including the availability of labor (family labor), maintenance services by the farmers themselves</w:t>
      </w:r>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 xml:space="preserve">Before commencement of design of entire irrigation structure, the detailed irrigation and drainage system layout were prepared. This layout contains information on field configuration, canal networks, natural drainage channels network, field drains, access roads and service roads, etc. Key dimensions for all layout components and irrigation and drainage infrastructure are determined. </w:t>
      </w:r>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Ground level profiles of canal systems are also taken and analyzed in accordance with the acceptable field layout. The detail levels are then used for the longitudinal and cross section of the canals and drains and to determine the levels of canal control and regulating structures.</w:t>
      </w:r>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The design of the</w:t>
      </w:r>
      <w:r w:rsidR="00497CDA" w:rsidRPr="002242B4">
        <w:rPr>
          <w:rFonts w:ascii="Times New Roman" w:hAnsi="Times New Roman" w:cs="Times New Roman"/>
          <w:sz w:val="24"/>
          <w:szCs w:val="24"/>
        </w:rPr>
        <w:t xml:space="preserve"> main</w:t>
      </w:r>
      <w:r w:rsidRPr="002242B4">
        <w:rPr>
          <w:rFonts w:ascii="Times New Roman" w:hAnsi="Times New Roman" w:cs="Times New Roman"/>
          <w:sz w:val="24"/>
          <w:szCs w:val="24"/>
        </w:rPr>
        <w:t xml:space="preserve"> canal is concerned with the determination of the cross sectional dimension of the canal to convey the required discharge needed to meet the peak requirement of crops grown in the entire command area. The whole section of the canal is designed for adequate capacity, to provide sufficient capacity.</w:t>
      </w:r>
    </w:p>
    <w:p w:rsidR="00823B23" w:rsidRPr="00781B3B" w:rsidRDefault="00823B23" w:rsidP="002242B4">
      <w:pPr>
        <w:spacing w:before="120" w:after="120"/>
        <w:jc w:val="both"/>
        <w:rPr>
          <w:rFonts w:ascii="Times New Roman" w:hAnsi="Times New Roman" w:cs="Times New Roman"/>
        </w:rPr>
      </w:pPr>
      <w:r w:rsidRPr="002242B4">
        <w:rPr>
          <w:rFonts w:ascii="Times New Roman" w:hAnsi="Times New Roman" w:cs="Times New Roman"/>
          <w:sz w:val="24"/>
          <w:szCs w:val="24"/>
        </w:rPr>
        <w:t>All conveyance and distribution systems are designed as unlined section, based on the criteria such that the canal is non-silting when conveying sediment-laden water, and non-scouring when conveying silt-free water. The canal flows were classified as steady and uniform and were designed using the Manning’s equation for open canals.</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w:t>
      </w:r>
      <m:oMath>
        <m:r>
          <w:rPr>
            <w:rFonts w:ascii="Cambria Math" w:hAnsi="Cambria Math" w:cs="Times New Roman"/>
            <w:sz w:val="24"/>
            <w:szCs w:val="24"/>
          </w:rPr>
          <m:t>Q = A * V</m:t>
        </m:r>
      </m:oMath>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Where: Q = Discharge (m</w:t>
      </w:r>
      <w:r w:rsidRPr="002242B4">
        <w:rPr>
          <w:rFonts w:ascii="Times New Roman" w:hAnsi="Times New Roman" w:cs="Times New Roman"/>
          <w:sz w:val="24"/>
          <w:szCs w:val="24"/>
          <w:vertAlign w:val="superscript"/>
        </w:rPr>
        <w:t>3</w:t>
      </w:r>
      <w:r w:rsidRPr="002242B4">
        <w:rPr>
          <w:rFonts w:ascii="Times New Roman" w:hAnsi="Times New Roman" w:cs="Times New Roman"/>
          <w:sz w:val="24"/>
          <w:szCs w:val="24"/>
        </w:rPr>
        <w:t>/s)</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A = Average of cross-section (m</w:t>
      </w:r>
      <w:r w:rsidRPr="002242B4">
        <w:rPr>
          <w:rFonts w:ascii="Times New Roman" w:hAnsi="Times New Roman" w:cs="Times New Roman"/>
          <w:sz w:val="24"/>
          <w:szCs w:val="24"/>
          <w:vertAlign w:val="superscript"/>
        </w:rPr>
        <w:t>2</w:t>
      </w:r>
      <w:r w:rsidRPr="002242B4">
        <w:rPr>
          <w:rFonts w:ascii="Times New Roman" w:hAnsi="Times New Roman" w:cs="Times New Roman"/>
          <w:sz w:val="24"/>
          <w:szCs w:val="24"/>
        </w:rPr>
        <w:t>)</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V = Average velocity (m/s)</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The velocity of flow was computed using Manning Formula as follows.</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w:t>
      </w:r>
      <m:oMath>
        <m:r>
          <w:rPr>
            <w:rFonts w:ascii="Cambria Math" w:hAnsi="Cambria Math" w:cs="Times New Roman"/>
            <w:sz w:val="24"/>
            <w:szCs w:val="24"/>
          </w:rPr>
          <m:t xml:space="preserve">                     V=</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Pr="002242B4">
        <w:rPr>
          <w:rFonts w:ascii="Times New Roman" w:hAnsi="Times New Roman" w:cs="Times New Roman"/>
          <w:sz w:val="24"/>
          <w:szCs w:val="24"/>
        </w:rPr>
        <w:t xml:space="preserve"> </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Where: V = Average velocity (m/s)</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n = </w:t>
      </w:r>
      <w:r w:rsidR="00167B64" w:rsidRPr="002242B4">
        <w:rPr>
          <w:rFonts w:ascii="Times New Roman" w:hAnsi="Times New Roman" w:cs="Times New Roman"/>
          <w:sz w:val="24"/>
          <w:szCs w:val="24"/>
        </w:rPr>
        <w:t>Rugosity</w:t>
      </w:r>
      <w:r w:rsidRPr="002242B4">
        <w:rPr>
          <w:rFonts w:ascii="Times New Roman" w:hAnsi="Times New Roman" w:cs="Times New Roman"/>
          <w:sz w:val="24"/>
          <w:szCs w:val="24"/>
        </w:rPr>
        <w:t xml:space="preserve"> coefficient depending on the roughness of the canal material</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R = Hydraulic mean radius (m)</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 xml:space="preserve">                                    S = Bed slope of canal</w:t>
      </w:r>
    </w:p>
    <w:p w:rsidR="00823B23" w:rsidRPr="00781B3B" w:rsidRDefault="00823B23" w:rsidP="009D4F0A">
      <w:pPr>
        <w:pStyle w:val="Heading3"/>
      </w:pPr>
      <w:bookmarkStart w:id="141" w:name="_Toc209657458"/>
      <w:bookmarkStart w:id="142" w:name="_Toc466795665"/>
      <w:r w:rsidRPr="00781B3B">
        <w:lastRenderedPageBreak/>
        <w:t xml:space="preserve">Design of Main Canal </w:t>
      </w:r>
      <w:bookmarkEnd w:id="141"/>
      <w:r w:rsidRPr="00781B3B">
        <w:t>system</w:t>
      </w:r>
      <w:bookmarkEnd w:id="142"/>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The purpose of canal system design is to provide water, adequate in quantity and command to all farms within the area serviced. The system should be convenient to operate and should blend with the pattern of farming. Canals are normally designed to properly distribute water to a system that will make irrigation easy and efficient.</w:t>
      </w:r>
    </w:p>
    <w:p w:rsidR="00AD3805" w:rsidRDefault="00AD3805" w:rsidP="002242B4">
      <w:pPr>
        <w:spacing w:before="120" w:after="120"/>
        <w:jc w:val="both"/>
        <w:rPr>
          <w:rFonts w:ascii="Times New Roman" w:hAnsi="Times New Roman" w:cs="Times New Roman"/>
          <w:sz w:val="24"/>
          <w:szCs w:val="24"/>
        </w:rPr>
      </w:pPr>
      <w:r w:rsidRPr="00D561E9">
        <w:rPr>
          <w:rFonts w:ascii="Times New Roman" w:hAnsi="Times New Roman" w:cs="Times New Roman"/>
          <w:sz w:val="24"/>
          <w:szCs w:val="24"/>
        </w:rPr>
        <w:t xml:space="preserve">The conveyance and distribution systems include the main and </w:t>
      </w:r>
      <w:r>
        <w:rPr>
          <w:rFonts w:ascii="Times New Roman" w:hAnsi="Times New Roman" w:cs="Times New Roman"/>
          <w:sz w:val="24"/>
          <w:szCs w:val="24"/>
        </w:rPr>
        <w:t>field</w:t>
      </w:r>
      <w:r w:rsidRPr="00D561E9">
        <w:rPr>
          <w:rFonts w:ascii="Times New Roman" w:hAnsi="Times New Roman" w:cs="Times New Roman"/>
          <w:sz w:val="24"/>
          <w:szCs w:val="24"/>
        </w:rPr>
        <w:t xml:space="preserve"> canals that distribute water to the field canals. The main canal will have a constant volume of water in each reach. Flows in the field canals are distributed among farmers according to the size of land holding on a time sharing basis i.e. a farmer will take the full field flow for a scheduled period of time. This allocation is managed by the farmers themselves, through their Water Users’ Association.</w:t>
      </w:r>
    </w:p>
    <w:p w:rsidR="00A71E18"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 xml:space="preserve">As it was discussed in the previous sections of this report, the calculated 12 hours irrigation water duty is </w:t>
      </w:r>
      <w:r w:rsidR="00497CDA" w:rsidRPr="002242B4">
        <w:rPr>
          <w:rFonts w:ascii="Times New Roman" w:hAnsi="Times New Roman" w:cs="Times New Roman"/>
          <w:sz w:val="24"/>
          <w:szCs w:val="24"/>
        </w:rPr>
        <w:t>1.36</w:t>
      </w:r>
      <w:r w:rsidRPr="002242B4">
        <w:rPr>
          <w:rFonts w:ascii="Times New Roman" w:hAnsi="Times New Roman" w:cs="Times New Roman"/>
          <w:sz w:val="24"/>
          <w:szCs w:val="24"/>
        </w:rPr>
        <w:t xml:space="preserve"> l/s/ha </w:t>
      </w:r>
      <w:r w:rsidR="00497CDA" w:rsidRPr="002242B4">
        <w:rPr>
          <w:rFonts w:ascii="Times New Roman" w:hAnsi="Times New Roman" w:cs="Times New Roman"/>
          <w:sz w:val="24"/>
          <w:szCs w:val="24"/>
        </w:rPr>
        <w:t>is</w:t>
      </w:r>
      <w:r w:rsidRPr="002242B4">
        <w:rPr>
          <w:rFonts w:ascii="Times New Roman" w:hAnsi="Times New Roman" w:cs="Times New Roman"/>
          <w:sz w:val="24"/>
          <w:szCs w:val="24"/>
        </w:rPr>
        <w:t xml:space="preserve"> for growing </w:t>
      </w:r>
      <w:r w:rsidR="00497CDA" w:rsidRPr="002242B4">
        <w:rPr>
          <w:rFonts w:ascii="Times New Roman" w:hAnsi="Times New Roman" w:cs="Times New Roman"/>
          <w:sz w:val="24"/>
          <w:szCs w:val="24"/>
        </w:rPr>
        <w:t xml:space="preserve">the selected </w:t>
      </w:r>
      <w:r w:rsidRPr="002242B4">
        <w:rPr>
          <w:rFonts w:ascii="Times New Roman" w:hAnsi="Times New Roman" w:cs="Times New Roman"/>
          <w:sz w:val="24"/>
          <w:szCs w:val="24"/>
        </w:rPr>
        <w:t xml:space="preserve">crop </w:t>
      </w:r>
      <w:r w:rsidR="00497CDA" w:rsidRPr="002242B4">
        <w:rPr>
          <w:rFonts w:ascii="Times New Roman" w:hAnsi="Times New Roman" w:cs="Times New Roman"/>
          <w:sz w:val="24"/>
          <w:szCs w:val="24"/>
        </w:rPr>
        <w:t xml:space="preserve">types </w:t>
      </w:r>
      <w:r w:rsidRPr="002242B4">
        <w:rPr>
          <w:rFonts w:ascii="Times New Roman" w:hAnsi="Times New Roman" w:cs="Times New Roman"/>
          <w:sz w:val="24"/>
          <w:szCs w:val="24"/>
        </w:rPr>
        <w:t xml:space="preserve">in the project area. It is designed to supply the irrigation water from the diversion weir. </w:t>
      </w:r>
      <w:r w:rsidR="0028524E" w:rsidRPr="002242B4">
        <w:rPr>
          <w:rFonts w:ascii="Times New Roman" w:hAnsi="Times New Roman" w:cs="Times New Roman"/>
          <w:sz w:val="24"/>
          <w:szCs w:val="24"/>
        </w:rPr>
        <w:t xml:space="preserve">The capacity of the main canal has been designed to carry uniform flow throughout the entire length as irrigation rotation is applied on it. </w:t>
      </w:r>
      <w:r w:rsidRPr="002242B4">
        <w:rPr>
          <w:rFonts w:ascii="Times New Roman" w:hAnsi="Times New Roman" w:cs="Times New Roman"/>
          <w:sz w:val="24"/>
          <w:szCs w:val="24"/>
        </w:rPr>
        <w:t xml:space="preserve">The detail hydraulic computation is shown in Table </w:t>
      </w:r>
      <w:r w:rsidR="00FB4DE5" w:rsidRPr="002242B4">
        <w:rPr>
          <w:rFonts w:ascii="Times New Roman" w:hAnsi="Times New Roman" w:cs="Times New Roman"/>
          <w:sz w:val="24"/>
          <w:szCs w:val="24"/>
        </w:rPr>
        <w:t>2</w:t>
      </w:r>
      <w:r w:rsidR="00FE31D8">
        <w:rPr>
          <w:rFonts w:ascii="Times New Roman" w:hAnsi="Times New Roman" w:cs="Times New Roman"/>
          <w:sz w:val="24"/>
          <w:szCs w:val="24"/>
        </w:rPr>
        <w:t>-11</w:t>
      </w:r>
      <w:r w:rsidRPr="002242B4">
        <w:rPr>
          <w:rFonts w:ascii="Times New Roman" w:hAnsi="Times New Roman" w:cs="Times New Roman"/>
          <w:sz w:val="24"/>
          <w:szCs w:val="24"/>
        </w:rPr>
        <w:t xml:space="preserve">. The longitudinal profile and cross section of the main canal is shown on </w:t>
      </w:r>
      <w:r w:rsidR="00E620A1" w:rsidRPr="002242B4">
        <w:rPr>
          <w:rFonts w:ascii="Times New Roman" w:hAnsi="Times New Roman" w:cs="Times New Roman"/>
          <w:sz w:val="24"/>
          <w:szCs w:val="24"/>
        </w:rPr>
        <w:t xml:space="preserve">the respective </w:t>
      </w:r>
      <w:r w:rsidRPr="002242B4">
        <w:rPr>
          <w:rFonts w:ascii="Times New Roman" w:hAnsi="Times New Roman" w:cs="Times New Roman"/>
          <w:sz w:val="24"/>
          <w:szCs w:val="24"/>
        </w:rPr>
        <w:t>drawing</w:t>
      </w:r>
      <w:r w:rsidR="00E620A1" w:rsidRPr="002242B4">
        <w:rPr>
          <w:rFonts w:ascii="Times New Roman" w:hAnsi="Times New Roman" w:cs="Times New Roman"/>
          <w:sz w:val="24"/>
          <w:szCs w:val="24"/>
        </w:rPr>
        <w:t>.</w:t>
      </w:r>
    </w:p>
    <w:p w:rsidR="005C3A64" w:rsidRPr="00781B3B" w:rsidRDefault="00185091" w:rsidP="00FB4DE5">
      <w:pPr>
        <w:pStyle w:val="Caption"/>
        <w:rPr>
          <w:rFonts w:asciiTheme="majorHAnsi" w:hAnsiTheme="majorHAnsi" w:cs="Times New Roman"/>
          <w:color w:val="auto"/>
          <w:sz w:val="22"/>
          <w:szCs w:val="22"/>
        </w:rPr>
      </w:pPr>
      <w:bookmarkStart w:id="143" w:name="_Toc466795692"/>
      <w:r w:rsidRPr="00185091">
        <w:rPr>
          <w:rFonts w:ascii="Times New Roman" w:hAnsi="Times New Roman" w:cs="Times New Roman"/>
          <w:sz w:val="22"/>
          <w:szCs w:val="22"/>
        </w:rPr>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11</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5C3A64" w:rsidRPr="00781B3B">
        <w:rPr>
          <w:rFonts w:asciiTheme="majorHAnsi" w:hAnsiTheme="majorHAnsi" w:cs="Times New Roman"/>
          <w:color w:val="auto"/>
          <w:sz w:val="22"/>
          <w:szCs w:val="22"/>
        </w:rPr>
        <w:t>Hydraulic parameters of the main canal.</w:t>
      </w:r>
      <w:bookmarkEnd w:id="143"/>
    </w:p>
    <w:p w:rsidR="00FF1D34" w:rsidRPr="00781B3B" w:rsidRDefault="00FE31D8" w:rsidP="009D4F0A">
      <w:pPr>
        <w:spacing w:before="240" w:after="0"/>
        <w:jc w:val="both"/>
        <w:rPr>
          <w:rFonts w:ascii="Times New Roman" w:hAnsi="Times New Roman" w:cs="Times New Roman"/>
        </w:rPr>
      </w:pPr>
      <w:r w:rsidRPr="00FE31D8">
        <w:rPr>
          <w:noProof/>
        </w:rPr>
        <w:drawing>
          <wp:inline distT="0" distB="0" distL="0" distR="0">
            <wp:extent cx="5938507" cy="1238250"/>
            <wp:effectExtent l="19050" t="0" r="5093"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7" cstate="print"/>
                    <a:srcRect/>
                    <a:stretch>
                      <a:fillRect/>
                    </a:stretch>
                  </pic:blipFill>
                  <pic:spPr bwMode="auto">
                    <a:xfrm>
                      <a:off x="0" y="0"/>
                      <a:ext cx="5943600" cy="1239312"/>
                    </a:xfrm>
                    <a:prstGeom prst="rect">
                      <a:avLst/>
                    </a:prstGeom>
                    <a:noFill/>
                    <a:ln w="9525">
                      <a:noFill/>
                      <a:miter lim="800000"/>
                      <a:headEnd/>
                      <a:tailEnd/>
                    </a:ln>
                  </pic:spPr>
                </pic:pic>
              </a:graphicData>
            </a:graphic>
          </wp:inline>
        </w:drawing>
      </w:r>
    </w:p>
    <w:p w:rsidR="00823B23" w:rsidRPr="00781B3B" w:rsidRDefault="00823B23" w:rsidP="009D4F0A">
      <w:pPr>
        <w:pStyle w:val="Heading3"/>
      </w:pPr>
      <w:bookmarkStart w:id="144" w:name="_Toc209657460"/>
      <w:bookmarkStart w:id="145" w:name="_Toc211407775"/>
      <w:bookmarkStart w:id="146" w:name="_Toc466795666"/>
      <w:r w:rsidRPr="00781B3B">
        <w:t>Design of field channels</w:t>
      </w:r>
      <w:bookmarkEnd w:id="144"/>
      <w:bookmarkEnd w:id="145"/>
      <w:bookmarkEnd w:id="146"/>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Field channel is designed as an open channel aligned along the natural slope. The bed width, water depth and side slopes of 1:5 Vertical: Horizontal of the field channel designed is to be used for distributing the required discharge is varied.</w:t>
      </w:r>
      <w:r w:rsidRPr="002242B4">
        <w:rPr>
          <w:rFonts w:ascii="Times New Roman" w:hAnsi="Times New Roman" w:cs="Times New Roman"/>
          <w:sz w:val="24"/>
          <w:szCs w:val="24"/>
          <w:lang w:val="en-GB" w:bidi="he-IL"/>
        </w:rPr>
        <w:t xml:space="preserve"> The channel is des</w:t>
      </w:r>
      <w:r w:rsidR="0028524E" w:rsidRPr="002242B4">
        <w:rPr>
          <w:rFonts w:ascii="Times New Roman" w:hAnsi="Times New Roman" w:cs="Times New Roman"/>
          <w:sz w:val="24"/>
          <w:szCs w:val="24"/>
          <w:lang w:val="en-GB" w:bidi="he-IL"/>
        </w:rPr>
        <w:t>igned using Manning’s equation.</w:t>
      </w:r>
    </w:p>
    <w:p w:rsidR="00F736A5" w:rsidRPr="00781B3B" w:rsidRDefault="00823B23" w:rsidP="009D4F0A">
      <w:pPr>
        <w:pStyle w:val="Heading3"/>
      </w:pPr>
      <w:bookmarkStart w:id="147" w:name="_Toc211407776"/>
      <w:bookmarkStart w:id="148" w:name="_Toc466795667"/>
      <w:r w:rsidRPr="00781B3B">
        <w:t>Design of furrow irrigation methods</w:t>
      </w:r>
      <w:bookmarkEnd w:id="147"/>
      <w:bookmarkEnd w:id="148"/>
    </w:p>
    <w:p w:rsidR="00F736A5" w:rsidRPr="00781B3B" w:rsidRDefault="00F736A5" w:rsidP="009D4F0A">
      <w:pPr>
        <w:spacing w:after="0"/>
      </w:pPr>
    </w:p>
    <w:p w:rsidR="00823B23" w:rsidRPr="00781B3B" w:rsidRDefault="00823B23" w:rsidP="009D4F0A">
      <w:pPr>
        <w:pStyle w:val="Heading4"/>
        <w:spacing w:before="0"/>
      </w:pPr>
      <w:bookmarkStart w:id="149" w:name="_Toc209657443"/>
      <w:bookmarkStart w:id="150" w:name="_Toc211407765"/>
      <w:bookmarkStart w:id="151" w:name="_Toc466795668"/>
      <w:r w:rsidRPr="00781B3B">
        <w:t>Selection of irrigation methods</w:t>
      </w:r>
      <w:bookmarkEnd w:id="149"/>
      <w:bookmarkEnd w:id="150"/>
      <w:bookmarkEnd w:id="151"/>
    </w:p>
    <w:p w:rsidR="00823B23" w:rsidRPr="002242B4" w:rsidRDefault="00823B23" w:rsidP="002242B4">
      <w:pPr>
        <w:tabs>
          <w:tab w:val="left" w:pos="720"/>
        </w:tabs>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t xml:space="preserve">The selection of irrigation method/system is largely influenced by the topographic nature of the command area, soil and crop type that is planned to be grown. Farmers experience and level of technology being used in the ploughing system are also other important factors, which have got considerable impact on the selection of irrigation methods. </w:t>
      </w:r>
    </w:p>
    <w:p w:rsidR="00823B23" w:rsidRPr="002242B4" w:rsidRDefault="00823B23" w:rsidP="002242B4">
      <w:pPr>
        <w:spacing w:before="120" w:after="120"/>
        <w:jc w:val="both"/>
        <w:rPr>
          <w:rFonts w:ascii="Times New Roman" w:hAnsi="Times New Roman" w:cs="Times New Roman"/>
          <w:sz w:val="24"/>
          <w:szCs w:val="24"/>
        </w:rPr>
      </w:pPr>
      <w:r w:rsidRPr="002242B4">
        <w:rPr>
          <w:rFonts w:ascii="Times New Roman" w:hAnsi="Times New Roman" w:cs="Times New Roman"/>
          <w:sz w:val="24"/>
          <w:szCs w:val="24"/>
        </w:rPr>
        <w:lastRenderedPageBreak/>
        <w:t>The morphological feature of the area is characterized by undulating valley bottom flanked by valley slopes 2 to 12% slopes and it is suitable for contour furrow</w:t>
      </w:r>
      <w:r w:rsidRPr="002242B4">
        <w:rPr>
          <w:rFonts w:ascii="Times New Roman" w:hAnsi="Times New Roman" w:cs="Times New Roman"/>
          <w:sz w:val="24"/>
          <w:szCs w:val="24"/>
          <w:lang w:val="en-GB"/>
        </w:rPr>
        <w:t>.</w:t>
      </w:r>
      <w:r w:rsidR="00F736A5" w:rsidRPr="002242B4">
        <w:rPr>
          <w:rFonts w:ascii="Times New Roman" w:hAnsi="Times New Roman" w:cs="Times New Roman"/>
          <w:sz w:val="24"/>
          <w:szCs w:val="24"/>
          <w:lang w:val="en-GB"/>
        </w:rPr>
        <w:t xml:space="preserve"> </w:t>
      </w:r>
      <w:r w:rsidRPr="002242B4">
        <w:rPr>
          <w:rFonts w:ascii="Times New Roman" w:hAnsi="Times New Roman" w:cs="Times New Roman"/>
          <w:sz w:val="24"/>
          <w:szCs w:val="24"/>
        </w:rPr>
        <w:t xml:space="preserve"> Furrow method of application is quite suitable for row crops like maize, potatoes, and vegetables and adaptable to most soils of different textures. </w:t>
      </w:r>
    </w:p>
    <w:p w:rsidR="00823B23" w:rsidRPr="002242B4" w:rsidRDefault="00823B23" w:rsidP="009D4F0A">
      <w:pPr>
        <w:spacing w:after="0"/>
        <w:jc w:val="both"/>
        <w:rPr>
          <w:rFonts w:ascii="Times New Roman" w:hAnsi="Times New Roman" w:cs="Times New Roman"/>
          <w:sz w:val="24"/>
          <w:szCs w:val="24"/>
          <w:lang w:val="en-GB" w:bidi="he-IL"/>
        </w:rPr>
      </w:pPr>
      <w:r w:rsidRPr="002242B4">
        <w:rPr>
          <w:rFonts w:ascii="Times New Roman" w:hAnsi="Times New Roman" w:cs="Times New Roman"/>
          <w:sz w:val="24"/>
          <w:szCs w:val="24"/>
          <w:lang w:val="en-GB" w:bidi="he-IL"/>
        </w:rPr>
        <w:t>The actual irrigation operation will be carried out according to irrigation schedule to be worked out on the basis of the stage of crop development, prevailing climatic data and water management practices to be adopted during operation of the system.</w:t>
      </w:r>
    </w:p>
    <w:p w:rsidR="00823B23" w:rsidRPr="002242B4" w:rsidRDefault="00823B23" w:rsidP="009D4F0A">
      <w:pPr>
        <w:spacing w:after="0"/>
        <w:jc w:val="both"/>
        <w:rPr>
          <w:rFonts w:ascii="Times New Roman" w:hAnsi="Times New Roman" w:cs="Times New Roman"/>
          <w:sz w:val="24"/>
          <w:szCs w:val="24"/>
        </w:rPr>
      </w:pPr>
      <w:r w:rsidRPr="002242B4">
        <w:rPr>
          <w:rFonts w:ascii="Times New Roman" w:hAnsi="Times New Roman" w:cs="Times New Roman"/>
          <w:sz w:val="24"/>
          <w:szCs w:val="24"/>
        </w:rPr>
        <w:t>In this project, with the help of the development agents supported with necessary trainings, the farmers are supposed to construct the contour furrow on their own farm lands.</w:t>
      </w:r>
    </w:p>
    <w:p w:rsidR="00823B23" w:rsidRPr="00781B3B" w:rsidRDefault="00823B23" w:rsidP="009D4F0A">
      <w:pPr>
        <w:pStyle w:val="Heading2"/>
        <w:spacing w:before="0"/>
      </w:pPr>
      <w:bookmarkStart w:id="152" w:name="_Toc466795669"/>
      <w:r w:rsidRPr="00781B3B">
        <w:t>Drainage canals</w:t>
      </w:r>
      <w:bookmarkEnd w:id="152"/>
    </w:p>
    <w:p w:rsidR="00823B23" w:rsidRPr="00E152E6" w:rsidRDefault="00823B23" w:rsidP="002242B4">
      <w:pPr>
        <w:pStyle w:val="BodyText2"/>
        <w:numPr>
          <w:ilvl w:val="12"/>
          <w:numId w:val="0"/>
        </w:numPr>
        <w:spacing w:before="120" w:line="276" w:lineRule="auto"/>
        <w:rPr>
          <w:rFonts w:ascii="Times New Roman" w:eastAsia="Calibri" w:hAnsi="Times New Roman"/>
        </w:rPr>
      </w:pPr>
      <w:r w:rsidRPr="00E152E6">
        <w:rPr>
          <w:rFonts w:ascii="Times New Roman" w:eastAsia="Calibri" w:hAnsi="Times New Roman"/>
        </w:rPr>
        <w:t xml:space="preserve">The internal as well as external drainage systems have been provided for the farm. External runoff is diverted and combined with the </w:t>
      </w:r>
      <w:r w:rsidR="00727764" w:rsidRPr="00E152E6">
        <w:rPr>
          <w:rFonts w:ascii="Times New Roman" w:eastAsia="Calibri" w:hAnsi="Times New Roman"/>
        </w:rPr>
        <w:t>Abalo Sota</w:t>
      </w:r>
      <w:r w:rsidRPr="00E152E6">
        <w:rPr>
          <w:rFonts w:ascii="Times New Roman" w:eastAsia="Calibri" w:hAnsi="Times New Roman"/>
        </w:rPr>
        <w:t xml:space="preserve"> road drainage ditch. The internal drainage system includes field drains and collector drains. The field drains collect water from the farm plots and drain to collector drains which disposes the drainage to the nearest natural water courses. The network of drainage system provided is shown in the layout</w:t>
      </w:r>
      <w:r w:rsidR="00E620A1" w:rsidRPr="00E152E6">
        <w:rPr>
          <w:rFonts w:ascii="Times New Roman" w:eastAsia="Calibri" w:hAnsi="Times New Roman"/>
        </w:rPr>
        <w:t>.</w:t>
      </w:r>
    </w:p>
    <w:p w:rsidR="00823B23" w:rsidRPr="00781B3B" w:rsidRDefault="00823B23" w:rsidP="009D4F0A">
      <w:pPr>
        <w:spacing w:after="0"/>
        <w:rPr>
          <w:rFonts w:ascii="Times New Roman" w:hAnsi="Times New Roman" w:cs="Times New Roman"/>
          <w:b/>
        </w:rPr>
      </w:pPr>
      <w:r w:rsidRPr="00781B3B">
        <w:rPr>
          <w:rFonts w:ascii="Times New Roman" w:hAnsi="Times New Roman" w:cs="Times New Roman"/>
          <w:b/>
        </w:rPr>
        <w:t>Drainage module:</w:t>
      </w:r>
    </w:p>
    <w:p w:rsidR="00823B23" w:rsidRPr="00E152E6" w:rsidRDefault="00823B23" w:rsidP="002242B4">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To dispose excess water that can be resulted from either excess rainfall or excess irrigation or both from the command area, it is necessary to estimate rate of drainage depending on capability of the command area to be drain. As per the hydrology report , based on the 24 hrs runoff flow of 65 mm at 2 years recurrence interval, the duty used for design of field drainage is 3.75 l/s/ha.</w:t>
      </w:r>
    </w:p>
    <w:p w:rsidR="00823B23" w:rsidRPr="00E152E6" w:rsidRDefault="00823B23" w:rsidP="002242B4">
      <w:pPr>
        <w:pStyle w:val="BodyText2"/>
        <w:numPr>
          <w:ilvl w:val="12"/>
          <w:numId w:val="0"/>
        </w:numPr>
        <w:spacing w:before="120" w:line="276" w:lineRule="auto"/>
        <w:rPr>
          <w:rFonts w:ascii="Times New Roman" w:eastAsia="Calibri" w:hAnsi="Times New Roman"/>
        </w:rPr>
      </w:pPr>
      <w:r w:rsidRPr="00E152E6">
        <w:rPr>
          <w:rFonts w:ascii="Times New Roman" w:eastAsia="Calibri" w:hAnsi="Times New Roman"/>
        </w:rPr>
        <w:t xml:space="preserve">The different types of drains in the scheme include field drains which drain field blocks of about 3 ha. Hence the drainage flow is in the order of 12 l/sec. The secondary drains collect from field drains and dispose it off to the natural drain, </w:t>
      </w:r>
      <w:r w:rsidR="00727764" w:rsidRPr="00E152E6">
        <w:rPr>
          <w:rFonts w:ascii="Times New Roman" w:eastAsia="Calibri" w:hAnsi="Times New Roman"/>
        </w:rPr>
        <w:t>Abalo Sota</w:t>
      </w:r>
      <w:r w:rsidRPr="00E152E6">
        <w:rPr>
          <w:rFonts w:ascii="Times New Roman" w:eastAsia="Calibri" w:hAnsi="Times New Roman"/>
        </w:rPr>
        <w:t xml:space="preserve"> River</w:t>
      </w:r>
      <w:r w:rsidR="00F736A5" w:rsidRPr="00E152E6">
        <w:rPr>
          <w:rFonts w:ascii="Times New Roman" w:eastAsia="Calibri" w:hAnsi="Times New Roman"/>
        </w:rPr>
        <w:t xml:space="preserve"> or the major drainage line dissecting the command area</w:t>
      </w:r>
      <w:r w:rsidRPr="00E152E6">
        <w:rPr>
          <w:rFonts w:ascii="Times New Roman" w:eastAsia="Calibri" w:hAnsi="Times New Roman"/>
        </w:rPr>
        <w:t>. No major drainage structures are required for the system</w:t>
      </w:r>
      <w:bookmarkStart w:id="153" w:name="_Toc209657463"/>
      <w:bookmarkStart w:id="154" w:name="_Toc211407777"/>
    </w:p>
    <w:p w:rsidR="00823B23" w:rsidRPr="00781B3B" w:rsidRDefault="000216F4" w:rsidP="009D4F0A">
      <w:pPr>
        <w:pStyle w:val="Heading2"/>
      </w:pPr>
      <w:bookmarkStart w:id="155" w:name="_Toc466795670"/>
      <w:r w:rsidRPr="00781B3B">
        <w:t>Hydraulic Design of Irrigation Structures</w:t>
      </w:r>
      <w:bookmarkEnd w:id="153"/>
      <w:bookmarkEnd w:id="154"/>
      <w:bookmarkEnd w:id="155"/>
    </w:p>
    <w:p w:rsidR="00FE31D8" w:rsidRDefault="00FE31D8" w:rsidP="00FE31D8">
      <w:pPr>
        <w:spacing w:before="120" w:after="120"/>
        <w:jc w:val="both"/>
        <w:rPr>
          <w:rFonts w:ascii="Times New Roman" w:hAnsi="Times New Roman" w:cs="Times New Roman"/>
          <w:sz w:val="24"/>
          <w:szCs w:val="24"/>
        </w:rPr>
      </w:pPr>
      <w:r w:rsidRPr="00D561E9">
        <w:rPr>
          <w:rFonts w:ascii="Times New Roman" w:hAnsi="Times New Roman" w:cs="Times New Roman"/>
          <w:sz w:val="24"/>
          <w:szCs w:val="24"/>
        </w:rPr>
        <w:t xml:space="preserve">The irrigation and drainage structures required for the scheme have been determined based on the scheme layout. The types of structures selected for the main </w:t>
      </w:r>
      <w:r>
        <w:rPr>
          <w:rFonts w:ascii="Times New Roman" w:hAnsi="Times New Roman" w:cs="Times New Roman"/>
          <w:sz w:val="24"/>
          <w:szCs w:val="24"/>
        </w:rPr>
        <w:t>canal</w:t>
      </w:r>
      <w:r w:rsidRPr="00D561E9">
        <w:rPr>
          <w:rFonts w:ascii="Times New Roman" w:hAnsi="Times New Roman" w:cs="Times New Roman"/>
          <w:sz w:val="24"/>
          <w:szCs w:val="24"/>
        </w:rPr>
        <w:t xml:space="preserve"> regulating and control structures are </w:t>
      </w:r>
      <w:r>
        <w:rPr>
          <w:rFonts w:ascii="Times New Roman" w:hAnsi="Times New Roman" w:cs="Times New Roman"/>
          <w:sz w:val="24"/>
          <w:szCs w:val="24"/>
        </w:rPr>
        <w:t>off-takes, drainage crossings, road culverts</w:t>
      </w:r>
      <w:r w:rsidRPr="00D561E9">
        <w:rPr>
          <w:rFonts w:ascii="Times New Roman" w:hAnsi="Times New Roman" w:cs="Times New Roman"/>
          <w:sz w:val="24"/>
          <w:szCs w:val="24"/>
        </w:rPr>
        <w:t xml:space="preserve"> and </w:t>
      </w:r>
      <w:r>
        <w:rPr>
          <w:rFonts w:ascii="Times New Roman" w:hAnsi="Times New Roman" w:cs="Times New Roman"/>
          <w:sz w:val="24"/>
          <w:szCs w:val="24"/>
        </w:rPr>
        <w:t xml:space="preserve">chute </w:t>
      </w:r>
      <w:r w:rsidRPr="00D561E9">
        <w:rPr>
          <w:rFonts w:ascii="Times New Roman" w:hAnsi="Times New Roman" w:cs="Times New Roman"/>
          <w:sz w:val="24"/>
          <w:szCs w:val="24"/>
        </w:rPr>
        <w:t>structures where the topography required. These are standard small structures that are generally designed using standard procedures for regulation of canal flows.</w:t>
      </w:r>
    </w:p>
    <w:p w:rsidR="00A71E18" w:rsidRPr="00781B3B" w:rsidRDefault="00A71E18" w:rsidP="00A71E18">
      <w:pPr>
        <w:pStyle w:val="Heading3"/>
        <w:spacing w:before="0"/>
      </w:pPr>
      <w:bookmarkStart w:id="156" w:name="_Toc466795671"/>
      <w:r w:rsidRPr="00781B3B">
        <w:t>Design of cross drainage structure/aqueduct</w:t>
      </w:r>
      <w:bookmarkEnd w:id="156"/>
    </w:p>
    <w:p w:rsidR="00A71E18" w:rsidRPr="00E152E6" w:rsidRDefault="00A71E18" w:rsidP="00E152E6">
      <w:pPr>
        <w:spacing w:before="120" w:after="120"/>
        <w:jc w:val="both"/>
        <w:rPr>
          <w:rFonts w:ascii="Times New Roman" w:hAnsi="Times New Roman"/>
          <w:sz w:val="24"/>
          <w:szCs w:val="24"/>
        </w:rPr>
      </w:pPr>
      <w:r w:rsidRPr="00E152E6">
        <w:rPr>
          <w:rFonts w:ascii="Times New Roman" w:eastAsia="Times New Roman" w:hAnsi="Times New Roman" w:cs="Times New Roman"/>
          <w:sz w:val="24"/>
          <w:szCs w:val="24"/>
        </w:rPr>
        <w:t>Immediately after off taking, the main canal should cross a large depression area in which flood is stored during rainy seasons. T</w:t>
      </w:r>
      <w:r w:rsidRPr="00E152E6">
        <w:rPr>
          <w:rFonts w:ascii="Times New Roman" w:hAnsi="Times New Roman"/>
          <w:sz w:val="24"/>
          <w:szCs w:val="24"/>
        </w:rPr>
        <w:t xml:space="preserve">he cross drainage structures are designed for 10 years return period design flood and checked with 25 years recurrence interval. The structure is made as reinforced concrete box (Flume) supported by RCC piers. The length of the flume is 94m. The RCC support is spaced at 6m interval. </w:t>
      </w:r>
    </w:p>
    <w:p w:rsidR="00A71E18" w:rsidRPr="00E152E6" w:rsidRDefault="00A71E18" w:rsidP="00E152E6">
      <w:pPr>
        <w:spacing w:before="120" w:after="120"/>
        <w:jc w:val="both"/>
        <w:rPr>
          <w:rFonts w:ascii="Times New Roman" w:eastAsia="Times New Roman" w:hAnsi="Times New Roman" w:cs="Times New Roman"/>
          <w:sz w:val="24"/>
          <w:szCs w:val="24"/>
        </w:rPr>
      </w:pPr>
      <w:r w:rsidRPr="00E152E6">
        <w:rPr>
          <w:rFonts w:ascii="Times New Roman" w:eastAsia="Times New Roman" w:hAnsi="Times New Roman" w:cs="Times New Roman"/>
          <w:sz w:val="24"/>
          <w:szCs w:val="24"/>
        </w:rPr>
        <w:lastRenderedPageBreak/>
        <w:t xml:space="preserve">The trough size is so chosen that that the head loss is within the cut off specified. For this discharge level the trough shape is most suitable.  The vertical walls will function as two sides of the duct and function as longitudinal beams as well. </w:t>
      </w:r>
    </w:p>
    <w:p w:rsidR="00A71E18" w:rsidRPr="00E152E6" w:rsidRDefault="00A71E18" w:rsidP="00E152E6">
      <w:pPr>
        <w:spacing w:before="120" w:after="120"/>
        <w:jc w:val="both"/>
        <w:rPr>
          <w:rFonts w:ascii="Times New Roman" w:eastAsia="Times New Roman" w:hAnsi="Times New Roman" w:cs="Times New Roman"/>
          <w:sz w:val="24"/>
          <w:szCs w:val="24"/>
        </w:rPr>
      </w:pPr>
      <w:r w:rsidRPr="00E152E6">
        <w:rPr>
          <w:rFonts w:ascii="Times New Roman" w:eastAsia="Times New Roman" w:hAnsi="Times New Roman" w:cs="Times New Roman"/>
          <w:sz w:val="24"/>
          <w:szCs w:val="24"/>
        </w:rPr>
        <w:t>The transverse design: The bottom slab is designed for the hydraulic load and self weight. The side slabs are designed as cantilevers for hydraulic load. For the hydraulic load it is assumed that the trough is filled to top since such condition is not ruled out.</w:t>
      </w:r>
    </w:p>
    <w:p w:rsidR="00A71E18" w:rsidRPr="00E152E6" w:rsidRDefault="00A71E18" w:rsidP="00E152E6">
      <w:pPr>
        <w:spacing w:before="120" w:after="120"/>
        <w:jc w:val="both"/>
        <w:rPr>
          <w:rFonts w:ascii="Times New Roman" w:eastAsia="Times New Roman" w:hAnsi="Times New Roman" w:cs="Times New Roman"/>
          <w:sz w:val="24"/>
          <w:szCs w:val="24"/>
        </w:rPr>
      </w:pPr>
      <w:r w:rsidRPr="00E152E6">
        <w:rPr>
          <w:rFonts w:ascii="Times New Roman" w:eastAsia="Times New Roman" w:hAnsi="Times New Roman" w:cs="Times New Roman"/>
          <w:sz w:val="24"/>
          <w:szCs w:val="24"/>
        </w:rPr>
        <w:t>Longitudinal Design: The trough walls are designed as simply supported beams. Horizontal flange stiffeners and vertical web stiffeners are provided to ensure safety. The detail can be referred from the respective drawing.</w:t>
      </w:r>
    </w:p>
    <w:p w:rsidR="00823B23" w:rsidRPr="00781B3B" w:rsidRDefault="001978DD" w:rsidP="009D4F0A">
      <w:pPr>
        <w:pStyle w:val="Heading3"/>
        <w:spacing w:before="0"/>
      </w:pPr>
      <w:bookmarkStart w:id="157" w:name="_Toc466795672"/>
      <w:r w:rsidRPr="00781B3B">
        <w:t xml:space="preserve">Turnouts </w:t>
      </w:r>
      <w:r w:rsidR="00823B23" w:rsidRPr="00781B3B">
        <w:t>Structures</w:t>
      </w:r>
      <w:bookmarkEnd w:id="157"/>
      <w:r w:rsidR="00823B23" w:rsidRPr="00781B3B">
        <w:tab/>
      </w:r>
    </w:p>
    <w:p w:rsidR="00823B23" w:rsidRPr="00E152E6" w:rsidRDefault="00E542D1" w:rsidP="00E152E6">
      <w:pPr>
        <w:spacing w:before="120" w:after="120"/>
        <w:jc w:val="both"/>
        <w:rPr>
          <w:rFonts w:ascii="Times New Roman" w:eastAsia="Times New Roman" w:hAnsi="Times New Roman" w:cs="Times New Roman"/>
          <w:sz w:val="24"/>
          <w:szCs w:val="24"/>
        </w:rPr>
      </w:pPr>
      <w:r w:rsidRPr="00E152E6">
        <w:rPr>
          <w:rFonts w:ascii="Times New Roman" w:eastAsia="Times New Roman" w:hAnsi="Times New Roman" w:cs="Times New Roman"/>
          <w:sz w:val="24"/>
          <w:szCs w:val="24"/>
        </w:rPr>
        <w:t>As the field blocks are directly supplied water from the main canal turnout structures are provided at the off-take of the field canals. Th</w:t>
      </w:r>
      <w:r w:rsidR="00CB6633" w:rsidRPr="00E152E6">
        <w:rPr>
          <w:rFonts w:ascii="Times New Roman" w:eastAsia="Times New Roman" w:hAnsi="Times New Roman" w:cs="Times New Roman"/>
          <w:sz w:val="24"/>
          <w:szCs w:val="24"/>
        </w:rPr>
        <w:t>ese</w:t>
      </w:r>
      <w:r w:rsidRPr="00E152E6">
        <w:rPr>
          <w:rFonts w:ascii="Times New Roman" w:eastAsia="Times New Roman" w:hAnsi="Times New Roman" w:cs="Times New Roman"/>
          <w:sz w:val="24"/>
          <w:szCs w:val="24"/>
        </w:rPr>
        <w:t xml:space="preserve"> structures are also provided by downstream weir on the main canal to regulate the flow head. </w:t>
      </w:r>
      <w:r w:rsidR="00823B23" w:rsidRPr="00E152E6">
        <w:rPr>
          <w:rFonts w:ascii="Times New Roman" w:eastAsia="Times New Roman" w:hAnsi="Times New Roman" w:cs="Times New Roman"/>
          <w:sz w:val="24"/>
          <w:szCs w:val="24"/>
        </w:rPr>
        <w:t xml:space="preserve">There are </w:t>
      </w:r>
      <w:r w:rsidR="0049247C" w:rsidRPr="00E152E6">
        <w:rPr>
          <w:rFonts w:ascii="Times New Roman" w:eastAsia="Times New Roman" w:hAnsi="Times New Roman" w:cs="Times New Roman"/>
          <w:sz w:val="24"/>
          <w:szCs w:val="24"/>
        </w:rPr>
        <w:t>1</w:t>
      </w:r>
      <w:r w:rsidRPr="00E152E6">
        <w:rPr>
          <w:rFonts w:ascii="Times New Roman" w:eastAsia="Times New Roman" w:hAnsi="Times New Roman" w:cs="Times New Roman"/>
          <w:sz w:val="24"/>
          <w:szCs w:val="24"/>
        </w:rPr>
        <w:t>2</w:t>
      </w:r>
      <w:r w:rsidR="00823B23" w:rsidRPr="00E152E6">
        <w:rPr>
          <w:rFonts w:ascii="Times New Roman" w:eastAsia="Times New Roman" w:hAnsi="Times New Roman" w:cs="Times New Roman"/>
          <w:sz w:val="24"/>
          <w:szCs w:val="24"/>
        </w:rPr>
        <w:t>turnouts designed for this scheme</w:t>
      </w:r>
      <w:r w:rsidR="00E620A1" w:rsidRPr="00E152E6">
        <w:rPr>
          <w:rFonts w:ascii="Times New Roman" w:eastAsia="Times New Roman" w:hAnsi="Times New Roman" w:cs="Times New Roman"/>
          <w:sz w:val="24"/>
          <w:szCs w:val="24"/>
        </w:rPr>
        <w:t>.</w:t>
      </w:r>
    </w:p>
    <w:p w:rsidR="00823B23" w:rsidRPr="00781B3B" w:rsidRDefault="00823B23" w:rsidP="001978DD">
      <w:pPr>
        <w:pStyle w:val="Heading3"/>
        <w:spacing w:before="0"/>
      </w:pPr>
      <w:bookmarkStart w:id="158" w:name="_Toc466795673"/>
      <w:r w:rsidRPr="00781B3B">
        <w:t xml:space="preserve">Farm Roads </w:t>
      </w:r>
      <w:r w:rsidR="001978DD" w:rsidRPr="00781B3B">
        <w:t xml:space="preserve">and road culvert </w:t>
      </w:r>
      <w:r w:rsidRPr="00781B3B">
        <w:t>Design</w:t>
      </w:r>
      <w:bookmarkEnd w:id="158"/>
    </w:p>
    <w:p w:rsidR="00FE31D8" w:rsidRPr="009D18DF" w:rsidRDefault="00FE31D8" w:rsidP="00FE31D8">
      <w:pPr>
        <w:autoSpaceDE w:val="0"/>
        <w:autoSpaceDN w:val="0"/>
        <w:adjustRightInd w:val="0"/>
        <w:spacing w:before="120" w:after="120"/>
        <w:jc w:val="both"/>
        <w:rPr>
          <w:rFonts w:ascii="Times New Roman" w:hAnsi="Times New Roman" w:cs="Times New Roman"/>
          <w:color w:val="000000" w:themeColor="text1"/>
          <w:sz w:val="24"/>
          <w:szCs w:val="24"/>
        </w:rPr>
      </w:pPr>
      <w:r w:rsidRPr="009D18DF">
        <w:rPr>
          <w:rFonts w:ascii="Times New Roman" w:hAnsi="Times New Roman" w:cs="Times New Roman"/>
          <w:color w:val="000000" w:themeColor="text1"/>
          <w:sz w:val="24"/>
          <w:szCs w:val="24"/>
        </w:rPr>
        <w:t>The road proposed parallel to the main canal is a service road, used for operation and maintenance of the canal. Foot paths have been provided within the project area for operation and maintenance of the canals, and for transport of inputs and farm products. The paths connect the different part of the scheme to the road along the main canal. The paths are located alongside the canal systems or following existing footpaths. There are also road culverts to cross over the canals. These are made of RCC slab supported by masonry structure. There are five road culverts proposed on the main canal. The detail can be referred from the respective drawing.</w:t>
      </w:r>
    </w:p>
    <w:p w:rsidR="00FE31D8" w:rsidRPr="00D561E9" w:rsidRDefault="00FE31D8" w:rsidP="00FE31D8">
      <w:pPr>
        <w:spacing w:before="120" w:after="120"/>
        <w:jc w:val="both"/>
        <w:rPr>
          <w:rFonts w:ascii="Times New Roman" w:hAnsi="Times New Roman" w:cs="Times New Roman"/>
          <w:sz w:val="24"/>
          <w:szCs w:val="24"/>
        </w:rPr>
      </w:pPr>
      <w:r w:rsidRPr="00D561E9">
        <w:rPr>
          <w:rFonts w:ascii="Times New Roman" w:hAnsi="Times New Roman" w:cs="Times New Roman"/>
          <w:sz w:val="24"/>
          <w:szCs w:val="24"/>
        </w:rPr>
        <w:t>The farm roads will be built by the community using labor-intensive method in collaboration with Wereda Road Development Office.</w:t>
      </w:r>
    </w:p>
    <w:p w:rsidR="00823B23" w:rsidRPr="00781B3B" w:rsidRDefault="00823B23" w:rsidP="009D4F0A">
      <w:pPr>
        <w:pStyle w:val="Heading2"/>
      </w:pPr>
      <w:bookmarkStart w:id="159" w:name="_Toc466795674"/>
      <w:r w:rsidRPr="00781B3B">
        <w:t>Water Delivery Rotation</w:t>
      </w:r>
      <w:bookmarkEnd w:id="159"/>
    </w:p>
    <w:p w:rsidR="00823B23" w:rsidRPr="00E152E6" w:rsidRDefault="00823B23" w:rsidP="00E152E6">
      <w:pPr>
        <w:autoSpaceDE w:val="0"/>
        <w:autoSpaceDN w:val="0"/>
        <w:adjustRightInd w:val="0"/>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 xml:space="preserve">Scheduling (rotation) system of distribution is selected for this scheme. It uses forms of rotation between farmers or group of farmers.   Water will be available in the main canals and released to the field canals as per the requirement of the Water Users’ Associations and/or group of Water Users’ Associations of individual field canals. </w:t>
      </w:r>
    </w:p>
    <w:p w:rsidR="00823B23" w:rsidRPr="00E152E6" w:rsidRDefault="00823B23" w:rsidP="00E152E6">
      <w:pPr>
        <w:autoSpaceDE w:val="0"/>
        <w:autoSpaceDN w:val="0"/>
        <w:adjustRightInd w:val="0"/>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 xml:space="preserve">The main </w:t>
      </w:r>
      <w:r w:rsidR="00E542D1" w:rsidRPr="00E152E6">
        <w:rPr>
          <w:rFonts w:ascii="Times New Roman" w:hAnsi="Times New Roman" w:cs="Times New Roman"/>
          <w:sz w:val="24"/>
          <w:szCs w:val="24"/>
        </w:rPr>
        <w:t>canal</w:t>
      </w:r>
      <w:r w:rsidRPr="00E152E6">
        <w:rPr>
          <w:rFonts w:ascii="Times New Roman" w:hAnsi="Times New Roman" w:cs="Times New Roman"/>
          <w:sz w:val="24"/>
          <w:szCs w:val="24"/>
        </w:rPr>
        <w:t xml:space="preserve"> will have a constant volume of water in each reach. The water flowing in the field canal (depending on the size of the command to be irrigated) will be diverted to group of furrows at a time during the time allowed for the field canal.</w:t>
      </w:r>
    </w:p>
    <w:p w:rsidR="00823B23" w:rsidRPr="00781B3B" w:rsidRDefault="00823B23" w:rsidP="009D4F0A">
      <w:pPr>
        <w:pStyle w:val="Heading2"/>
      </w:pPr>
      <w:bookmarkStart w:id="160" w:name="_Toc466795675"/>
      <w:r w:rsidRPr="00781B3B">
        <w:t>Supply Head</w:t>
      </w:r>
      <w:bookmarkEnd w:id="160"/>
    </w:p>
    <w:p w:rsidR="00823B23" w:rsidRDefault="00823B23" w:rsidP="00E152E6">
      <w:pPr>
        <w:autoSpaceDE w:val="0"/>
        <w:autoSpaceDN w:val="0"/>
        <w:adjustRightInd w:val="0"/>
        <w:spacing w:before="120" w:after="120"/>
        <w:jc w:val="both"/>
        <w:rPr>
          <w:rFonts w:ascii="Times New Roman" w:hAnsi="Times New Roman" w:cs="Times New Roman"/>
        </w:rPr>
      </w:pPr>
      <w:r w:rsidRPr="00E152E6">
        <w:rPr>
          <w:rFonts w:ascii="Times New Roman" w:hAnsi="Times New Roman" w:cs="Times New Roman"/>
          <w:sz w:val="24"/>
          <w:szCs w:val="24"/>
        </w:rPr>
        <w:t xml:space="preserve">Water will be supplied to the plots with the head required for gravity flow. The canal system is designed to ensure this head. It is considered that furrow irrigation will be possible for this scheme. The furrow lengths planned with an average length of 50 m have been adopted for row crops including vegetables planted on clay soils and loamy soils. However, practically where the </w:t>
      </w:r>
      <w:r w:rsidRPr="00E152E6">
        <w:rPr>
          <w:rFonts w:ascii="Times New Roman" w:hAnsi="Times New Roman" w:cs="Times New Roman"/>
          <w:sz w:val="24"/>
          <w:szCs w:val="24"/>
        </w:rPr>
        <w:lastRenderedPageBreak/>
        <w:t>micro topography of the land does not permit, the maximum length of the furrow has to be up to 50m. A furrow irrigation system consists of furrows and ridges, of which the shape, spacing and length depend mainly on the crops to be grown and the types of soils. Furrows are supposed to be constructed by the farmers. The furrow slopes would be 0.2% for clay</w:t>
      </w:r>
      <w:r w:rsidRPr="00781B3B">
        <w:rPr>
          <w:rFonts w:ascii="Times New Roman" w:hAnsi="Times New Roman" w:cs="Times New Roman"/>
        </w:rPr>
        <w:t xml:space="preserve"> soils where as in sandy/silt soils it varies from 0.1 to 0.4 %, but must not be so steep that the soil erosion occurs</w:t>
      </w:r>
      <w:r w:rsidR="00A96D35">
        <w:rPr>
          <w:rFonts w:ascii="Times New Roman" w:hAnsi="Times New Roman" w:cs="Times New Roman"/>
        </w:rPr>
        <w:t>.</w:t>
      </w:r>
    </w:p>
    <w:p w:rsidR="00823B23" w:rsidRPr="00781B3B" w:rsidRDefault="00823B23" w:rsidP="009D4F0A">
      <w:pPr>
        <w:pStyle w:val="Heading2"/>
        <w:spacing w:before="0"/>
      </w:pPr>
      <w:bookmarkStart w:id="161" w:name="_Toc466795676"/>
      <w:r w:rsidRPr="00781B3B">
        <w:t>Operation and Maintenance</w:t>
      </w:r>
      <w:bookmarkEnd w:id="161"/>
      <w:r w:rsidRPr="00781B3B">
        <w:tab/>
      </w:r>
    </w:p>
    <w:p w:rsidR="00823B23" w:rsidRPr="00781B3B" w:rsidRDefault="00823B23" w:rsidP="009D4F0A">
      <w:pPr>
        <w:pStyle w:val="Heading3"/>
        <w:spacing w:before="0"/>
      </w:pPr>
      <w:bookmarkStart w:id="162" w:name="_Toc466795677"/>
      <w:r w:rsidRPr="00781B3B">
        <w:t>General</w:t>
      </w:r>
      <w:bookmarkEnd w:id="162"/>
    </w:p>
    <w:p w:rsidR="00823B23" w:rsidRPr="00E152E6" w:rsidRDefault="00823B23" w:rsidP="00E152E6">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The main objective of the operation and maintenance plan of an irrigation scheme is to facilitate the timely delivery of the required irrigation water to farms and to keep the irrigation system in an optimum operating condition. This section therefore, discusses the main functions of the operation and maintenance plan of the irrigation scheme.</w:t>
      </w:r>
    </w:p>
    <w:p w:rsidR="00823B23" w:rsidRPr="00781B3B" w:rsidRDefault="00823B23" w:rsidP="009D4F0A">
      <w:pPr>
        <w:pStyle w:val="Heading3"/>
      </w:pPr>
      <w:bookmarkStart w:id="163" w:name="_Toc466795678"/>
      <w:r w:rsidRPr="00781B3B">
        <w:t>Irrigation System Operation</w:t>
      </w:r>
      <w:bookmarkEnd w:id="163"/>
      <w:r w:rsidRPr="00781B3B">
        <w:tab/>
      </w:r>
    </w:p>
    <w:p w:rsidR="00823B23" w:rsidRPr="00E152E6" w:rsidRDefault="00823B23" w:rsidP="00E152E6">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 xml:space="preserve">The operation of the irrigation system depends directly on the method of water delivery at farm level. The main and secondary canals have to be operated at full design discharge and continuous supply over 12 hours per day. </w:t>
      </w:r>
    </w:p>
    <w:p w:rsidR="00823B23" w:rsidRPr="00E152E6" w:rsidRDefault="00823B23" w:rsidP="00E152E6">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Field canal off takes are designed as proportional turnout structures and abstract water the proportional to water needed by the respective field canals. Therefore, was no need of measurement at the off takes points and measuring facilities were not provided. The respective off take structures should be closed by gates when irrigation is not required.</w:t>
      </w:r>
    </w:p>
    <w:p w:rsidR="00823B23" w:rsidRPr="00781B3B" w:rsidRDefault="00823B23" w:rsidP="009D4F0A">
      <w:pPr>
        <w:pStyle w:val="Heading3"/>
      </w:pPr>
      <w:bookmarkStart w:id="164" w:name="_Toc466795679"/>
      <w:r w:rsidRPr="00781B3B">
        <w:t>Maintenance Activities</w:t>
      </w:r>
      <w:bookmarkEnd w:id="164"/>
      <w:r w:rsidRPr="00781B3B">
        <w:tab/>
      </w:r>
    </w:p>
    <w:p w:rsidR="00823B23" w:rsidRPr="00E152E6" w:rsidRDefault="00823B23" w:rsidP="00E152E6">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 xml:space="preserve">Structures and all canals are subject to deterioration due to wear and tear through the life of the project. Regular maintenance is, therefore, required to reduce early deterioration. Problems of weed growth and siltation will damage the proper operation of the scheme. Therefore frequent inspection followed by regular maintenance and weeding must be carried out by the Water Users Association. </w:t>
      </w:r>
    </w:p>
    <w:p w:rsidR="00823B23" w:rsidRPr="00E152E6" w:rsidRDefault="00823B23" w:rsidP="00E152E6">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 xml:space="preserve">The scope of the maintenance works for </w:t>
      </w:r>
      <w:r w:rsidR="00727764" w:rsidRPr="00E152E6">
        <w:rPr>
          <w:rFonts w:ascii="Times New Roman" w:hAnsi="Times New Roman" w:cs="Times New Roman"/>
          <w:sz w:val="24"/>
          <w:szCs w:val="24"/>
        </w:rPr>
        <w:t>Abalo Sota</w:t>
      </w:r>
      <w:r w:rsidRPr="00E152E6">
        <w:rPr>
          <w:rFonts w:ascii="Times New Roman" w:hAnsi="Times New Roman" w:cs="Times New Roman"/>
          <w:sz w:val="24"/>
          <w:szCs w:val="24"/>
        </w:rPr>
        <w:t xml:space="preserve"> Irrigation Scheme consists of:</w:t>
      </w:r>
    </w:p>
    <w:p w:rsidR="00823B23" w:rsidRPr="00E152E6" w:rsidRDefault="00823B23" w:rsidP="00E152E6">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Maintenance of structures including head work,</w:t>
      </w:r>
    </w:p>
    <w:p w:rsidR="00823B23" w:rsidRPr="008E63DE" w:rsidRDefault="00823B23" w:rsidP="009B023E">
      <w:pPr>
        <w:pStyle w:val="ListParagraph"/>
        <w:numPr>
          <w:ilvl w:val="0"/>
          <w:numId w:val="11"/>
        </w:numPr>
        <w:spacing w:after="0"/>
        <w:jc w:val="both"/>
        <w:rPr>
          <w:rFonts w:ascii="Times New Roman" w:hAnsi="Times New Roman" w:cs="Times New Roman"/>
          <w:sz w:val="24"/>
          <w:szCs w:val="24"/>
        </w:rPr>
      </w:pPr>
      <w:r w:rsidRPr="008E63DE">
        <w:rPr>
          <w:rFonts w:ascii="Times New Roman" w:hAnsi="Times New Roman" w:cs="Times New Roman"/>
          <w:sz w:val="24"/>
          <w:szCs w:val="24"/>
        </w:rPr>
        <w:t>De-silting of canals,</w:t>
      </w:r>
    </w:p>
    <w:p w:rsidR="00823B23" w:rsidRPr="008E63DE" w:rsidRDefault="00823B23" w:rsidP="009B023E">
      <w:pPr>
        <w:pStyle w:val="ListParagraph"/>
        <w:numPr>
          <w:ilvl w:val="0"/>
          <w:numId w:val="11"/>
        </w:numPr>
        <w:spacing w:after="0"/>
        <w:jc w:val="both"/>
        <w:rPr>
          <w:rFonts w:ascii="Times New Roman" w:hAnsi="Times New Roman" w:cs="Times New Roman"/>
          <w:sz w:val="24"/>
          <w:szCs w:val="24"/>
        </w:rPr>
      </w:pPr>
      <w:r w:rsidRPr="008E63DE">
        <w:rPr>
          <w:rFonts w:ascii="Times New Roman" w:hAnsi="Times New Roman" w:cs="Times New Roman"/>
          <w:sz w:val="24"/>
          <w:szCs w:val="24"/>
        </w:rPr>
        <w:t xml:space="preserve">Maintenance of canal embankments and side slope, and </w:t>
      </w:r>
    </w:p>
    <w:p w:rsidR="00823B23" w:rsidRPr="008E63DE" w:rsidRDefault="00823B23" w:rsidP="009B023E">
      <w:pPr>
        <w:pStyle w:val="ListParagraph"/>
        <w:numPr>
          <w:ilvl w:val="0"/>
          <w:numId w:val="11"/>
        </w:numPr>
        <w:spacing w:after="0"/>
        <w:jc w:val="both"/>
        <w:rPr>
          <w:rFonts w:ascii="Times New Roman" w:hAnsi="Times New Roman" w:cs="Times New Roman"/>
          <w:sz w:val="24"/>
          <w:szCs w:val="24"/>
        </w:rPr>
      </w:pPr>
      <w:r w:rsidRPr="008E63DE">
        <w:rPr>
          <w:rFonts w:ascii="Times New Roman" w:hAnsi="Times New Roman" w:cs="Times New Roman"/>
          <w:sz w:val="24"/>
          <w:szCs w:val="24"/>
        </w:rPr>
        <w:t>Control of grass and weeds</w:t>
      </w:r>
    </w:p>
    <w:p w:rsidR="00823B23" w:rsidRPr="00E152E6" w:rsidRDefault="00823B23" w:rsidP="00E152E6">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Lubrication of head regulators, scour sluices and off take gates at the beginning and end of the irrigation season</w:t>
      </w:r>
    </w:p>
    <w:p w:rsidR="00823B23" w:rsidRPr="00781B3B" w:rsidRDefault="00823B23" w:rsidP="009D4F0A">
      <w:pPr>
        <w:pStyle w:val="Heading2"/>
      </w:pPr>
      <w:bookmarkStart w:id="165" w:name="_Toc211407783"/>
      <w:r w:rsidRPr="00781B3B">
        <w:lastRenderedPageBreak/>
        <w:t xml:space="preserve"> </w:t>
      </w:r>
      <w:bookmarkStart w:id="166" w:name="_Toc466795680"/>
      <w:r w:rsidRPr="00781B3B">
        <w:t xml:space="preserve">Engineering </w:t>
      </w:r>
      <w:r w:rsidR="00E152E6">
        <w:t xml:space="preserve">Cost </w:t>
      </w:r>
      <w:r w:rsidRPr="00781B3B">
        <w:t>Estimate</w:t>
      </w:r>
      <w:bookmarkEnd w:id="165"/>
      <w:bookmarkEnd w:id="166"/>
    </w:p>
    <w:p w:rsidR="00C449BA" w:rsidRPr="00E152E6" w:rsidRDefault="00823B23" w:rsidP="00E152E6">
      <w:pPr>
        <w:spacing w:before="120" w:after="120"/>
        <w:jc w:val="both"/>
        <w:rPr>
          <w:rFonts w:ascii="Times New Roman" w:hAnsi="Times New Roman" w:cs="Times New Roman"/>
          <w:sz w:val="24"/>
          <w:szCs w:val="24"/>
        </w:rPr>
      </w:pPr>
      <w:r w:rsidRPr="00E152E6">
        <w:rPr>
          <w:rFonts w:ascii="Times New Roman" w:hAnsi="Times New Roman" w:cs="Times New Roman"/>
          <w:sz w:val="24"/>
          <w:szCs w:val="24"/>
        </w:rPr>
        <w:t xml:space="preserve">The total supply and construction cost for </w:t>
      </w:r>
      <w:r w:rsidR="00727764" w:rsidRPr="00E152E6">
        <w:rPr>
          <w:rFonts w:ascii="Times New Roman" w:hAnsi="Times New Roman" w:cs="Times New Roman"/>
          <w:sz w:val="24"/>
          <w:szCs w:val="24"/>
        </w:rPr>
        <w:t>Abalo Sota</w:t>
      </w:r>
      <w:r w:rsidRPr="00E152E6">
        <w:rPr>
          <w:rFonts w:ascii="Times New Roman" w:hAnsi="Times New Roman" w:cs="Times New Roman"/>
          <w:sz w:val="24"/>
          <w:szCs w:val="24"/>
        </w:rPr>
        <w:t xml:space="preserve"> small-scale irrigation system along with all structures is </w:t>
      </w:r>
      <w:r w:rsidR="009302FB" w:rsidRPr="009302FB">
        <w:rPr>
          <w:rFonts w:ascii="Century Gothic" w:eastAsia="Times New Roman" w:hAnsi="Century Gothic" w:cs="Arial"/>
          <w:b/>
          <w:bCs/>
          <w:color w:val="FF0000"/>
          <w:sz w:val="24"/>
          <w:szCs w:val="24"/>
          <w:lang w:val="en-GB" w:eastAsia="en-GB"/>
        </w:rPr>
        <w:t>ETB</w:t>
      </w:r>
      <w:r w:rsidR="009302FB">
        <w:rPr>
          <w:rFonts w:ascii="Times New Roman" w:hAnsi="Times New Roman" w:cs="Times New Roman"/>
          <w:sz w:val="24"/>
          <w:szCs w:val="24"/>
        </w:rPr>
        <w:t xml:space="preserve"> </w:t>
      </w:r>
      <w:r w:rsidR="009302FB" w:rsidRPr="009302FB">
        <w:rPr>
          <w:rFonts w:ascii="Century Gothic" w:eastAsia="Times New Roman" w:hAnsi="Century Gothic" w:cs="Arial"/>
          <w:b/>
          <w:bCs/>
          <w:color w:val="FF0000"/>
          <w:sz w:val="24"/>
          <w:szCs w:val="24"/>
          <w:lang w:val="en-GB" w:eastAsia="en-GB"/>
        </w:rPr>
        <w:t xml:space="preserve">10,894,743.28 </w:t>
      </w:r>
      <w:r w:rsidRPr="00E152E6">
        <w:rPr>
          <w:rFonts w:ascii="Times New Roman" w:hAnsi="Times New Roman" w:cs="Times New Roman"/>
          <w:sz w:val="24"/>
          <w:szCs w:val="24"/>
        </w:rPr>
        <w:t xml:space="preserve">Table </w:t>
      </w:r>
      <w:r w:rsidR="00FB4DE5" w:rsidRPr="00E152E6">
        <w:rPr>
          <w:rFonts w:ascii="Times New Roman" w:hAnsi="Times New Roman" w:cs="Times New Roman"/>
          <w:sz w:val="24"/>
          <w:szCs w:val="24"/>
        </w:rPr>
        <w:t>2</w:t>
      </w:r>
      <w:r w:rsidR="008B5F60">
        <w:rPr>
          <w:rFonts w:ascii="Times New Roman" w:hAnsi="Times New Roman" w:cs="Times New Roman"/>
          <w:sz w:val="24"/>
          <w:szCs w:val="24"/>
        </w:rPr>
        <w:t xml:space="preserve">-12 </w:t>
      </w:r>
      <w:r w:rsidRPr="00E152E6">
        <w:rPr>
          <w:rFonts w:ascii="Times New Roman" w:hAnsi="Times New Roman" w:cs="Times New Roman"/>
          <w:sz w:val="24"/>
          <w:szCs w:val="24"/>
        </w:rPr>
        <w:t>shows the summary of the engineers cost estimate for different components of the irrigation system and structure.</w:t>
      </w:r>
    </w:p>
    <w:p w:rsidR="00823B23" w:rsidRPr="00781B3B" w:rsidRDefault="009845E9" w:rsidP="00FB4DE5">
      <w:pPr>
        <w:pStyle w:val="Caption"/>
        <w:rPr>
          <w:rFonts w:asciiTheme="majorHAnsi" w:hAnsiTheme="majorHAnsi" w:cs="Times New Roman"/>
          <w:color w:val="auto"/>
          <w:sz w:val="22"/>
          <w:szCs w:val="22"/>
        </w:rPr>
      </w:pPr>
      <w:bookmarkStart w:id="167" w:name="_Toc211247199"/>
      <w:bookmarkStart w:id="168" w:name="_Toc466795693"/>
      <w:r w:rsidRPr="00185091">
        <w:rPr>
          <w:rFonts w:ascii="Times New Roman" w:hAnsi="Times New Roman" w:cs="Times New Roman"/>
          <w:sz w:val="22"/>
          <w:szCs w:val="22"/>
        </w:rPr>
        <w:t xml:space="preserve">Table </w:t>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STYLEREF 1 \s </w:instrText>
      </w:r>
      <w:r w:rsidR="006D5E9E" w:rsidRPr="00185091">
        <w:rPr>
          <w:rFonts w:ascii="Times New Roman" w:hAnsi="Times New Roman" w:cs="Times New Roman"/>
          <w:sz w:val="22"/>
          <w:szCs w:val="22"/>
        </w:rPr>
        <w:fldChar w:fldCharType="separate"/>
      </w:r>
      <w:r w:rsidRPr="00185091">
        <w:rPr>
          <w:rFonts w:ascii="Times New Roman" w:hAnsi="Times New Roman" w:cs="Times New Roman"/>
          <w:sz w:val="22"/>
          <w:szCs w:val="22"/>
        </w:rPr>
        <w:t>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noBreakHyphen/>
      </w:r>
      <w:r w:rsidR="006D5E9E" w:rsidRPr="00185091">
        <w:rPr>
          <w:rFonts w:ascii="Times New Roman" w:hAnsi="Times New Roman" w:cs="Times New Roman"/>
          <w:sz w:val="22"/>
          <w:szCs w:val="22"/>
        </w:rPr>
        <w:fldChar w:fldCharType="begin"/>
      </w:r>
      <w:r w:rsidRPr="00185091">
        <w:rPr>
          <w:rFonts w:ascii="Times New Roman" w:hAnsi="Times New Roman" w:cs="Times New Roman"/>
          <w:sz w:val="22"/>
          <w:szCs w:val="22"/>
        </w:rPr>
        <w:instrText xml:space="preserve"> SEQ Table \* ARABIC \s 1 </w:instrText>
      </w:r>
      <w:r w:rsidR="006D5E9E" w:rsidRPr="00185091">
        <w:rPr>
          <w:rFonts w:ascii="Times New Roman" w:hAnsi="Times New Roman" w:cs="Times New Roman"/>
          <w:sz w:val="22"/>
          <w:szCs w:val="22"/>
        </w:rPr>
        <w:fldChar w:fldCharType="separate"/>
      </w:r>
      <w:r>
        <w:rPr>
          <w:rFonts w:ascii="Times New Roman" w:hAnsi="Times New Roman" w:cs="Times New Roman"/>
          <w:sz w:val="22"/>
          <w:szCs w:val="22"/>
        </w:rPr>
        <w:t>12</w:t>
      </w:r>
      <w:r w:rsidR="006D5E9E" w:rsidRPr="00185091">
        <w:rPr>
          <w:rFonts w:ascii="Times New Roman" w:hAnsi="Times New Roman" w:cs="Times New Roman"/>
          <w:sz w:val="22"/>
          <w:szCs w:val="22"/>
        </w:rPr>
        <w:fldChar w:fldCharType="end"/>
      </w:r>
      <w:r w:rsidRPr="00185091">
        <w:rPr>
          <w:rFonts w:ascii="Times New Roman" w:hAnsi="Times New Roman" w:cs="Times New Roman"/>
          <w:sz w:val="22"/>
          <w:szCs w:val="22"/>
        </w:rPr>
        <w:t xml:space="preserve"> </w:t>
      </w:r>
      <w:r w:rsidR="00823B23" w:rsidRPr="00781B3B">
        <w:rPr>
          <w:rFonts w:asciiTheme="majorHAnsi" w:hAnsiTheme="majorHAnsi" w:cs="Times New Roman"/>
          <w:color w:val="auto"/>
          <w:sz w:val="22"/>
          <w:szCs w:val="22"/>
        </w:rPr>
        <w:t>Summary of cost of irrigation system and infrastructure</w:t>
      </w:r>
      <w:bookmarkEnd w:id="167"/>
      <w:r>
        <w:rPr>
          <w:rFonts w:asciiTheme="majorHAnsi" w:hAnsiTheme="majorHAnsi" w:cs="Times New Roman"/>
          <w:color w:val="auto"/>
          <w:sz w:val="22"/>
          <w:szCs w:val="22"/>
        </w:rPr>
        <w:t>.</w:t>
      </w:r>
      <w:bookmarkEnd w:id="168"/>
    </w:p>
    <w:tbl>
      <w:tblPr>
        <w:tblW w:w="0" w:type="auto"/>
        <w:tblInd w:w="93" w:type="dxa"/>
        <w:tblLayout w:type="fixed"/>
        <w:tblLook w:val="04A0"/>
      </w:tblPr>
      <w:tblGrid>
        <w:gridCol w:w="1149"/>
        <w:gridCol w:w="6365"/>
        <w:gridCol w:w="1969"/>
      </w:tblGrid>
      <w:tr w:rsidR="009302FB" w:rsidRPr="009302FB" w:rsidTr="009302FB">
        <w:trPr>
          <w:trHeight w:val="345"/>
        </w:trPr>
        <w:tc>
          <w:tcPr>
            <w:tcW w:w="1149" w:type="dxa"/>
            <w:tcBorders>
              <w:top w:val="nil"/>
              <w:left w:val="nil"/>
              <w:bottom w:val="nil"/>
              <w:right w:val="nil"/>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bookmarkStart w:id="169" w:name="RANGE!A1:C10"/>
            <w:bookmarkEnd w:id="169"/>
          </w:p>
        </w:tc>
        <w:tc>
          <w:tcPr>
            <w:tcW w:w="6365" w:type="dxa"/>
            <w:tcBorders>
              <w:top w:val="nil"/>
              <w:left w:val="nil"/>
              <w:bottom w:val="nil"/>
              <w:right w:val="nil"/>
            </w:tcBorders>
            <w:shd w:val="clear" w:color="auto" w:fill="auto"/>
            <w:vAlign w:val="bottom"/>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 xml:space="preserve">SOTA SMALL SCALE IRRIGATION SCHEME </w:t>
            </w:r>
          </w:p>
        </w:tc>
        <w:tc>
          <w:tcPr>
            <w:tcW w:w="1969" w:type="dxa"/>
            <w:tcBorders>
              <w:top w:val="nil"/>
              <w:left w:val="nil"/>
              <w:bottom w:val="nil"/>
              <w:right w:val="nil"/>
            </w:tcBorders>
            <w:shd w:val="clear" w:color="auto" w:fill="auto"/>
            <w:noWrap/>
            <w:vAlign w:val="bottom"/>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p>
        </w:tc>
      </w:tr>
      <w:tr w:rsidR="009302FB" w:rsidRPr="009302FB" w:rsidTr="009302FB">
        <w:trPr>
          <w:trHeight w:val="345"/>
        </w:trPr>
        <w:tc>
          <w:tcPr>
            <w:tcW w:w="1149" w:type="dxa"/>
            <w:tcBorders>
              <w:top w:val="nil"/>
              <w:left w:val="nil"/>
              <w:bottom w:val="nil"/>
              <w:right w:val="nil"/>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p>
        </w:tc>
        <w:tc>
          <w:tcPr>
            <w:tcW w:w="6365" w:type="dxa"/>
            <w:tcBorders>
              <w:top w:val="nil"/>
              <w:left w:val="nil"/>
              <w:bottom w:val="nil"/>
              <w:right w:val="nil"/>
            </w:tcBorders>
            <w:shd w:val="clear" w:color="auto" w:fill="auto"/>
            <w:vAlign w:val="bottom"/>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BILLS OF QUANTITIES SUMMARY SHEET</w:t>
            </w:r>
          </w:p>
        </w:tc>
        <w:tc>
          <w:tcPr>
            <w:tcW w:w="1969" w:type="dxa"/>
            <w:tcBorders>
              <w:top w:val="nil"/>
              <w:left w:val="nil"/>
              <w:bottom w:val="nil"/>
              <w:right w:val="nil"/>
            </w:tcBorders>
            <w:shd w:val="clear" w:color="auto" w:fill="auto"/>
            <w:noWrap/>
            <w:vAlign w:val="bottom"/>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p>
        </w:tc>
      </w:tr>
      <w:tr w:rsidR="009302FB" w:rsidRPr="009302FB" w:rsidTr="009302FB">
        <w:trPr>
          <w:trHeight w:val="270"/>
        </w:trPr>
        <w:tc>
          <w:tcPr>
            <w:tcW w:w="1149" w:type="dxa"/>
            <w:tcBorders>
              <w:top w:val="nil"/>
              <w:left w:val="nil"/>
              <w:bottom w:val="nil"/>
              <w:right w:val="nil"/>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sz w:val="24"/>
                <w:szCs w:val="24"/>
                <w:lang w:val="en-GB" w:eastAsia="en-GB"/>
              </w:rPr>
            </w:pPr>
          </w:p>
        </w:tc>
        <w:tc>
          <w:tcPr>
            <w:tcW w:w="6365" w:type="dxa"/>
            <w:tcBorders>
              <w:top w:val="nil"/>
              <w:left w:val="nil"/>
              <w:bottom w:val="nil"/>
              <w:right w:val="nil"/>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sz w:val="24"/>
                <w:szCs w:val="24"/>
                <w:lang w:val="en-GB" w:eastAsia="en-GB"/>
              </w:rPr>
            </w:pPr>
          </w:p>
        </w:tc>
        <w:tc>
          <w:tcPr>
            <w:tcW w:w="1969" w:type="dxa"/>
            <w:tcBorders>
              <w:top w:val="nil"/>
              <w:left w:val="nil"/>
              <w:bottom w:val="nil"/>
              <w:right w:val="nil"/>
            </w:tcBorders>
            <w:shd w:val="clear" w:color="auto" w:fill="auto"/>
            <w:noWrap/>
            <w:vAlign w:val="bottom"/>
            <w:hideMark/>
          </w:tcPr>
          <w:p w:rsidR="009302FB" w:rsidRPr="009302FB" w:rsidRDefault="009302FB" w:rsidP="009302FB">
            <w:pPr>
              <w:spacing w:after="0" w:line="240" w:lineRule="auto"/>
              <w:jc w:val="center"/>
              <w:rPr>
                <w:rFonts w:ascii="Century Gothic" w:eastAsia="Times New Roman" w:hAnsi="Century Gothic" w:cs="Arial"/>
                <w:sz w:val="24"/>
                <w:szCs w:val="24"/>
                <w:lang w:val="en-GB" w:eastAsia="en-GB"/>
              </w:rPr>
            </w:pPr>
          </w:p>
        </w:tc>
      </w:tr>
      <w:tr w:rsidR="009302FB" w:rsidRPr="009302FB" w:rsidTr="009302FB">
        <w:trPr>
          <w:trHeight w:val="294"/>
        </w:trPr>
        <w:tc>
          <w:tcPr>
            <w:tcW w:w="1149" w:type="dxa"/>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ITEM</w:t>
            </w:r>
          </w:p>
        </w:tc>
        <w:tc>
          <w:tcPr>
            <w:tcW w:w="6365"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DESCRIPTION</w:t>
            </w:r>
          </w:p>
        </w:tc>
        <w:tc>
          <w:tcPr>
            <w:tcW w:w="1969" w:type="dxa"/>
            <w:vMerge w:val="restart"/>
            <w:tcBorders>
              <w:top w:val="double" w:sz="6" w:space="0" w:color="auto"/>
              <w:left w:val="single" w:sz="4" w:space="0" w:color="auto"/>
              <w:bottom w:val="single" w:sz="4" w:space="0" w:color="auto"/>
              <w:right w:val="double" w:sz="6" w:space="0" w:color="auto"/>
            </w:tcBorders>
            <w:shd w:val="clear" w:color="000000" w:fill="E6B9B8"/>
            <w:noWrap/>
            <w:vAlign w:val="center"/>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 xml:space="preserve"> AMOUNT (BIRR) </w:t>
            </w:r>
          </w:p>
        </w:tc>
      </w:tr>
      <w:tr w:rsidR="009302FB" w:rsidRPr="009302FB" w:rsidTr="009302FB">
        <w:trPr>
          <w:trHeight w:val="294"/>
        </w:trPr>
        <w:tc>
          <w:tcPr>
            <w:tcW w:w="1149" w:type="dxa"/>
            <w:vMerge/>
            <w:tcBorders>
              <w:top w:val="double" w:sz="6" w:space="0" w:color="auto"/>
              <w:left w:val="double" w:sz="6" w:space="0" w:color="auto"/>
              <w:bottom w:val="single" w:sz="4" w:space="0" w:color="auto"/>
              <w:right w:val="single" w:sz="4" w:space="0" w:color="auto"/>
            </w:tcBorders>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p>
        </w:tc>
        <w:tc>
          <w:tcPr>
            <w:tcW w:w="6365" w:type="dxa"/>
            <w:vMerge/>
            <w:tcBorders>
              <w:top w:val="double" w:sz="6" w:space="0" w:color="auto"/>
              <w:left w:val="single" w:sz="4" w:space="0" w:color="auto"/>
              <w:bottom w:val="single" w:sz="4" w:space="0" w:color="auto"/>
              <w:right w:val="single" w:sz="4" w:space="0" w:color="auto"/>
            </w:tcBorders>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p>
        </w:tc>
        <w:tc>
          <w:tcPr>
            <w:tcW w:w="1969" w:type="dxa"/>
            <w:vMerge/>
            <w:tcBorders>
              <w:top w:val="double" w:sz="6" w:space="0" w:color="auto"/>
              <w:left w:val="single" w:sz="4" w:space="0" w:color="auto"/>
              <w:bottom w:val="single" w:sz="4" w:space="0" w:color="auto"/>
              <w:right w:val="double" w:sz="6" w:space="0" w:color="auto"/>
            </w:tcBorders>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p>
        </w:tc>
      </w:tr>
      <w:tr w:rsidR="009302FB" w:rsidRPr="009302FB" w:rsidTr="009302FB">
        <w:trPr>
          <w:trHeight w:val="345"/>
        </w:trPr>
        <w:tc>
          <w:tcPr>
            <w:tcW w:w="1149" w:type="dxa"/>
            <w:tcBorders>
              <w:top w:val="nil"/>
              <w:left w:val="double" w:sz="6" w:space="0" w:color="auto"/>
              <w:bottom w:val="single" w:sz="4" w:space="0" w:color="auto"/>
              <w:right w:val="single" w:sz="4" w:space="0" w:color="auto"/>
            </w:tcBorders>
            <w:shd w:val="clear" w:color="auto" w:fill="auto"/>
            <w:noWrap/>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Bill No.1</w:t>
            </w:r>
          </w:p>
        </w:tc>
        <w:tc>
          <w:tcPr>
            <w:tcW w:w="6365" w:type="dxa"/>
            <w:tcBorders>
              <w:top w:val="nil"/>
              <w:left w:val="nil"/>
              <w:bottom w:val="single" w:sz="4" w:space="0" w:color="auto"/>
              <w:right w:val="single" w:sz="4" w:space="0" w:color="auto"/>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SOTA HEADWORK AND CAMPING</w:t>
            </w:r>
          </w:p>
        </w:tc>
        <w:tc>
          <w:tcPr>
            <w:tcW w:w="1969" w:type="dxa"/>
            <w:tcBorders>
              <w:top w:val="nil"/>
              <w:left w:val="nil"/>
              <w:bottom w:val="single" w:sz="4" w:space="0" w:color="auto"/>
              <w:right w:val="double" w:sz="6" w:space="0" w:color="auto"/>
            </w:tcBorders>
            <w:shd w:val="clear" w:color="auto" w:fill="auto"/>
            <w:noWrap/>
            <w:vAlign w:val="bottom"/>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 xml:space="preserve">         3,402,660.59 </w:t>
            </w:r>
          </w:p>
        </w:tc>
      </w:tr>
      <w:tr w:rsidR="009302FB" w:rsidRPr="009302FB" w:rsidTr="009302FB">
        <w:trPr>
          <w:trHeight w:val="630"/>
        </w:trPr>
        <w:tc>
          <w:tcPr>
            <w:tcW w:w="1149" w:type="dxa"/>
            <w:tcBorders>
              <w:top w:val="nil"/>
              <w:left w:val="double" w:sz="6" w:space="0" w:color="auto"/>
              <w:bottom w:val="single" w:sz="4" w:space="0" w:color="auto"/>
              <w:right w:val="single" w:sz="4" w:space="0" w:color="auto"/>
            </w:tcBorders>
            <w:shd w:val="clear" w:color="auto" w:fill="auto"/>
            <w:noWrap/>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Bill No.2</w:t>
            </w:r>
          </w:p>
        </w:tc>
        <w:tc>
          <w:tcPr>
            <w:tcW w:w="6365" w:type="dxa"/>
            <w:tcBorders>
              <w:top w:val="nil"/>
              <w:left w:val="nil"/>
              <w:bottom w:val="single" w:sz="4" w:space="0" w:color="auto"/>
              <w:right w:val="single" w:sz="4" w:space="0" w:color="auto"/>
            </w:tcBorders>
            <w:shd w:val="clear" w:color="auto" w:fill="auto"/>
            <w:vAlign w:val="bottom"/>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SOTA SMALL SCALE IRRIGATION SCHEME CANALS, LINING AND EARTHWORKS</w:t>
            </w:r>
          </w:p>
        </w:tc>
        <w:tc>
          <w:tcPr>
            <w:tcW w:w="1969" w:type="dxa"/>
            <w:tcBorders>
              <w:top w:val="nil"/>
              <w:left w:val="nil"/>
              <w:bottom w:val="single" w:sz="4" w:space="0" w:color="auto"/>
              <w:right w:val="double" w:sz="6" w:space="0" w:color="auto"/>
            </w:tcBorders>
            <w:shd w:val="clear" w:color="auto" w:fill="auto"/>
            <w:noWrap/>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 xml:space="preserve">         4,739,341.73 </w:t>
            </w:r>
          </w:p>
        </w:tc>
      </w:tr>
      <w:tr w:rsidR="009302FB" w:rsidRPr="009302FB" w:rsidTr="009302FB">
        <w:trPr>
          <w:trHeight w:val="345"/>
        </w:trPr>
        <w:tc>
          <w:tcPr>
            <w:tcW w:w="1149" w:type="dxa"/>
            <w:tcBorders>
              <w:top w:val="nil"/>
              <w:left w:val="double" w:sz="6" w:space="0" w:color="auto"/>
              <w:bottom w:val="single" w:sz="4" w:space="0" w:color="auto"/>
              <w:right w:val="single" w:sz="4" w:space="0" w:color="auto"/>
            </w:tcBorders>
            <w:shd w:val="clear" w:color="auto" w:fill="auto"/>
            <w:noWrap/>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Bill No.3</w:t>
            </w:r>
          </w:p>
        </w:tc>
        <w:tc>
          <w:tcPr>
            <w:tcW w:w="6365" w:type="dxa"/>
            <w:tcBorders>
              <w:top w:val="nil"/>
              <w:left w:val="nil"/>
              <w:bottom w:val="single" w:sz="4" w:space="0" w:color="auto"/>
              <w:right w:val="single" w:sz="4" w:space="0" w:color="auto"/>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SOTA SMALE SCALE IRRIGATION SCHEME ON-FARM STRUCTURES</w:t>
            </w:r>
          </w:p>
        </w:tc>
        <w:tc>
          <w:tcPr>
            <w:tcW w:w="1969" w:type="dxa"/>
            <w:tcBorders>
              <w:top w:val="nil"/>
              <w:left w:val="nil"/>
              <w:bottom w:val="single" w:sz="4" w:space="0" w:color="auto"/>
              <w:right w:val="double" w:sz="6" w:space="0" w:color="auto"/>
            </w:tcBorders>
            <w:shd w:val="clear" w:color="auto" w:fill="auto"/>
            <w:noWrap/>
            <w:vAlign w:val="center"/>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 xml:space="preserve">         1,102,687.49 </w:t>
            </w:r>
          </w:p>
        </w:tc>
      </w:tr>
      <w:tr w:rsidR="009302FB" w:rsidRPr="009302FB" w:rsidTr="009302FB">
        <w:trPr>
          <w:trHeight w:val="345"/>
        </w:trPr>
        <w:tc>
          <w:tcPr>
            <w:tcW w:w="1149" w:type="dxa"/>
            <w:tcBorders>
              <w:top w:val="nil"/>
              <w:left w:val="double" w:sz="6" w:space="0" w:color="auto"/>
              <w:bottom w:val="single" w:sz="4" w:space="0" w:color="auto"/>
              <w:right w:val="single" w:sz="4" w:space="0" w:color="auto"/>
            </w:tcBorders>
            <w:shd w:val="clear" w:color="auto" w:fill="auto"/>
            <w:noWrap/>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Bill No.4</w:t>
            </w:r>
          </w:p>
        </w:tc>
        <w:tc>
          <w:tcPr>
            <w:tcW w:w="6365" w:type="dxa"/>
            <w:tcBorders>
              <w:top w:val="nil"/>
              <w:left w:val="nil"/>
              <w:bottom w:val="single" w:sz="4" w:space="0" w:color="auto"/>
              <w:right w:val="single" w:sz="4" w:space="0" w:color="auto"/>
            </w:tcBorders>
            <w:shd w:val="clear" w:color="auto" w:fill="auto"/>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SOTA SMALL-SCALE IRRIGATION SCHEME  GENERAL ITEMS</w:t>
            </w:r>
          </w:p>
        </w:tc>
        <w:tc>
          <w:tcPr>
            <w:tcW w:w="1969" w:type="dxa"/>
            <w:tcBorders>
              <w:top w:val="nil"/>
              <w:left w:val="nil"/>
              <w:bottom w:val="single" w:sz="4" w:space="0" w:color="auto"/>
              <w:right w:val="double" w:sz="6" w:space="0" w:color="auto"/>
            </w:tcBorders>
            <w:shd w:val="clear" w:color="auto" w:fill="auto"/>
            <w:noWrap/>
            <w:vAlign w:val="center"/>
            <w:hideMark/>
          </w:tcPr>
          <w:p w:rsidR="009302FB" w:rsidRPr="009302FB" w:rsidRDefault="009302FB" w:rsidP="009302FB">
            <w:pPr>
              <w:spacing w:after="0" w:line="240" w:lineRule="auto"/>
              <w:jc w:val="center"/>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 xml:space="preserve">            229,000.00 </w:t>
            </w:r>
          </w:p>
        </w:tc>
      </w:tr>
      <w:tr w:rsidR="009302FB" w:rsidRPr="009302FB" w:rsidTr="009302FB">
        <w:trPr>
          <w:trHeight w:val="379"/>
        </w:trPr>
        <w:tc>
          <w:tcPr>
            <w:tcW w:w="1149" w:type="dxa"/>
            <w:tcBorders>
              <w:top w:val="nil"/>
              <w:left w:val="double" w:sz="6" w:space="0" w:color="auto"/>
              <w:bottom w:val="single" w:sz="4" w:space="0" w:color="auto"/>
              <w:right w:val="single" w:sz="4" w:space="0" w:color="auto"/>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sz w:val="24"/>
                <w:szCs w:val="24"/>
                <w:lang w:val="en-GB" w:eastAsia="en-GB"/>
              </w:rPr>
            </w:pPr>
            <w:r w:rsidRPr="009302FB">
              <w:rPr>
                <w:rFonts w:ascii="Century Gothic" w:eastAsia="Times New Roman" w:hAnsi="Century Gothic" w:cs="Arial"/>
                <w:sz w:val="24"/>
                <w:szCs w:val="24"/>
                <w:lang w:val="en-GB" w:eastAsia="en-GB"/>
              </w:rPr>
              <w:t> </w:t>
            </w:r>
          </w:p>
        </w:tc>
        <w:tc>
          <w:tcPr>
            <w:tcW w:w="6365" w:type="dxa"/>
            <w:tcBorders>
              <w:top w:val="nil"/>
              <w:left w:val="nil"/>
              <w:bottom w:val="single" w:sz="4" w:space="0" w:color="auto"/>
              <w:right w:val="single" w:sz="4" w:space="0" w:color="auto"/>
            </w:tcBorders>
            <w:shd w:val="clear" w:color="auto" w:fill="auto"/>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TOTAL BEFORE VAT</w:t>
            </w:r>
          </w:p>
        </w:tc>
        <w:tc>
          <w:tcPr>
            <w:tcW w:w="1969" w:type="dxa"/>
            <w:tcBorders>
              <w:top w:val="nil"/>
              <w:left w:val="nil"/>
              <w:bottom w:val="single" w:sz="4" w:space="0" w:color="auto"/>
              <w:right w:val="double" w:sz="6" w:space="0" w:color="auto"/>
            </w:tcBorders>
            <w:shd w:val="clear" w:color="auto" w:fill="auto"/>
            <w:noWrap/>
            <w:vAlign w:val="bottom"/>
            <w:hideMark/>
          </w:tcPr>
          <w:p w:rsidR="009302FB" w:rsidRPr="009302FB" w:rsidRDefault="009302FB" w:rsidP="009302FB">
            <w:pPr>
              <w:spacing w:after="0" w:line="240" w:lineRule="auto"/>
              <w:jc w:val="center"/>
              <w:rPr>
                <w:rFonts w:ascii="Century Gothic" w:eastAsia="Times New Roman" w:hAnsi="Century Gothic" w:cs="Arial"/>
                <w:b/>
                <w:bCs/>
                <w:color w:val="FF0000"/>
                <w:sz w:val="24"/>
                <w:szCs w:val="24"/>
                <w:lang w:val="en-GB" w:eastAsia="en-GB"/>
              </w:rPr>
            </w:pPr>
            <w:r w:rsidRPr="009302FB">
              <w:rPr>
                <w:rFonts w:ascii="Century Gothic" w:eastAsia="Times New Roman" w:hAnsi="Century Gothic" w:cs="Arial"/>
                <w:b/>
                <w:bCs/>
                <w:color w:val="FF0000"/>
                <w:sz w:val="24"/>
                <w:szCs w:val="24"/>
                <w:lang w:val="en-GB" w:eastAsia="en-GB"/>
              </w:rPr>
              <w:t xml:space="preserve">         9,473,689.81 </w:t>
            </w:r>
          </w:p>
        </w:tc>
      </w:tr>
      <w:tr w:rsidR="009302FB" w:rsidRPr="009302FB" w:rsidTr="009302FB">
        <w:trPr>
          <w:trHeight w:val="345"/>
        </w:trPr>
        <w:tc>
          <w:tcPr>
            <w:tcW w:w="1149" w:type="dxa"/>
            <w:tcBorders>
              <w:top w:val="nil"/>
              <w:left w:val="double" w:sz="6" w:space="0" w:color="auto"/>
              <w:bottom w:val="single" w:sz="4" w:space="0" w:color="auto"/>
              <w:right w:val="single" w:sz="4" w:space="0" w:color="auto"/>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sz w:val="24"/>
                <w:szCs w:val="24"/>
                <w:lang w:val="en-GB" w:eastAsia="en-GB"/>
              </w:rPr>
            </w:pPr>
            <w:r w:rsidRPr="009302FB">
              <w:rPr>
                <w:rFonts w:ascii="Century Gothic" w:eastAsia="Times New Roman" w:hAnsi="Century Gothic" w:cs="Arial"/>
                <w:sz w:val="24"/>
                <w:szCs w:val="24"/>
                <w:lang w:val="en-GB" w:eastAsia="en-GB"/>
              </w:rPr>
              <w:t> </w:t>
            </w:r>
          </w:p>
        </w:tc>
        <w:tc>
          <w:tcPr>
            <w:tcW w:w="6365" w:type="dxa"/>
            <w:tcBorders>
              <w:top w:val="nil"/>
              <w:left w:val="nil"/>
              <w:bottom w:val="single" w:sz="4" w:space="0" w:color="auto"/>
              <w:right w:val="single" w:sz="4" w:space="0" w:color="auto"/>
            </w:tcBorders>
            <w:shd w:val="clear" w:color="auto" w:fill="auto"/>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VAT</w:t>
            </w:r>
            <w:r w:rsidR="00323F6A">
              <w:rPr>
                <w:rFonts w:ascii="Century Gothic" w:eastAsia="Times New Roman" w:hAnsi="Century Gothic" w:cs="Arial"/>
                <w:b/>
                <w:bCs/>
                <w:sz w:val="24"/>
                <w:szCs w:val="24"/>
                <w:lang w:val="en-GB" w:eastAsia="en-GB"/>
              </w:rPr>
              <w:t xml:space="preserve"> </w:t>
            </w:r>
            <w:r w:rsidRPr="009302FB">
              <w:rPr>
                <w:rFonts w:ascii="Century Gothic" w:eastAsia="Times New Roman" w:hAnsi="Century Gothic" w:cs="Arial"/>
                <w:b/>
                <w:bCs/>
                <w:sz w:val="24"/>
                <w:szCs w:val="24"/>
                <w:lang w:val="en-GB" w:eastAsia="en-GB"/>
              </w:rPr>
              <w:t>(15%)</w:t>
            </w:r>
          </w:p>
        </w:tc>
        <w:tc>
          <w:tcPr>
            <w:tcW w:w="1969" w:type="dxa"/>
            <w:tcBorders>
              <w:top w:val="nil"/>
              <w:left w:val="nil"/>
              <w:bottom w:val="single" w:sz="4" w:space="0" w:color="auto"/>
              <w:right w:val="double" w:sz="6" w:space="0" w:color="auto"/>
            </w:tcBorders>
            <w:shd w:val="clear" w:color="auto" w:fill="auto"/>
            <w:noWrap/>
            <w:vAlign w:val="bottom"/>
            <w:hideMark/>
          </w:tcPr>
          <w:p w:rsidR="009302FB" w:rsidRPr="009302FB" w:rsidRDefault="009302FB" w:rsidP="009302FB">
            <w:pPr>
              <w:spacing w:after="0" w:line="240" w:lineRule="auto"/>
              <w:jc w:val="center"/>
              <w:rPr>
                <w:rFonts w:ascii="Century Gothic" w:eastAsia="Times New Roman" w:hAnsi="Century Gothic" w:cs="Arial"/>
                <w:b/>
                <w:bCs/>
                <w:color w:val="FF0000"/>
                <w:sz w:val="24"/>
                <w:szCs w:val="24"/>
                <w:lang w:val="en-GB" w:eastAsia="en-GB"/>
              </w:rPr>
            </w:pPr>
            <w:r w:rsidRPr="009302FB">
              <w:rPr>
                <w:rFonts w:ascii="Century Gothic" w:eastAsia="Times New Roman" w:hAnsi="Century Gothic" w:cs="Arial"/>
                <w:b/>
                <w:bCs/>
                <w:color w:val="FF0000"/>
                <w:sz w:val="24"/>
                <w:szCs w:val="24"/>
                <w:lang w:val="en-GB" w:eastAsia="en-GB"/>
              </w:rPr>
              <w:t xml:space="preserve">         1,421,053.47 </w:t>
            </w:r>
          </w:p>
        </w:tc>
      </w:tr>
      <w:tr w:rsidR="009302FB" w:rsidRPr="009302FB" w:rsidTr="009302FB">
        <w:trPr>
          <w:trHeight w:val="311"/>
        </w:trPr>
        <w:tc>
          <w:tcPr>
            <w:tcW w:w="1149" w:type="dxa"/>
            <w:tcBorders>
              <w:top w:val="nil"/>
              <w:left w:val="double" w:sz="6" w:space="0" w:color="auto"/>
              <w:bottom w:val="double" w:sz="6" w:space="0" w:color="auto"/>
              <w:right w:val="single" w:sz="4" w:space="0" w:color="auto"/>
            </w:tcBorders>
            <w:shd w:val="clear" w:color="auto" w:fill="auto"/>
            <w:noWrap/>
            <w:vAlign w:val="bottom"/>
            <w:hideMark/>
          </w:tcPr>
          <w:p w:rsidR="009302FB" w:rsidRPr="009302FB" w:rsidRDefault="009302FB" w:rsidP="009302FB">
            <w:pPr>
              <w:spacing w:after="0" w:line="240" w:lineRule="auto"/>
              <w:rPr>
                <w:rFonts w:ascii="Century Gothic" w:eastAsia="Times New Roman" w:hAnsi="Century Gothic" w:cs="Arial"/>
                <w:sz w:val="24"/>
                <w:szCs w:val="24"/>
                <w:lang w:val="en-GB" w:eastAsia="en-GB"/>
              </w:rPr>
            </w:pPr>
            <w:r w:rsidRPr="009302FB">
              <w:rPr>
                <w:rFonts w:ascii="Century Gothic" w:eastAsia="Times New Roman" w:hAnsi="Century Gothic" w:cs="Arial"/>
                <w:sz w:val="24"/>
                <w:szCs w:val="24"/>
                <w:lang w:val="en-GB" w:eastAsia="en-GB"/>
              </w:rPr>
              <w:t> </w:t>
            </w:r>
          </w:p>
        </w:tc>
        <w:tc>
          <w:tcPr>
            <w:tcW w:w="6365" w:type="dxa"/>
            <w:tcBorders>
              <w:top w:val="nil"/>
              <w:left w:val="nil"/>
              <w:bottom w:val="double" w:sz="6" w:space="0" w:color="auto"/>
              <w:right w:val="single" w:sz="4" w:space="0" w:color="auto"/>
            </w:tcBorders>
            <w:shd w:val="clear" w:color="auto" w:fill="auto"/>
            <w:vAlign w:val="center"/>
            <w:hideMark/>
          </w:tcPr>
          <w:p w:rsidR="009302FB" w:rsidRPr="009302FB" w:rsidRDefault="009302FB" w:rsidP="009302FB">
            <w:pPr>
              <w:spacing w:after="0" w:line="240" w:lineRule="auto"/>
              <w:rPr>
                <w:rFonts w:ascii="Century Gothic" w:eastAsia="Times New Roman" w:hAnsi="Century Gothic" w:cs="Arial"/>
                <w:b/>
                <w:bCs/>
                <w:sz w:val="24"/>
                <w:szCs w:val="24"/>
                <w:lang w:val="en-GB" w:eastAsia="en-GB"/>
              </w:rPr>
            </w:pPr>
            <w:r w:rsidRPr="009302FB">
              <w:rPr>
                <w:rFonts w:ascii="Century Gothic" w:eastAsia="Times New Roman" w:hAnsi="Century Gothic" w:cs="Arial"/>
                <w:b/>
                <w:bCs/>
                <w:sz w:val="24"/>
                <w:szCs w:val="24"/>
                <w:lang w:val="en-GB" w:eastAsia="en-GB"/>
              </w:rPr>
              <w:t>GRAND SUM</w:t>
            </w:r>
          </w:p>
        </w:tc>
        <w:tc>
          <w:tcPr>
            <w:tcW w:w="1969" w:type="dxa"/>
            <w:tcBorders>
              <w:top w:val="nil"/>
              <w:left w:val="nil"/>
              <w:bottom w:val="double" w:sz="6" w:space="0" w:color="auto"/>
              <w:right w:val="double" w:sz="6" w:space="0" w:color="auto"/>
            </w:tcBorders>
            <w:shd w:val="clear" w:color="auto" w:fill="auto"/>
            <w:noWrap/>
            <w:vAlign w:val="bottom"/>
            <w:hideMark/>
          </w:tcPr>
          <w:p w:rsidR="009302FB" w:rsidRPr="009302FB" w:rsidRDefault="009302FB" w:rsidP="009302FB">
            <w:pPr>
              <w:spacing w:after="0" w:line="240" w:lineRule="auto"/>
              <w:jc w:val="center"/>
              <w:rPr>
                <w:rFonts w:ascii="Century Gothic" w:eastAsia="Times New Roman" w:hAnsi="Century Gothic" w:cs="Arial"/>
                <w:b/>
                <w:bCs/>
                <w:color w:val="FF0000"/>
                <w:sz w:val="24"/>
                <w:szCs w:val="24"/>
                <w:lang w:val="en-GB" w:eastAsia="en-GB"/>
              </w:rPr>
            </w:pPr>
            <w:r w:rsidRPr="009302FB">
              <w:rPr>
                <w:rFonts w:ascii="Century Gothic" w:eastAsia="Times New Roman" w:hAnsi="Century Gothic" w:cs="Arial"/>
                <w:b/>
                <w:bCs/>
                <w:color w:val="FF0000"/>
                <w:sz w:val="24"/>
                <w:szCs w:val="24"/>
                <w:lang w:val="en-GB" w:eastAsia="en-GB"/>
              </w:rPr>
              <w:t xml:space="preserve">      10,894,743.28 </w:t>
            </w:r>
          </w:p>
        </w:tc>
      </w:tr>
    </w:tbl>
    <w:p w:rsidR="00C449BA" w:rsidRPr="00781B3B" w:rsidRDefault="00C449BA" w:rsidP="00C449BA">
      <w:pPr>
        <w:rPr>
          <w:lang w:eastAsia="zh-CN"/>
        </w:rPr>
      </w:pPr>
    </w:p>
    <w:p w:rsidR="00F17B3C" w:rsidRPr="00781B3B" w:rsidRDefault="00F17B3C" w:rsidP="009D4F0A">
      <w:pPr>
        <w:rPr>
          <w:rFonts w:eastAsiaTheme="majorEastAsia"/>
        </w:rPr>
      </w:pPr>
    </w:p>
    <w:p w:rsidR="00611AD0" w:rsidRDefault="00611AD0"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643CE0" w:rsidRDefault="00643CE0"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pStyle w:val="Heading2"/>
      </w:pPr>
      <w:bookmarkStart w:id="170" w:name="_Toc466793665"/>
      <w:bookmarkStart w:id="171" w:name="_Toc466795681"/>
      <w:r w:rsidRPr="005473FF">
        <w:t>APPENDIX A</w:t>
      </w:r>
      <w:bookmarkEnd w:id="170"/>
      <w:bookmarkEnd w:id="171"/>
      <w:r w:rsidRPr="005473FF">
        <w:t xml:space="preserve"> </w:t>
      </w: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r>
        <w:rPr>
          <w:rFonts w:ascii="Times New Roman" w:hAnsi="Times New Roman" w:cs="Times New Roman"/>
          <w:noProof/>
          <w:color w:val="000000" w:themeColor="text1"/>
        </w:rPr>
        <w:pict>
          <v:shape id="_x0000_s1068" type="#_x0000_t202" style="position:absolute;margin-left:35.25pt;margin-top:4.5pt;width:399pt;height:109.5pt;z-index:251672576" fillcolor="#4bacc6 [3208]" strokecolor="#4bacc6 [3208]" strokeweight="10pt">
            <v:stroke linestyle="thinThin"/>
            <v:shadow color="#868686"/>
            <v:textbox>
              <w:txbxContent>
                <w:p w:rsidR="00643CE0" w:rsidRPr="005473FF" w:rsidRDefault="00643CE0" w:rsidP="00643CE0">
                  <w:pPr>
                    <w:jc w:val="center"/>
                    <w:rPr>
                      <w:rFonts w:ascii="Times New Roman" w:hAnsi="Times New Roman" w:cs="Times New Roman"/>
                      <w:b/>
                      <w:sz w:val="32"/>
                      <w:szCs w:val="32"/>
                    </w:rPr>
                  </w:pPr>
                  <w:r w:rsidRPr="005473FF">
                    <w:rPr>
                      <w:rFonts w:ascii="Times New Roman" w:hAnsi="Times New Roman" w:cs="Times New Roman"/>
                      <w:b/>
                      <w:sz w:val="32"/>
                      <w:szCs w:val="32"/>
                    </w:rPr>
                    <w:t xml:space="preserve">DETAILS </w:t>
                  </w:r>
                  <w:r>
                    <w:rPr>
                      <w:rFonts w:ascii="Times New Roman" w:hAnsi="Times New Roman" w:cs="Times New Roman"/>
                      <w:b/>
                      <w:sz w:val="32"/>
                      <w:szCs w:val="32"/>
                    </w:rPr>
                    <w:t xml:space="preserve">OF </w:t>
                  </w:r>
                  <w:r w:rsidRPr="005473FF">
                    <w:rPr>
                      <w:rFonts w:ascii="Times New Roman" w:hAnsi="Times New Roman" w:cs="Times New Roman"/>
                      <w:b/>
                      <w:sz w:val="32"/>
                      <w:szCs w:val="32"/>
                    </w:rPr>
                    <w:t>BILL OF QUANTITIES AND ENGINEERING COST ESTIMATES</w:t>
                  </w:r>
                </w:p>
              </w:txbxContent>
            </v:textbox>
          </v:shape>
        </w:pict>
      </w:r>
      <w:r>
        <w:rPr>
          <w:rFonts w:ascii="Times New Roman" w:hAnsi="Times New Roman" w:cs="Times New Roman"/>
          <w:noProof/>
          <w:color w:val="000000" w:themeColor="text1"/>
        </w:rPr>
        <w:pict>
          <v:shape id="_x0000_s1067" type="#_x0000_t202" style="position:absolute;margin-left:35.25pt;margin-top:4.5pt;width:399pt;height:109.5pt;z-index:251671552" fillcolor="#4bacc6 [3208]" strokecolor="#4bacc6 [3208]" strokeweight="10pt">
            <v:stroke linestyle="thinThin"/>
            <v:shadow color="#868686"/>
            <v:textbox>
              <w:txbxContent>
                <w:p w:rsidR="00643CE0" w:rsidRPr="005473FF" w:rsidRDefault="00643CE0" w:rsidP="00643CE0">
                  <w:pPr>
                    <w:jc w:val="center"/>
                    <w:rPr>
                      <w:rFonts w:ascii="Times New Roman" w:hAnsi="Times New Roman" w:cs="Times New Roman"/>
                      <w:b/>
                      <w:sz w:val="32"/>
                      <w:szCs w:val="32"/>
                    </w:rPr>
                  </w:pPr>
                  <w:r w:rsidRPr="005473FF">
                    <w:rPr>
                      <w:rFonts w:ascii="Times New Roman" w:hAnsi="Times New Roman" w:cs="Times New Roman"/>
                      <w:b/>
                      <w:sz w:val="32"/>
                      <w:szCs w:val="32"/>
                    </w:rPr>
                    <w:t xml:space="preserve">DETAILS </w:t>
                  </w:r>
                  <w:r>
                    <w:rPr>
                      <w:rFonts w:ascii="Times New Roman" w:hAnsi="Times New Roman" w:cs="Times New Roman"/>
                      <w:b/>
                      <w:sz w:val="32"/>
                      <w:szCs w:val="32"/>
                    </w:rPr>
                    <w:t xml:space="preserve">OF </w:t>
                  </w:r>
                  <w:r w:rsidRPr="005473FF">
                    <w:rPr>
                      <w:rFonts w:ascii="Times New Roman" w:hAnsi="Times New Roman" w:cs="Times New Roman"/>
                      <w:b/>
                      <w:sz w:val="32"/>
                      <w:szCs w:val="32"/>
                    </w:rPr>
                    <w:t>BILL OF QUANTITIES AND ENGINEERING COST ESTIMATES</w:t>
                  </w:r>
                </w:p>
              </w:txbxContent>
            </v:textbox>
          </v:shape>
        </w:pict>
      </w: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643CE0" w:rsidRDefault="00643CE0" w:rsidP="00643CE0">
      <w:pPr>
        <w:tabs>
          <w:tab w:val="left" w:pos="2295"/>
        </w:tabs>
        <w:rPr>
          <w:rFonts w:ascii="Times New Roman" w:hAnsi="Times New Roman" w:cs="Times New Roman"/>
          <w:color w:val="000000" w:themeColor="text1"/>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p w:rsidR="00167B64" w:rsidRDefault="00167B64" w:rsidP="009D4F0A">
      <w:pPr>
        <w:spacing w:after="0"/>
        <w:rPr>
          <w:rFonts w:ascii="Times New Roman" w:hAnsi="Times New Roman" w:cs="Times New Roman"/>
        </w:rPr>
      </w:pPr>
    </w:p>
    <w:tbl>
      <w:tblPr>
        <w:tblW w:w="0" w:type="auto"/>
        <w:tblInd w:w="93" w:type="dxa"/>
        <w:tblLayout w:type="fixed"/>
        <w:tblLook w:val="04A0"/>
      </w:tblPr>
      <w:tblGrid>
        <w:gridCol w:w="660"/>
        <w:gridCol w:w="208"/>
        <w:gridCol w:w="423"/>
        <w:gridCol w:w="3454"/>
        <w:gridCol w:w="28"/>
        <w:gridCol w:w="603"/>
        <w:gridCol w:w="27"/>
        <w:gridCol w:w="1035"/>
        <w:gridCol w:w="240"/>
        <w:gridCol w:w="568"/>
        <w:gridCol w:w="366"/>
        <w:gridCol w:w="58"/>
        <w:gridCol w:w="1479"/>
      </w:tblGrid>
      <w:tr w:rsidR="00167B64" w:rsidRPr="00EA32E4" w:rsidTr="00C9056E">
        <w:trPr>
          <w:trHeight w:val="345"/>
        </w:trPr>
        <w:tc>
          <w:tcPr>
            <w:tcW w:w="1291" w:type="dxa"/>
            <w:gridSpan w:val="3"/>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p>
        </w:tc>
        <w:tc>
          <w:tcPr>
            <w:tcW w:w="5955" w:type="dxa"/>
            <w:gridSpan w:val="7"/>
            <w:tcBorders>
              <w:top w:val="nil"/>
              <w:left w:val="nil"/>
              <w:bottom w:val="nil"/>
              <w:right w:val="nil"/>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 xml:space="preserve">SOTA SMALL SCALE IRRIGATION SCHEME </w:t>
            </w:r>
          </w:p>
        </w:tc>
        <w:tc>
          <w:tcPr>
            <w:tcW w:w="1903" w:type="dxa"/>
            <w:gridSpan w:val="3"/>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p>
        </w:tc>
      </w:tr>
      <w:tr w:rsidR="00167B64" w:rsidRPr="00EA32E4" w:rsidTr="00C9056E">
        <w:trPr>
          <w:trHeight w:val="345"/>
        </w:trPr>
        <w:tc>
          <w:tcPr>
            <w:tcW w:w="1291" w:type="dxa"/>
            <w:gridSpan w:val="3"/>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p>
        </w:tc>
        <w:tc>
          <w:tcPr>
            <w:tcW w:w="5955" w:type="dxa"/>
            <w:gridSpan w:val="7"/>
            <w:tcBorders>
              <w:top w:val="nil"/>
              <w:left w:val="nil"/>
              <w:bottom w:val="nil"/>
              <w:right w:val="nil"/>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BILLS OF QUANTITIES SUMMARY SHEET</w:t>
            </w:r>
          </w:p>
        </w:tc>
        <w:tc>
          <w:tcPr>
            <w:tcW w:w="1903" w:type="dxa"/>
            <w:gridSpan w:val="3"/>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p>
        </w:tc>
      </w:tr>
      <w:tr w:rsidR="00167B64" w:rsidRPr="00EA32E4" w:rsidTr="00C9056E">
        <w:trPr>
          <w:trHeight w:val="270"/>
        </w:trPr>
        <w:tc>
          <w:tcPr>
            <w:tcW w:w="1291" w:type="dxa"/>
            <w:gridSpan w:val="3"/>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sz w:val="24"/>
                <w:szCs w:val="24"/>
                <w:lang w:eastAsia="en-GB"/>
              </w:rPr>
            </w:pPr>
          </w:p>
        </w:tc>
        <w:tc>
          <w:tcPr>
            <w:tcW w:w="5955" w:type="dxa"/>
            <w:gridSpan w:val="7"/>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sz w:val="24"/>
                <w:szCs w:val="24"/>
                <w:lang w:eastAsia="en-GB"/>
              </w:rPr>
            </w:pPr>
          </w:p>
        </w:tc>
        <w:tc>
          <w:tcPr>
            <w:tcW w:w="1903" w:type="dxa"/>
            <w:gridSpan w:val="3"/>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4"/>
                <w:szCs w:val="24"/>
                <w:lang w:eastAsia="en-GB"/>
              </w:rPr>
            </w:pPr>
          </w:p>
        </w:tc>
      </w:tr>
      <w:tr w:rsidR="00167B64" w:rsidRPr="00EA32E4" w:rsidTr="00C9056E">
        <w:trPr>
          <w:trHeight w:val="294"/>
        </w:trPr>
        <w:tc>
          <w:tcPr>
            <w:tcW w:w="1291" w:type="dxa"/>
            <w:gridSpan w:val="3"/>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ITEM</w:t>
            </w:r>
          </w:p>
        </w:tc>
        <w:tc>
          <w:tcPr>
            <w:tcW w:w="5955" w:type="dxa"/>
            <w:gridSpan w:val="7"/>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DESCRIPTION</w:t>
            </w:r>
          </w:p>
        </w:tc>
        <w:tc>
          <w:tcPr>
            <w:tcW w:w="1903" w:type="dxa"/>
            <w:gridSpan w:val="3"/>
            <w:vMerge w:val="restart"/>
            <w:tcBorders>
              <w:top w:val="double" w:sz="6" w:space="0" w:color="auto"/>
              <w:left w:val="single" w:sz="4" w:space="0" w:color="auto"/>
              <w:bottom w:val="single" w:sz="4" w:space="0" w:color="auto"/>
              <w:right w:val="double" w:sz="6"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 xml:space="preserve"> AMOUNT (BIRR) </w:t>
            </w:r>
          </w:p>
        </w:tc>
      </w:tr>
      <w:tr w:rsidR="00167B64" w:rsidRPr="00EA32E4" w:rsidTr="00C9056E">
        <w:trPr>
          <w:trHeight w:val="294"/>
        </w:trPr>
        <w:tc>
          <w:tcPr>
            <w:tcW w:w="1291" w:type="dxa"/>
            <w:gridSpan w:val="3"/>
            <w:vMerge/>
            <w:tcBorders>
              <w:top w:val="double" w:sz="6" w:space="0" w:color="auto"/>
              <w:left w:val="double" w:sz="6"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p>
        </w:tc>
        <w:tc>
          <w:tcPr>
            <w:tcW w:w="5955" w:type="dxa"/>
            <w:gridSpan w:val="7"/>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p>
        </w:tc>
        <w:tc>
          <w:tcPr>
            <w:tcW w:w="1903" w:type="dxa"/>
            <w:gridSpan w:val="3"/>
            <w:vMerge/>
            <w:tcBorders>
              <w:top w:val="double" w:sz="6" w:space="0" w:color="auto"/>
              <w:left w:val="single" w:sz="4" w:space="0" w:color="auto"/>
              <w:bottom w:val="single" w:sz="4" w:space="0" w:color="auto"/>
              <w:right w:val="double" w:sz="6"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p>
        </w:tc>
      </w:tr>
      <w:tr w:rsidR="00167B64" w:rsidRPr="00EA32E4" w:rsidTr="00C9056E">
        <w:trPr>
          <w:trHeight w:val="345"/>
        </w:trPr>
        <w:tc>
          <w:tcPr>
            <w:tcW w:w="1291" w:type="dxa"/>
            <w:gridSpan w:val="3"/>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Bill No.1</w:t>
            </w:r>
          </w:p>
        </w:tc>
        <w:tc>
          <w:tcPr>
            <w:tcW w:w="5955" w:type="dxa"/>
            <w:gridSpan w:val="7"/>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SOTA HEADWORK AND CAMPING</w:t>
            </w:r>
          </w:p>
        </w:tc>
        <w:tc>
          <w:tcPr>
            <w:tcW w:w="1903" w:type="dxa"/>
            <w:gridSpan w:val="3"/>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 xml:space="preserve">         3,402,660.59 </w:t>
            </w:r>
          </w:p>
        </w:tc>
      </w:tr>
      <w:tr w:rsidR="00167B64" w:rsidRPr="00EA32E4" w:rsidTr="00C9056E">
        <w:trPr>
          <w:trHeight w:val="630"/>
        </w:trPr>
        <w:tc>
          <w:tcPr>
            <w:tcW w:w="1291" w:type="dxa"/>
            <w:gridSpan w:val="3"/>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Bill No.2</w:t>
            </w:r>
          </w:p>
        </w:tc>
        <w:tc>
          <w:tcPr>
            <w:tcW w:w="5955" w:type="dxa"/>
            <w:gridSpan w:val="7"/>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SOTA SMALL SCALE IRRIGATION SCHEME CANALS, LINING AND EARTHWORKS</w:t>
            </w:r>
          </w:p>
        </w:tc>
        <w:tc>
          <w:tcPr>
            <w:tcW w:w="1903" w:type="dxa"/>
            <w:gridSpan w:val="3"/>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 xml:space="preserve">         4,739,341.73 </w:t>
            </w:r>
          </w:p>
        </w:tc>
      </w:tr>
      <w:tr w:rsidR="00167B64" w:rsidRPr="00EA32E4" w:rsidTr="00C9056E">
        <w:trPr>
          <w:trHeight w:val="345"/>
        </w:trPr>
        <w:tc>
          <w:tcPr>
            <w:tcW w:w="1291" w:type="dxa"/>
            <w:gridSpan w:val="3"/>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Bill No.3</w:t>
            </w:r>
          </w:p>
        </w:tc>
        <w:tc>
          <w:tcPr>
            <w:tcW w:w="5955" w:type="dxa"/>
            <w:gridSpan w:val="7"/>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SOTA SMALE SCALE IRRIGATION SCHEME ON-FARM STRUCTURES</w:t>
            </w:r>
          </w:p>
        </w:tc>
        <w:tc>
          <w:tcPr>
            <w:tcW w:w="1903" w:type="dxa"/>
            <w:gridSpan w:val="3"/>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 xml:space="preserve">         1,102,687.49 </w:t>
            </w:r>
          </w:p>
        </w:tc>
      </w:tr>
      <w:tr w:rsidR="00167B64" w:rsidRPr="00EA32E4" w:rsidTr="00C9056E">
        <w:trPr>
          <w:trHeight w:val="345"/>
        </w:trPr>
        <w:tc>
          <w:tcPr>
            <w:tcW w:w="1291" w:type="dxa"/>
            <w:gridSpan w:val="3"/>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Bill No.4</w:t>
            </w:r>
          </w:p>
        </w:tc>
        <w:tc>
          <w:tcPr>
            <w:tcW w:w="5955" w:type="dxa"/>
            <w:gridSpan w:val="7"/>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SOTA SMALL-SCALE IRRIGATION SCHEME  GENERAL ITEMS</w:t>
            </w:r>
          </w:p>
        </w:tc>
        <w:tc>
          <w:tcPr>
            <w:tcW w:w="1903" w:type="dxa"/>
            <w:gridSpan w:val="3"/>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 xml:space="preserve">            229,000.00 </w:t>
            </w:r>
          </w:p>
        </w:tc>
      </w:tr>
      <w:tr w:rsidR="00167B64" w:rsidRPr="00EA32E4" w:rsidTr="00C9056E">
        <w:trPr>
          <w:trHeight w:val="345"/>
        </w:trPr>
        <w:tc>
          <w:tcPr>
            <w:tcW w:w="1291" w:type="dxa"/>
            <w:gridSpan w:val="3"/>
            <w:tcBorders>
              <w:top w:val="nil"/>
              <w:left w:val="double" w:sz="6" w:space="0" w:color="auto"/>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sz w:val="24"/>
                <w:szCs w:val="24"/>
                <w:lang w:eastAsia="en-GB"/>
              </w:rPr>
            </w:pPr>
            <w:r w:rsidRPr="00EA32E4">
              <w:rPr>
                <w:rFonts w:ascii="Century Gothic" w:eastAsia="Times New Roman" w:hAnsi="Century Gothic" w:cs="Arial"/>
                <w:sz w:val="24"/>
                <w:szCs w:val="24"/>
                <w:lang w:eastAsia="en-GB"/>
              </w:rPr>
              <w:t> </w:t>
            </w:r>
          </w:p>
        </w:tc>
        <w:tc>
          <w:tcPr>
            <w:tcW w:w="5955" w:type="dxa"/>
            <w:gridSpan w:val="7"/>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TOTAL BEFORE VAT</w:t>
            </w:r>
          </w:p>
        </w:tc>
        <w:tc>
          <w:tcPr>
            <w:tcW w:w="1903" w:type="dxa"/>
            <w:gridSpan w:val="3"/>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color w:val="FF0000"/>
                <w:sz w:val="24"/>
                <w:szCs w:val="24"/>
                <w:lang w:eastAsia="en-GB"/>
              </w:rPr>
            </w:pPr>
            <w:r w:rsidRPr="00EA32E4">
              <w:rPr>
                <w:rFonts w:ascii="Century Gothic" w:eastAsia="Times New Roman" w:hAnsi="Century Gothic" w:cs="Arial"/>
                <w:b/>
                <w:bCs/>
                <w:color w:val="FF0000"/>
                <w:sz w:val="24"/>
                <w:szCs w:val="24"/>
                <w:lang w:eastAsia="en-GB"/>
              </w:rPr>
              <w:t xml:space="preserve">         9,473,689.81 </w:t>
            </w:r>
          </w:p>
        </w:tc>
      </w:tr>
      <w:tr w:rsidR="00167B64" w:rsidRPr="00EA32E4" w:rsidTr="00C9056E">
        <w:trPr>
          <w:trHeight w:val="345"/>
        </w:trPr>
        <w:tc>
          <w:tcPr>
            <w:tcW w:w="1291" w:type="dxa"/>
            <w:gridSpan w:val="3"/>
            <w:tcBorders>
              <w:top w:val="nil"/>
              <w:left w:val="double" w:sz="6" w:space="0" w:color="auto"/>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sz w:val="24"/>
                <w:szCs w:val="24"/>
                <w:lang w:eastAsia="en-GB"/>
              </w:rPr>
            </w:pPr>
            <w:r w:rsidRPr="00EA32E4">
              <w:rPr>
                <w:rFonts w:ascii="Century Gothic" w:eastAsia="Times New Roman" w:hAnsi="Century Gothic" w:cs="Arial"/>
                <w:sz w:val="24"/>
                <w:szCs w:val="24"/>
                <w:lang w:eastAsia="en-GB"/>
              </w:rPr>
              <w:t> </w:t>
            </w:r>
          </w:p>
        </w:tc>
        <w:tc>
          <w:tcPr>
            <w:tcW w:w="5955" w:type="dxa"/>
            <w:gridSpan w:val="7"/>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VAT (15%)</w:t>
            </w:r>
          </w:p>
        </w:tc>
        <w:tc>
          <w:tcPr>
            <w:tcW w:w="1903" w:type="dxa"/>
            <w:gridSpan w:val="3"/>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color w:val="FF0000"/>
                <w:sz w:val="24"/>
                <w:szCs w:val="24"/>
                <w:lang w:eastAsia="en-GB"/>
              </w:rPr>
            </w:pPr>
            <w:r w:rsidRPr="00EA32E4">
              <w:rPr>
                <w:rFonts w:ascii="Century Gothic" w:eastAsia="Times New Roman" w:hAnsi="Century Gothic" w:cs="Arial"/>
                <w:b/>
                <w:bCs/>
                <w:color w:val="FF0000"/>
                <w:sz w:val="24"/>
                <w:szCs w:val="24"/>
                <w:lang w:eastAsia="en-GB"/>
              </w:rPr>
              <w:t xml:space="preserve">         1,421,053.47 </w:t>
            </w:r>
          </w:p>
        </w:tc>
      </w:tr>
      <w:tr w:rsidR="00167B64" w:rsidRPr="00EA32E4" w:rsidTr="00C9056E">
        <w:trPr>
          <w:trHeight w:val="360"/>
        </w:trPr>
        <w:tc>
          <w:tcPr>
            <w:tcW w:w="1291" w:type="dxa"/>
            <w:gridSpan w:val="3"/>
            <w:tcBorders>
              <w:top w:val="nil"/>
              <w:left w:val="double" w:sz="6" w:space="0" w:color="auto"/>
              <w:bottom w:val="double" w:sz="6"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sz w:val="24"/>
                <w:szCs w:val="24"/>
                <w:lang w:eastAsia="en-GB"/>
              </w:rPr>
            </w:pPr>
            <w:r w:rsidRPr="00EA32E4">
              <w:rPr>
                <w:rFonts w:ascii="Century Gothic" w:eastAsia="Times New Roman" w:hAnsi="Century Gothic" w:cs="Arial"/>
                <w:sz w:val="24"/>
                <w:szCs w:val="24"/>
                <w:lang w:eastAsia="en-GB"/>
              </w:rPr>
              <w:t> </w:t>
            </w:r>
          </w:p>
        </w:tc>
        <w:tc>
          <w:tcPr>
            <w:tcW w:w="5955" w:type="dxa"/>
            <w:gridSpan w:val="7"/>
            <w:tcBorders>
              <w:top w:val="nil"/>
              <w:left w:val="nil"/>
              <w:bottom w:val="double" w:sz="6"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4"/>
                <w:szCs w:val="24"/>
                <w:lang w:eastAsia="en-GB"/>
              </w:rPr>
            </w:pPr>
            <w:r w:rsidRPr="00EA32E4">
              <w:rPr>
                <w:rFonts w:ascii="Century Gothic" w:eastAsia="Times New Roman" w:hAnsi="Century Gothic" w:cs="Arial"/>
                <w:b/>
                <w:bCs/>
                <w:sz w:val="24"/>
                <w:szCs w:val="24"/>
                <w:lang w:eastAsia="en-GB"/>
              </w:rPr>
              <w:t>GRAND SUM</w:t>
            </w:r>
          </w:p>
        </w:tc>
        <w:tc>
          <w:tcPr>
            <w:tcW w:w="1903" w:type="dxa"/>
            <w:gridSpan w:val="3"/>
            <w:tcBorders>
              <w:top w:val="nil"/>
              <w:left w:val="nil"/>
              <w:bottom w:val="double" w:sz="6"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color w:val="FF0000"/>
                <w:sz w:val="24"/>
                <w:szCs w:val="24"/>
                <w:lang w:eastAsia="en-GB"/>
              </w:rPr>
            </w:pPr>
            <w:r w:rsidRPr="00EA32E4">
              <w:rPr>
                <w:rFonts w:ascii="Century Gothic" w:eastAsia="Times New Roman" w:hAnsi="Century Gothic" w:cs="Arial"/>
                <w:b/>
                <w:bCs/>
                <w:color w:val="FF0000"/>
                <w:sz w:val="24"/>
                <w:szCs w:val="24"/>
                <w:lang w:eastAsia="en-GB"/>
              </w:rPr>
              <w:t xml:space="preserve">      10,894,743.28 </w:t>
            </w:r>
          </w:p>
        </w:tc>
      </w:tr>
      <w:tr w:rsidR="00167B64" w:rsidRPr="00EA32E4" w:rsidTr="00C9056E">
        <w:trPr>
          <w:trHeight w:val="375"/>
        </w:trPr>
        <w:tc>
          <w:tcPr>
            <w:tcW w:w="9149" w:type="dxa"/>
            <w:gridSpan w:val="13"/>
            <w:tcBorders>
              <w:top w:val="nil"/>
              <w:left w:val="nil"/>
              <w:bottom w:val="nil"/>
              <w:right w:val="nil"/>
            </w:tcBorders>
            <w:shd w:val="clear" w:color="auto" w:fill="auto"/>
            <w:noWrap/>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BILL 1-DIVERSION HEADWORK</w:t>
            </w:r>
          </w:p>
        </w:tc>
      </w:tr>
      <w:tr w:rsidR="00167B64" w:rsidRPr="00EA32E4" w:rsidTr="00C9056E">
        <w:trPr>
          <w:trHeight w:val="375"/>
        </w:trPr>
        <w:tc>
          <w:tcPr>
            <w:tcW w:w="660" w:type="dxa"/>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ITEM</w:t>
            </w:r>
          </w:p>
        </w:tc>
        <w:tc>
          <w:tcPr>
            <w:tcW w:w="4113" w:type="dxa"/>
            <w:gridSpan w:val="4"/>
            <w:tcBorders>
              <w:top w:val="double" w:sz="6" w:space="0" w:color="auto"/>
              <w:left w:val="nil"/>
              <w:bottom w:val="single" w:sz="4" w:space="0" w:color="auto"/>
              <w:right w:val="single" w:sz="4" w:space="0" w:color="auto"/>
            </w:tcBorders>
            <w:shd w:val="clear" w:color="000000" w:fill="E6B9B8"/>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DESCRIPTION</w:t>
            </w:r>
          </w:p>
        </w:tc>
        <w:tc>
          <w:tcPr>
            <w:tcW w:w="603" w:type="dxa"/>
            <w:tcBorders>
              <w:top w:val="double" w:sz="6" w:space="0" w:color="auto"/>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UNIT</w:t>
            </w:r>
          </w:p>
        </w:tc>
        <w:tc>
          <w:tcPr>
            <w:tcW w:w="1062" w:type="dxa"/>
            <w:gridSpan w:val="2"/>
            <w:tcBorders>
              <w:top w:val="double" w:sz="6" w:space="0" w:color="auto"/>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QUANTITY</w:t>
            </w:r>
          </w:p>
        </w:tc>
        <w:tc>
          <w:tcPr>
            <w:tcW w:w="1174" w:type="dxa"/>
            <w:gridSpan w:val="3"/>
            <w:tcBorders>
              <w:top w:val="double" w:sz="6" w:space="0" w:color="auto"/>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RATE (BIRR)</w:t>
            </w:r>
          </w:p>
        </w:tc>
        <w:tc>
          <w:tcPr>
            <w:tcW w:w="1537" w:type="dxa"/>
            <w:gridSpan w:val="2"/>
            <w:tcBorders>
              <w:top w:val="double" w:sz="6" w:space="0" w:color="auto"/>
              <w:left w:val="nil"/>
              <w:bottom w:val="single" w:sz="4" w:space="0" w:color="auto"/>
              <w:right w:val="double" w:sz="6"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AMOUNT (BIRR)</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1</w:t>
            </w:r>
          </w:p>
        </w:tc>
        <w:tc>
          <w:tcPr>
            <w:tcW w:w="4113" w:type="dxa"/>
            <w:gridSpan w:val="4"/>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Headwork (Intake)</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 </w:t>
            </w:r>
          </w:p>
        </w:tc>
        <w:tc>
          <w:tcPr>
            <w:tcW w:w="1062"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 </w:t>
            </w:r>
          </w:p>
        </w:tc>
        <w:tc>
          <w:tcPr>
            <w:tcW w:w="1174"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 </w:t>
            </w:r>
          </w:p>
        </w:tc>
        <w:tc>
          <w:tcPr>
            <w:tcW w:w="1537" w:type="dxa"/>
            <w:gridSpan w:val="2"/>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18"/>
                <w:szCs w:val="18"/>
                <w:lang w:eastAsia="en-GB"/>
              </w:rPr>
            </w:pPr>
            <w:r w:rsidRPr="00EA32E4">
              <w:rPr>
                <w:rFonts w:ascii="Century Gothic" w:eastAsia="Times New Roman" w:hAnsi="Century Gothic" w:cs="Arial"/>
                <w:b/>
                <w:bCs/>
                <w:sz w:val="18"/>
                <w:szCs w:val="18"/>
                <w:lang w:eastAsia="en-GB"/>
              </w:rPr>
              <w:t> </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1.1 </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Earthworks</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1.1.1</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Site clearance </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770</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7,700</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1.1.2</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Excavation in normal soil</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1,214</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242,861</w:t>
            </w:r>
          </w:p>
        </w:tc>
      </w:tr>
      <w:tr w:rsidR="00167B64" w:rsidRPr="00EA32E4" w:rsidTr="00C9056E">
        <w:trPr>
          <w:trHeight w:val="54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1.1.3</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Placing compacted selected material under the main weir body</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103</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15,475</w:t>
            </w:r>
          </w:p>
        </w:tc>
      </w:tr>
      <w:tr w:rsidR="00167B64" w:rsidRPr="00EA32E4" w:rsidTr="00C9056E">
        <w:trPr>
          <w:trHeight w:val="54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1.1.4</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Backfill to structure with granular/murram material including compaction as specified</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88</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8,770</w:t>
            </w:r>
          </w:p>
        </w:tc>
      </w:tr>
      <w:tr w:rsidR="00167B64" w:rsidRPr="00EA32E4" w:rsidTr="00C9056E">
        <w:trPr>
          <w:trHeight w:val="54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1.1.5</w:t>
            </w:r>
          </w:p>
        </w:tc>
        <w:tc>
          <w:tcPr>
            <w:tcW w:w="4113" w:type="dxa"/>
            <w:gridSpan w:val="4"/>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Fill and compact flood protection embankment and shaping</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1,185</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236,990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1.2 </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Concrete and masonry work</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1.2.1</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Class C15/ Blinding concrete, 50mm thick</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208</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215</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44,633</w:t>
            </w:r>
          </w:p>
        </w:tc>
      </w:tr>
      <w:tr w:rsidR="00167B64" w:rsidRPr="00EA32E4" w:rsidTr="00C9056E">
        <w:trPr>
          <w:trHeight w:val="108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1.2.2</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Class C20/ reinforced concrete to breast walls, operating deck slab as shown on the drawings. The cost includes supply and erection of formworks.</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1.17</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3,900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4,563</w:t>
            </w:r>
          </w:p>
        </w:tc>
      </w:tr>
      <w:tr w:rsidR="00167B64" w:rsidRPr="00EA32E4" w:rsidTr="00C9056E">
        <w:trPr>
          <w:trHeight w:val="54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1.2.3</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Masonry to head work structure and abutment walls complete as shown on the drawings</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785</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2,800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2,199,277</w:t>
            </w:r>
          </w:p>
        </w:tc>
      </w:tr>
      <w:tr w:rsidR="00167B64" w:rsidRPr="00EA32E4" w:rsidTr="00C9056E">
        <w:trPr>
          <w:trHeight w:val="54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1.2.4</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Plastering for the water surface areas of the weir, stilling basin and guide walls</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640</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96,048</w:t>
            </w:r>
          </w:p>
        </w:tc>
      </w:tr>
      <w:tr w:rsidR="00167B64" w:rsidRPr="00EA32E4" w:rsidTr="00C9056E">
        <w:trPr>
          <w:trHeight w:val="81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lastRenderedPageBreak/>
              <w:t>1.2.5</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High yield steel reinforcement for the under sluice, intake and operating deck (The size and arrangement as shown in the drawings)</w:t>
            </w:r>
          </w:p>
        </w:tc>
        <w:tc>
          <w:tcPr>
            <w:tcW w:w="603"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kg</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39</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975</w:t>
            </w:r>
          </w:p>
        </w:tc>
      </w:tr>
      <w:tr w:rsidR="00167B64" w:rsidRPr="00EA32E4" w:rsidTr="00C9056E">
        <w:trPr>
          <w:trHeight w:val="54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1.2.6</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Supply, erect </w:t>
            </w:r>
            <w:r w:rsidRPr="00EA32E4">
              <w:rPr>
                <w:rFonts w:ascii="Century Gothic" w:eastAsia="Times New Roman" w:hAnsi="Century Gothic" w:cs="Arial"/>
                <w:sz w:val="20"/>
                <w:szCs w:val="20"/>
                <w:lang w:eastAsia="en-GB"/>
              </w:rPr>
              <w:t>enameled</w:t>
            </w:r>
            <w:r w:rsidRPr="00EA32E4">
              <w:rPr>
                <w:rFonts w:ascii="Century Gothic" w:eastAsia="Times New Roman" w:hAnsi="Century Gothic" w:cs="Arial"/>
                <w:sz w:val="20"/>
                <w:szCs w:val="20"/>
                <w:lang w:eastAsia="en-GB"/>
              </w:rPr>
              <w:t xml:space="preserve"> gauge u/s and d/s of the off-take gate </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No</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500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1.3 </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Miscellaneous</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0</w:t>
            </w:r>
          </w:p>
        </w:tc>
      </w:tr>
      <w:tr w:rsidR="00167B64" w:rsidRPr="00EA32E4" w:rsidTr="00C9056E">
        <w:trPr>
          <w:trHeight w:val="81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1.3.1</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Supply, install galvanized off-take gate complete with all fixing iron mongery and screw size as per drawings</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No</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10,000</w:t>
            </w:r>
          </w:p>
        </w:tc>
      </w:tr>
      <w:tr w:rsidR="00167B64" w:rsidRPr="00EA32E4" w:rsidTr="00C9056E">
        <w:trPr>
          <w:trHeight w:val="88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1.3.2</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Supply, install  galvanized sluice gate complete with all fixing iron mongery and screw size as per drawings (1.5mx1m, t=10mm and screw D=60mm)</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No</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30,000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30,000</w:t>
            </w:r>
          </w:p>
        </w:tc>
      </w:tr>
      <w:tr w:rsidR="00167B64" w:rsidRPr="00EA32E4" w:rsidTr="00C9056E">
        <w:trPr>
          <w:trHeight w:val="108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1.3.3</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Supply and install galvanized steel trash rack complete with all fixing iron mongery to the canal off-take as per the drawings (1mx1m, t=8mm and screw D=60mm)</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No</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5,000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5,000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1.3.4</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Supply and install galvanized steel hand railing</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kg</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6952" w:type="dxa"/>
            <w:gridSpan w:val="10"/>
            <w:tcBorders>
              <w:top w:val="single" w:sz="4" w:space="0" w:color="auto"/>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SUB TOTAL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2,904,792</w:t>
            </w:r>
          </w:p>
        </w:tc>
      </w:tr>
      <w:tr w:rsidR="00167B64" w:rsidRPr="00EA32E4" w:rsidTr="00C9056E">
        <w:trPr>
          <w:trHeight w:val="51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2</w:t>
            </w:r>
          </w:p>
        </w:tc>
        <w:tc>
          <w:tcPr>
            <w:tcW w:w="4113" w:type="dxa"/>
            <w:gridSpan w:val="4"/>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Construction of temporary diversion work and access road</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r>
      <w:tr w:rsidR="00167B64" w:rsidRPr="00EA32E4" w:rsidTr="00C9056E">
        <w:trPr>
          <w:trHeight w:val="81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2.1 </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Allow for diversion of </w:t>
            </w:r>
            <w:r>
              <w:rPr>
                <w:rFonts w:ascii="Century Gothic" w:eastAsia="Times New Roman" w:hAnsi="Century Gothic" w:cs="Arial"/>
                <w:sz w:val="20"/>
                <w:szCs w:val="20"/>
                <w:lang w:eastAsia="en-GB"/>
              </w:rPr>
              <w:t>Sota</w:t>
            </w:r>
            <w:r w:rsidRPr="00EA32E4">
              <w:rPr>
                <w:rFonts w:ascii="Century Gothic" w:eastAsia="Times New Roman" w:hAnsi="Century Gothic" w:cs="Arial"/>
                <w:sz w:val="20"/>
                <w:szCs w:val="20"/>
                <w:lang w:eastAsia="en-GB"/>
              </w:rPr>
              <w:t xml:space="preserve"> river including  Temporary coffer dam work U/S and D/S and diversion channel</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sum</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100,000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2.2 </w:t>
            </w:r>
          </w:p>
        </w:tc>
        <w:tc>
          <w:tcPr>
            <w:tcW w:w="4113" w:type="dxa"/>
            <w:gridSpan w:val="4"/>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Supply and installation of dewatering pump</w:t>
            </w:r>
          </w:p>
        </w:tc>
        <w:tc>
          <w:tcPr>
            <w:tcW w:w="6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LS</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6952" w:type="dxa"/>
            <w:gridSpan w:val="10"/>
            <w:tcBorders>
              <w:top w:val="single" w:sz="4" w:space="0" w:color="auto"/>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SUB TOTAL</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110,000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3.0</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b/>
                <w:bCs/>
                <w:color w:val="000000"/>
                <w:sz w:val="20"/>
                <w:szCs w:val="20"/>
                <w:lang w:eastAsia="en-GB"/>
              </w:rPr>
            </w:pPr>
            <w:r w:rsidRPr="00EA32E4">
              <w:rPr>
                <w:rFonts w:ascii="Century Gothic" w:eastAsia="Times New Roman" w:hAnsi="Century Gothic" w:cs="Arial"/>
                <w:b/>
                <w:bCs/>
                <w:color w:val="000000"/>
                <w:sz w:val="20"/>
                <w:szCs w:val="20"/>
                <w:lang w:eastAsia="en-GB"/>
              </w:rPr>
              <w:t>Camping</w:t>
            </w:r>
          </w:p>
        </w:tc>
        <w:tc>
          <w:tcPr>
            <w:tcW w:w="603"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A. Living rooms 4(3mx3m)</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B. Store 1(5mx5m)</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C.Kitchen1 (3mx3m)</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D. Guard house1 (2.5x 2m)</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E. Toilet house1 (2.5x 2m)</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F.Office1 (3x3)</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G. Fencing</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3.1</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Site clearance</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134</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1,335</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3.2</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Trench and other excavations</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68</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150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10,125</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3.3</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Cart away surplus excavations</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23</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2,250</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3.4</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Stone masonry</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53</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132,813</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25cm hard core</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66</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98,250</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3.6</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10 cm lean concrete</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66</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13,100</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3.7</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C-20 for toilet cover slab</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0.63</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2,196</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3.8</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CIS walling, doors and windows (G-32)</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310</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77,550</w:t>
            </w:r>
          </w:p>
        </w:tc>
      </w:tr>
      <w:tr w:rsidR="00167B64" w:rsidRPr="00EA32E4" w:rsidTr="00C9056E">
        <w:trPr>
          <w:trHeight w:val="315"/>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3.9</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CIS roofing (G-32)</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118</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300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35,250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lastRenderedPageBreak/>
              <w:t>3.10</w:t>
            </w:r>
          </w:p>
        </w:tc>
        <w:tc>
          <w:tcPr>
            <w:tcW w:w="4113" w:type="dxa"/>
            <w:gridSpan w:val="4"/>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Fencing</w:t>
            </w:r>
          </w:p>
        </w:tc>
        <w:tc>
          <w:tcPr>
            <w:tcW w:w="6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p>
        </w:tc>
        <w:tc>
          <w:tcPr>
            <w:tcW w:w="1062"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300</w:t>
            </w:r>
          </w:p>
        </w:tc>
        <w:tc>
          <w:tcPr>
            <w:tcW w:w="1174"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50</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15,000</w:t>
            </w:r>
          </w:p>
        </w:tc>
      </w:tr>
      <w:tr w:rsidR="00167B64" w:rsidRPr="00EA32E4" w:rsidTr="00C9056E">
        <w:trPr>
          <w:trHeight w:val="270"/>
        </w:trPr>
        <w:tc>
          <w:tcPr>
            <w:tcW w:w="660"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6952" w:type="dxa"/>
            <w:gridSpan w:val="10"/>
            <w:tcBorders>
              <w:top w:val="single" w:sz="4" w:space="0" w:color="auto"/>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SUB TOTAL</w:t>
            </w:r>
          </w:p>
        </w:tc>
        <w:tc>
          <w:tcPr>
            <w:tcW w:w="1537" w:type="dxa"/>
            <w:gridSpan w:val="2"/>
            <w:tcBorders>
              <w:top w:val="nil"/>
              <w:left w:val="nil"/>
              <w:bottom w:val="single" w:sz="4"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387,869</w:t>
            </w:r>
          </w:p>
        </w:tc>
      </w:tr>
      <w:tr w:rsidR="00167B64" w:rsidRPr="00EA32E4" w:rsidTr="00C9056E">
        <w:trPr>
          <w:trHeight w:val="285"/>
        </w:trPr>
        <w:tc>
          <w:tcPr>
            <w:tcW w:w="660" w:type="dxa"/>
            <w:tcBorders>
              <w:top w:val="nil"/>
              <w:left w:val="double" w:sz="6" w:space="0" w:color="auto"/>
              <w:bottom w:val="double" w:sz="6"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6952" w:type="dxa"/>
            <w:gridSpan w:val="10"/>
            <w:tcBorders>
              <w:top w:val="single" w:sz="4" w:space="0" w:color="auto"/>
              <w:left w:val="nil"/>
              <w:bottom w:val="double" w:sz="6"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TOTAL CARRIED OVER TO SOTA SMALL SCALE IRRIGATION SUMMARY SHEET</w:t>
            </w:r>
          </w:p>
        </w:tc>
        <w:tc>
          <w:tcPr>
            <w:tcW w:w="1537" w:type="dxa"/>
            <w:gridSpan w:val="2"/>
            <w:tcBorders>
              <w:top w:val="nil"/>
              <w:left w:val="nil"/>
              <w:bottom w:val="double" w:sz="6" w:space="0" w:color="auto"/>
              <w:right w:val="double" w:sz="6" w:space="0" w:color="auto"/>
            </w:tcBorders>
            <w:shd w:val="clear" w:color="auto" w:fill="auto"/>
            <w:vAlign w:val="center"/>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3,402,661</w:t>
            </w:r>
          </w:p>
        </w:tc>
      </w:tr>
      <w:tr w:rsidR="00167B64" w:rsidRPr="00EA32E4" w:rsidTr="00C9056E">
        <w:trPr>
          <w:trHeight w:val="285"/>
        </w:trPr>
        <w:tc>
          <w:tcPr>
            <w:tcW w:w="868" w:type="dxa"/>
            <w:gridSpan w:val="2"/>
            <w:tcBorders>
              <w:top w:val="nil"/>
              <w:left w:val="nil"/>
              <w:bottom w:val="nil"/>
              <w:right w:val="nil"/>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bookmarkStart w:id="172" w:name="RANGE!A1:F18"/>
            <w:r w:rsidRPr="00EA32E4">
              <w:rPr>
                <w:rFonts w:ascii="Century Gothic" w:eastAsia="Times New Roman" w:hAnsi="Century Gothic" w:cs="Arial"/>
                <w:b/>
                <w:bCs/>
                <w:sz w:val="20"/>
                <w:szCs w:val="20"/>
                <w:lang w:eastAsia="en-GB"/>
              </w:rPr>
              <w:t>Bill No. 2</w:t>
            </w:r>
            <w:bookmarkEnd w:id="172"/>
          </w:p>
        </w:tc>
        <w:tc>
          <w:tcPr>
            <w:tcW w:w="5810" w:type="dxa"/>
            <w:gridSpan w:val="7"/>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SOTA SMALL SCALE IRRIGATION SCHEME CANALS, LINING AND EARTHWORKS</w:t>
            </w:r>
          </w:p>
        </w:tc>
        <w:tc>
          <w:tcPr>
            <w:tcW w:w="992" w:type="dxa"/>
            <w:gridSpan w:val="3"/>
            <w:tcBorders>
              <w:top w:val="nil"/>
              <w:left w:val="nil"/>
              <w:bottom w:val="nil"/>
              <w:right w:val="nil"/>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p>
        </w:tc>
        <w:tc>
          <w:tcPr>
            <w:tcW w:w="1479" w:type="dxa"/>
            <w:tcBorders>
              <w:top w:val="nil"/>
              <w:left w:val="nil"/>
              <w:bottom w:val="nil"/>
              <w:right w:val="nil"/>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p>
        </w:tc>
      </w:tr>
      <w:tr w:rsidR="00167B64" w:rsidRPr="00EA32E4" w:rsidTr="00C9056E">
        <w:trPr>
          <w:trHeight w:val="270"/>
        </w:trPr>
        <w:tc>
          <w:tcPr>
            <w:tcW w:w="868" w:type="dxa"/>
            <w:gridSpan w:val="2"/>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ITEM</w:t>
            </w:r>
          </w:p>
        </w:tc>
        <w:tc>
          <w:tcPr>
            <w:tcW w:w="3877" w:type="dxa"/>
            <w:gridSpan w:val="2"/>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DESCRIPTION</w:t>
            </w:r>
          </w:p>
        </w:tc>
        <w:tc>
          <w:tcPr>
            <w:tcW w:w="658" w:type="dxa"/>
            <w:gridSpan w:val="3"/>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UNIT</w:t>
            </w:r>
          </w:p>
        </w:tc>
        <w:tc>
          <w:tcPr>
            <w:tcW w:w="1275" w:type="dxa"/>
            <w:gridSpan w:val="2"/>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QUANTITY</w:t>
            </w:r>
          </w:p>
        </w:tc>
        <w:tc>
          <w:tcPr>
            <w:tcW w:w="992" w:type="dxa"/>
            <w:gridSpan w:val="3"/>
            <w:tcBorders>
              <w:top w:val="double" w:sz="6" w:space="0" w:color="auto"/>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RATE</w:t>
            </w:r>
          </w:p>
        </w:tc>
        <w:tc>
          <w:tcPr>
            <w:tcW w:w="1479" w:type="dxa"/>
            <w:tcBorders>
              <w:top w:val="double" w:sz="6" w:space="0" w:color="auto"/>
              <w:left w:val="nil"/>
              <w:bottom w:val="single" w:sz="4" w:space="0" w:color="auto"/>
              <w:right w:val="double" w:sz="6"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AMOUNT</w:t>
            </w:r>
          </w:p>
        </w:tc>
      </w:tr>
      <w:tr w:rsidR="00167B64" w:rsidRPr="00EA32E4" w:rsidTr="00C9056E">
        <w:trPr>
          <w:trHeight w:val="255"/>
        </w:trPr>
        <w:tc>
          <w:tcPr>
            <w:tcW w:w="868" w:type="dxa"/>
            <w:gridSpan w:val="2"/>
            <w:vMerge/>
            <w:tcBorders>
              <w:top w:val="double" w:sz="6" w:space="0" w:color="auto"/>
              <w:left w:val="double" w:sz="6"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3877" w:type="dxa"/>
            <w:gridSpan w:val="2"/>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658" w:type="dxa"/>
            <w:gridSpan w:val="3"/>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1275" w:type="dxa"/>
            <w:gridSpan w:val="2"/>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992" w:type="dxa"/>
            <w:gridSpan w:val="3"/>
            <w:tcBorders>
              <w:top w:val="nil"/>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(BIRR) </w:t>
            </w:r>
          </w:p>
        </w:tc>
        <w:tc>
          <w:tcPr>
            <w:tcW w:w="1479" w:type="dxa"/>
            <w:tcBorders>
              <w:top w:val="nil"/>
              <w:left w:val="nil"/>
              <w:bottom w:val="single" w:sz="4" w:space="0" w:color="auto"/>
              <w:right w:val="double" w:sz="6"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(BIRR) </w:t>
            </w:r>
          </w:p>
        </w:tc>
      </w:tr>
      <w:tr w:rsidR="00167B64" w:rsidRPr="00EA32E4" w:rsidTr="00C9056E">
        <w:trPr>
          <w:trHeight w:val="270"/>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2.1</w:t>
            </w:r>
          </w:p>
        </w:tc>
        <w:tc>
          <w:tcPr>
            <w:tcW w:w="3877"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Sota Primary Canal - Lined ( 2094m )</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270"/>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3877"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Chainage 93 to 2187</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315"/>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2.1.1</w:t>
            </w:r>
          </w:p>
        </w:tc>
        <w:tc>
          <w:tcPr>
            <w:tcW w:w="3877"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Site clearance</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4,188</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41,880.00 </w:t>
            </w:r>
          </w:p>
        </w:tc>
      </w:tr>
      <w:tr w:rsidR="00167B64" w:rsidRPr="00EA32E4" w:rsidTr="00C9056E">
        <w:trPr>
          <w:trHeight w:val="315"/>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2.1.3</w:t>
            </w:r>
          </w:p>
        </w:tc>
        <w:tc>
          <w:tcPr>
            <w:tcW w:w="3877"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Excavation in soft material</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3,686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150.00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552,868.80 </w:t>
            </w:r>
          </w:p>
        </w:tc>
      </w:tr>
      <w:tr w:rsidR="00167B64" w:rsidRPr="00EA32E4" w:rsidTr="00C9056E">
        <w:trPr>
          <w:trHeight w:val="315"/>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2.1.4</w:t>
            </w:r>
          </w:p>
        </w:tc>
        <w:tc>
          <w:tcPr>
            <w:tcW w:w="3877"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Backfill around the masonry walls</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804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80,417.28 </w:t>
            </w:r>
          </w:p>
        </w:tc>
      </w:tr>
      <w:tr w:rsidR="00167B64" w:rsidRPr="00EA32E4" w:rsidTr="00C9056E">
        <w:trPr>
          <w:trHeight w:val="540"/>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2.1.4</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Stone masonry greater than 300 mm thick plastered with 1:3 cement mortar mix</w:t>
            </w:r>
          </w:p>
        </w:tc>
        <w:tc>
          <w:tcPr>
            <w:tcW w:w="658"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1,206</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2,500.00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3,015,648.00 </w:t>
            </w:r>
          </w:p>
        </w:tc>
      </w:tr>
      <w:tr w:rsidR="00167B64" w:rsidRPr="00EA32E4" w:rsidTr="00C9056E">
        <w:trPr>
          <w:trHeight w:val="540"/>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2.1.5</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Plastering to the bed and internal surface of masonry wall of the canal</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2,681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402,086.40 </w:t>
            </w:r>
          </w:p>
        </w:tc>
      </w:tr>
      <w:tr w:rsidR="00167B64" w:rsidRPr="00EA32E4" w:rsidTr="00C9056E">
        <w:trPr>
          <w:trHeight w:val="270"/>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2.2</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Sota Catch Drain (1.667km) </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315"/>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2.5.1</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Site clearance</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3,334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33,340.00 </w:t>
            </w:r>
          </w:p>
        </w:tc>
      </w:tr>
      <w:tr w:rsidR="00167B64" w:rsidRPr="00EA32E4" w:rsidTr="00C9056E">
        <w:trPr>
          <w:trHeight w:val="315"/>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2.5.2</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Strip 150 mm top soil as specified</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12.00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30,006.00 </w:t>
            </w:r>
          </w:p>
        </w:tc>
      </w:tr>
      <w:tr w:rsidR="00167B64" w:rsidRPr="00EA32E4" w:rsidTr="00C9056E">
        <w:trPr>
          <w:trHeight w:val="315"/>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2.5.3</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Excavation in soft material</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275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150.00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41,258.25 </w:t>
            </w:r>
          </w:p>
        </w:tc>
      </w:tr>
      <w:tr w:rsidR="00167B64" w:rsidRPr="00EA32E4" w:rsidTr="00C9056E">
        <w:trPr>
          <w:trHeight w:val="315"/>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2.5.4</w:t>
            </w:r>
          </w:p>
        </w:tc>
        <w:tc>
          <w:tcPr>
            <w:tcW w:w="3877"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Fill and compact canal embankment and shaping</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92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200.00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18,337.00 </w:t>
            </w:r>
          </w:p>
        </w:tc>
      </w:tr>
      <w:tr w:rsidR="00167B64" w:rsidRPr="00EA32E4" w:rsidTr="00C9056E">
        <w:trPr>
          <w:trHeight w:val="270"/>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3.00</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Other Earthworks Activities</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270"/>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3.1</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Construction of roads along the main canal</w:t>
            </w:r>
          </w:p>
        </w:tc>
        <w:tc>
          <w:tcPr>
            <w:tcW w:w="658" w:type="dxa"/>
            <w:gridSpan w:val="3"/>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270"/>
        </w:trPr>
        <w:tc>
          <w:tcPr>
            <w:tcW w:w="868" w:type="dxa"/>
            <w:gridSpan w:val="2"/>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3.1.1</w:t>
            </w:r>
          </w:p>
        </w:tc>
        <w:tc>
          <w:tcPr>
            <w:tcW w:w="3877"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Along the main canal for a length of 2.094 Km</w:t>
            </w:r>
          </w:p>
        </w:tc>
        <w:tc>
          <w:tcPr>
            <w:tcW w:w="658"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p>
        </w:tc>
        <w:tc>
          <w:tcPr>
            <w:tcW w:w="1275"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2,094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250.00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523,500.00 </w:t>
            </w:r>
          </w:p>
        </w:tc>
      </w:tr>
      <w:tr w:rsidR="00167B64" w:rsidRPr="00EA32E4" w:rsidTr="00C9056E">
        <w:trPr>
          <w:trHeight w:val="285"/>
        </w:trPr>
        <w:tc>
          <w:tcPr>
            <w:tcW w:w="868" w:type="dxa"/>
            <w:gridSpan w:val="2"/>
            <w:tcBorders>
              <w:top w:val="nil"/>
              <w:left w:val="double" w:sz="6" w:space="0" w:color="auto"/>
              <w:bottom w:val="double" w:sz="6"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5810" w:type="dxa"/>
            <w:gridSpan w:val="7"/>
            <w:tcBorders>
              <w:top w:val="single" w:sz="4" w:space="0" w:color="auto"/>
              <w:left w:val="nil"/>
              <w:bottom w:val="double" w:sz="6"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TOTAL CARRIED OVER TO SOTA SUMMARY SHEET</w:t>
            </w:r>
          </w:p>
        </w:tc>
        <w:tc>
          <w:tcPr>
            <w:tcW w:w="992" w:type="dxa"/>
            <w:gridSpan w:val="3"/>
            <w:tcBorders>
              <w:top w:val="nil"/>
              <w:left w:val="nil"/>
              <w:bottom w:val="double" w:sz="6"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479" w:type="dxa"/>
            <w:tcBorders>
              <w:top w:val="nil"/>
              <w:left w:val="nil"/>
              <w:bottom w:val="double" w:sz="6" w:space="0" w:color="auto"/>
              <w:right w:val="double" w:sz="6"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4,739,341.73</w:t>
            </w:r>
          </w:p>
        </w:tc>
      </w:tr>
    </w:tbl>
    <w:p w:rsidR="00167B64" w:rsidRDefault="00167B64" w:rsidP="009D4F0A">
      <w:pPr>
        <w:spacing w:after="0"/>
        <w:rPr>
          <w:rFonts w:ascii="Times New Roman" w:hAnsi="Times New Roman" w:cs="Times New Roman"/>
        </w:rPr>
      </w:pPr>
    </w:p>
    <w:tbl>
      <w:tblPr>
        <w:tblW w:w="0" w:type="auto"/>
        <w:tblInd w:w="93" w:type="dxa"/>
        <w:tblLayout w:type="fixed"/>
        <w:tblLook w:val="04A0"/>
      </w:tblPr>
      <w:tblGrid>
        <w:gridCol w:w="932"/>
        <w:gridCol w:w="3903"/>
        <w:gridCol w:w="283"/>
        <w:gridCol w:w="189"/>
        <w:gridCol w:w="237"/>
        <w:gridCol w:w="141"/>
        <w:gridCol w:w="189"/>
        <w:gridCol w:w="945"/>
        <w:gridCol w:w="111"/>
        <w:gridCol w:w="740"/>
        <w:gridCol w:w="1479"/>
      </w:tblGrid>
      <w:tr w:rsidR="00167B64" w:rsidRPr="00EA32E4" w:rsidTr="00C9056E">
        <w:trPr>
          <w:trHeight w:val="285"/>
        </w:trPr>
        <w:tc>
          <w:tcPr>
            <w:tcW w:w="932" w:type="dxa"/>
            <w:tcBorders>
              <w:top w:val="nil"/>
              <w:left w:val="nil"/>
              <w:bottom w:val="nil"/>
              <w:right w:val="nil"/>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BILL No.3</w:t>
            </w:r>
          </w:p>
        </w:tc>
        <w:tc>
          <w:tcPr>
            <w:tcW w:w="5887" w:type="dxa"/>
            <w:gridSpan w:val="7"/>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SOTA SMALE SCALE IRRIGATION SCHEME ON-FARM STRUCTURES</w:t>
            </w:r>
          </w:p>
        </w:tc>
        <w:tc>
          <w:tcPr>
            <w:tcW w:w="851" w:type="dxa"/>
            <w:gridSpan w:val="2"/>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p>
        </w:tc>
        <w:tc>
          <w:tcPr>
            <w:tcW w:w="1479"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p>
        </w:tc>
      </w:tr>
      <w:tr w:rsidR="00167B64" w:rsidRPr="00EA32E4" w:rsidTr="00C9056E">
        <w:trPr>
          <w:trHeight w:val="285"/>
        </w:trPr>
        <w:tc>
          <w:tcPr>
            <w:tcW w:w="932" w:type="dxa"/>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ITEM</w:t>
            </w:r>
          </w:p>
        </w:tc>
        <w:tc>
          <w:tcPr>
            <w:tcW w:w="3903"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DESCRIPTION</w:t>
            </w:r>
          </w:p>
        </w:tc>
        <w:tc>
          <w:tcPr>
            <w:tcW w:w="709" w:type="dxa"/>
            <w:gridSpan w:val="3"/>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UNIT</w:t>
            </w:r>
          </w:p>
        </w:tc>
        <w:tc>
          <w:tcPr>
            <w:tcW w:w="1275" w:type="dxa"/>
            <w:gridSpan w:val="3"/>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QUANTITY </w:t>
            </w:r>
          </w:p>
        </w:tc>
        <w:tc>
          <w:tcPr>
            <w:tcW w:w="851" w:type="dxa"/>
            <w:gridSpan w:val="2"/>
            <w:tcBorders>
              <w:top w:val="double" w:sz="6" w:space="0" w:color="auto"/>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RATE</w:t>
            </w:r>
          </w:p>
        </w:tc>
        <w:tc>
          <w:tcPr>
            <w:tcW w:w="1479" w:type="dxa"/>
            <w:tcBorders>
              <w:top w:val="double" w:sz="6" w:space="0" w:color="auto"/>
              <w:left w:val="nil"/>
              <w:bottom w:val="single" w:sz="4" w:space="0" w:color="auto"/>
              <w:right w:val="double" w:sz="6"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AMOUNT </w:t>
            </w:r>
          </w:p>
        </w:tc>
      </w:tr>
      <w:tr w:rsidR="00167B64" w:rsidRPr="00EA32E4" w:rsidTr="00C9056E">
        <w:trPr>
          <w:trHeight w:val="270"/>
        </w:trPr>
        <w:tc>
          <w:tcPr>
            <w:tcW w:w="932" w:type="dxa"/>
            <w:vMerge/>
            <w:tcBorders>
              <w:top w:val="double" w:sz="6" w:space="0" w:color="auto"/>
              <w:left w:val="double" w:sz="6"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3903" w:type="dxa"/>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709" w:type="dxa"/>
            <w:gridSpan w:val="3"/>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1275" w:type="dxa"/>
            <w:gridSpan w:val="3"/>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851" w:type="dxa"/>
            <w:gridSpan w:val="2"/>
            <w:tcBorders>
              <w:top w:val="nil"/>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(BIRR)</w:t>
            </w:r>
          </w:p>
        </w:tc>
        <w:tc>
          <w:tcPr>
            <w:tcW w:w="1479" w:type="dxa"/>
            <w:tcBorders>
              <w:top w:val="nil"/>
              <w:left w:val="nil"/>
              <w:bottom w:val="single" w:sz="4" w:space="0" w:color="auto"/>
              <w:right w:val="double" w:sz="6"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(BIRR)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3.1</w:t>
            </w:r>
          </w:p>
        </w:tc>
        <w:tc>
          <w:tcPr>
            <w:tcW w:w="3903"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ROAD CULVERTS_BOX CULVERT (5No.)</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51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On Main Canal and Tertiaries as shown in the drawings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3.1.1</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Excavation for structure in soft material</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6.3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150.00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944.46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3.1.2</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xml:space="preserve">Compacted backfill with selected fill to structure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4.0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100.00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401.28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3.1.3</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xml:space="preserve">Class C20/ Reinforced concrete to </w:t>
            </w:r>
            <w:r w:rsidRPr="00EA32E4">
              <w:rPr>
                <w:rFonts w:ascii="Century Gothic" w:eastAsia="Times New Roman" w:hAnsi="Century Gothic" w:cs="Arial"/>
                <w:color w:val="000000"/>
                <w:sz w:val="20"/>
                <w:szCs w:val="20"/>
                <w:lang w:eastAsia="en-GB"/>
              </w:rPr>
              <w:lastRenderedPageBreak/>
              <w:t>cover slab</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lastRenderedPageBreak/>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0.3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w:t>
            </w:r>
            <w:r w:rsidRPr="00EA32E4">
              <w:rPr>
                <w:rFonts w:ascii="Century Gothic" w:eastAsia="Times New Roman" w:hAnsi="Century Gothic" w:cs="Arial"/>
                <w:sz w:val="20"/>
                <w:szCs w:val="20"/>
                <w:lang w:eastAsia="en-GB"/>
              </w:rPr>
              <w:lastRenderedPageBreak/>
              <w:t xml:space="preserve">3,800.00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lastRenderedPageBreak/>
              <w:t xml:space="preserve">       1,254.00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lastRenderedPageBreak/>
              <w:t>3.1.4</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High yield steel reinforcement</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kg</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81.8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39.00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3,190.18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3.1.5</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Masonry abutments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2.60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2,500.00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6,501.00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3903"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SUB-TOTAL FOR ONE ROAD CULVERT</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12,290.92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3903"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TOTAL FOR FIVE ROAD CULVERTS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61,454.58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3.2</w:t>
            </w:r>
          </w:p>
        </w:tc>
        <w:tc>
          <w:tcPr>
            <w:tcW w:w="3903" w:type="dxa"/>
            <w:tcBorders>
              <w:top w:val="nil"/>
              <w:left w:val="nil"/>
              <w:bottom w:val="single" w:sz="4" w:space="0" w:color="auto"/>
              <w:right w:val="single" w:sz="4" w:space="0" w:color="auto"/>
            </w:tcBorders>
            <w:shd w:val="clear" w:color="auto" w:fill="auto"/>
            <w:noWrap/>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TURN OUT STRUCTURES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51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3.2.1</w:t>
            </w:r>
          </w:p>
        </w:tc>
        <w:tc>
          <w:tcPr>
            <w:tcW w:w="3903" w:type="dxa"/>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Turn out structures on the Tertiary canals (9No.)</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3.2.2</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Excavation for structure in soft material</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0.4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150.00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54.00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3.2.3</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Backfilling and compaction with selected fill to structure</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0.1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100.00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12.00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3.2.4</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xml:space="preserve">Wet stone masonry, thickness greater than 250 mm to walls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0.2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2,500.00</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600.00 </w:t>
            </w:r>
          </w:p>
        </w:tc>
      </w:tr>
      <w:tr w:rsidR="00167B64" w:rsidRPr="00EA32E4" w:rsidTr="00C9056E">
        <w:trPr>
          <w:trHeight w:val="81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3.2.5</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Supply, install  galvanized slide gates complete with all fixing iron mongery as per drawings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No</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1.0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1,000.00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3903"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SUB-TOTAL FOR ONE TO</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1,666.00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3903"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TOTAL FOR 9 TOs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14,994.00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3.3</w:t>
            </w:r>
          </w:p>
        </w:tc>
        <w:tc>
          <w:tcPr>
            <w:tcW w:w="3903"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CROSS DRAINAGE @ 0+460 and 1+ 740</w:t>
            </w:r>
          </w:p>
        </w:tc>
        <w:tc>
          <w:tcPr>
            <w:tcW w:w="709"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3.3.1</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Earthworks</w:t>
            </w:r>
          </w:p>
        </w:tc>
        <w:tc>
          <w:tcPr>
            <w:tcW w:w="709"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3.3.1.1</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Site clearance </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120.00</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1,200.00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3.3.1.2</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Excavation in soft material</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11.52</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1,728.00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3.3.1.3</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Backfill to structure with granular/murram material including compaction as specified</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3.84</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384.00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3.3.2</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Concrete and Stonework</w:t>
            </w:r>
          </w:p>
        </w:tc>
        <w:tc>
          <w:tcPr>
            <w:tcW w:w="709"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106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3.3.2.1</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Class C20/ reinforced concrete to flume supporting pier, pier foundation and flume supporting slab, pedestrian crossing deck and supports and stair case as shown on the drawings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6.08</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3,900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23,692.50 </w:t>
            </w:r>
          </w:p>
        </w:tc>
      </w:tr>
      <w:tr w:rsidR="00167B64" w:rsidRPr="00EA32E4" w:rsidTr="00C9056E">
        <w:trPr>
          <w:trHeight w:val="81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3.3.2.2</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Masonry around the pier foundation to protect scouring around the pier as shown on the drawings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5.31</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13,282.00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3.3.2.3</w:t>
            </w:r>
          </w:p>
        </w:tc>
        <w:tc>
          <w:tcPr>
            <w:tcW w:w="3903"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High yield steel reinforcement (The size and arrangement as shown in the drawings)</w:t>
            </w:r>
          </w:p>
        </w:tc>
        <w:tc>
          <w:tcPr>
            <w:tcW w:w="709"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kg</w:t>
            </w:r>
          </w:p>
        </w:tc>
        <w:tc>
          <w:tcPr>
            <w:tcW w:w="1275"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126.00</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39</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4,914.00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6738" w:type="dxa"/>
            <w:gridSpan w:val="9"/>
            <w:tcBorders>
              <w:top w:val="single" w:sz="4" w:space="0" w:color="auto"/>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SUB TOTAL</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45,200.50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3.4 </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ELEVATED FLUME ON MC-1 @ 0+000</w:t>
            </w:r>
          </w:p>
        </w:tc>
        <w:tc>
          <w:tcPr>
            <w:tcW w:w="567"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740" w:type="dxa"/>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3.4.1</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Earthworks</w:t>
            </w:r>
          </w:p>
        </w:tc>
        <w:tc>
          <w:tcPr>
            <w:tcW w:w="567"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740"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3.4.1.1</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Site clearance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1,000.00</w:t>
            </w:r>
          </w:p>
        </w:tc>
        <w:tc>
          <w:tcPr>
            <w:tcW w:w="740"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10,000.00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3.4.1.2</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Excavation in soft material</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32.69</w:t>
            </w:r>
          </w:p>
        </w:tc>
        <w:tc>
          <w:tcPr>
            <w:tcW w:w="740"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4,903.74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lastRenderedPageBreak/>
              <w:t>3.4.1.3</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Backfill to structure with granular/murram material including compaction as specified</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10.90</w:t>
            </w:r>
          </w:p>
        </w:tc>
        <w:tc>
          <w:tcPr>
            <w:tcW w:w="740"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1,089.72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3.4.2</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Concrete and Stonework</w:t>
            </w:r>
          </w:p>
        </w:tc>
        <w:tc>
          <w:tcPr>
            <w:tcW w:w="567" w:type="dxa"/>
            <w:gridSpan w:val="3"/>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740"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3.4.2.1</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Class C15/ Blinding concrete, 50mm thick</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1.75</w:t>
            </w:r>
          </w:p>
        </w:tc>
        <w:tc>
          <w:tcPr>
            <w:tcW w:w="740"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350.00 </w:t>
            </w:r>
          </w:p>
        </w:tc>
      </w:tr>
      <w:tr w:rsidR="00167B64" w:rsidRPr="00EA32E4" w:rsidTr="00C9056E">
        <w:trPr>
          <w:trHeight w:val="135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3.4.2.2</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Class C20/ reinforced concrete to flume supporting pier, pier foundation and flume supporting slab, pedestrian crossing deck and supports and stair case as shown on the drawings</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71.76</w:t>
            </w:r>
          </w:p>
        </w:tc>
        <w:tc>
          <w:tcPr>
            <w:tcW w:w="740"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3,900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279,854.25 </w:t>
            </w:r>
          </w:p>
        </w:tc>
      </w:tr>
      <w:tr w:rsidR="00167B64" w:rsidRPr="00EA32E4" w:rsidTr="00C9056E">
        <w:trPr>
          <w:trHeight w:val="81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3.4.2.3</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Masonry around the pier foundation to protect scouring around the pier as shown on the drawings</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2.66</w:t>
            </w:r>
          </w:p>
        </w:tc>
        <w:tc>
          <w:tcPr>
            <w:tcW w:w="740"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6,641.00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3.4.2.4</w:t>
            </w:r>
          </w:p>
        </w:tc>
        <w:tc>
          <w:tcPr>
            <w:tcW w:w="4375" w:type="dxa"/>
            <w:gridSpan w:val="3"/>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High yield steel reinforcement (The size and arrangement as shown in the drawings)</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kg</w:t>
            </w:r>
          </w:p>
        </w:tc>
        <w:tc>
          <w:tcPr>
            <w:tcW w:w="1056"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3,272.24</w:t>
            </w:r>
          </w:p>
        </w:tc>
        <w:tc>
          <w:tcPr>
            <w:tcW w:w="740" w:type="dxa"/>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39</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127,617.20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6738" w:type="dxa"/>
            <w:gridSpan w:val="9"/>
            <w:tcBorders>
              <w:top w:val="single" w:sz="4" w:space="0" w:color="auto"/>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SUB TOTAL</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430,456</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3.5 </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CATTLE TROUGH (3 in No.)</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3.5.1</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Earthworks</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3.5.1.1</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Site clearance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90</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900.00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3.5.1.2</w:t>
            </w:r>
          </w:p>
        </w:tc>
        <w:tc>
          <w:tcPr>
            <w:tcW w:w="4186"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Foundation excavation for structure in soft material</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78</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11,700.00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3.5.1.3</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Backfill to structure with granular/murram material including compaction as specified</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30</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3,000.00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3.5.2</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Concrete and Stonework</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81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3.5.2.1</w:t>
            </w:r>
          </w:p>
        </w:tc>
        <w:tc>
          <w:tcPr>
            <w:tcW w:w="4186" w:type="dxa"/>
            <w:gridSpan w:val="2"/>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Graded gravel bed with average depth of 300mm and particle size ranging from 3 to 6mm</w:t>
            </w:r>
          </w:p>
        </w:tc>
        <w:tc>
          <w:tcPr>
            <w:tcW w:w="567" w:type="dxa"/>
            <w:gridSpan w:val="3"/>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3</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18</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230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4,140.00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3.5.2.2</w:t>
            </w:r>
          </w:p>
        </w:tc>
        <w:tc>
          <w:tcPr>
            <w:tcW w:w="4186" w:type="dxa"/>
            <w:gridSpan w:val="2"/>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Supply and place 250 mm thick hard trachyte stone hard core</w:t>
            </w:r>
          </w:p>
        </w:tc>
        <w:tc>
          <w:tcPr>
            <w:tcW w:w="567" w:type="dxa"/>
            <w:gridSpan w:val="3"/>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15</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22,500.00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3.5.2.3</w:t>
            </w:r>
          </w:p>
        </w:tc>
        <w:tc>
          <w:tcPr>
            <w:tcW w:w="4186" w:type="dxa"/>
            <w:gridSpan w:val="2"/>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50 mm thick C10 lean concrete under the cattle trough</w:t>
            </w:r>
          </w:p>
        </w:tc>
        <w:tc>
          <w:tcPr>
            <w:tcW w:w="567" w:type="dxa"/>
            <w:gridSpan w:val="3"/>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11</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2,000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22,380.00 </w:t>
            </w:r>
          </w:p>
        </w:tc>
      </w:tr>
      <w:tr w:rsidR="00167B64" w:rsidRPr="00EA32E4" w:rsidTr="00C9056E">
        <w:trPr>
          <w:trHeight w:val="81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3.5.2.4</w:t>
            </w:r>
          </w:p>
        </w:tc>
        <w:tc>
          <w:tcPr>
            <w:tcW w:w="4186" w:type="dxa"/>
            <w:gridSpan w:val="2"/>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Cement screeding of internal and external faces of troughs with a cement mortar mix of 1:3 to 20mm thickness</w:t>
            </w:r>
          </w:p>
        </w:tc>
        <w:tc>
          <w:tcPr>
            <w:tcW w:w="567" w:type="dxa"/>
            <w:gridSpan w:val="3"/>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m</w:t>
            </w:r>
            <w:r w:rsidRPr="00EA32E4">
              <w:rPr>
                <w:rFonts w:ascii="Century Gothic" w:eastAsia="Times New Roman" w:hAnsi="Century Gothic" w:cs="Arial"/>
                <w:color w:val="000000"/>
                <w:sz w:val="20"/>
                <w:szCs w:val="20"/>
                <w:vertAlign w:val="superscript"/>
                <w:lang w:eastAsia="en-GB"/>
              </w:rPr>
              <w:t>2</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3</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2,300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7,659.00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3.5.3</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Pipe works</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3.5.3.1</w:t>
            </w:r>
          </w:p>
        </w:tc>
        <w:tc>
          <w:tcPr>
            <w:tcW w:w="4186" w:type="dxa"/>
            <w:gridSpan w:val="2"/>
            <w:tcBorders>
              <w:top w:val="nil"/>
              <w:left w:val="nil"/>
              <w:bottom w:val="single" w:sz="4" w:space="0" w:color="auto"/>
              <w:right w:val="single" w:sz="4" w:space="0" w:color="auto"/>
            </w:tcBorders>
            <w:shd w:val="clear" w:color="000000" w:fill="FFFFFF"/>
            <w:vAlign w:val="center"/>
            <w:hideMark/>
          </w:tcPr>
          <w:p w:rsidR="00167B64" w:rsidRPr="00EA32E4" w:rsidRDefault="00167B64" w:rsidP="00C9056E">
            <w:pPr>
              <w:spacing w:after="0" w:line="240" w:lineRule="auto"/>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xml:space="preserve">Supply and Install 110 mm PVC pipe and required fittings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50</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75,000.00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86" w:type="dxa"/>
            <w:gridSpan w:val="2"/>
            <w:tcBorders>
              <w:top w:val="nil"/>
              <w:left w:val="nil"/>
              <w:bottom w:val="single" w:sz="4" w:space="0" w:color="auto"/>
              <w:right w:val="single" w:sz="4" w:space="0" w:color="auto"/>
            </w:tcBorders>
            <w:shd w:val="clear" w:color="000000" w:fill="FFFFFF"/>
            <w:vAlign w:val="bottom"/>
            <w:hideMark/>
          </w:tcPr>
          <w:p w:rsidR="00167B64" w:rsidRPr="00EA32E4" w:rsidRDefault="00167B64" w:rsidP="00C9056E">
            <w:pPr>
              <w:spacing w:after="0" w:line="240" w:lineRule="auto"/>
              <w:rPr>
                <w:rFonts w:ascii="Century Gothic" w:eastAsia="Times New Roman" w:hAnsi="Century Gothic" w:cs="Arial"/>
                <w:b/>
                <w:bCs/>
                <w:color w:val="000000"/>
                <w:sz w:val="20"/>
                <w:szCs w:val="20"/>
                <w:lang w:eastAsia="en-GB"/>
              </w:rPr>
            </w:pPr>
            <w:r w:rsidRPr="00EA32E4">
              <w:rPr>
                <w:rFonts w:ascii="Century Gothic" w:eastAsia="Times New Roman" w:hAnsi="Century Gothic" w:cs="Arial"/>
                <w:b/>
                <w:bCs/>
                <w:color w:val="000000"/>
                <w:sz w:val="20"/>
                <w:szCs w:val="20"/>
                <w:lang w:eastAsia="en-GB"/>
              </w:rPr>
              <w:t xml:space="preserve"> Subtotal for One cattle trough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147,279</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4186" w:type="dxa"/>
            <w:gridSpan w:val="2"/>
            <w:tcBorders>
              <w:top w:val="nil"/>
              <w:left w:val="nil"/>
              <w:bottom w:val="single" w:sz="4" w:space="0" w:color="auto"/>
              <w:right w:val="single" w:sz="4" w:space="0" w:color="auto"/>
            </w:tcBorders>
            <w:shd w:val="clear" w:color="000000" w:fill="FFFFFF"/>
            <w:vAlign w:val="bottom"/>
            <w:hideMark/>
          </w:tcPr>
          <w:p w:rsidR="00167B64" w:rsidRPr="00EA32E4" w:rsidRDefault="00167B64" w:rsidP="00C9056E">
            <w:pPr>
              <w:spacing w:after="0" w:line="240" w:lineRule="auto"/>
              <w:rPr>
                <w:rFonts w:ascii="Century Gothic" w:eastAsia="Times New Roman" w:hAnsi="Century Gothic" w:cs="Arial"/>
                <w:b/>
                <w:bCs/>
                <w:color w:val="000000"/>
                <w:sz w:val="20"/>
                <w:szCs w:val="20"/>
                <w:lang w:eastAsia="en-GB"/>
              </w:rPr>
            </w:pPr>
            <w:r w:rsidRPr="00EA32E4">
              <w:rPr>
                <w:rFonts w:ascii="Century Gothic" w:eastAsia="Times New Roman" w:hAnsi="Century Gothic" w:cs="Arial"/>
                <w:b/>
                <w:bCs/>
                <w:color w:val="000000"/>
                <w:sz w:val="20"/>
                <w:szCs w:val="20"/>
                <w:lang w:eastAsia="en-GB"/>
              </w:rPr>
              <w:t xml:space="preserve"> Total for three cattle troughs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441,837</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3.6 </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WASHING BASIN (3 in No.)</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3.6.1</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Earthworks</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 </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3.6.1.1</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Site clearance </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15.0</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150.00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3.6.1.2</w:t>
            </w:r>
          </w:p>
        </w:tc>
        <w:tc>
          <w:tcPr>
            <w:tcW w:w="4186" w:type="dxa"/>
            <w:gridSpan w:val="2"/>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Foundation excavation for structure in soft material</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4.6</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684.00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3.6.1.3</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Backfill to structure with granular/murram material including compaction as </w:t>
            </w:r>
            <w:r w:rsidRPr="00EA32E4">
              <w:rPr>
                <w:rFonts w:ascii="Century Gothic" w:eastAsia="Times New Roman" w:hAnsi="Century Gothic" w:cs="Arial"/>
                <w:sz w:val="20"/>
                <w:szCs w:val="20"/>
                <w:lang w:eastAsia="en-GB"/>
              </w:rPr>
              <w:lastRenderedPageBreak/>
              <w:t>specified</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lastRenderedPageBreak/>
              <w:t>m</w:t>
            </w:r>
            <w:r w:rsidRPr="00EA32E4">
              <w:rPr>
                <w:rFonts w:ascii="Century Gothic" w:eastAsia="Times New Roman" w:hAnsi="Century Gothic" w:cs="Arial"/>
                <w:sz w:val="20"/>
                <w:szCs w:val="20"/>
                <w:vertAlign w:val="superscript"/>
                <w:lang w:eastAsia="en-GB"/>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1.5</w:t>
            </w:r>
          </w:p>
        </w:tc>
        <w:tc>
          <w:tcPr>
            <w:tcW w:w="851"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152.00 </w:t>
            </w:r>
          </w:p>
        </w:tc>
      </w:tr>
      <w:tr w:rsidR="00167B64" w:rsidRPr="00EA32E4" w:rsidTr="00C9056E">
        <w:trPr>
          <w:trHeight w:val="27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lastRenderedPageBreak/>
              <w:t>3.6.2</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Concrete and Stonework</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0</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   </w:t>
            </w:r>
          </w:p>
        </w:tc>
      </w:tr>
      <w:tr w:rsidR="00167B64" w:rsidRPr="00EA32E4" w:rsidTr="00C9056E">
        <w:trPr>
          <w:trHeight w:val="315"/>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3.6.2.1</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Class C15/ Blinding concrete, 50mm thick</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10</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1,000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10,000.00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3.6.2.2</w:t>
            </w:r>
          </w:p>
        </w:tc>
        <w:tc>
          <w:tcPr>
            <w:tcW w:w="4186" w:type="dxa"/>
            <w:gridSpan w:val="2"/>
            <w:tcBorders>
              <w:top w:val="nil"/>
              <w:left w:val="nil"/>
              <w:bottom w:val="single" w:sz="4" w:space="0" w:color="auto"/>
              <w:right w:val="single" w:sz="4" w:space="0" w:color="auto"/>
            </w:tcBorders>
            <w:shd w:val="clear" w:color="auto" w:fill="auto"/>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Masonry walls washing basin as shown on the drawings</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3</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9</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2,500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23,512.50 </w:t>
            </w:r>
          </w:p>
        </w:tc>
      </w:tr>
      <w:tr w:rsidR="00167B64" w:rsidRPr="00EA32E4" w:rsidTr="00C9056E">
        <w:trPr>
          <w:trHeight w:val="540"/>
        </w:trPr>
        <w:tc>
          <w:tcPr>
            <w:tcW w:w="932"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3.6.2.3</w:t>
            </w:r>
          </w:p>
        </w:tc>
        <w:tc>
          <w:tcPr>
            <w:tcW w:w="4186"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Plastering to the internal surface of masonry wall</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m</w:t>
            </w:r>
            <w:r w:rsidRPr="00EA32E4">
              <w:rPr>
                <w:rFonts w:ascii="Century Gothic" w:eastAsia="Times New Roman" w:hAnsi="Century Gothic" w:cs="Arial"/>
                <w:sz w:val="20"/>
                <w:szCs w:val="20"/>
                <w:vertAlign w:val="superscript"/>
                <w:lang w:eastAsia="en-GB"/>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jc w:val="center"/>
              <w:rPr>
                <w:rFonts w:ascii="Century Gothic" w:eastAsia="Times New Roman" w:hAnsi="Century Gothic" w:cs="Arial"/>
                <w:color w:val="000000"/>
                <w:sz w:val="20"/>
                <w:szCs w:val="20"/>
                <w:lang w:eastAsia="en-GB"/>
              </w:rPr>
            </w:pPr>
            <w:r w:rsidRPr="00EA32E4">
              <w:rPr>
                <w:rFonts w:ascii="Century Gothic" w:eastAsia="Times New Roman" w:hAnsi="Century Gothic" w:cs="Arial"/>
                <w:color w:val="000000"/>
                <w:sz w:val="20"/>
                <w:szCs w:val="20"/>
                <w:lang w:eastAsia="en-GB"/>
              </w:rPr>
              <w:t>12</w:t>
            </w:r>
          </w:p>
        </w:tc>
        <w:tc>
          <w:tcPr>
            <w:tcW w:w="851" w:type="dxa"/>
            <w:gridSpan w:val="2"/>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150</w:t>
            </w:r>
          </w:p>
        </w:tc>
        <w:tc>
          <w:tcPr>
            <w:tcW w:w="1479"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jc w:val="right"/>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xml:space="preserve">       1,750.00 </w:t>
            </w:r>
          </w:p>
        </w:tc>
      </w:tr>
      <w:tr w:rsidR="00167B64" w:rsidRPr="00EA32E4" w:rsidTr="00C9056E">
        <w:trPr>
          <w:trHeight w:val="270"/>
        </w:trPr>
        <w:tc>
          <w:tcPr>
            <w:tcW w:w="932" w:type="dxa"/>
            <w:tcBorders>
              <w:top w:val="nil"/>
              <w:left w:val="double" w:sz="6" w:space="0" w:color="auto"/>
              <w:bottom w:val="nil"/>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6738" w:type="dxa"/>
            <w:gridSpan w:val="9"/>
            <w:tcBorders>
              <w:top w:val="single" w:sz="4" w:space="0" w:color="auto"/>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SUB TOTAL FOR ONE WASHING BASIN</w:t>
            </w:r>
          </w:p>
        </w:tc>
        <w:tc>
          <w:tcPr>
            <w:tcW w:w="1479" w:type="dxa"/>
            <w:tcBorders>
              <w:top w:val="nil"/>
              <w:left w:val="nil"/>
              <w:bottom w:val="nil"/>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36,249</w:t>
            </w:r>
          </w:p>
        </w:tc>
      </w:tr>
      <w:tr w:rsidR="00167B64" w:rsidRPr="00EA32E4" w:rsidTr="00C9056E">
        <w:trPr>
          <w:trHeight w:val="270"/>
        </w:trPr>
        <w:tc>
          <w:tcPr>
            <w:tcW w:w="932" w:type="dxa"/>
            <w:tcBorders>
              <w:top w:val="single" w:sz="4" w:space="0" w:color="auto"/>
              <w:left w:val="double" w:sz="6" w:space="0" w:color="auto"/>
              <w:bottom w:val="nil"/>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6738" w:type="dxa"/>
            <w:gridSpan w:val="9"/>
            <w:tcBorders>
              <w:top w:val="single" w:sz="4" w:space="0" w:color="auto"/>
              <w:left w:val="nil"/>
              <w:bottom w:val="single" w:sz="4"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TOTAL FOR THREE WASHING BASIN</w:t>
            </w:r>
          </w:p>
        </w:tc>
        <w:tc>
          <w:tcPr>
            <w:tcW w:w="1479" w:type="dxa"/>
            <w:tcBorders>
              <w:top w:val="single" w:sz="4" w:space="0" w:color="auto"/>
              <w:left w:val="nil"/>
              <w:bottom w:val="nil"/>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108,746</w:t>
            </w:r>
          </w:p>
        </w:tc>
      </w:tr>
      <w:tr w:rsidR="00167B64" w:rsidRPr="00EA32E4" w:rsidTr="00C9056E">
        <w:trPr>
          <w:trHeight w:val="285"/>
        </w:trPr>
        <w:tc>
          <w:tcPr>
            <w:tcW w:w="932"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sz w:val="20"/>
                <w:szCs w:val="20"/>
                <w:lang w:eastAsia="en-GB"/>
              </w:rPr>
            </w:pPr>
            <w:r w:rsidRPr="00EA32E4">
              <w:rPr>
                <w:rFonts w:ascii="Century Gothic" w:eastAsia="Times New Roman" w:hAnsi="Century Gothic" w:cs="Arial"/>
                <w:sz w:val="20"/>
                <w:szCs w:val="20"/>
                <w:lang w:eastAsia="en-GB"/>
              </w:rPr>
              <w:t> </w:t>
            </w:r>
          </w:p>
        </w:tc>
        <w:tc>
          <w:tcPr>
            <w:tcW w:w="5998" w:type="dxa"/>
            <w:gridSpan w:val="8"/>
            <w:tcBorders>
              <w:top w:val="single" w:sz="4" w:space="0" w:color="auto"/>
              <w:left w:val="nil"/>
              <w:bottom w:val="double" w:sz="6" w:space="0" w:color="auto"/>
              <w:right w:val="single" w:sz="4" w:space="0" w:color="auto"/>
            </w:tcBorders>
            <w:shd w:val="clear" w:color="auto" w:fill="auto"/>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TOTAL CARRIED OVER TO SOTA SUMMARY SHEET</w:t>
            </w:r>
          </w:p>
        </w:tc>
        <w:tc>
          <w:tcPr>
            <w:tcW w:w="740" w:type="dxa"/>
            <w:tcBorders>
              <w:top w:val="nil"/>
              <w:left w:val="nil"/>
              <w:bottom w:val="double" w:sz="6"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w:t>
            </w:r>
          </w:p>
        </w:tc>
        <w:tc>
          <w:tcPr>
            <w:tcW w:w="1479" w:type="dxa"/>
            <w:tcBorders>
              <w:top w:val="single" w:sz="4" w:space="0" w:color="auto"/>
              <w:left w:val="nil"/>
              <w:bottom w:val="double" w:sz="6" w:space="0" w:color="auto"/>
              <w:right w:val="double" w:sz="6" w:space="0" w:color="auto"/>
            </w:tcBorders>
            <w:shd w:val="clear" w:color="auto" w:fill="auto"/>
            <w:noWrap/>
            <w:vAlign w:val="bottom"/>
            <w:hideMark/>
          </w:tcPr>
          <w:p w:rsidR="00167B64" w:rsidRPr="00EA32E4" w:rsidRDefault="00167B64" w:rsidP="00C9056E">
            <w:pPr>
              <w:spacing w:after="0" w:line="240" w:lineRule="auto"/>
              <w:jc w:val="right"/>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1,102,687.49</w:t>
            </w:r>
          </w:p>
        </w:tc>
      </w:tr>
    </w:tbl>
    <w:p w:rsidR="00167B64" w:rsidRDefault="00167B64" w:rsidP="009D4F0A">
      <w:pPr>
        <w:spacing w:after="0"/>
        <w:rPr>
          <w:rFonts w:ascii="Times New Roman" w:hAnsi="Times New Roman" w:cs="Times New Roman"/>
        </w:rPr>
      </w:pPr>
    </w:p>
    <w:tbl>
      <w:tblPr>
        <w:tblW w:w="0" w:type="auto"/>
        <w:tblInd w:w="93" w:type="dxa"/>
        <w:tblLayout w:type="fixed"/>
        <w:tblLook w:val="04A0"/>
      </w:tblPr>
      <w:tblGrid>
        <w:gridCol w:w="867"/>
        <w:gridCol w:w="3684"/>
        <w:gridCol w:w="709"/>
        <w:gridCol w:w="1276"/>
        <w:gridCol w:w="1276"/>
        <w:gridCol w:w="1337"/>
      </w:tblGrid>
      <w:tr w:rsidR="00167B64" w:rsidRPr="00EA32E4" w:rsidTr="00C9056E">
        <w:trPr>
          <w:trHeight w:val="330"/>
        </w:trPr>
        <w:tc>
          <w:tcPr>
            <w:tcW w:w="867"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r w:rsidRPr="00EA32E4">
              <w:rPr>
                <w:rFonts w:ascii="Century Gothic" w:eastAsia="Times New Roman" w:hAnsi="Century Gothic" w:cs="Arial"/>
                <w:b/>
                <w:bCs/>
                <w:lang w:eastAsia="en-GB"/>
              </w:rPr>
              <w:t xml:space="preserve">Bill No.4 </w:t>
            </w:r>
          </w:p>
        </w:tc>
        <w:tc>
          <w:tcPr>
            <w:tcW w:w="4393" w:type="dxa"/>
            <w:gridSpan w:val="2"/>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r w:rsidRPr="00EA32E4">
              <w:rPr>
                <w:rFonts w:ascii="Century Gothic" w:eastAsia="Times New Roman" w:hAnsi="Century Gothic" w:cs="Arial"/>
                <w:b/>
                <w:bCs/>
                <w:lang w:eastAsia="en-GB"/>
              </w:rPr>
              <w:t>SOTA SMALL-SCALE IRRIGATION SCHEME  GENERAL ITEMS</w:t>
            </w:r>
          </w:p>
        </w:tc>
        <w:tc>
          <w:tcPr>
            <w:tcW w:w="1276"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lang w:eastAsia="en-GB"/>
              </w:rPr>
            </w:pPr>
          </w:p>
        </w:tc>
        <w:tc>
          <w:tcPr>
            <w:tcW w:w="1276"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lang w:eastAsia="en-GB"/>
              </w:rPr>
            </w:pPr>
          </w:p>
        </w:tc>
        <w:tc>
          <w:tcPr>
            <w:tcW w:w="1337"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p>
        </w:tc>
      </w:tr>
      <w:tr w:rsidR="00167B64" w:rsidRPr="00EA32E4" w:rsidTr="00C9056E">
        <w:trPr>
          <w:trHeight w:val="345"/>
        </w:trPr>
        <w:tc>
          <w:tcPr>
            <w:tcW w:w="867"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p>
        </w:tc>
        <w:tc>
          <w:tcPr>
            <w:tcW w:w="3684"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p>
        </w:tc>
        <w:tc>
          <w:tcPr>
            <w:tcW w:w="709"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p>
        </w:tc>
        <w:tc>
          <w:tcPr>
            <w:tcW w:w="1276"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lang w:eastAsia="en-GB"/>
              </w:rPr>
            </w:pPr>
          </w:p>
        </w:tc>
        <w:tc>
          <w:tcPr>
            <w:tcW w:w="1276"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b/>
                <w:bCs/>
                <w:lang w:eastAsia="en-GB"/>
              </w:rPr>
            </w:pPr>
          </w:p>
        </w:tc>
        <w:tc>
          <w:tcPr>
            <w:tcW w:w="1337" w:type="dxa"/>
            <w:tcBorders>
              <w:top w:val="nil"/>
              <w:left w:val="nil"/>
              <w:bottom w:val="nil"/>
              <w:right w:val="nil"/>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p>
        </w:tc>
      </w:tr>
      <w:tr w:rsidR="00167B64" w:rsidRPr="00EA32E4" w:rsidTr="00C9056E">
        <w:trPr>
          <w:trHeight w:val="345"/>
        </w:trPr>
        <w:tc>
          <w:tcPr>
            <w:tcW w:w="867" w:type="dxa"/>
            <w:vMerge w:val="restart"/>
            <w:tcBorders>
              <w:top w:val="double" w:sz="6" w:space="0" w:color="auto"/>
              <w:left w:val="double" w:sz="6"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ITEM</w:t>
            </w:r>
          </w:p>
        </w:tc>
        <w:tc>
          <w:tcPr>
            <w:tcW w:w="3684"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DESCRIPTION</w:t>
            </w:r>
          </w:p>
        </w:tc>
        <w:tc>
          <w:tcPr>
            <w:tcW w:w="709"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UNIT</w:t>
            </w:r>
          </w:p>
        </w:tc>
        <w:tc>
          <w:tcPr>
            <w:tcW w:w="1276" w:type="dxa"/>
            <w:vMerge w:val="restart"/>
            <w:tcBorders>
              <w:top w:val="double" w:sz="6" w:space="0" w:color="auto"/>
              <w:left w:val="single" w:sz="4" w:space="0" w:color="auto"/>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QUANTITY </w:t>
            </w:r>
          </w:p>
        </w:tc>
        <w:tc>
          <w:tcPr>
            <w:tcW w:w="1276" w:type="dxa"/>
            <w:tcBorders>
              <w:top w:val="double" w:sz="6" w:space="0" w:color="auto"/>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RATE</w:t>
            </w:r>
          </w:p>
        </w:tc>
        <w:tc>
          <w:tcPr>
            <w:tcW w:w="1337" w:type="dxa"/>
            <w:tcBorders>
              <w:top w:val="double" w:sz="6" w:space="0" w:color="auto"/>
              <w:left w:val="nil"/>
              <w:bottom w:val="single" w:sz="4" w:space="0" w:color="auto"/>
              <w:right w:val="double" w:sz="6"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AMOUNT </w:t>
            </w:r>
          </w:p>
        </w:tc>
      </w:tr>
      <w:tr w:rsidR="00167B64" w:rsidRPr="00EA32E4" w:rsidTr="00C9056E">
        <w:trPr>
          <w:trHeight w:val="330"/>
        </w:trPr>
        <w:tc>
          <w:tcPr>
            <w:tcW w:w="867" w:type="dxa"/>
            <w:vMerge/>
            <w:tcBorders>
              <w:top w:val="double" w:sz="6" w:space="0" w:color="auto"/>
              <w:left w:val="double" w:sz="6"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3684" w:type="dxa"/>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709" w:type="dxa"/>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1276" w:type="dxa"/>
            <w:vMerge/>
            <w:tcBorders>
              <w:top w:val="double" w:sz="6" w:space="0" w:color="auto"/>
              <w:left w:val="single" w:sz="4" w:space="0" w:color="auto"/>
              <w:bottom w:val="single" w:sz="4" w:space="0" w:color="auto"/>
              <w:right w:val="single" w:sz="4" w:space="0" w:color="auto"/>
            </w:tcBorders>
            <w:vAlign w:val="center"/>
            <w:hideMark/>
          </w:tcPr>
          <w:p w:rsidR="00167B64" w:rsidRPr="00EA32E4" w:rsidRDefault="00167B64" w:rsidP="00C9056E">
            <w:pPr>
              <w:spacing w:after="0" w:line="240" w:lineRule="auto"/>
              <w:rPr>
                <w:rFonts w:ascii="Century Gothic" w:eastAsia="Times New Roman" w:hAnsi="Century Gothic" w:cs="Arial"/>
                <w:b/>
                <w:bCs/>
                <w:sz w:val="20"/>
                <w:szCs w:val="20"/>
                <w:lang w:eastAsia="en-GB"/>
              </w:rPr>
            </w:pPr>
          </w:p>
        </w:tc>
        <w:tc>
          <w:tcPr>
            <w:tcW w:w="1276" w:type="dxa"/>
            <w:tcBorders>
              <w:top w:val="nil"/>
              <w:left w:val="nil"/>
              <w:bottom w:val="single" w:sz="4" w:space="0" w:color="auto"/>
              <w:right w:val="single" w:sz="4"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(BIRR)</w:t>
            </w:r>
          </w:p>
        </w:tc>
        <w:tc>
          <w:tcPr>
            <w:tcW w:w="1337" w:type="dxa"/>
            <w:tcBorders>
              <w:top w:val="nil"/>
              <w:left w:val="nil"/>
              <w:bottom w:val="single" w:sz="4" w:space="0" w:color="auto"/>
              <w:right w:val="double" w:sz="6" w:space="0" w:color="auto"/>
            </w:tcBorders>
            <w:shd w:val="clear" w:color="000000" w:fill="E6B9B8"/>
            <w:noWrap/>
            <w:vAlign w:val="center"/>
            <w:hideMark/>
          </w:tcPr>
          <w:p w:rsidR="00167B64" w:rsidRPr="00EA32E4" w:rsidRDefault="00167B64" w:rsidP="00C9056E">
            <w:pPr>
              <w:spacing w:after="0" w:line="240" w:lineRule="auto"/>
              <w:jc w:val="center"/>
              <w:rPr>
                <w:rFonts w:ascii="Century Gothic" w:eastAsia="Times New Roman" w:hAnsi="Century Gothic" w:cs="Arial"/>
                <w:b/>
                <w:bCs/>
                <w:sz w:val="20"/>
                <w:szCs w:val="20"/>
                <w:lang w:eastAsia="en-GB"/>
              </w:rPr>
            </w:pPr>
            <w:r w:rsidRPr="00EA32E4">
              <w:rPr>
                <w:rFonts w:ascii="Century Gothic" w:eastAsia="Times New Roman" w:hAnsi="Century Gothic" w:cs="Arial"/>
                <w:b/>
                <w:bCs/>
                <w:sz w:val="20"/>
                <w:szCs w:val="20"/>
                <w:lang w:eastAsia="en-GB"/>
              </w:rPr>
              <w:t xml:space="preserve"> (BIRR) </w:t>
            </w:r>
          </w:p>
        </w:tc>
      </w:tr>
      <w:tr w:rsidR="00167B64" w:rsidRPr="00EA32E4" w:rsidTr="00C9056E">
        <w:trPr>
          <w:trHeight w:val="330"/>
        </w:trPr>
        <w:tc>
          <w:tcPr>
            <w:tcW w:w="867"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4.1</w:t>
            </w:r>
          </w:p>
        </w:tc>
        <w:tc>
          <w:tcPr>
            <w:tcW w:w="3684"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lang w:eastAsia="en-GB"/>
              </w:rPr>
            </w:pPr>
            <w:bookmarkStart w:id="173" w:name="RANGE!B5"/>
            <w:r w:rsidRPr="00EA32E4">
              <w:rPr>
                <w:rFonts w:ascii="Century Gothic" w:eastAsia="Times New Roman" w:hAnsi="Century Gothic" w:cs="Arial"/>
                <w:lang w:eastAsia="en-GB"/>
              </w:rPr>
              <w:t xml:space="preserve"> Allow for costs of tests to be conducted elsewhere </w:t>
            </w:r>
            <w:bookmarkEnd w:id="173"/>
          </w:p>
        </w:tc>
        <w:tc>
          <w:tcPr>
            <w:tcW w:w="709"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LS</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xml:space="preserve">  30,000.00 </w:t>
            </w:r>
          </w:p>
        </w:tc>
        <w:tc>
          <w:tcPr>
            <w:tcW w:w="1337"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xml:space="preserve">     30,000.00 </w:t>
            </w:r>
          </w:p>
        </w:tc>
      </w:tr>
      <w:tr w:rsidR="00167B64" w:rsidRPr="00EA32E4" w:rsidTr="00C9056E">
        <w:trPr>
          <w:trHeight w:val="660"/>
        </w:trPr>
        <w:tc>
          <w:tcPr>
            <w:tcW w:w="867"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4.2</w:t>
            </w:r>
          </w:p>
        </w:tc>
        <w:tc>
          <w:tcPr>
            <w:tcW w:w="3684"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xml:space="preserve">Allow for Contractors offices and </w:t>
            </w:r>
            <w:proofErr w:type="spellStart"/>
            <w:r w:rsidRPr="00EA32E4">
              <w:rPr>
                <w:rFonts w:ascii="Century Gothic" w:eastAsia="Times New Roman" w:hAnsi="Century Gothic" w:cs="Arial"/>
                <w:lang w:eastAsia="en-GB"/>
              </w:rPr>
              <w:t>labour</w:t>
            </w:r>
            <w:proofErr w:type="spellEnd"/>
            <w:r w:rsidRPr="00EA32E4">
              <w:rPr>
                <w:rFonts w:ascii="Century Gothic" w:eastAsia="Times New Roman" w:hAnsi="Century Gothic" w:cs="Arial"/>
                <w:lang w:eastAsia="en-GB"/>
              </w:rPr>
              <w:t xml:space="preserve"> and staff accommodation :fixed cost</w:t>
            </w:r>
          </w:p>
        </w:tc>
        <w:tc>
          <w:tcPr>
            <w:tcW w:w="709"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LS</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xml:space="preserve">  60,000.00 </w:t>
            </w:r>
          </w:p>
        </w:tc>
        <w:tc>
          <w:tcPr>
            <w:tcW w:w="1337"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xml:space="preserve">     60,000.00 </w:t>
            </w:r>
          </w:p>
        </w:tc>
      </w:tr>
      <w:tr w:rsidR="00167B64" w:rsidRPr="00EA32E4" w:rsidTr="00C9056E">
        <w:trPr>
          <w:trHeight w:val="660"/>
        </w:trPr>
        <w:tc>
          <w:tcPr>
            <w:tcW w:w="867"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4.3</w:t>
            </w:r>
          </w:p>
        </w:tc>
        <w:tc>
          <w:tcPr>
            <w:tcW w:w="3684"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Allow for Contractors plant yard workshop and stores: fixed cost</w:t>
            </w:r>
          </w:p>
        </w:tc>
        <w:tc>
          <w:tcPr>
            <w:tcW w:w="709"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LS</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xml:space="preserve">  75,000.00 </w:t>
            </w:r>
          </w:p>
        </w:tc>
        <w:tc>
          <w:tcPr>
            <w:tcW w:w="1337"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xml:space="preserve">     75,000.00 </w:t>
            </w:r>
          </w:p>
        </w:tc>
      </w:tr>
      <w:tr w:rsidR="00167B64" w:rsidRPr="00EA32E4" w:rsidTr="00C9056E">
        <w:trPr>
          <w:trHeight w:val="330"/>
        </w:trPr>
        <w:tc>
          <w:tcPr>
            <w:tcW w:w="867"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4.4</w:t>
            </w:r>
          </w:p>
        </w:tc>
        <w:tc>
          <w:tcPr>
            <w:tcW w:w="3684"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Allow for medical arrangements : fixed cost</w:t>
            </w:r>
          </w:p>
        </w:tc>
        <w:tc>
          <w:tcPr>
            <w:tcW w:w="709"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LS</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xml:space="preserve">  25,000.00 </w:t>
            </w:r>
          </w:p>
        </w:tc>
        <w:tc>
          <w:tcPr>
            <w:tcW w:w="1337"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xml:space="preserve">     25,000.00 </w:t>
            </w:r>
          </w:p>
        </w:tc>
      </w:tr>
      <w:tr w:rsidR="00167B64" w:rsidRPr="00EA32E4" w:rsidTr="00C9056E">
        <w:trPr>
          <w:trHeight w:val="660"/>
        </w:trPr>
        <w:tc>
          <w:tcPr>
            <w:tcW w:w="867"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4.5</w:t>
            </w:r>
          </w:p>
        </w:tc>
        <w:tc>
          <w:tcPr>
            <w:tcW w:w="3684"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Progress photographs : Sets of negatives and 5 titled prints</w:t>
            </w:r>
          </w:p>
        </w:tc>
        <w:tc>
          <w:tcPr>
            <w:tcW w:w="709"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Set</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10</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xml:space="preserve">       500.00 </w:t>
            </w:r>
          </w:p>
        </w:tc>
        <w:tc>
          <w:tcPr>
            <w:tcW w:w="1337"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xml:space="preserve">       5,000.00 </w:t>
            </w:r>
          </w:p>
        </w:tc>
      </w:tr>
      <w:tr w:rsidR="00167B64" w:rsidRPr="00EA32E4" w:rsidTr="00C9056E">
        <w:trPr>
          <w:trHeight w:val="330"/>
        </w:trPr>
        <w:tc>
          <w:tcPr>
            <w:tcW w:w="867"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4.6</w:t>
            </w:r>
          </w:p>
        </w:tc>
        <w:tc>
          <w:tcPr>
            <w:tcW w:w="3684"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Sign boards</w:t>
            </w:r>
          </w:p>
        </w:tc>
        <w:tc>
          <w:tcPr>
            <w:tcW w:w="709"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No</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2</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xml:space="preserve">    2,000.00 </w:t>
            </w:r>
          </w:p>
        </w:tc>
        <w:tc>
          <w:tcPr>
            <w:tcW w:w="1337"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xml:space="preserve">       4,000.00 </w:t>
            </w:r>
          </w:p>
        </w:tc>
      </w:tr>
      <w:tr w:rsidR="00167B64" w:rsidRPr="00EA32E4" w:rsidTr="00C9056E">
        <w:trPr>
          <w:trHeight w:val="330"/>
        </w:trPr>
        <w:tc>
          <w:tcPr>
            <w:tcW w:w="867" w:type="dxa"/>
            <w:tcBorders>
              <w:top w:val="nil"/>
              <w:left w:val="double" w:sz="6" w:space="0" w:color="auto"/>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4.7</w:t>
            </w:r>
          </w:p>
        </w:tc>
        <w:tc>
          <w:tcPr>
            <w:tcW w:w="3684"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Demobilization</w:t>
            </w:r>
          </w:p>
        </w:tc>
        <w:tc>
          <w:tcPr>
            <w:tcW w:w="709"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LS</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xml:space="preserve">  30,000.00 </w:t>
            </w:r>
          </w:p>
        </w:tc>
        <w:tc>
          <w:tcPr>
            <w:tcW w:w="1337" w:type="dxa"/>
            <w:tcBorders>
              <w:top w:val="nil"/>
              <w:left w:val="nil"/>
              <w:bottom w:val="single" w:sz="4" w:space="0" w:color="auto"/>
              <w:right w:val="double" w:sz="6" w:space="0" w:color="auto"/>
            </w:tcBorders>
            <w:shd w:val="clear" w:color="auto" w:fill="auto"/>
            <w:noWrap/>
            <w:vAlign w:val="center"/>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xml:space="preserve">     30,000.00 </w:t>
            </w:r>
          </w:p>
        </w:tc>
      </w:tr>
      <w:tr w:rsidR="00167B64" w:rsidRPr="00EA32E4" w:rsidTr="00C9056E">
        <w:trPr>
          <w:trHeight w:val="330"/>
        </w:trPr>
        <w:tc>
          <w:tcPr>
            <w:tcW w:w="867" w:type="dxa"/>
            <w:tcBorders>
              <w:top w:val="nil"/>
              <w:left w:val="double" w:sz="6" w:space="0" w:color="auto"/>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w:t>
            </w:r>
          </w:p>
        </w:tc>
        <w:tc>
          <w:tcPr>
            <w:tcW w:w="3684" w:type="dxa"/>
            <w:tcBorders>
              <w:top w:val="nil"/>
              <w:left w:val="nil"/>
              <w:bottom w:val="single" w:sz="4" w:space="0" w:color="auto"/>
              <w:right w:val="single" w:sz="4" w:space="0" w:color="auto"/>
            </w:tcBorders>
            <w:shd w:val="clear" w:color="auto" w:fill="auto"/>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r w:rsidRPr="00EA32E4">
              <w:rPr>
                <w:rFonts w:ascii="Century Gothic" w:eastAsia="Times New Roman" w:hAnsi="Century Gothic" w:cs="Arial"/>
                <w:b/>
                <w:bCs/>
                <w:lang w:eastAsia="en-GB"/>
              </w:rPr>
              <w:t xml:space="preserve">TOTAL OF BILL NO.4 </w:t>
            </w:r>
          </w:p>
        </w:tc>
        <w:tc>
          <w:tcPr>
            <w:tcW w:w="709"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w:t>
            </w:r>
          </w:p>
        </w:tc>
        <w:tc>
          <w:tcPr>
            <w:tcW w:w="1337" w:type="dxa"/>
            <w:tcBorders>
              <w:top w:val="nil"/>
              <w:left w:val="nil"/>
              <w:bottom w:val="single" w:sz="4" w:space="0" w:color="auto"/>
              <w:right w:val="double" w:sz="6"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r w:rsidRPr="00EA32E4">
              <w:rPr>
                <w:rFonts w:ascii="Century Gothic" w:eastAsia="Times New Roman" w:hAnsi="Century Gothic" w:cs="Arial"/>
                <w:b/>
                <w:bCs/>
                <w:lang w:eastAsia="en-GB"/>
              </w:rPr>
              <w:t> </w:t>
            </w:r>
          </w:p>
        </w:tc>
      </w:tr>
      <w:tr w:rsidR="00167B64" w:rsidRPr="00EA32E4" w:rsidTr="00C9056E">
        <w:trPr>
          <w:trHeight w:val="345"/>
        </w:trPr>
        <w:tc>
          <w:tcPr>
            <w:tcW w:w="867" w:type="dxa"/>
            <w:tcBorders>
              <w:top w:val="nil"/>
              <w:left w:val="double" w:sz="6" w:space="0" w:color="auto"/>
              <w:bottom w:val="double" w:sz="6"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w:t>
            </w:r>
          </w:p>
        </w:tc>
        <w:tc>
          <w:tcPr>
            <w:tcW w:w="3684" w:type="dxa"/>
            <w:tcBorders>
              <w:top w:val="nil"/>
              <w:left w:val="nil"/>
              <w:bottom w:val="double" w:sz="6"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r w:rsidRPr="00EA32E4">
              <w:rPr>
                <w:rFonts w:ascii="Century Gothic" w:eastAsia="Times New Roman" w:hAnsi="Century Gothic" w:cs="Arial"/>
                <w:b/>
                <w:bCs/>
                <w:lang w:eastAsia="en-GB"/>
              </w:rPr>
              <w:t>Carried to Summary</w:t>
            </w:r>
          </w:p>
        </w:tc>
        <w:tc>
          <w:tcPr>
            <w:tcW w:w="709" w:type="dxa"/>
            <w:tcBorders>
              <w:top w:val="nil"/>
              <w:left w:val="nil"/>
              <w:bottom w:val="double" w:sz="6" w:space="0" w:color="auto"/>
              <w:right w:val="single" w:sz="4"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lang w:eastAsia="en-GB"/>
              </w:rPr>
            </w:pPr>
            <w:r w:rsidRPr="00EA32E4">
              <w:rPr>
                <w:rFonts w:ascii="Century Gothic" w:eastAsia="Times New Roman" w:hAnsi="Century Gothic" w:cs="Arial"/>
                <w:lang w:eastAsia="en-GB"/>
              </w:rPr>
              <w:t> </w:t>
            </w:r>
          </w:p>
        </w:tc>
        <w:tc>
          <w:tcPr>
            <w:tcW w:w="1276" w:type="dxa"/>
            <w:tcBorders>
              <w:top w:val="nil"/>
              <w:left w:val="nil"/>
              <w:bottom w:val="double" w:sz="6"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w:t>
            </w:r>
          </w:p>
        </w:tc>
        <w:tc>
          <w:tcPr>
            <w:tcW w:w="1276" w:type="dxa"/>
            <w:tcBorders>
              <w:top w:val="nil"/>
              <w:left w:val="nil"/>
              <w:bottom w:val="double" w:sz="6" w:space="0" w:color="auto"/>
              <w:right w:val="single" w:sz="4" w:space="0" w:color="auto"/>
            </w:tcBorders>
            <w:shd w:val="clear" w:color="auto" w:fill="auto"/>
            <w:noWrap/>
            <w:vAlign w:val="bottom"/>
            <w:hideMark/>
          </w:tcPr>
          <w:p w:rsidR="00167B64" w:rsidRPr="00EA32E4" w:rsidRDefault="00167B64" w:rsidP="00C9056E">
            <w:pPr>
              <w:spacing w:after="0" w:line="240" w:lineRule="auto"/>
              <w:jc w:val="center"/>
              <w:rPr>
                <w:rFonts w:ascii="Century Gothic" w:eastAsia="Times New Roman" w:hAnsi="Century Gothic" w:cs="Arial"/>
                <w:lang w:eastAsia="en-GB"/>
              </w:rPr>
            </w:pPr>
            <w:r w:rsidRPr="00EA32E4">
              <w:rPr>
                <w:rFonts w:ascii="Century Gothic" w:eastAsia="Times New Roman" w:hAnsi="Century Gothic" w:cs="Arial"/>
                <w:lang w:eastAsia="en-GB"/>
              </w:rPr>
              <w:t> </w:t>
            </w:r>
          </w:p>
        </w:tc>
        <w:tc>
          <w:tcPr>
            <w:tcW w:w="1337" w:type="dxa"/>
            <w:tcBorders>
              <w:top w:val="nil"/>
              <w:left w:val="nil"/>
              <w:bottom w:val="double" w:sz="6" w:space="0" w:color="auto"/>
              <w:right w:val="double" w:sz="6" w:space="0" w:color="auto"/>
            </w:tcBorders>
            <w:shd w:val="clear" w:color="auto" w:fill="auto"/>
            <w:noWrap/>
            <w:vAlign w:val="bottom"/>
            <w:hideMark/>
          </w:tcPr>
          <w:p w:rsidR="00167B64" w:rsidRPr="00EA32E4" w:rsidRDefault="00167B64" w:rsidP="00C9056E">
            <w:pPr>
              <w:spacing w:after="0" w:line="240" w:lineRule="auto"/>
              <w:rPr>
                <w:rFonts w:ascii="Century Gothic" w:eastAsia="Times New Roman" w:hAnsi="Century Gothic" w:cs="Arial"/>
                <w:b/>
                <w:bCs/>
                <w:lang w:eastAsia="en-GB"/>
              </w:rPr>
            </w:pPr>
            <w:r w:rsidRPr="00EA32E4">
              <w:rPr>
                <w:rFonts w:ascii="Century Gothic" w:eastAsia="Times New Roman" w:hAnsi="Century Gothic" w:cs="Arial"/>
                <w:b/>
                <w:bCs/>
                <w:lang w:eastAsia="en-GB"/>
              </w:rPr>
              <w:t xml:space="preserve">   229,000.00 </w:t>
            </w:r>
          </w:p>
        </w:tc>
      </w:tr>
    </w:tbl>
    <w:p w:rsidR="00167B64" w:rsidRPr="00781B3B" w:rsidRDefault="00167B64" w:rsidP="009D4F0A">
      <w:pPr>
        <w:spacing w:after="0"/>
        <w:rPr>
          <w:rFonts w:ascii="Times New Roman" w:hAnsi="Times New Roman" w:cs="Times New Roman"/>
        </w:rPr>
      </w:pPr>
    </w:p>
    <w:sectPr w:rsidR="00167B64" w:rsidRPr="00781B3B" w:rsidSect="00BC1ACB">
      <w:headerReference w:type="default" r:id="rId78"/>
      <w:footerReference w:type="default" r:id="rId79"/>
      <w:pgSz w:w="12240" w:h="15840"/>
      <w:pgMar w:top="117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A1A" w:rsidRDefault="00F66A1A">
      <w:pPr>
        <w:spacing w:after="0" w:line="240" w:lineRule="auto"/>
      </w:pPr>
      <w:r>
        <w:separator/>
      </w:r>
    </w:p>
  </w:endnote>
  <w:endnote w:type="continuationSeparator" w:id="0">
    <w:p w:rsidR="00F66A1A" w:rsidRDefault="00F66A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IHPMO+Arial">
    <w:altName w:val="Arial"/>
    <w:panose1 w:val="00000000000000000000"/>
    <w:charset w:val="00"/>
    <w:family w:val="swiss"/>
    <w:notTrueType/>
    <w:pitch w:val="default"/>
    <w:sig w:usb0="00000003" w:usb1="00000000" w:usb2="00000000" w:usb3="00000000" w:csb0="00000001" w:csb1="00000000"/>
  </w:font>
  <w:font w:name="HFBNO M+ T T 237 O 00">
    <w:altName w:val="T T 23 7 O"/>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Univers">
    <w:panose1 w:val="00000000000000000000"/>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805" w:rsidRDefault="00AD3805" w:rsidP="00BC1ACB">
    <w:pPr>
      <w:pStyle w:val="Footer"/>
      <w:pBdr>
        <w:top w:val="single" w:sz="4" w:space="1" w:color="auto"/>
      </w:pBdr>
    </w:pPr>
    <w:r w:rsidRPr="00CB6316">
      <w:rPr>
        <w:rFonts w:ascii="Times New Roman" w:hAnsi="Times New Roman" w:cs="Times New Roman"/>
        <w:b w:val="0"/>
      </w:rPr>
      <w:t>AWE Consultants plc</w:t>
    </w:r>
    <w:r w:rsidRPr="00BC1ACB">
      <w:rPr>
        <w:b w:val="0"/>
      </w:rPr>
      <w:tab/>
    </w:r>
    <w:r>
      <w:tab/>
    </w:r>
    <w:fldSimple w:instr=" PAGE   \* MERGEFORMAT ">
      <w:r w:rsidR="00D85139">
        <w:rPr>
          <w:noProof/>
        </w:rPr>
        <w:t>II</w:t>
      </w:r>
    </w:fldSimple>
  </w:p>
  <w:p w:rsidR="00AD3805" w:rsidRDefault="00AD38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805" w:rsidRPr="00CB6316" w:rsidRDefault="00AD3805" w:rsidP="008B7BF6">
    <w:pPr>
      <w:pStyle w:val="Footer"/>
      <w:pBdr>
        <w:top w:val="single" w:sz="4" w:space="1" w:color="A5A5A5" w:themeColor="background1" w:themeShade="A5"/>
      </w:pBdr>
      <w:rPr>
        <w:rFonts w:ascii="Times New Roman" w:hAnsi="Times New Roman" w:cs="Times New Roman"/>
        <w:b w:val="0"/>
      </w:rPr>
    </w:pPr>
    <w:r w:rsidRPr="00CB6316">
      <w:rPr>
        <w:rFonts w:ascii="Times New Roman" w:hAnsi="Times New Roman" w:cs="Times New Roman"/>
        <w:b w:val="0"/>
      </w:rPr>
      <w:t>AWE Consultants PLC.</w:t>
    </w:r>
    <w:r w:rsidRPr="00CB6316">
      <w:rPr>
        <w:rFonts w:ascii="Times New Roman" w:hAnsi="Times New Roman" w:cs="Times New Roman"/>
        <w:b w:val="0"/>
        <w:color w:val="548DD4"/>
      </w:rPr>
      <w:tab/>
    </w:r>
    <w:r w:rsidRPr="00CB6316">
      <w:rPr>
        <w:rFonts w:ascii="Times New Roman" w:hAnsi="Times New Roman" w:cs="Times New Roman"/>
        <w:b w:val="0"/>
      </w:rPr>
      <w:ptab w:relativeTo="margin" w:alignment="right" w:leader="none"/>
    </w:r>
    <w:r w:rsidRPr="00CB6316">
      <w:rPr>
        <w:rFonts w:ascii="Times New Roman" w:hAnsi="Times New Roman" w:cs="Times New Roman"/>
        <w:b w:val="0"/>
      </w:rPr>
      <w:t xml:space="preserve"> </w:t>
    </w:r>
    <w:r w:rsidR="006D5E9E" w:rsidRPr="00CB6316">
      <w:rPr>
        <w:rFonts w:ascii="Times New Roman" w:hAnsi="Times New Roman" w:cs="Times New Roman"/>
        <w:b w:val="0"/>
      </w:rPr>
      <w:fldChar w:fldCharType="begin"/>
    </w:r>
    <w:r w:rsidRPr="00CB6316">
      <w:rPr>
        <w:rFonts w:ascii="Times New Roman" w:hAnsi="Times New Roman" w:cs="Times New Roman"/>
        <w:b w:val="0"/>
      </w:rPr>
      <w:instrText xml:space="preserve"> PAGE   \* MERGEFORMAT </w:instrText>
    </w:r>
    <w:r w:rsidR="006D5E9E" w:rsidRPr="00CB6316">
      <w:rPr>
        <w:rFonts w:ascii="Times New Roman" w:hAnsi="Times New Roman" w:cs="Times New Roman"/>
        <w:b w:val="0"/>
      </w:rPr>
      <w:fldChar w:fldCharType="separate"/>
    </w:r>
    <w:r w:rsidR="00D85139">
      <w:rPr>
        <w:rFonts w:ascii="Times New Roman" w:hAnsi="Times New Roman" w:cs="Times New Roman"/>
        <w:b w:val="0"/>
        <w:noProof/>
      </w:rPr>
      <w:t>33</w:t>
    </w:r>
    <w:r w:rsidR="006D5E9E" w:rsidRPr="00CB6316">
      <w:rPr>
        <w:rFonts w:ascii="Times New Roman" w:hAnsi="Times New Roman" w:cs="Times New Roman"/>
        <w:b w:val="0"/>
        <w:noProof/>
      </w:rPr>
      <w:fldChar w:fldCharType="end"/>
    </w:r>
  </w:p>
  <w:p w:rsidR="00AD3805" w:rsidRDefault="00AD3805" w:rsidP="008B7B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A1A" w:rsidRDefault="00F66A1A">
      <w:pPr>
        <w:spacing w:after="0" w:line="240" w:lineRule="auto"/>
      </w:pPr>
      <w:r>
        <w:separator/>
      </w:r>
    </w:p>
  </w:footnote>
  <w:footnote w:type="continuationSeparator" w:id="0">
    <w:p w:rsidR="00F66A1A" w:rsidRDefault="00F66A1A">
      <w:pPr>
        <w:spacing w:after="0" w:line="240" w:lineRule="auto"/>
      </w:pPr>
      <w:r>
        <w:continuationSeparator/>
      </w:r>
    </w:p>
  </w:footnote>
  <w:footnote w:id="1">
    <w:p w:rsidR="00AD3805" w:rsidRPr="00A667BC" w:rsidRDefault="00AD3805" w:rsidP="00823B23">
      <w:pPr>
        <w:pStyle w:val="FootnoteText"/>
      </w:pPr>
      <w:r w:rsidRPr="00E40DD7">
        <w:rPr>
          <w:rStyle w:val="FootnoteReference"/>
        </w:rPr>
        <w:footnoteRef/>
      </w:r>
      <w:r w:rsidRPr="00E40DD7">
        <w:t xml:space="preserve"> CropWat</w:t>
      </w:r>
      <w:r>
        <w:t>:</w:t>
      </w:r>
      <w:r w:rsidRPr="00E40DD7">
        <w:t xml:space="preserve"> software for computing crop water requirement.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805" w:rsidRPr="008F3F92" w:rsidRDefault="00AD3805" w:rsidP="00BC1ACB">
    <w:pPr>
      <w:pStyle w:val="Header"/>
      <w:pBdr>
        <w:bottom w:val="single" w:sz="4" w:space="1" w:color="auto"/>
      </w:pBdr>
      <w:rPr>
        <w:rFonts w:ascii="Times New Roman" w:hAnsi="Times New Roman" w:cs="Times New Roman"/>
        <w:sz w:val="20"/>
        <w:szCs w:val="20"/>
      </w:rPr>
    </w:pPr>
    <w:r w:rsidRPr="008F3F92">
      <w:rPr>
        <w:rFonts w:ascii="Times New Roman" w:hAnsi="Times New Roman" w:cs="Times New Roman"/>
        <w:sz w:val="20"/>
        <w:szCs w:val="20"/>
      </w:rPr>
      <w:t xml:space="preserve">Sota Small Scale Irrigation Project </w:t>
    </w:r>
    <w:r w:rsidRPr="008F3F92">
      <w:rPr>
        <w:rFonts w:ascii="Times New Roman" w:hAnsi="Times New Roman" w:cs="Times New Roman"/>
        <w:sz w:val="20"/>
        <w:szCs w:val="20"/>
      </w:rPr>
      <w:ptab w:relativeTo="margin" w:alignment="center" w:leader="none"/>
    </w:r>
    <w:r w:rsidRPr="008F3F92">
      <w:rPr>
        <w:rFonts w:ascii="Times New Roman" w:hAnsi="Times New Roman" w:cs="Times New Roman"/>
        <w:sz w:val="20"/>
        <w:szCs w:val="20"/>
      </w:rPr>
      <w:ptab w:relativeTo="margin" w:alignment="right" w:leader="none"/>
    </w:r>
    <w:r w:rsidRPr="008F3F92">
      <w:rPr>
        <w:rFonts w:ascii="Times New Roman" w:hAnsi="Times New Roman" w:cs="Times New Roman"/>
        <w:sz w:val="20"/>
        <w:szCs w:val="20"/>
        <w:lang w:val="en-GB"/>
      </w:rPr>
      <w:t xml:space="preserve">Headworks &amp; </w:t>
    </w:r>
    <w:r w:rsidRPr="008F3F92">
      <w:rPr>
        <w:rFonts w:ascii="Times New Roman" w:hAnsi="Times New Roman" w:cs="Times New Roman"/>
        <w:sz w:val="20"/>
        <w:szCs w:val="20"/>
        <w:lang w:val="fr-RE"/>
      </w:rPr>
      <w:t>Irrigation Infrastructures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805" w:rsidRPr="008F3F92" w:rsidRDefault="00AD3805" w:rsidP="00CB6316">
    <w:pPr>
      <w:pStyle w:val="Header"/>
      <w:pBdr>
        <w:bottom w:val="single" w:sz="4" w:space="1" w:color="auto"/>
      </w:pBdr>
      <w:rPr>
        <w:rFonts w:ascii="Times New Roman" w:hAnsi="Times New Roman" w:cs="Times New Roman"/>
        <w:sz w:val="20"/>
        <w:szCs w:val="20"/>
      </w:rPr>
    </w:pPr>
    <w:r w:rsidRPr="008F3F92">
      <w:rPr>
        <w:rFonts w:ascii="Times New Roman" w:hAnsi="Times New Roman" w:cs="Times New Roman"/>
        <w:sz w:val="20"/>
        <w:szCs w:val="20"/>
      </w:rPr>
      <w:t xml:space="preserve">Sota Small Scale Irrigation Project </w:t>
    </w:r>
    <w:r w:rsidRPr="008F3F92">
      <w:rPr>
        <w:rFonts w:ascii="Times New Roman" w:hAnsi="Times New Roman" w:cs="Times New Roman"/>
        <w:sz w:val="20"/>
        <w:szCs w:val="20"/>
      </w:rPr>
      <w:ptab w:relativeTo="margin" w:alignment="center" w:leader="none"/>
    </w:r>
    <w:r w:rsidRPr="008F3F92">
      <w:rPr>
        <w:rFonts w:ascii="Times New Roman" w:hAnsi="Times New Roman" w:cs="Times New Roman"/>
        <w:sz w:val="20"/>
        <w:szCs w:val="20"/>
      </w:rPr>
      <w:ptab w:relativeTo="margin" w:alignment="right" w:leader="none"/>
    </w:r>
    <w:r w:rsidRPr="008F3F92">
      <w:rPr>
        <w:rFonts w:ascii="Times New Roman" w:hAnsi="Times New Roman" w:cs="Times New Roman"/>
        <w:sz w:val="20"/>
        <w:szCs w:val="20"/>
        <w:lang w:val="en-GB"/>
      </w:rPr>
      <w:t xml:space="preserve">Headworks &amp; </w:t>
    </w:r>
    <w:r w:rsidRPr="008F3F92">
      <w:rPr>
        <w:rFonts w:ascii="Times New Roman" w:hAnsi="Times New Roman" w:cs="Times New Roman"/>
        <w:sz w:val="20"/>
        <w:szCs w:val="20"/>
        <w:lang w:val="fr-RE"/>
      </w:rPr>
      <w:t>Irrigation Infrastructures</w:t>
    </w:r>
  </w:p>
  <w:p w:rsidR="00AD3805" w:rsidRPr="00CB6316" w:rsidRDefault="00AD3805" w:rsidP="00CB63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0000000C"/>
    <w:name w:val="WW8Num11"/>
    <w:lvl w:ilvl="0">
      <w:start w:val="1"/>
      <w:numFmt w:val="bullet"/>
      <w:lvlText w:val="•"/>
      <w:lvlJc w:val="left"/>
      <w:pPr>
        <w:tabs>
          <w:tab w:val="num" w:pos="0"/>
        </w:tabs>
        <w:ind w:left="720" w:hanging="360"/>
      </w:pPr>
      <w:rPr>
        <w:rFonts w:ascii="Times New Roman" w:hAnsi="Times New Roman" w:cs="Times New Roman"/>
      </w:rPr>
    </w:lvl>
  </w:abstractNum>
  <w:abstractNum w:abstractNumId="1">
    <w:nsid w:val="0000000E"/>
    <w:multiLevelType w:val="singleLevel"/>
    <w:tmpl w:val="0000000E"/>
    <w:name w:val="WW8Num13"/>
    <w:lvl w:ilvl="0">
      <w:start w:val="1"/>
      <w:numFmt w:val="bullet"/>
      <w:lvlText w:val=""/>
      <w:lvlJc w:val="left"/>
      <w:pPr>
        <w:tabs>
          <w:tab w:val="num" w:pos="0"/>
        </w:tabs>
        <w:ind w:left="360" w:hanging="360"/>
      </w:pPr>
      <w:rPr>
        <w:rFonts w:ascii="Symbol" w:hAnsi="Symbol"/>
      </w:rPr>
    </w:lvl>
  </w:abstractNum>
  <w:abstractNum w:abstractNumId="2">
    <w:nsid w:val="00000011"/>
    <w:multiLevelType w:val="singleLevel"/>
    <w:tmpl w:val="00000011"/>
    <w:name w:val="WW8Num16"/>
    <w:lvl w:ilvl="0">
      <w:start w:val="1"/>
      <w:numFmt w:val="bullet"/>
      <w:lvlText w:val=""/>
      <w:lvlJc w:val="left"/>
      <w:pPr>
        <w:tabs>
          <w:tab w:val="num" w:pos="0"/>
        </w:tabs>
        <w:ind w:left="360" w:hanging="360"/>
      </w:pPr>
      <w:rPr>
        <w:rFonts w:ascii="Symbol" w:hAnsi="Symbol"/>
      </w:rPr>
    </w:lvl>
  </w:abstractNum>
  <w:abstractNum w:abstractNumId="3">
    <w:nsid w:val="0000001C"/>
    <w:multiLevelType w:val="singleLevel"/>
    <w:tmpl w:val="0000001C"/>
    <w:name w:val="WW8Num27"/>
    <w:lvl w:ilvl="0">
      <w:start w:val="1"/>
      <w:numFmt w:val="bullet"/>
      <w:lvlText w:val=""/>
      <w:lvlJc w:val="left"/>
      <w:pPr>
        <w:tabs>
          <w:tab w:val="num" w:pos="432"/>
        </w:tabs>
        <w:ind w:left="432" w:hanging="360"/>
      </w:pPr>
      <w:rPr>
        <w:rFonts w:ascii="Symbol" w:hAnsi="Symbol"/>
      </w:rPr>
    </w:lvl>
  </w:abstractNum>
  <w:abstractNum w:abstractNumId="4">
    <w:nsid w:val="0000001D"/>
    <w:multiLevelType w:val="singleLevel"/>
    <w:tmpl w:val="0000001D"/>
    <w:name w:val="WW8Num28"/>
    <w:lvl w:ilvl="0">
      <w:start w:val="1"/>
      <w:numFmt w:val="bullet"/>
      <w:lvlText w:val=""/>
      <w:lvlJc w:val="left"/>
      <w:pPr>
        <w:tabs>
          <w:tab w:val="num" w:pos="0"/>
        </w:tabs>
        <w:ind w:left="450" w:hanging="360"/>
      </w:pPr>
      <w:rPr>
        <w:rFonts w:ascii="Symbol" w:hAnsi="Symbol"/>
      </w:rPr>
    </w:lvl>
  </w:abstractNum>
  <w:abstractNum w:abstractNumId="5">
    <w:nsid w:val="00000022"/>
    <w:multiLevelType w:val="singleLevel"/>
    <w:tmpl w:val="00000022"/>
    <w:name w:val="WW8Num33"/>
    <w:lvl w:ilvl="0">
      <w:start w:val="1"/>
      <w:numFmt w:val="bullet"/>
      <w:lvlText w:val=""/>
      <w:lvlJc w:val="left"/>
      <w:pPr>
        <w:tabs>
          <w:tab w:val="num" w:pos="0"/>
        </w:tabs>
        <w:ind w:left="360" w:hanging="360"/>
      </w:pPr>
      <w:rPr>
        <w:rFonts w:ascii="Symbol" w:hAnsi="Symbol"/>
      </w:rPr>
    </w:lvl>
  </w:abstractNum>
  <w:abstractNum w:abstractNumId="6">
    <w:nsid w:val="00000026"/>
    <w:multiLevelType w:val="singleLevel"/>
    <w:tmpl w:val="00000026"/>
    <w:name w:val="WW8Num37"/>
    <w:lvl w:ilvl="0">
      <w:start w:val="1"/>
      <w:numFmt w:val="bullet"/>
      <w:lvlText w:val=""/>
      <w:lvlJc w:val="left"/>
      <w:pPr>
        <w:tabs>
          <w:tab w:val="num" w:pos="0"/>
        </w:tabs>
        <w:ind w:left="360" w:hanging="360"/>
      </w:pPr>
      <w:rPr>
        <w:rFonts w:ascii="Symbol" w:hAnsi="Symbol"/>
      </w:rPr>
    </w:lvl>
  </w:abstractNum>
  <w:abstractNum w:abstractNumId="7">
    <w:nsid w:val="00000028"/>
    <w:multiLevelType w:val="singleLevel"/>
    <w:tmpl w:val="00000028"/>
    <w:name w:val="WW8Num39"/>
    <w:lvl w:ilvl="0">
      <w:start w:val="1"/>
      <w:numFmt w:val="bullet"/>
      <w:lvlText w:val=""/>
      <w:lvlJc w:val="left"/>
      <w:pPr>
        <w:tabs>
          <w:tab w:val="num" w:pos="360"/>
        </w:tabs>
        <w:ind w:left="360" w:hanging="360"/>
      </w:pPr>
      <w:rPr>
        <w:rFonts w:ascii="Symbol" w:hAnsi="Symbol"/>
      </w:rPr>
    </w:lvl>
  </w:abstractNum>
  <w:abstractNum w:abstractNumId="8">
    <w:nsid w:val="0000002B"/>
    <w:multiLevelType w:val="singleLevel"/>
    <w:tmpl w:val="0000002B"/>
    <w:name w:val="WW8Num42"/>
    <w:lvl w:ilvl="0">
      <w:start w:val="1"/>
      <w:numFmt w:val="bullet"/>
      <w:lvlText w:val=""/>
      <w:lvlJc w:val="left"/>
      <w:pPr>
        <w:tabs>
          <w:tab w:val="num" w:pos="0"/>
        </w:tabs>
        <w:ind w:left="720" w:hanging="360"/>
      </w:pPr>
      <w:rPr>
        <w:rFonts w:ascii="Symbol" w:hAnsi="Symbol"/>
      </w:rPr>
    </w:lvl>
  </w:abstractNum>
  <w:abstractNum w:abstractNumId="9">
    <w:nsid w:val="0000002C"/>
    <w:multiLevelType w:val="singleLevel"/>
    <w:tmpl w:val="0000002C"/>
    <w:name w:val="WW8Num43"/>
    <w:lvl w:ilvl="0">
      <w:start w:val="1"/>
      <w:numFmt w:val="bullet"/>
      <w:lvlText w:val=""/>
      <w:lvlJc w:val="left"/>
      <w:pPr>
        <w:tabs>
          <w:tab w:val="num" w:pos="0"/>
        </w:tabs>
        <w:ind w:left="360" w:hanging="360"/>
      </w:pPr>
      <w:rPr>
        <w:rFonts w:ascii="Symbol" w:hAnsi="Symbol"/>
      </w:rPr>
    </w:lvl>
  </w:abstractNum>
  <w:abstractNum w:abstractNumId="10">
    <w:nsid w:val="004B74A0"/>
    <w:multiLevelType w:val="singleLevel"/>
    <w:tmpl w:val="CA34B460"/>
    <w:lvl w:ilvl="0">
      <w:start w:val="1"/>
      <w:numFmt w:val="bullet"/>
      <w:pStyle w:val="ListBullet"/>
      <w:lvlText w:val=""/>
      <w:lvlJc w:val="left"/>
      <w:pPr>
        <w:tabs>
          <w:tab w:val="num" w:pos="1107"/>
        </w:tabs>
        <w:ind w:left="1107" w:hanging="567"/>
      </w:pPr>
      <w:rPr>
        <w:rFonts w:ascii="Symbol" w:hAnsi="Symbol" w:hint="default"/>
      </w:rPr>
    </w:lvl>
  </w:abstractNum>
  <w:abstractNum w:abstractNumId="11">
    <w:nsid w:val="01BF21F1"/>
    <w:multiLevelType w:val="hybridMultilevel"/>
    <w:tmpl w:val="A386D992"/>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200649E"/>
    <w:multiLevelType w:val="multilevel"/>
    <w:tmpl w:val="25B4D054"/>
    <w:styleLink w:val="Style1"/>
    <w:lvl w:ilvl="0">
      <w:start w:val="5"/>
      <w:numFmt w:val="decimal"/>
      <w:lvlText w:val="5.%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34E6896"/>
    <w:multiLevelType w:val="hybridMultilevel"/>
    <w:tmpl w:val="548CD96A"/>
    <w:lvl w:ilvl="0" w:tplc="35CC20D2">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72CDE"/>
    <w:multiLevelType w:val="multilevel"/>
    <w:tmpl w:val="0409001F"/>
    <w:styleLink w:val="Style5"/>
    <w:lvl w:ilvl="0">
      <w:start w:val="3"/>
      <w:numFmt w:val="decimal"/>
      <w:lvlText w:val="%1."/>
      <w:lvlJc w:val="left"/>
      <w:pPr>
        <w:ind w:left="360" w:hanging="360"/>
      </w:pPr>
      <w:rPr>
        <w:caps/>
        <w:smallCaps w:val="0"/>
        <w:color w:val="0099CC"/>
        <w:sz w:val="26"/>
        <w:szCs w:val="26"/>
      </w:r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FBD7654"/>
    <w:multiLevelType w:val="hybridMultilevel"/>
    <w:tmpl w:val="896EA956"/>
    <w:lvl w:ilvl="0" w:tplc="B8203C2A">
      <w:start w:val="1"/>
      <w:numFmt w:val="bullet"/>
      <w:lvlText w:val=""/>
      <w:lvlJc w:val="left"/>
      <w:pPr>
        <w:ind w:left="360" w:hanging="360"/>
      </w:pPr>
      <w:rPr>
        <w:rFonts w:ascii="Wingdings 2" w:hAnsi="Wingdings 2"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088632B"/>
    <w:multiLevelType w:val="hybridMultilevel"/>
    <w:tmpl w:val="6CE637E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D37B81"/>
    <w:multiLevelType w:val="hybridMultilevel"/>
    <w:tmpl w:val="4C08214A"/>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F86214"/>
    <w:multiLevelType w:val="hybridMultilevel"/>
    <w:tmpl w:val="8B76A754"/>
    <w:lvl w:ilvl="0" w:tplc="E5AEE0F4">
      <w:start w:val="1"/>
      <w:numFmt w:val="bullet"/>
      <w:lvlText w:val=""/>
      <w:lvlJc w:val="left"/>
      <w:pPr>
        <w:ind w:left="1571" w:hanging="851"/>
      </w:pPr>
      <w:rPr>
        <w:rFonts w:ascii="Wingdings 2" w:hAnsi="Wingdings 2" w:hint="default"/>
      </w:rPr>
    </w:lvl>
    <w:lvl w:ilvl="1" w:tplc="04090003" w:tentative="1">
      <w:start w:val="1"/>
      <w:numFmt w:val="bullet"/>
      <w:lvlText w:val="o"/>
      <w:lvlJc w:val="left"/>
      <w:pPr>
        <w:tabs>
          <w:tab w:val="num" w:pos="1735"/>
        </w:tabs>
        <w:ind w:left="1735" w:hanging="360"/>
      </w:pPr>
      <w:rPr>
        <w:rFonts w:ascii="Courier New" w:hAnsi="Courier New" w:cs="Courier New" w:hint="default"/>
      </w:rPr>
    </w:lvl>
    <w:lvl w:ilvl="2" w:tplc="04090005" w:tentative="1">
      <w:start w:val="1"/>
      <w:numFmt w:val="bullet"/>
      <w:lvlText w:val=""/>
      <w:lvlJc w:val="left"/>
      <w:pPr>
        <w:tabs>
          <w:tab w:val="num" w:pos="2455"/>
        </w:tabs>
        <w:ind w:left="2455" w:hanging="360"/>
      </w:pPr>
      <w:rPr>
        <w:rFonts w:ascii="Wingdings" w:hAnsi="Wingdings" w:hint="default"/>
      </w:rPr>
    </w:lvl>
    <w:lvl w:ilvl="3" w:tplc="04090001" w:tentative="1">
      <w:start w:val="1"/>
      <w:numFmt w:val="bullet"/>
      <w:lvlText w:val=""/>
      <w:lvlJc w:val="left"/>
      <w:pPr>
        <w:tabs>
          <w:tab w:val="num" w:pos="3175"/>
        </w:tabs>
        <w:ind w:left="3175" w:hanging="360"/>
      </w:pPr>
      <w:rPr>
        <w:rFonts w:ascii="Symbol" w:hAnsi="Symbol" w:hint="default"/>
      </w:rPr>
    </w:lvl>
    <w:lvl w:ilvl="4" w:tplc="04090003" w:tentative="1">
      <w:start w:val="1"/>
      <w:numFmt w:val="bullet"/>
      <w:lvlText w:val="o"/>
      <w:lvlJc w:val="left"/>
      <w:pPr>
        <w:tabs>
          <w:tab w:val="num" w:pos="3895"/>
        </w:tabs>
        <w:ind w:left="3895" w:hanging="360"/>
      </w:pPr>
      <w:rPr>
        <w:rFonts w:ascii="Courier New" w:hAnsi="Courier New" w:cs="Courier New" w:hint="default"/>
      </w:rPr>
    </w:lvl>
    <w:lvl w:ilvl="5" w:tplc="04090005" w:tentative="1">
      <w:start w:val="1"/>
      <w:numFmt w:val="bullet"/>
      <w:lvlText w:val=""/>
      <w:lvlJc w:val="left"/>
      <w:pPr>
        <w:tabs>
          <w:tab w:val="num" w:pos="4615"/>
        </w:tabs>
        <w:ind w:left="4615" w:hanging="360"/>
      </w:pPr>
      <w:rPr>
        <w:rFonts w:ascii="Wingdings" w:hAnsi="Wingdings" w:hint="default"/>
      </w:rPr>
    </w:lvl>
    <w:lvl w:ilvl="6" w:tplc="04090001" w:tentative="1">
      <w:start w:val="1"/>
      <w:numFmt w:val="bullet"/>
      <w:lvlText w:val=""/>
      <w:lvlJc w:val="left"/>
      <w:pPr>
        <w:tabs>
          <w:tab w:val="num" w:pos="5335"/>
        </w:tabs>
        <w:ind w:left="5335" w:hanging="360"/>
      </w:pPr>
      <w:rPr>
        <w:rFonts w:ascii="Symbol" w:hAnsi="Symbol" w:hint="default"/>
      </w:rPr>
    </w:lvl>
    <w:lvl w:ilvl="7" w:tplc="04090003" w:tentative="1">
      <w:start w:val="1"/>
      <w:numFmt w:val="bullet"/>
      <w:lvlText w:val="o"/>
      <w:lvlJc w:val="left"/>
      <w:pPr>
        <w:tabs>
          <w:tab w:val="num" w:pos="6055"/>
        </w:tabs>
        <w:ind w:left="6055" w:hanging="360"/>
      </w:pPr>
      <w:rPr>
        <w:rFonts w:ascii="Courier New" w:hAnsi="Courier New" w:cs="Courier New" w:hint="default"/>
      </w:rPr>
    </w:lvl>
    <w:lvl w:ilvl="8" w:tplc="04090005" w:tentative="1">
      <w:start w:val="1"/>
      <w:numFmt w:val="bullet"/>
      <w:lvlText w:val=""/>
      <w:lvlJc w:val="left"/>
      <w:pPr>
        <w:tabs>
          <w:tab w:val="num" w:pos="6775"/>
        </w:tabs>
        <w:ind w:left="6775" w:hanging="360"/>
      </w:pPr>
      <w:rPr>
        <w:rFonts w:ascii="Wingdings" w:hAnsi="Wingdings" w:hint="default"/>
      </w:rPr>
    </w:lvl>
  </w:abstractNum>
  <w:abstractNum w:abstractNumId="19">
    <w:nsid w:val="180235B0"/>
    <w:multiLevelType w:val="hybridMultilevel"/>
    <w:tmpl w:val="AADC61FA"/>
    <w:lvl w:ilvl="0" w:tplc="45CE4AAA">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DC509D"/>
    <w:multiLevelType w:val="hybridMultilevel"/>
    <w:tmpl w:val="A51A5AF0"/>
    <w:lvl w:ilvl="0" w:tplc="E5AEE0F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FC578F"/>
    <w:multiLevelType w:val="multilevel"/>
    <w:tmpl w:val="0409001D"/>
    <w:styleLink w:val="Style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CC61339"/>
    <w:multiLevelType w:val="multilevel"/>
    <w:tmpl w:val="278470CE"/>
    <w:styleLink w:val="Style8"/>
    <w:lvl w:ilvl="0">
      <w:start w:val="4"/>
      <w:numFmt w:val="decimal"/>
      <w:lvlText w:val="%1."/>
      <w:lvlJc w:val="left"/>
      <w:pPr>
        <w:ind w:left="360" w:hanging="360"/>
      </w:pPr>
      <w:rPr>
        <w:rFonts w:hint="default"/>
        <w:caps/>
        <w:smallCaps w:val="0"/>
        <w:color w:val="0099CC"/>
        <w:sz w:val="26"/>
        <w:szCs w:val="26"/>
      </w:rPr>
    </w:lvl>
    <w:lvl w:ilvl="1">
      <w:start w:val="1"/>
      <w:numFmt w:val="decimal"/>
      <w:lvlText w:val="%1.%2."/>
      <w:lvlJc w:val="left"/>
      <w:pPr>
        <w:ind w:left="97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EC108B3"/>
    <w:multiLevelType w:val="hybridMultilevel"/>
    <w:tmpl w:val="F8E059EA"/>
    <w:lvl w:ilvl="0" w:tplc="41F23806">
      <w:start w:val="1"/>
      <w:numFmt w:val="bullet"/>
      <w:lvlText w:val=""/>
      <w:lvlJc w:val="left"/>
      <w:pPr>
        <w:ind w:left="833" w:hanging="360"/>
      </w:pPr>
      <w:rPr>
        <w:rFonts w:ascii="Symbol" w:hAnsi="Symbol" w:hint="default"/>
      </w:rPr>
    </w:lvl>
    <w:lvl w:ilvl="1" w:tplc="C5AE5340" w:tentative="1">
      <w:start w:val="1"/>
      <w:numFmt w:val="bullet"/>
      <w:lvlText w:val="o"/>
      <w:lvlJc w:val="left"/>
      <w:pPr>
        <w:ind w:left="1553" w:hanging="360"/>
      </w:pPr>
      <w:rPr>
        <w:rFonts w:ascii="Courier New" w:hAnsi="Courier New" w:cs="Courier New" w:hint="default"/>
      </w:rPr>
    </w:lvl>
    <w:lvl w:ilvl="2" w:tplc="40D8F026" w:tentative="1">
      <w:start w:val="1"/>
      <w:numFmt w:val="bullet"/>
      <w:lvlText w:val=""/>
      <w:lvlJc w:val="left"/>
      <w:pPr>
        <w:ind w:left="2273" w:hanging="360"/>
      </w:pPr>
      <w:rPr>
        <w:rFonts w:ascii="Wingdings" w:hAnsi="Wingdings" w:hint="default"/>
      </w:rPr>
    </w:lvl>
    <w:lvl w:ilvl="3" w:tplc="9FDC5DA6" w:tentative="1">
      <w:start w:val="1"/>
      <w:numFmt w:val="bullet"/>
      <w:lvlText w:val=""/>
      <w:lvlJc w:val="left"/>
      <w:pPr>
        <w:ind w:left="2993" w:hanging="360"/>
      </w:pPr>
      <w:rPr>
        <w:rFonts w:ascii="Symbol" w:hAnsi="Symbol" w:hint="default"/>
      </w:rPr>
    </w:lvl>
    <w:lvl w:ilvl="4" w:tplc="378EA9DC" w:tentative="1">
      <w:start w:val="1"/>
      <w:numFmt w:val="bullet"/>
      <w:lvlText w:val="o"/>
      <w:lvlJc w:val="left"/>
      <w:pPr>
        <w:ind w:left="3713" w:hanging="360"/>
      </w:pPr>
      <w:rPr>
        <w:rFonts w:ascii="Courier New" w:hAnsi="Courier New" w:cs="Courier New" w:hint="default"/>
      </w:rPr>
    </w:lvl>
    <w:lvl w:ilvl="5" w:tplc="DDEE9DA6" w:tentative="1">
      <w:start w:val="1"/>
      <w:numFmt w:val="bullet"/>
      <w:lvlText w:val=""/>
      <w:lvlJc w:val="left"/>
      <w:pPr>
        <w:ind w:left="4433" w:hanging="360"/>
      </w:pPr>
      <w:rPr>
        <w:rFonts w:ascii="Wingdings" w:hAnsi="Wingdings" w:hint="default"/>
      </w:rPr>
    </w:lvl>
    <w:lvl w:ilvl="6" w:tplc="5B8095E2" w:tentative="1">
      <w:start w:val="1"/>
      <w:numFmt w:val="bullet"/>
      <w:lvlText w:val=""/>
      <w:lvlJc w:val="left"/>
      <w:pPr>
        <w:ind w:left="5153" w:hanging="360"/>
      </w:pPr>
      <w:rPr>
        <w:rFonts w:ascii="Symbol" w:hAnsi="Symbol" w:hint="default"/>
      </w:rPr>
    </w:lvl>
    <w:lvl w:ilvl="7" w:tplc="6DA48CEE" w:tentative="1">
      <w:start w:val="1"/>
      <w:numFmt w:val="bullet"/>
      <w:lvlText w:val="o"/>
      <w:lvlJc w:val="left"/>
      <w:pPr>
        <w:ind w:left="5873" w:hanging="360"/>
      </w:pPr>
      <w:rPr>
        <w:rFonts w:ascii="Courier New" w:hAnsi="Courier New" w:cs="Courier New" w:hint="default"/>
      </w:rPr>
    </w:lvl>
    <w:lvl w:ilvl="8" w:tplc="0ED2D418" w:tentative="1">
      <w:start w:val="1"/>
      <w:numFmt w:val="bullet"/>
      <w:lvlText w:val=""/>
      <w:lvlJc w:val="left"/>
      <w:pPr>
        <w:ind w:left="6593" w:hanging="360"/>
      </w:pPr>
      <w:rPr>
        <w:rFonts w:ascii="Wingdings" w:hAnsi="Wingdings" w:hint="default"/>
      </w:rPr>
    </w:lvl>
  </w:abstractNum>
  <w:abstractNum w:abstractNumId="24">
    <w:nsid w:val="23576C5C"/>
    <w:multiLevelType w:val="hybridMultilevel"/>
    <w:tmpl w:val="A99AEAB0"/>
    <w:lvl w:ilvl="0" w:tplc="E5AEE0F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AB150B"/>
    <w:multiLevelType w:val="multilevel"/>
    <w:tmpl w:val="0409001F"/>
    <w:styleLink w:val="Style7"/>
    <w:lvl w:ilvl="0">
      <w:start w:val="4"/>
      <w:numFmt w:val="decimal"/>
      <w:lvlText w:val="%1."/>
      <w:lvlJc w:val="left"/>
      <w:pPr>
        <w:ind w:left="360" w:hanging="360"/>
      </w:pPr>
      <w:rPr>
        <w:caps/>
        <w:smallCaps w:val="0"/>
        <w:color w:val="0099CC"/>
        <w:sz w:val="26"/>
        <w:szCs w:val="26"/>
      </w:rPr>
    </w:lvl>
    <w:lvl w:ilvl="1">
      <w:start w:val="1"/>
      <w:numFmt w:val="decimal"/>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99B6364"/>
    <w:multiLevelType w:val="hybridMultilevel"/>
    <w:tmpl w:val="83E21988"/>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5010D1"/>
    <w:multiLevelType w:val="hybridMultilevel"/>
    <w:tmpl w:val="C908DBFE"/>
    <w:lvl w:ilvl="0" w:tplc="6944DA2E">
      <w:start w:val="1"/>
      <w:numFmt w:val="bullet"/>
      <w:lvlText w:val=""/>
      <w:lvlJc w:val="left"/>
      <w:pPr>
        <w:ind w:left="720" w:hanging="360"/>
      </w:pPr>
      <w:rPr>
        <w:rFonts w:ascii="Symbol" w:hAnsi="Symbol" w:hint="default"/>
      </w:rPr>
    </w:lvl>
    <w:lvl w:ilvl="1" w:tplc="A6FED95A" w:tentative="1">
      <w:start w:val="1"/>
      <w:numFmt w:val="bullet"/>
      <w:lvlText w:val="o"/>
      <w:lvlJc w:val="left"/>
      <w:pPr>
        <w:ind w:left="1440" w:hanging="360"/>
      </w:pPr>
      <w:rPr>
        <w:rFonts w:ascii="Courier New" w:hAnsi="Courier New" w:cs="Courier New" w:hint="default"/>
      </w:rPr>
    </w:lvl>
    <w:lvl w:ilvl="2" w:tplc="D642277E" w:tentative="1">
      <w:start w:val="1"/>
      <w:numFmt w:val="bullet"/>
      <w:lvlText w:val=""/>
      <w:lvlJc w:val="left"/>
      <w:pPr>
        <w:ind w:left="2160" w:hanging="360"/>
      </w:pPr>
      <w:rPr>
        <w:rFonts w:ascii="Wingdings" w:hAnsi="Wingdings" w:hint="default"/>
      </w:rPr>
    </w:lvl>
    <w:lvl w:ilvl="3" w:tplc="586EEE04" w:tentative="1">
      <w:start w:val="1"/>
      <w:numFmt w:val="bullet"/>
      <w:lvlText w:val=""/>
      <w:lvlJc w:val="left"/>
      <w:pPr>
        <w:ind w:left="2880" w:hanging="360"/>
      </w:pPr>
      <w:rPr>
        <w:rFonts w:ascii="Symbol" w:hAnsi="Symbol" w:hint="default"/>
      </w:rPr>
    </w:lvl>
    <w:lvl w:ilvl="4" w:tplc="971C78AA" w:tentative="1">
      <w:start w:val="1"/>
      <w:numFmt w:val="bullet"/>
      <w:lvlText w:val="o"/>
      <w:lvlJc w:val="left"/>
      <w:pPr>
        <w:ind w:left="3600" w:hanging="360"/>
      </w:pPr>
      <w:rPr>
        <w:rFonts w:ascii="Courier New" w:hAnsi="Courier New" w:cs="Courier New" w:hint="default"/>
      </w:rPr>
    </w:lvl>
    <w:lvl w:ilvl="5" w:tplc="6DFCBD14" w:tentative="1">
      <w:start w:val="1"/>
      <w:numFmt w:val="bullet"/>
      <w:lvlText w:val=""/>
      <w:lvlJc w:val="left"/>
      <w:pPr>
        <w:ind w:left="4320" w:hanging="360"/>
      </w:pPr>
      <w:rPr>
        <w:rFonts w:ascii="Wingdings" w:hAnsi="Wingdings" w:hint="default"/>
      </w:rPr>
    </w:lvl>
    <w:lvl w:ilvl="6" w:tplc="5EF42D28" w:tentative="1">
      <w:start w:val="1"/>
      <w:numFmt w:val="bullet"/>
      <w:lvlText w:val=""/>
      <w:lvlJc w:val="left"/>
      <w:pPr>
        <w:ind w:left="5040" w:hanging="360"/>
      </w:pPr>
      <w:rPr>
        <w:rFonts w:ascii="Symbol" w:hAnsi="Symbol" w:hint="default"/>
      </w:rPr>
    </w:lvl>
    <w:lvl w:ilvl="7" w:tplc="BE1A9018" w:tentative="1">
      <w:start w:val="1"/>
      <w:numFmt w:val="bullet"/>
      <w:lvlText w:val="o"/>
      <w:lvlJc w:val="left"/>
      <w:pPr>
        <w:ind w:left="5760" w:hanging="360"/>
      </w:pPr>
      <w:rPr>
        <w:rFonts w:ascii="Courier New" w:hAnsi="Courier New" w:cs="Courier New" w:hint="default"/>
      </w:rPr>
    </w:lvl>
    <w:lvl w:ilvl="8" w:tplc="8C38B534" w:tentative="1">
      <w:start w:val="1"/>
      <w:numFmt w:val="bullet"/>
      <w:lvlText w:val=""/>
      <w:lvlJc w:val="left"/>
      <w:pPr>
        <w:ind w:left="6480" w:hanging="360"/>
      </w:pPr>
      <w:rPr>
        <w:rFonts w:ascii="Wingdings" w:hAnsi="Wingdings" w:hint="default"/>
      </w:rPr>
    </w:lvl>
  </w:abstractNum>
  <w:abstractNum w:abstractNumId="28">
    <w:nsid w:val="36C157E9"/>
    <w:multiLevelType w:val="multilevel"/>
    <w:tmpl w:val="04090025"/>
    <w:styleLink w:val="Style3"/>
    <w:lvl w:ilvl="0">
      <w:start w:val="5"/>
      <w:numFmt w:val="decimal"/>
      <w:lvlText w:val="%1"/>
      <w:lvlJc w:val="left"/>
      <w:pPr>
        <w:ind w:left="43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9"/>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3DB50591"/>
    <w:multiLevelType w:val="hybridMultilevel"/>
    <w:tmpl w:val="91145A5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3C79FC"/>
    <w:multiLevelType w:val="hybridMultilevel"/>
    <w:tmpl w:val="8F181182"/>
    <w:lvl w:ilvl="0" w:tplc="5EB489DE">
      <w:start w:val="1"/>
      <w:numFmt w:val="upperRoman"/>
      <w:lvlText w:val="%1."/>
      <w:lvlJc w:val="righ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5BA381C"/>
    <w:multiLevelType w:val="hybridMultilevel"/>
    <w:tmpl w:val="29308E92"/>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E700B6"/>
    <w:multiLevelType w:val="hybridMultilevel"/>
    <w:tmpl w:val="48BE018E"/>
    <w:lvl w:ilvl="0" w:tplc="F16A1C8C">
      <w:start w:val="1"/>
      <w:numFmt w:val="bullet"/>
      <w:lvlText w:val=""/>
      <w:lvlJc w:val="left"/>
      <w:pPr>
        <w:ind w:left="720" w:hanging="360"/>
      </w:pPr>
      <w:rPr>
        <w:rFonts w:ascii="Symbol" w:hAnsi="Symbol" w:hint="default"/>
      </w:rPr>
    </w:lvl>
    <w:lvl w:ilvl="1" w:tplc="B1D49BA0">
      <w:start w:val="1"/>
      <w:numFmt w:val="bullet"/>
      <w:lvlText w:val="o"/>
      <w:lvlJc w:val="left"/>
      <w:pPr>
        <w:ind w:left="1440" w:hanging="360"/>
      </w:pPr>
      <w:rPr>
        <w:rFonts w:ascii="Courier New" w:hAnsi="Courier New" w:cs="Courier New" w:hint="default"/>
      </w:rPr>
    </w:lvl>
    <w:lvl w:ilvl="2" w:tplc="FEEC6CE8">
      <w:numFmt w:val="bullet"/>
      <w:lvlText w:val="-"/>
      <w:lvlJc w:val="left"/>
      <w:pPr>
        <w:ind w:left="2160" w:hanging="360"/>
      </w:pPr>
      <w:rPr>
        <w:rFonts w:ascii="Arial" w:eastAsia="Arial Narrow" w:hAnsi="Arial" w:cs="Arial" w:hint="default"/>
      </w:rPr>
    </w:lvl>
    <w:lvl w:ilvl="3" w:tplc="5150F8A2" w:tentative="1">
      <w:start w:val="1"/>
      <w:numFmt w:val="bullet"/>
      <w:lvlText w:val=""/>
      <w:lvlJc w:val="left"/>
      <w:pPr>
        <w:ind w:left="2880" w:hanging="360"/>
      </w:pPr>
      <w:rPr>
        <w:rFonts w:ascii="Symbol" w:hAnsi="Symbol" w:hint="default"/>
      </w:rPr>
    </w:lvl>
    <w:lvl w:ilvl="4" w:tplc="0DC0F604" w:tentative="1">
      <w:start w:val="1"/>
      <w:numFmt w:val="bullet"/>
      <w:lvlText w:val="o"/>
      <w:lvlJc w:val="left"/>
      <w:pPr>
        <w:ind w:left="3600" w:hanging="360"/>
      </w:pPr>
      <w:rPr>
        <w:rFonts w:ascii="Courier New" w:hAnsi="Courier New" w:cs="Courier New" w:hint="default"/>
      </w:rPr>
    </w:lvl>
    <w:lvl w:ilvl="5" w:tplc="7EB0A994" w:tentative="1">
      <w:start w:val="1"/>
      <w:numFmt w:val="bullet"/>
      <w:lvlText w:val=""/>
      <w:lvlJc w:val="left"/>
      <w:pPr>
        <w:ind w:left="4320" w:hanging="360"/>
      </w:pPr>
      <w:rPr>
        <w:rFonts w:ascii="Wingdings" w:hAnsi="Wingdings" w:hint="default"/>
      </w:rPr>
    </w:lvl>
    <w:lvl w:ilvl="6" w:tplc="04E04F60" w:tentative="1">
      <w:start w:val="1"/>
      <w:numFmt w:val="bullet"/>
      <w:lvlText w:val=""/>
      <w:lvlJc w:val="left"/>
      <w:pPr>
        <w:ind w:left="5040" w:hanging="360"/>
      </w:pPr>
      <w:rPr>
        <w:rFonts w:ascii="Symbol" w:hAnsi="Symbol" w:hint="default"/>
      </w:rPr>
    </w:lvl>
    <w:lvl w:ilvl="7" w:tplc="92902DC8" w:tentative="1">
      <w:start w:val="1"/>
      <w:numFmt w:val="bullet"/>
      <w:lvlText w:val="o"/>
      <w:lvlJc w:val="left"/>
      <w:pPr>
        <w:ind w:left="5760" w:hanging="360"/>
      </w:pPr>
      <w:rPr>
        <w:rFonts w:ascii="Courier New" w:hAnsi="Courier New" w:cs="Courier New" w:hint="default"/>
      </w:rPr>
    </w:lvl>
    <w:lvl w:ilvl="8" w:tplc="9712223A" w:tentative="1">
      <w:start w:val="1"/>
      <w:numFmt w:val="bullet"/>
      <w:lvlText w:val=""/>
      <w:lvlJc w:val="left"/>
      <w:pPr>
        <w:ind w:left="6480" w:hanging="360"/>
      </w:pPr>
      <w:rPr>
        <w:rFonts w:ascii="Wingdings" w:hAnsi="Wingdings" w:hint="default"/>
      </w:rPr>
    </w:lvl>
  </w:abstractNum>
  <w:abstractNum w:abstractNumId="33">
    <w:nsid w:val="462E1441"/>
    <w:multiLevelType w:val="multilevel"/>
    <w:tmpl w:val="0F7EBA00"/>
    <w:styleLink w:val="Style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D7B2654"/>
    <w:multiLevelType w:val="hybridMultilevel"/>
    <w:tmpl w:val="1C1A8F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7C4F6D"/>
    <w:multiLevelType w:val="hybridMultilevel"/>
    <w:tmpl w:val="93C0B2F6"/>
    <w:lvl w:ilvl="0" w:tplc="35CC20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49000F"/>
    <w:multiLevelType w:val="hybridMultilevel"/>
    <w:tmpl w:val="D456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9077C0"/>
    <w:multiLevelType w:val="hybridMultilevel"/>
    <w:tmpl w:val="B87040DA"/>
    <w:lvl w:ilvl="0" w:tplc="DA9AFB54">
      <w:start w:val="1"/>
      <w:numFmt w:val="bullet"/>
      <w:lvlText w:val=""/>
      <w:lvlJc w:val="left"/>
      <w:pPr>
        <w:ind w:left="1500" w:hanging="360"/>
      </w:pPr>
      <w:rPr>
        <w:rFonts w:ascii="Symbol" w:hAnsi="Symbol" w:hint="default"/>
      </w:rPr>
    </w:lvl>
    <w:lvl w:ilvl="1" w:tplc="DE809266" w:tentative="1">
      <w:start w:val="1"/>
      <w:numFmt w:val="bullet"/>
      <w:lvlText w:val="o"/>
      <w:lvlJc w:val="left"/>
      <w:pPr>
        <w:ind w:left="2220" w:hanging="360"/>
      </w:pPr>
      <w:rPr>
        <w:rFonts w:ascii="Courier New" w:hAnsi="Courier New" w:cs="Courier New" w:hint="default"/>
      </w:rPr>
    </w:lvl>
    <w:lvl w:ilvl="2" w:tplc="0409001B" w:tentative="1">
      <w:start w:val="1"/>
      <w:numFmt w:val="bullet"/>
      <w:lvlText w:val=""/>
      <w:lvlJc w:val="left"/>
      <w:pPr>
        <w:ind w:left="2940" w:hanging="360"/>
      </w:pPr>
      <w:rPr>
        <w:rFonts w:ascii="Wingdings" w:hAnsi="Wingdings" w:hint="default"/>
      </w:rPr>
    </w:lvl>
    <w:lvl w:ilvl="3" w:tplc="0409000F" w:tentative="1">
      <w:start w:val="1"/>
      <w:numFmt w:val="bullet"/>
      <w:lvlText w:val=""/>
      <w:lvlJc w:val="left"/>
      <w:pPr>
        <w:ind w:left="3660" w:hanging="360"/>
      </w:pPr>
      <w:rPr>
        <w:rFonts w:ascii="Symbol" w:hAnsi="Symbol" w:hint="default"/>
      </w:rPr>
    </w:lvl>
    <w:lvl w:ilvl="4" w:tplc="04090019" w:tentative="1">
      <w:start w:val="1"/>
      <w:numFmt w:val="bullet"/>
      <w:lvlText w:val="o"/>
      <w:lvlJc w:val="left"/>
      <w:pPr>
        <w:ind w:left="4380" w:hanging="360"/>
      </w:pPr>
      <w:rPr>
        <w:rFonts w:ascii="Courier New" w:hAnsi="Courier New" w:cs="Courier New" w:hint="default"/>
      </w:rPr>
    </w:lvl>
    <w:lvl w:ilvl="5" w:tplc="0409001B" w:tentative="1">
      <w:start w:val="1"/>
      <w:numFmt w:val="bullet"/>
      <w:lvlText w:val=""/>
      <w:lvlJc w:val="left"/>
      <w:pPr>
        <w:ind w:left="5100" w:hanging="360"/>
      </w:pPr>
      <w:rPr>
        <w:rFonts w:ascii="Wingdings" w:hAnsi="Wingdings" w:hint="default"/>
      </w:rPr>
    </w:lvl>
    <w:lvl w:ilvl="6" w:tplc="0409000F" w:tentative="1">
      <w:start w:val="1"/>
      <w:numFmt w:val="bullet"/>
      <w:lvlText w:val=""/>
      <w:lvlJc w:val="left"/>
      <w:pPr>
        <w:ind w:left="5820" w:hanging="360"/>
      </w:pPr>
      <w:rPr>
        <w:rFonts w:ascii="Symbol" w:hAnsi="Symbol" w:hint="default"/>
      </w:rPr>
    </w:lvl>
    <w:lvl w:ilvl="7" w:tplc="04090019" w:tentative="1">
      <w:start w:val="1"/>
      <w:numFmt w:val="bullet"/>
      <w:lvlText w:val="o"/>
      <w:lvlJc w:val="left"/>
      <w:pPr>
        <w:ind w:left="6540" w:hanging="360"/>
      </w:pPr>
      <w:rPr>
        <w:rFonts w:ascii="Courier New" w:hAnsi="Courier New" w:cs="Courier New" w:hint="default"/>
      </w:rPr>
    </w:lvl>
    <w:lvl w:ilvl="8" w:tplc="0409001B" w:tentative="1">
      <w:start w:val="1"/>
      <w:numFmt w:val="bullet"/>
      <w:lvlText w:val=""/>
      <w:lvlJc w:val="left"/>
      <w:pPr>
        <w:ind w:left="7260" w:hanging="360"/>
      </w:pPr>
      <w:rPr>
        <w:rFonts w:ascii="Wingdings" w:hAnsi="Wingdings" w:hint="default"/>
      </w:rPr>
    </w:lvl>
  </w:abstractNum>
  <w:abstractNum w:abstractNumId="38">
    <w:nsid w:val="54631C6A"/>
    <w:multiLevelType w:val="hybridMultilevel"/>
    <w:tmpl w:val="945057A0"/>
    <w:lvl w:ilvl="0" w:tplc="35CC20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184EAC"/>
    <w:multiLevelType w:val="hybridMultilevel"/>
    <w:tmpl w:val="032E5F74"/>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46681C"/>
    <w:multiLevelType w:val="hybridMultilevel"/>
    <w:tmpl w:val="3A02BB8A"/>
    <w:lvl w:ilvl="0" w:tplc="45CE4AAA">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4068D0"/>
    <w:multiLevelType w:val="multilevel"/>
    <w:tmpl w:val="0409001D"/>
    <w:styleLink w:val="Style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60E33904"/>
    <w:multiLevelType w:val="multilevel"/>
    <w:tmpl w:val="48C2AC36"/>
    <w:lvl w:ilvl="0">
      <w:start w:val="1"/>
      <w:numFmt w:val="decimal"/>
      <w:pStyle w:val="Heading1"/>
      <w:lvlText w:val="%1"/>
      <w:lvlJc w:val="left"/>
      <w:pPr>
        <w:ind w:left="432" w:hanging="432"/>
      </w:pPr>
    </w:lvl>
    <w:lvl w:ilvl="1">
      <w:start w:val="1"/>
      <w:numFmt w:val="decimal"/>
      <w:pStyle w:val="Heading2"/>
      <w:lvlText w:val="%1.%2"/>
      <w:lvlJc w:val="left"/>
      <w:pPr>
        <w:ind w:left="756" w:hanging="57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nsid w:val="63A44BFA"/>
    <w:multiLevelType w:val="hybridMultilevel"/>
    <w:tmpl w:val="FF22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5623294"/>
    <w:multiLevelType w:val="hybridMultilevel"/>
    <w:tmpl w:val="4D8A1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535AC6"/>
    <w:multiLevelType w:val="hybridMultilevel"/>
    <w:tmpl w:val="51CEA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237591"/>
    <w:multiLevelType w:val="hybridMultilevel"/>
    <w:tmpl w:val="2BE8C47A"/>
    <w:lvl w:ilvl="0" w:tplc="35CC20D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F206967"/>
    <w:multiLevelType w:val="hybridMultilevel"/>
    <w:tmpl w:val="2258F558"/>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500E9A"/>
    <w:multiLevelType w:val="multilevel"/>
    <w:tmpl w:val="AC3622F2"/>
    <w:lvl w:ilvl="0">
      <w:start w:val="1"/>
      <w:numFmt w:val="decimal"/>
      <w:lvlRestart w:val="0"/>
      <w:pStyle w:val="SMESection"/>
      <w:isLgl/>
      <w:lvlText w:val="%1 "/>
      <w:lvlJc w:val="left"/>
      <w:pPr>
        <w:ind w:left="425" w:hanging="425"/>
      </w:pPr>
      <w:rPr>
        <w:rFonts w:hint="default"/>
        <w:b/>
        <w:bCs/>
        <w:i w:val="0"/>
        <w:iCs w:val="0"/>
        <w:strike w:val="0"/>
        <w:dstrike w:val="0"/>
        <w:vanish w:val="0"/>
        <w:color w:val="C66005"/>
        <w:sz w:val="32"/>
        <w:szCs w:val="32"/>
        <w:u w:val="none"/>
        <w:vertAlign w:val="baseline"/>
      </w:rPr>
    </w:lvl>
    <w:lvl w:ilvl="1">
      <w:start w:val="1"/>
      <w:numFmt w:val="decimal"/>
      <w:lvlText w:val="%1.%2 "/>
      <w:lvlJc w:val="left"/>
      <w:pPr>
        <w:ind w:left="1344" w:hanging="624"/>
      </w:pPr>
      <w:rPr>
        <w:rFonts w:hint="default"/>
        <w:b/>
        <w:bCs/>
        <w:i w:val="0"/>
        <w:iCs w:val="0"/>
        <w:color w:val="auto"/>
        <w:sz w:val="22"/>
        <w:szCs w:val="22"/>
      </w:rPr>
    </w:lvl>
    <w:lvl w:ilvl="2">
      <w:start w:val="1"/>
      <w:numFmt w:val="decimal"/>
      <w:lvlText w:val="%1.%2.%3 "/>
      <w:lvlJc w:val="left"/>
      <w:pPr>
        <w:ind w:left="765" w:hanging="765"/>
      </w:pPr>
      <w:rPr>
        <w:rFonts w:hint="default"/>
        <w:b/>
        <w:bCs/>
        <w:i w:val="0"/>
        <w:iCs w:val="0"/>
        <w:color w:val="auto"/>
        <w:sz w:val="28"/>
        <w:szCs w:val="28"/>
      </w:rPr>
    </w:lvl>
    <w:lvl w:ilvl="3">
      <w:start w:val="1"/>
      <w:numFmt w:val="decimal"/>
      <w:lvlText w:val="%1.%2.%3.%4 "/>
      <w:lvlJc w:val="left"/>
      <w:pPr>
        <w:ind w:left="907" w:hanging="907"/>
      </w:pPr>
      <w:rPr>
        <w:rFonts w:hint="default"/>
        <w:b/>
        <w:bCs/>
        <w:i w:val="0"/>
        <w:iCs w:val="0"/>
        <w:color w:val="auto"/>
        <w:sz w:val="22"/>
        <w:szCs w:val="22"/>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1BA4738"/>
    <w:multiLevelType w:val="hybridMultilevel"/>
    <w:tmpl w:val="DC622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1569B4"/>
    <w:multiLevelType w:val="hybridMultilevel"/>
    <w:tmpl w:val="FB383C60"/>
    <w:lvl w:ilvl="0" w:tplc="45CE4AAA">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8A089E"/>
    <w:multiLevelType w:val="hybridMultilevel"/>
    <w:tmpl w:val="0EA64C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206DCB"/>
    <w:multiLevelType w:val="hybridMultilevel"/>
    <w:tmpl w:val="6B8AF008"/>
    <w:lvl w:ilvl="0" w:tplc="4FEA202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FCC0A30"/>
    <w:multiLevelType w:val="hybridMultilevel"/>
    <w:tmpl w:val="1E1C73AC"/>
    <w:lvl w:ilvl="0" w:tplc="45CE4AAA">
      <w:start w:val="1"/>
      <w:numFmt w:val="bullet"/>
      <w:lvlText w:val=""/>
      <w:lvlJc w:val="left"/>
      <w:pPr>
        <w:ind w:left="720" w:hanging="360"/>
      </w:pPr>
      <w:rPr>
        <w:rFonts w:ascii="Wingdings 2" w:hAnsi="Wingdings 2"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33"/>
  </w:num>
  <w:num w:numId="4">
    <w:abstractNumId w:val="28"/>
  </w:num>
  <w:num w:numId="5">
    <w:abstractNumId w:val="21"/>
  </w:num>
  <w:num w:numId="6">
    <w:abstractNumId w:val="14"/>
  </w:num>
  <w:num w:numId="7">
    <w:abstractNumId w:val="41"/>
  </w:num>
  <w:num w:numId="8">
    <w:abstractNumId w:val="25"/>
  </w:num>
  <w:num w:numId="9">
    <w:abstractNumId w:val="22"/>
  </w:num>
  <w:num w:numId="10">
    <w:abstractNumId w:val="48"/>
  </w:num>
  <w:num w:numId="11">
    <w:abstractNumId w:val="43"/>
  </w:num>
  <w:num w:numId="12">
    <w:abstractNumId w:val="37"/>
  </w:num>
  <w:num w:numId="13">
    <w:abstractNumId w:val="44"/>
  </w:num>
  <w:num w:numId="14">
    <w:abstractNumId w:val="23"/>
  </w:num>
  <w:num w:numId="15">
    <w:abstractNumId w:val="42"/>
  </w:num>
  <w:num w:numId="16">
    <w:abstractNumId w:val="10"/>
  </w:num>
  <w:num w:numId="17">
    <w:abstractNumId w:val="18"/>
  </w:num>
  <w:num w:numId="18">
    <w:abstractNumId w:val="47"/>
  </w:num>
  <w:num w:numId="19">
    <w:abstractNumId w:val="40"/>
  </w:num>
  <w:num w:numId="20">
    <w:abstractNumId w:val="53"/>
  </w:num>
  <w:num w:numId="21">
    <w:abstractNumId w:val="50"/>
  </w:num>
  <w:num w:numId="22">
    <w:abstractNumId w:val="19"/>
  </w:num>
  <w:num w:numId="23">
    <w:abstractNumId w:val="39"/>
  </w:num>
  <w:num w:numId="24">
    <w:abstractNumId w:val="45"/>
  </w:num>
  <w:num w:numId="25">
    <w:abstractNumId w:val="49"/>
  </w:num>
  <w:num w:numId="26">
    <w:abstractNumId w:val="32"/>
  </w:num>
  <w:num w:numId="27">
    <w:abstractNumId w:val="36"/>
  </w:num>
  <w:num w:numId="28">
    <w:abstractNumId w:val="16"/>
  </w:num>
  <w:num w:numId="29">
    <w:abstractNumId w:val="52"/>
  </w:num>
  <w:num w:numId="30">
    <w:abstractNumId w:val="13"/>
  </w:num>
  <w:num w:numId="31">
    <w:abstractNumId w:val="30"/>
  </w:num>
  <w:num w:numId="32">
    <w:abstractNumId w:val="46"/>
  </w:num>
  <w:num w:numId="33">
    <w:abstractNumId w:val="35"/>
  </w:num>
  <w:num w:numId="34">
    <w:abstractNumId w:val="29"/>
  </w:num>
  <w:num w:numId="35">
    <w:abstractNumId w:val="38"/>
  </w:num>
  <w:num w:numId="36">
    <w:abstractNumId w:val="51"/>
  </w:num>
  <w:num w:numId="37">
    <w:abstractNumId w:val="15"/>
  </w:num>
  <w:num w:numId="38">
    <w:abstractNumId w:val="31"/>
  </w:num>
  <w:num w:numId="39">
    <w:abstractNumId w:val="11"/>
  </w:num>
  <w:num w:numId="40">
    <w:abstractNumId w:val="34"/>
  </w:num>
  <w:num w:numId="41">
    <w:abstractNumId w:val="17"/>
  </w:num>
  <w:num w:numId="42">
    <w:abstractNumId w:val="26"/>
  </w:num>
  <w:num w:numId="43">
    <w:abstractNumId w:val="24"/>
  </w:num>
  <w:num w:numId="44">
    <w:abstractNumId w:val="2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6F4312"/>
    <w:rsid w:val="000037C0"/>
    <w:rsid w:val="000047FF"/>
    <w:rsid w:val="00013783"/>
    <w:rsid w:val="00015CC1"/>
    <w:rsid w:val="000161C0"/>
    <w:rsid w:val="00016913"/>
    <w:rsid w:val="000216F4"/>
    <w:rsid w:val="000225E7"/>
    <w:rsid w:val="000356F9"/>
    <w:rsid w:val="000359C7"/>
    <w:rsid w:val="000419E7"/>
    <w:rsid w:val="00045290"/>
    <w:rsid w:val="00046139"/>
    <w:rsid w:val="000621A9"/>
    <w:rsid w:val="000629C5"/>
    <w:rsid w:val="000669D2"/>
    <w:rsid w:val="00067BFF"/>
    <w:rsid w:val="00074641"/>
    <w:rsid w:val="00076071"/>
    <w:rsid w:val="000767A3"/>
    <w:rsid w:val="000827AD"/>
    <w:rsid w:val="00082811"/>
    <w:rsid w:val="00095DC7"/>
    <w:rsid w:val="000A09BA"/>
    <w:rsid w:val="000B1165"/>
    <w:rsid w:val="000B4290"/>
    <w:rsid w:val="000B654C"/>
    <w:rsid w:val="000B6FC0"/>
    <w:rsid w:val="000C09A7"/>
    <w:rsid w:val="000C1945"/>
    <w:rsid w:val="000C2FCD"/>
    <w:rsid w:val="000D2F3C"/>
    <w:rsid w:val="000E1D42"/>
    <w:rsid w:val="000E369E"/>
    <w:rsid w:val="000E3B5F"/>
    <w:rsid w:val="000F20F2"/>
    <w:rsid w:val="000F44EC"/>
    <w:rsid w:val="000F5695"/>
    <w:rsid w:val="000F7919"/>
    <w:rsid w:val="000F7FB9"/>
    <w:rsid w:val="0010258B"/>
    <w:rsid w:val="0010330E"/>
    <w:rsid w:val="001058AB"/>
    <w:rsid w:val="001166DB"/>
    <w:rsid w:val="00116FA8"/>
    <w:rsid w:val="001304F9"/>
    <w:rsid w:val="00132B15"/>
    <w:rsid w:val="001343D7"/>
    <w:rsid w:val="00135D0A"/>
    <w:rsid w:val="001364D1"/>
    <w:rsid w:val="00137D49"/>
    <w:rsid w:val="00141941"/>
    <w:rsid w:val="001431B5"/>
    <w:rsid w:val="00145EC9"/>
    <w:rsid w:val="0015318A"/>
    <w:rsid w:val="0015478E"/>
    <w:rsid w:val="00154DE6"/>
    <w:rsid w:val="0015586A"/>
    <w:rsid w:val="00161F3C"/>
    <w:rsid w:val="00163F26"/>
    <w:rsid w:val="00167B64"/>
    <w:rsid w:val="0017075B"/>
    <w:rsid w:val="00172012"/>
    <w:rsid w:val="00176E0B"/>
    <w:rsid w:val="00177331"/>
    <w:rsid w:val="00184A78"/>
    <w:rsid w:val="00185091"/>
    <w:rsid w:val="001960E3"/>
    <w:rsid w:val="00197200"/>
    <w:rsid w:val="001978DD"/>
    <w:rsid w:val="001A46DB"/>
    <w:rsid w:val="001A51AD"/>
    <w:rsid w:val="001A7E91"/>
    <w:rsid w:val="001B2F83"/>
    <w:rsid w:val="001B4E19"/>
    <w:rsid w:val="001B5893"/>
    <w:rsid w:val="001C0779"/>
    <w:rsid w:val="001C30E9"/>
    <w:rsid w:val="001D0CD2"/>
    <w:rsid w:val="001D1D9E"/>
    <w:rsid w:val="001D29EB"/>
    <w:rsid w:val="001E121F"/>
    <w:rsid w:val="001E5B45"/>
    <w:rsid w:val="00203BFA"/>
    <w:rsid w:val="00204EA0"/>
    <w:rsid w:val="00210380"/>
    <w:rsid w:val="00213451"/>
    <w:rsid w:val="00220B35"/>
    <w:rsid w:val="00220F46"/>
    <w:rsid w:val="00221078"/>
    <w:rsid w:val="00222B7F"/>
    <w:rsid w:val="002242B4"/>
    <w:rsid w:val="00224412"/>
    <w:rsid w:val="00232389"/>
    <w:rsid w:val="00235281"/>
    <w:rsid w:val="002411BF"/>
    <w:rsid w:val="002458E1"/>
    <w:rsid w:val="00254EFF"/>
    <w:rsid w:val="0025767A"/>
    <w:rsid w:val="00266BFD"/>
    <w:rsid w:val="00270913"/>
    <w:rsid w:val="00270AC1"/>
    <w:rsid w:val="00270B32"/>
    <w:rsid w:val="002744FD"/>
    <w:rsid w:val="00281EE8"/>
    <w:rsid w:val="002822CB"/>
    <w:rsid w:val="0028524E"/>
    <w:rsid w:val="002852CB"/>
    <w:rsid w:val="00285E9A"/>
    <w:rsid w:val="002978D6"/>
    <w:rsid w:val="002A5EF1"/>
    <w:rsid w:val="002B0D84"/>
    <w:rsid w:val="002B3344"/>
    <w:rsid w:val="002C05F0"/>
    <w:rsid w:val="002C2326"/>
    <w:rsid w:val="002D31E7"/>
    <w:rsid w:val="002D7477"/>
    <w:rsid w:val="002E638E"/>
    <w:rsid w:val="002E6D75"/>
    <w:rsid w:val="002F52B2"/>
    <w:rsid w:val="00300210"/>
    <w:rsid w:val="00302B2E"/>
    <w:rsid w:val="0030376D"/>
    <w:rsid w:val="00314985"/>
    <w:rsid w:val="003176DA"/>
    <w:rsid w:val="003204BD"/>
    <w:rsid w:val="00323117"/>
    <w:rsid w:val="00323F6A"/>
    <w:rsid w:val="0032438A"/>
    <w:rsid w:val="0033030A"/>
    <w:rsid w:val="00335E3E"/>
    <w:rsid w:val="003366B9"/>
    <w:rsid w:val="00337CEA"/>
    <w:rsid w:val="00366CF9"/>
    <w:rsid w:val="00367C70"/>
    <w:rsid w:val="0037553C"/>
    <w:rsid w:val="00386223"/>
    <w:rsid w:val="003918C7"/>
    <w:rsid w:val="003920FB"/>
    <w:rsid w:val="003923F3"/>
    <w:rsid w:val="003925EA"/>
    <w:rsid w:val="003943CF"/>
    <w:rsid w:val="0039530B"/>
    <w:rsid w:val="003A038D"/>
    <w:rsid w:val="003A3348"/>
    <w:rsid w:val="003A4329"/>
    <w:rsid w:val="003A4B41"/>
    <w:rsid w:val="003A6985"/>
    <w:rsid w:val="003A711B"/>
    <w:rsid w:val="003B1123"/>
    <w:rsid w:val="003B5324"/>
    <w:rsid w:val="003B5F9D"/>
    <w:rsid w:val="003B64A9"/>
    <w:rsid w:val="003C0831"/>
    <w:rsid w:val="003C1E15"/>
    <w:rsid w:val="003C30DD"/>
    <w:rsid w:val="003C38BA"/>
    <w:rsid w:val="003D3F66"/>
    <w:rsid w:val="003D7B69"/>
    <w:rsid w:val="003D7E23"/>
    <w:rsid w:val="003E0170"/>
    <w:rsid w:val="003E14C0"/>
    <w:rsid w:val="003E1C9D"/>
    <w:rsid w:val="003F2569"/>
    <w:rsid w:val="003F2B69"/>
    <w:rsid w:val="003F4E6B"/>
    <w:rsid w:val="003F58F6"/>
    <w:rsid w:val="003F6AD1"/>
    <w:rsid w:val="003F7D15"/>
    <w:rsid w:val="0040347B"/>
    <w:rsid w:val="004059A3"/>
    <w:rsid w:val="00412250"/>
    <w:rsid w:val="004135A3"/>
    <w:rsid w:val="00414BB1"/>
    <w:rsid w:val="004152D3"/>
    <w:rsid w:val="004202BD"/>
    <w:rsid w:val="004206AD"/>
    <w:rsid w:val="00426052"/>
    <w:rsid w:val="004312E3"/>
    <w:rsid w:val="00437632"/>
    <w:rsid w:val="0046156E"/>
    <w:rsid w:val="0046246C"/>
    <w:rsid w:val="004632C8"/>
    <w:rsid w:val="004661C9"/>
    <w:rsid w:val="00471D8F"/>
    <w:rsid w:val="0047375A"/>
    <w:rsid w:val="0048140F"/>
    <w:rsid w:val="00485580"/>
    <w:rsid w:val="00487679"/>
    <w:rsid w:val="0049247C"/>
    <w:rsid w:val="00492CCC"/>
    <w:rsid w:val="00495862"/>
    <w:rsid w:val="00497CDA"/>
    <w:rsid w:val="004A2C35"/>
    <w:rsid w:val="004B166C"/>
    <w:rsid w:val="004B4DA3"/>
    <w:rsid w:val="004D1EF9"/>
    <w:rsid w:val="004D4A15"/>
    <w:rsid w:val="004E15CC"/>
    <w:rsid w:val="004E2168"/>
    <w:rsid w:val="004E3CAE"/>
    <w:rsid w:val="004F0ED7"/>
    <w:rsid w:val="004F17B6"/>
    <w:rsid w:val="004F2E84"/>
    <w:rsid w:val="0050080F"/>
    <w:rsid w:val="00501CE4"/>
    <w:rsid w:val="00501DBC"/>
    <w:rsid w:val="00505A7C"/>
    <w:rsid w:val="00511236"/>
    <w:rsid w:val="00515DFF"/>
    <w:rsid w:val="00517136"/>
    <w:rsid w:val="00520F53"/>
    <w:rsid w:val="00530D95"/>
    <w:rsid w:val="00533073"/>
    <w:rsid w:val="00534F59"/>
    <w:rsid w:val="00541554"/>
    <w:rsid w:val="00543BA2"/>
    <w:rsid w:val="005534BB"/>
    <w:rsid w:val="00553CBF"/>
    <w:rsid w:val="00557449"/>
    <w:rsid w:val="00560815"/>
    <w:rsid w:val="0056162C"/>
    <w:rsid w:val="00561B98"/>
    <w:rsid w:val="00561E3B"/>
    <w:rsid w:val="00564578"/>
    <w:rsid w:val="00573AE2"/>
    <w:rsid w:val="00575F40"/>
    <w:rsid w:val="00576577"/>
    <w:rsid w:val="0057705B"/>
    <w:rsid w:val="00581858"/>
    <w:rsid w:val="00583C35"/>
    <w:rsid w:val="00585046"/>
    <w:rsid w:val="00585458"/>
    <w:rsid w:val="00597940"/>
    <w:rsid w:val="005B1556"/>
    <w:rsid w:val="005B418E"/>
    <w:rsid w:val="005C0B7A"/>
    <w:rsid w:val="005C1D90"/>
    <w:rsid w:val="005C3A64"/>
    <w:rsid w:val="005D5E3E"/>
    <w:rsid w:val="005D62D6"/>
    <w:rsid w:val="005E22FE"/>
    <w:rsid w:val="005E6830"/>
    <w:rsid w:val="005E6923"/>
    <w:rsid w:val="005E702A"/>
    <w:rsid w:val="005F0D9A"/>
    <w:rsid w:val="005F12BB"/>
    <w:rsid w:val="006104A5"/>
    <w:rsid w:val="00611AD0"/>
    <w:rsid w:val="00613F70"/>
    <w:rsid w:val="00616E11"/>
    <w:rsid w:val="006246F5"/>
    <w:rsid w:val="00624A6D"/>
    <w:rsid w:val="00642220"/>
    <w:rsid w:val="006438AB"/>
    <w:rsid w:val="00643CE0"/>
    <w:rsid w:val="0064664B"/>
    <w:rsid w:val="006474E2"/>
    <w:rsid w:val="00650E30"/>
    <w:rsid w:val="006602F0"/>
    <w:rsid w:val="006602F4"/>
    <w:rsid w:val="00666508"/>
    <w:rsid w:val="006677BB"/>
    <w:rsid w:val="00680A21"/>
    <w:rsid w:val="00681F60"/>
    <w:rsid w:val="00682E2B"/>
    <w:rsid w:val="0068505F"/>
    <w:rsid w:val="00685329"/>
    <w:rsid w:val="0069277F"/>
    <w:rsid w:val="00694566"/>
    <w:rsid w:val="00697426"/>
    <w:rsid w:val="006A22C8"/>
    <w:rsid w:val="006C6EC1"/>
    <w:rsid w:val="006D0146"/>
    <w:rsid w:val="006D3474"/>
    <w:rsid w:val="006D3739"/>
    <w:rsid w:val="006D5E9E"/>
    <w:rsid w:val="006D7DDE"/>
    <w:rsid w:val="006E151B"/>
    <w:rsid w:val="006E2055"/>
    <w:rsid w:val="006E221F"/>
    <w:rsid w:val="006F193A"/>
    <w:rsid w:val="006F4312"/>
    <w:rsid w:val="006F7269"/>
    <w:rsid w:val="00701FF5"/>
    <w:rsid w:val="00702DAD"/>
    <w:rsid w:val="00707011"/>
    <w:rsid w:val="00711955"/>
    <w:rsid w:val="0071583C"/>
    <w:rsid w:val="00716772"/>
    <w:rsid w:val="00721B27"/>
    <w:rsid w:val="00722633"/>
    <w:rsid w:val="00722FCF"/>
    <w:rsid w:val="00723D36"/>
    <w:rsid w:val="007243B1"/>
    <w:rsid w:val="00725A64"/>
    <w:rsid w:val="007262BC"/>
    <w:rsid w:val="007264C7"/>
    <w:rsid w:val="0072735F"/>
    <w:rsid w:val="00727764"/>
    <w:rsid w:val="00732E0E"/>
    <w:rsid w:val="00733571"/>
    <w:rsid w:val="007338ED"/>
    <w:rsid w:val="00737A5E"/>
    <w:rsid w:val="007542EA"/>
    <w:rsid w:val="00755E8A"/>
    <w:rsid w:val="007572ED"/>
    <w:rsid w:val="007604A6"/>
    <w:rsid w:val="00761012"/>
    <w:rsid w:val="0076108A"/>
    <w:rsid w:val="00764871"/>
    <w:rsid w:val="00765839"/>
    <w:rsid w:val="00766C17"/>
    <w:rsid w:val="0076749B"/>
    <w:rsid w:val="00775BAB"/>
    <w:rsid w:val="00781B3B"/>
    <w:rsid w:val="00783346"/>
    <w:rsid w:val="00786272"/>
    <w:rsid w:val="00792FC7"/>
    <w:rsid w:val="00793DCE"/>
    <w:rsid w:val="00795C48"/>
    <w:rsid w:val="007B5FC1"/>
    <w:rsid w:val="007B66FA"/>
    <w:rsid w:val="007C09D8"/>
    <w:rsid w:val="007C6092"/>
    <w:rsid w:val="007C68EF"/>
    <w:rsid w:val="007D3142"/>
    <w:rsid w:val="007D3DF1"/>
    <w:rsid w:val="007E068C"/>
    <w:rsid w:val="007E6F09"/>
    <w:rsid w:val="007F166A"/>
    <w:rsid w:val="007F3D9D"/>
    <w:rsid w:val="007F4F1D"/>
    <w:rsid w:val="007F7743"/>
    <w:rsid w:val="008018A8"/>
    <w:rsid w:val="0081580B"/>
    <w:rsid w:val="00823B23"/>
    <w:rsid w:val="00824458"/>
    <w:rsid w:val="00830A58"/>
    <w:rsid w:val="00833A59"/>
    <w:rsid w:val="008349E4"/>
    <w:rsid w:val="00835D84"/>
    <w:rsid w:val="00842627"/>
    <w:rsid w:val="008473CF"/>
    <w:rsid w:val="008500B5"/>
    <w:rsid w:val="0085014A"/>
    <w:rsid w:val="00850476"/>
    <w:rsid w:val="00851815"/>
    <w:rsid w:val="00862012"/>
    <w:rsid w:val="00863DA3"/>
    <w:rsid w:val="00865659"/>
    <w:rsid w:val="008659CA"/>
    <w:rsid w:val="0086616E"/>
    <w:rsid w:val="00870FD6"/>
    <w:rsid w:val="008710B1"/>
    <w:rsid w:val="008730DB"/>
    <w:rsid w:val="00873D2C"/>
    <w:rsid w:val="00874AC7"/>
    <w:rsid w:val="00874B5A"/>
    <w:rsid w:val="00880971"/>
    <w:rsid w:val="0088147B"/>
    <w:rsid w:val="00881D67"/>
    <w:rsid w:val="008851EA"/>
    <w:rsid w:val="0088659A"/>
    <w:rsid w:val="008913F1"/>
    <w:rsid w:val="00894613"/>
    <w:rsid w:val="008A1296"/>
    <w:rsid w:val="008A2687"/>
    <w:rsid w:val="008A4190"/>
    <w:rsid w:val="008B33C2"/>
    <w:rsid w:val="008B5F60"/>
    <w:rsid w:val="008B7BF6"/>
    <w:rsid w:val="008C192E"/>
    <w:rsid w:val="008C6112"/>
    <w:rsid w:val="008C6362"/>
    <w:rsid w:val="008C7AC1"/>
    <w:rsid w:val="008D4692"/>
    <w:rsid w:val="008D6A2F"/>
    <w:rsid w:val="008E1014"/>
    <w:rsid w:val="008E3775"/>
    <w:rsid w:val="008E63DE"/>
    <w:rsid w:val="008F19EA"/>
    <w:rsid w:val="008F1BAB"/>
    <w:rsid w:val="008F20DC"/>
    <w:rsid w:val="008F3C93"/>
    <w:rsid w:val="008F3F92"/>
    <w:rsid w:val="008F64AE"/>
    <w:rsid w:val="0090493E"/>
    <w:rsid w:val="00910C3E"/>
    <w:rsid w:val="009136B2"/>
    <w:rsid w:val="00913B0E"/>
    <w:rsid w:val="00913D08"/>
    <w:rsid w:val="00920F1F"/>
    <w:rsid w:val="009233D5"/>
    <w:rsid w:val="009302FB"/>
    <w:rsid w:val="009344F3"/>
    <w:rsid w:val="00934CE9"/>
    <w:rsid w:val="00945E86"/>
    <w:rsid w:val="00946C74"/>
    <w:rsid w:val="0095077F"/>
    <w:rsid w:val="009544B4"/>
    <w:rsid w:val="009571D8"/>
    <w:rsid w:val="00957FB5"/>
    <w:rsid w:val="009630C0"/>
    <w:rsid w:val="00964132"/>
    <w:rsid w:val="009645A6"/>
    <w:rsid w:val="00971451"/>
    <w:rsid w:val="00981074"/>
    <w:rsid w:val="009845E9"/>
    <w:rsid w:val="00984BE3"/>
    <w:rsid w:val="00991105"/>
    <w:rsid w:val="00994D7B"/>
    <w:rsid w:val="00995748"/>
    <w:rsid w:val="00996318"/>
    <w:rsid w:val="009A2960"/>
    <w:rsid w:val="009A464F"/>
    <w:rsid w:val="009A4C1F"/>
    <w:rsid w:val="009B023E"/>
    <w:rsid w:val="009B1DAD"/>
    <w:rsid w:val="009B4158"/>
    <w:rsid w:val="009B4CE7"/>
    <w:rsid w:val="009C120B"/>
    <w:rsid w:val="009C5401"/>
    <w:rsid w:val="009C59C6"/>
    <w:rsid w:val="009D0459"/>
    <w:rsid w:val="009D08E0"/>
    <w:rsid w:val="009D1AAB"/>
    <w:rsid w:val="009D3DEA"/>
    <w:rsid w:val="009D4F0A"/>
    <w:rsid w:val="009D7582"/>
    <w:rsid w:val="009E16B0"/>
    <w:rsid w:val="009E65DC"/>
    <w:rsid w:val="009F431F"/>
    <w:rsid w:val="00A0243F"/>
    <w:rsid w:val="00A05281"/>
    <w:rsid w:val="00A1092B"/>
    <w:rsid w:val="00A15FC7"/>
    <w:rsid w:val="00A22711"/>
    <w:rsid w:val="00A41E6C"/>
    <w:rsid w:val="00A43835"/>
    <w:rsid w:val="00A507D6"/>
    <w:rsid w:val="00A71E18"/>
    <w:rsid w:val="00A766C9"/>
    <w:rsid w:val="00A8024B"/>
    <w:rsid w:val="00A81ACD"/>
    <w:rsid w:val="00A95BB0"/>
    <w:rsid w:val="00A96054"/>
    <w:rsid w:val="00A96D35"/>
    <w:rsid w:val="00A96D5F"/>
    <w:rsid w:val="00AA089E"/>
    <w:rsid w:val="00AA3C61"/>
    <w:rsid w:val="00AA42B6"/>
    <w:rsid w:val="00AA5A25"/>
    <w:rsid w:val="00AA6DCE"/>
    <w:rsid w:val="00AA7544"/>
    <w:rsid w:val="00AB7EB7"/>
    <w:rsid w:val="00AC1E68"/>
    <w:rsid w:val="00AC3739"/>
    <w:rsid w:val="00AD3805"/>
    <w:rsid w:val="00AD3BBD"/>
    <w:rsid w:val="00AE02CF"/>
    <w:rsid w:val="00AE0FE9"/>
    <w:rsid w:val="00AF042D"/>
    <w:rsid w:val="00AF0AD4"/>
    <w:rsid w:val="00B00E5D"/>
    <w:rsid w:val="00B112B9"/>
    <w:rsid w:val="00B17084"/>
    <w:rsid w:val="00B21DA1"/>
    <w:rsid w:val="00B23640"/>
    <w:rsid w:val="00B23C52"/>
    <w:rsid w:val="00B271E8"/>
    <w:rsid w:val="00B340EC"/>
    <w:rsid w:val="00B34806"/>
    <w:rsid w:val="00B43A1F"/>
    <w:rsid w:val="00B44A31"/>
    <w:rsid w:val="00B507AF"/>
    <w:rsid w:val="00B8184A"/>
    <w:rsid w:val="00B8236C"/>
    <w:rsid w:val="00B85677"/>
    <w:rsid w:val="00B87BDD"/>
    <w:rsid w:val="00B923F0"/>
    <w:rsid w:val="00B92A7B"/>
    <w:rsid w:val="00B93624"/>
    <w:rsid w:val="00BA0B0B"/>
    <w:rsid w:val="00BA57ED"/>
    <w:rsid w:val="00BA7C04"/>
    <w:rsid w:val="00BB2E3F"/>
    <w:rsid w:val="00BC1ACB"/>
    <w:rsid w:val="00BC1E43"/>
    <w:rsid w:val="00BC38FA"/>
    <w:rsid w:val="00BC7518"/>
    <w:rsid w:val="00BD5679"/>
    <w:rsid w:val="00BD6903"/>
    <w:rsid w:val="00BD7361"/>
    <w:rsid w:val="00BE0E89"/>
    <w:rsid w:val="00BE1822"/>
    <w:rsid w:val="00BE415E"/>
    <w:rsid w:val="00BE7486"/>
    <w:rsid w:val="00BF4EBC"/>
    <w:rsid w:val="00BF5266"/>
    <w:rsid w:val="00BF67B2"/>
    <w:rsid w:val="00C000A2"/>
    <w:rsid w:val="00C02906"/>
    <w:rsid w:val="00C042C2"/>
    <w:rsid w:val="00C05713"/>
    <w:rsid w:val="00C10A8F"/>
    <w:rsid w:val="00C13CB6"/>
    <w:rsid w:val="00C1725D"/>
    <w:rsid w:val="00C179A7"/>
    <w:rsid w:val="00C20CCB"/>
    <w:rsid w:val="00C20F83"/>
    <w:rsid w:val="00C23037"/>
    <w:rsid w:val="00C242E9"/>
    <w:rsid w:val="00C30ED8"/>
    <w:rsid w:val="00C31E30"/>
    <w:rsid w:val="00C377B9"/>
    <w:rsid w:val="00C4409B"/>
    <w:rsid w:val="00C4429B"/>
    <w:rsid w:val="00C449BA"/>
    <w:rsid w:val="00C537D7"/>
    <w:rsid w:val="00C61020"/>
    <w:rsid w:val="00C61626"/>
    <w:rsid w:val="00C713B7"/>
    <w:rsid w:val="00C833F4"/>
    <w:rsid w:val="00C90826"/>
    <w:rsid w:val="00CA0044"/>
    <w:rsid w:val="00CA05C5"/>
    <w:rsid w:val="00CA1505"/>
    <w:rsid w:val="00CA44F5"/>
    <w:rsid w:val="00CA5069"/>
    <w:rsid w:val="00CA7958"/>
    <w:rsid w:val="00CB0BB2"/>
    <w:rsid w:val="00CB5FA0"/>
    <w:rsid w:val="00CB6316"/>
    <w:rsid w:val="00CB6633"/>
    <w:rsid w:val="00CB74E0"/>
    <w:rsid w:val="00CC64D8"/>
    <w:rsid w:val="00CC6F6A"/>
    <w:rsid w:val="00CC729A"/>
    <w:rsid w:val="00CD701F"/>
    <w:rsid w:val="00CE07CF"/>
    <w:rsid w:val="00CE6907"/>
    <w:rsid w:val="00CF2A3B"/>
    <w:rsid w:val="00CF2A42"/>
    <w:rsid w:val="00CF5CDE"/>
    <w:rsid w:val="00D068A6"/>
    <w:rsid w:val="00D10E90"/>
    <w:rsid w:val="00D1418D"/>
    <w:rsid w:val="00D16C53"/>
    <w:rsid w:val="00D219A9"/>
    <w:rsid w:val="00D226BC"/>
    <w:rsid w:val="00D23FD5"/>
    <w:rsid w:val="00D258A5"/>
    <w:rsid w:val="00D36DBE"/>
    <w:rsid w:val="00D4302A"/>
    <w:rsid w:val="00D508E6"/>
    <w:rsid w:val="00D51526"/>
    <w:rsid w:val="00D519AE"/>
    <w:rsid w:val="00D54BDA"/>
    <w:rsid w:val="00D56D64"/>
    <w:rsid w:val="00D62F91"/>
    <w:rsid w:val="00D728D8"/>
    <w:rsid w:val="00D728E7"/>
    <w:rsid w:val="00D74536"/>
    <w:rsid w:val="00D753DE"/>
    <w:rsid w:val="00D768CC"/>
    <w:rsid w:val="00D80EC3"/>
    <w:rsid w:val="00D83FDA"/>
    <w:rsid w:val="00D84415"/>
    <w:rsid w:val="00D85139"/>
    <w:rsid w:val="00DA1D7F"/>
    <w:rsid w:val="00DB027E"/>
    <w:rsid w:val="00DB700B"/>
    <w:rsid w:val="00DC1841"/>
    <w:rsid w:val="00DC22F7"/>
    <w:rsid w:val="00DD165B"/>
    <w:rsid w:val="00DD39D1"/>
    <w:rsid w:val="00DD7931"/>
    <w:rsid w:val="00DE2533"/>
    <w:rsid w:val="00DE4A27"/>
    <w:rsid w:val="00DE7FEC"/>
    <w:rsid w:val="00DF2613"/>
    <w:rsid w:val="00DF2C0D"/>
    <w:rsid w:val="00DF2E34"/>
    <w:rsid w:val="00DF33A4"/>
    <w:rsid w:val="00DF7B79"/>
    <w:rsid w:val="00E05A6C"/>
    <w:rsid w:val="00E06CDB"/>
    <w:rsid w:val="00E07A02"/>
    <w:rsid w:val="00E1086C"/>
    <w:rsid w:val="00E10C2A"/>
    <w:rsid w:val="00E13B02"/>
    <w:rsid w:val="00E152E6"/>
    <w:rsid w:val="00E154CE"/>
    <w:rsid w:val="00E20873"/>
    <w:rsid w:val="00E226DC"/>
    <w:rsid w:val="00E23849"/>
    <w:rsid w:val="00E252A4"/>
    <w:rsid w:val="00E26F37"/>
    <w:rsid w:val="00E27911"/>
    <w:rsid w:val="00E34020"/>
    <w:rsid w:val="00E354BA"/>
    <w:rsid w:val="00E40C73"/>
    <w:rsid w:val="00E460C6"/>
    <w:rsid w:val="00E46A4C"/>
    <w:rsid w:val="00E46AA7"/>
    <w:rsid w:val="00E542D1"/>
    <w:rsid w:val="00E5638D"/>
    <w:rsid w:val="00E610EA"/>
    <w:rsid w:val="00E620A1"/>
    <w:rsid w:val="00E7109A"/>
    <w:rsid w:val="00E762BA"/>
    <w:rsid w:val="00E82065"/>
    <w:rsid w:val="00E845EE"/>
    <w:rsid w:val="00E84F89"/>
    <w:rsid w:val="00E86D31"/>
    <w:rsid w:val="00E86FB4"/>
    <w:rsid w:val="00E90538"/>
    <w:rsid w:val="00E94609"/>
    <w:rsid w:val="00EA2CB7"/>
    <w:rsid w:val="00EB1075"/>
    <w:rsid w:val="00EB5140"/>
    <w:rsid w:val="00EC06DC"/>
    <w:rsid w:val="00EC1878"/>
    <w:rsid w:val="00EC1F9C"/>
    <w:rsid w:val="00EC304A"/>
    <w:rsid w:val="00EC7EE7"/>
    <w:rsid w:val="00ED6D5C"/>
    <w:rsid w:val="00ED7782"/>
    <w:rsid w:val="00EF0451"/>
    <w:rsid w:val="00EF5F4B"/>
    <w:rsid w:val="00F004F8"/>
    <w:rsid w:val="00F06159"/>
    <w:rsid w:val="00F11419"/>
    <w:rsid w:val="00F17B3C"/>
    <w:rsid w:val="00F20EAF"/>
    <w:rsid w:val="00F2288A"/>
    <w:rsid w:val="00F23621"/>
    <w:rsid w:val="00F27A03"/>
    <w:rsid w:val="00F3096F"/>
    <w:rsid w:val="00F324AC"/>
    <w:rsid w:val="00F3550E"/>
    <w:rsid w:val="00F3648D"/>
    <w:rsid w:val="00F45B5C"/>
    <w:rsid w:val="00F46763"/>
    <w:rsid w:val="00F5574E"/>
    <w:rsid w:val="00F5742B"/>
    <w:rsid w:val="00F60361"/>
    <w:rsid w:val="00F62F5F"/>
    <w:rsid w:val="00F63942"/>
    <w:rsid w:val="00F66A1A"/>
    <w:rsid w:val="00F712A6"/>
    <w:rsid w:val="00F734A3"/>
    <w:rsid w:val="00F736A5"/>
    <w:rsid w:val="00F73AF6"/>
    <w:rsid w:val="00F81BCB"/>
    <w:rsid w:val="00F84AE9"/>
    <w:rsid w:val="00F87C4D"/>
    <w:rsid w:val="00F9054C"/>
    <w:rsid w:val="00F90E59"/>
    <w:rsid w:val="00F9461D"/>
    <w:rsid w:val="00F94DAF"/>
    <w:rsid w:val="00FA2593"/>
    <w:rsid w:val="00FA7B3C"/>
    <w:rsid w:val="00FB2E01"/>
    <w:rsid w:val="00FB4DE5"/>
    <w:rsid w:val="00FC44CA"/>
    <w:rsid w:val="00FC64F8"/>
    <w:rsid w:val="00FC6DB5"/>
    <w:rsid w:val="00FC7AAE"/>
    <w:rsid w:val="00FD2094"/>
    <w:rsid w:val="00FD479F"/>
    <w:rsid w:val="00FE31D8"/>
    <w:rsid w:val="00FE3674"/>
    <w:rsid w:val="00FE6BF1"/>
    <w:rsid w:val="00FE75F2"/>
    <w:rsid w:val="00FE7604"/>
    <w:rsid w:val="00FF1411"/>
    <w:rsid w:val="00FF1D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nhideWhenUsed="0" w:qFormat="1"/>
    <w:lsdException w:name="Default Paragraph Font" w:uiPriority="1"/>
    <w:lsdException w:name="Body Text" w:uiPriority="0"/>
    <w:lsdException w:name="List Continue 2" w:uiPriority="0"/>
    <w:lsdException w:name="Subtitle" w:semiHidden="0" w:uiPriority="0" w:unhideWhenUsed="0" w:qFormat="1"/>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F193A"/>
  </w:style>
  <w:style w:type="paragraph" w:styleId="Heading1">
    <w:name w:val="heading 1"/>
    <w:basedOn w:val="Normal"/>
    <w:next w:val="Normal"/>
    <w:link w:val="Heading1Char"/>
    <w:uiPriority w:val="9"/>
    <w:qFormat/>
    <w:rsid w:val="00D16C53"/>
    <w:pPr>
      <w:keepNext/>
      <w:keepLines/>
      <w:numPr>
        <w:numId w:val="15"/>
      </w:numPr>
      <w:spacing w:before="480" w:after="0"/>
      <w:outlineLvl w:val="0"/>
    </w:pPr>
    <w:rPr>
      <w:rFonts w:asciiTheme="majorHAnsi" w:eastAsiaTheme="majorEastAsia" w:hAnsiTheme="majorHAnsi" w:cstheme="majorBidi"/>
      <w:b/>
      <w:bCs/>
      <w:sz w:val="26"/>
      <w:szCs w:val="28"/>
    </w:rPr>
  </w:style>
  <w:style w:type="paragraph" w:styleId="Heading2">
    <w:name w:val="heading 2"/>
    <w:basedOn w:val="Normal"/>
    <w:next w:val="Normal"/>
    <w:link w:val="Heading2Char"/>
    <w:unhideWhenUsed/>
    <w:qFormat/>
    <w:rsid w:val="000216F4"/>
    <w:pPr>
      <w:keepNext/>
      <w:keepLines/>
      <w:numPr>
        <w:ilvl w:val="1"/>
        <w:numId w:val="15"/>
      </w:numPr>
      <w:spacing w:before="200" w:after="0"/>
      <w:ind w:left="576"/>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nhideWhenUsed/>
    <w:qFormat/>
    <w:rsid w:val="00A96D5F"/>
    <w:pPr>
      <w:keepNext/>
      <w:keepLines/>
      <w:numPr>
        <w:ilvl w:val="2"/>
        <w:numId w:val="15"/>
      </w:numPr>
      <w:spacing w:before="2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nhideWhenUsed/>
    <w:qFormat/>
    <w:rsid w:val="00971451"/>
    <w:pPr>
      <w:keepNext/>
      <w:keepLines/>
      <w:numPr>
        <w:ilvl w:val="3"/>
        <w:numId w:val="15"/>
      </w:numPr>
      <w:spacing w:before="200" w:after="0"/>
      <w:outlineLvl w:val="3"/>
    </w:pPr>
    <w:rPr>
      <w:rFonts w:asciiTheme="majorHAnsi" w:eastAsiaTheme="majorEastAsia" w:hAnsiTheme="majorHAnsi" w:cstheme="majorBidi"/>
      <w:b/>
      <w:bCs/>
      <w:iCs/>
      <w:sz w:val="24"/>
    </w:rPr>
  </w:style>
  <w:style w:type="paragraph" w:styleId="Heading5">
    <w:name w:val="heading 5"/>
    <w:aliases w:val="&quot;a.&quot;,HMS"/>
    <w:basedOn w:val="Normal"/>
    <w:next w:val="Normal"/>
    <w:link w:val="Heading5Char"/>
    <w:unhideWhenUsed/>
    <w:qFormat/>
    <w:rsid w:val="003C30DD"/>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C30DD"/>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3C30DD"/>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3C30DD"/>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3C30DD"/>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F4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F4312"/>
    <w:rPr>
      <w:rFonts w:ascii="Tahoma" w:hAnsi="Tahoma" w:cs="Tahoma"/>
      <w:sz w:val="16"/>
      <w:szCs w:val="16"/>
    </w:rPr>
  </w:style>
  <w:style w:type="paragraph" w:styleId="ListParagraph">
    <w:name w:val="List Paragraph"/>
    <w:basedOn w:val="Normal"/>
    <w:uiPriority w:val="34"/>
    <w:qFormat/>
    <w:rsid w:val="009C5401"/>
    <w:pPr>
      <w:ind w:left="720"/>
      <w:contextualSpacing/>
    </w:pPr>
  </w:style>
  <w:style w:type="character" w:customStyle="1" w:styleId="Heading1Char">
    <w:name w:val="Heading 1 Char"/>
    <w:basedOn w:val="DefaultParagraphFont"/>
    <w:link w:val="Heading1"/>
    <w:uiPriority w:val="9"/>
    <w:rsid w:val="00D16C53"/>
    <w:rPr>
      <w:rFonts w:asciiTheme="majorHAnsi" w:eastAsiaTheme="majorEastAsia" w:hAnsiTheme="majorHAnsi" w:cstheme="majorBidi"/>
      <w:b/>
      <w:bCs/>
      <w:sz w:val="26"/>
      <w:szCs w:val="28"/>
    </w:rPr>
  </w:style>
  <w:style w:type="character" w:customStyle="1" w:styleId="Heading2Char">
    <w:name w:val="Heading 2 Char"/>
    <w:basedOn w:val="DefaultParagraphFont"/>
    <w:link w:val="Heading2"/>
    <w:rsid w:val="000216F4"/>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rsid w:val="00A96D5F"/>
    <w:rPr>
      <w:rFonts w:asciiTheme="majorHAnsi" w:eastAsiaTheme="majorEastAsia" w:hAnsiTheme="majorHAnsi" w:cstheme="majorBidi"/>
      <w:b/>
      <w:bCs/>
      <w:sz w:val="24"/>
    </w:rPr>
  </w:style>
  <w:style w:type="character" w:customStyle="1" w:styleId="Heading4Char">
    <w:name w:val="Heading 4 Char"/>
    <w:basedOn w:val="DefaultParagraphFont"/>
    <w:link w:val="Heading4"/>
    <w:rsid w:val="00971451"/>
    <w:rPr>
      <w:rFonts w:asciiTheme="majorHAnsi" w:eastAsiaTheme="majorEastAsia" w:hAnsiTheme="majorHAnsi" w:cstheme="majorBidi"/>
      <w:b/>
      <w:bCs/>
      <w:iCs/>
      <w:sz w:val="24"/>
    </w:rPr>
  </w:style>
  <w:style w:type="character" w:customStyle="1" w:styleId="Heading5Char">
    <w:name w:val="Heading 5 Char"/>
    <w:aliases w:val="&quot;a.&quot; Char,HMS Char"/>
    <w:basedOn w:val="DefaultParagraphFont"/>
    <w:link w:val="Heading5"/>
    <w:rsid w:val="003C30D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C30D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9"/>
    <w:rsid w:val="003C30D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rsid w:val="003C30D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3C30D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5F12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aliases w:val="style3"/>
    <w:basedOn w:val="Normal"/>
    <w:next w:val="Normal"/>
    <w:link w:val="CaptionChar"/>
    <w:uiPriority w:val="35"/>
    <w:unhideWhenUsed/>
    <w:qFormat/>
    <w:rsid w:val="009A464F"/>
    <w:pPr>
      <w:spacing w:line="240" w:lineRule="auto"/>
    </w:pPr>
    <w:rPr>
      <w:rFonts w:eastAsiaTheme="minorEastAsia"/>
      <w:b/>
      <w:bCs/>
      <w:noProof/>
      <w:color w:val="4F81BD" w:themeColor="accent1"/>
      <w:sz w:val="18"/>
      <w:szCs w:val="18"/>
      <w:lang w:eastAsia="zh-CN"/>
    </w:rPr>
  </w:style>
  <w:style w:type="paragraph" w:styleId="TOCHeading">
    <w:name w:val="TOC Heading"/>
    <w:basedOn w:val="Heading1"/>
    <w:next w:val="Normal"/>
    <w:uiPriority w:val="39"/>
    <w:unhideWhenUsed/>
    <w:qFormat/>
    <w:rsid w:val="00994D7B"/>
    <w:pPr>
      <w:outlineLvl w:val="9"/>
    </w:pPr>
  </w:style>
  <w:style w:type="paragraph" w:styleId="TOC1">
    <w:name w:val="toc 1"/>
    <w:basedOn w:val="Normal"/>
    <w:next w:val="Normal"/>
    <w:autoRedefine/>
    <w:uiPriority w:val="39"/>
    <w:unhideWhenUsed/>
    <w:qFormat/>
    <w:rsid w:val="00994D7B"/>
    <w:pPr>
      <w:spacing w:before="120" w:after="120"/>
    </w:pPr>
    <w:rPr>
      <w:b/>
      <w:bCs/>
      <w:caps/>
      <w:sz w:val="20"/>
      <w:szCs w:val="20"/>
    </w:rPr>
  </w:style>
  <w:style w:type="paragraph" w:styleId="TOC2">
    <w:name w:val="toc 2"/>
    <w:basedOn w:val="Normal"/>
    <w:next w:val="Normal"/>
    <w:autoRedefine/>
    <w:uiPriority w:val="39"/>
    <w:unhideWhenUsed/>
    <w:qFormat/>
    <w:rsid w:val="00994D7B"/>
    <w:pPr>
      <w:spacing w:after="0"/>
      <w:ind w:left="220"/>
    </w:pPr>
    <w:rPr>
      <w:smallCaps/>
      <w:sz w:val="20"/>
      <w:szCs w:val="20"/>
    </w:rPr>
  </w:style>
  <w:style w:type="paragraph" w:styleId="TOC3">
    <w:name w:val="toc 3"/>
    <w:basedOn w:val="Normal"/>
    <w:next w:val="Normal"/>
    <w:autoRedefine/>
    <w:uiPriority w:val="39"/>
    <w:unhideWhenUsed/>
    <w:qFormat/>
    <w:rsid w:val="00994D7B"/>
    <w:pPr>
      <w:spacing w:after="0"/>
      <w:ind w:left="440"/>
    </w:pPr>
    <w:rPr>
      <w:i/>
      <w:iCs/>
      <w:sz w:val="20"/>
      <w:szCs w:val="20"/>
    </w:rPr>
  </w:style>
  <w:style w:type="character" w:styleId="Hyperlink">
    <w:name w:val="Hyperlink"/>
    <w:basedOn w:val="DefaultParagraphFont"/>
    <w:uiPriority w:val="99"/>
    <w:unhideWhenUsed/>
    <w:rsid w:val="00994D7B"/>
    <w:rPr>
      <w:color w:val="0000FF" w:themeColor="hyperlink"/>
      <w:u w:val="single"/>
    </w:rPr>
  </w:style>
  <w:style w:type="character" w:styleId="Emphasis">
    <w:name w:val="Emphasis"/>
    <w:aliases w:val="heading 5"/>
    <w:basedOn w:val="DefaultParagraphFont"/>
    <w:qFormat/>
    <w:rsid w:val="006104A5"/>
    <w:rPr>
      <w:i/>
      <w:iCs/>
    </w:rPr>
  </w:style>
  <w:style w:type="paragraph" w:styleId="BlockText">
    <w:name w:val="Block Text"/>
    <w:aliases w:val=" Char"/>
    <w:basedOn w:val="Normal"/>
    <w:rsid w:val="006104A5"/>
    <w:pPr>
      <w:spacing w:after="0" w:line="360" w:lineRule="auto"/>
      <w:ind w:left="720" w:right="-115"/>
      <w:jc w:val="both"/>
    </w:pPr>
    <w:rPr>
      <w:rFonts w:ascii="Times New Roman" w:eastAsia="Times New Roman" w:hAnsi="Times New Roman" w:cs="Times New Roman"/>
      <w:sz w:val="24"/>
      <w:szCs w:val="24"/>
    </w:rPr>
  </w:style>
  <w:style w:type="paragraph" w:styleId="BodyText">
    <w:name w:val="Body Text"/>
    <w:aliases w:val=" Char10,גוף הטקסט תו1 תו,גוף הטקסט תו תו תו,GD תו תו תו,DNV-Body תו תו תו תו תו תו1 תו,GD תו1 תו,DNV-Body תו תו תו תו תו1,DNV-Body תו תו תו תו תו תו תו תו,DNV-Body תו תו תו תו תו תו תו1 תו,DNV-Body תו תו תו1 תו Char,Char5,Char10"/>
    <w:basedOn w:val="Normal"/>
    <w:link w:val="BodyTextChar"/>
    <w:rsid w:val="006104A5"/>
    <w:pPr>
      <w:spacing w:after="120" w:line="240" w:lineRule="auto"/>
    </w:pPr>
    <w:rPr>
      <w:rFonts w:ascii="Times New Roman" w:eastAsia="Times New Roman" w:hAnsi="Times New Roman" w:cs="Times New Roman"/>
      <w:sz w:val="24"/>
      <w:szCs w:val="24"/>
    </w:rPr>
  </w:style>
  <w:style w:type="character" w:customStyle="1" w:styleId="BodyTextChar">
    <w:name w:val="Body Text Char"/>
    <w:aliases w:val=" Char10 Char,גוף הטקסט תו1 תו Char,גוף הטקסט תו תו תו Char,GD תו תו תו Char,DNV-Body תו תו תו תו תו תו1 תו Char,GD תו1 תו Char,DNV-Body תו תו תו תו תו1 Char,DNV-Body תו תו תו תו תו תו תו תו Char,DNV-Body תו תו תו תו תו תו תו1 תו Char"/>
    <w:basedOn w:val="DefaultParagraphFont"/>
    <w:link w:val="BodyText"/>
    <w:rsid w:val="006104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104A5"/>
    <w:pPr>
      <w:tabs>
        <w:tab w:val="center" w:pos="4680"/>
        <w:tab w:val="right" w:pos="9360"/>
      </w:tabs>
      <w:spacing w:after="0" w:line="240" w:lineRule="auto"/>
    </w:pPr>
    <w:rPr>
      <w:rFonts w:ascii="Arial" w:eastAsia="Times New Roman" w:hAnsi="Arial" w:cs="Arial"/>
      <w:b/>
      <w:bCs/>
      <w:sz w:val="20"/>
      <w:szCs w:val="20"/>
      <w:lang w:eastAsia="fr-FR"/>
    </w:rPr>
  </w:style>
  <w:style w:type="character" w:customStyle="1" w:styleId="FooterChar">
    <w:name w:val="Footer Char"/>
    <w:basedOn w:val="DefaultParagraphFont"/>
    <w:link w:val="Footer"/>
    <w:uiPriority w:val="99"/>
    <w:rsid w:val="006104A5"/>
    <w:rPr>
      <w:rFonts w:ascii="Arial" w:eastAsia="Times New Roman" w:hAnsi="Arial" w:cs="Arial"/>
      <w:b/>
      <w:bCs/>
      <w:sz w:val="20"/>
      <w:szCs w:val="20"/>
      <w:lang w:eastAsia="fr-FR"/>
    </w:rPr>
  </w:style>
  <w:style w:type="paragraph" w:styleId="Header">
    <w:name w:val="header"/>
    <w:basedOn w:val="Normal"/>
    <w:link w:val="HeaderChar"/>
    <w:uiPriority w:val="99"/>
    <w:unhideWhenUsed/>
    <w:rsid w:val="00BC1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ACB"/>
  </w:style>
  <w:style w:type="paragraph" w:styleId="TableofFigures">
    <w:name w:val="table of figures"/>
    <w:aliases w:val="Table"/>
    <w:basedOn w:val="Normal"/>
    <w:next w:val="Normal"/>
    <w:uiPriority w:val="99"/>
    <w:unhideWhenUsed/>
    <w:rsid w:val="00BC1ACB"/>
    <w:pPr>
      <w:spacing w:after="0"/>
      <w:ind w:left="440" w:hanging="440"/>
    </w:pPr>
    <w:rPr>
      <w:smallCaps/>
      <w:sz w:val="20"/>
      <w:szCs w:val="20"/>
    </w:rPr>
  </w:style>
  <w:style w:type="numbering" w:customStyle="1" w:styleId="Style1">
    <w:name w:val="Style1"/>
    <w:rsid w:val="00F06159"/>
    <w:pPr>
      <w:numPr>
        <w:numId w:val="2"/>
      </w:numPr>
    </w:pPr>
  </w:style>
  <w:style w:type="numbering" w:customStyle="1" w:styleId="Style2">
    <w:name w:val="Style2"/>
    <w:rsid w:val="00A0243F"/>
    <w:pPr>
      <w:numPr>
        <w:numId w:val="3"/>
      </w:numPr>
    </w:pPr>
  </w:style>
  <w:style w:type="numbering" w:customStyle="1" w:styleId="Style3">
    <w:name w:val="Style3"/>
    <w:rsid w:val="00A0243F"/>
    <w:pPr>
      <w:numPr>
        <w:numId w:val="4"/>
      </w:numPr>
    </w:pPr>
  </w:style>
  <w:style w:type="paragraph" w:styleId="TOC4">
    <w:name w:val="toc 4"/>
    <w:basedOn w:val="Normal"/>
    <w:next w:val="Normal"/>
    <w:autoRedefine/>
    <w:uiPriority w:val="39"/>
    <w:unhideWhenUsed/>
    <w:rsid w:val="00CB0BB2"/>
    <w:pPr>
      <w:spacing w:after="0"/>
      <w:ind w:left="660"/>
    </w:pPr>
    <w:rPr>
      <w:sz w:val="18"/>
      <w:szCs w:val="18"/>
    </w:rPr>
  </w:style>
  <w:style w:type="paragraph" w:styleId="TOC5">
    <w:name w:val="toc 5"/>
    <w:basedOn w:val="Normal"/>
    <w:next w:val="Normal"/>
    <w:autoRedefine/>
    <w:uiPriority w:val="39"/>
    <w:unhideWhenUsed/>
    <w:rsid w:val="00CB0BB2"/>
    <w:pPr>
      <w:spacing w:after="0"/>
      <w:ind w:left="880"/>
    </w:pPr>
    <w:rPr>
      <w:sz w:val="18"/>
      <w:szCs w:val="18"/>
    </w:rPr>
  </w:style>
  <w:style w:type="paragraph" w:styleId="TOC6">
    <w:name w:val="toc 6"/>
    <w:basedOn w:val="Normal"/>
    <w:next w:val="Normal"/>
    <w:autoRedefine/>
    <w:uiPriority w:val="39"/>
    <w:unhideWhenUsed/>
    <w:rsid w:val="00CB0BB2"/>
    <w:pPr>
      <w:spacing w:after="0"/>
      <w:ind w:left="1100"/>
    </w:pPr>
    <w:rPr>
      <w:sz w:val="18"/>
      <w:szCs w:val="18"/>
    </w:rPr>
  </w:style>
  <w:style w:type="paragraph" w:styleId="TOC7">
    <w:name w:val="toc 7"/>
    <w:basedOn w:val="Normal"/>
    <w:next w:val="Normal"/>
    <w:autoRedefine/>
    <w:uiPriority w:val="39"/>
    <w:unhideWhenUsed/>
    <w:rsid w:val="00CB0BB2"/>
    <w:pPr>
      <w:spacing w:after="0"/>
      <w:ind w:left="1320"/>
    </w:pPr>
    <w:rPr>
      <w:sz w:val="18"/>
      <w:szCs w:val="18"/>
    </w:rPr>
  </w:style>
  <w:style w:type="paragraph" w:styleId="TOC8">
    <w:name w:val="toc 8"/>
    <w:basedOn w:val="Normal"/>
    <w:next w:val="Normal"/>
    <w:autoRedefine/>
    <w:uiPriority w:val="39"/>
    <w:unhideWhenUsed/>
    <w:rsid w:val="00CB0BB2"/>
    <w:pPr>
      <w:spacing w:after="0"/>
      <w:ind w:left="1540"/>
    </w:pPr>
    <w:rPr>
      <w:sz w:val="18"/>
      <w:szCs w:val="18"/>
    </w:rPr>
  </w:style>
  <w:style w:type="paragraph" w:styleId="TOC9">
    <w:name w:val="toc 9"/>
    <w:basedOn w:val="Normal"/>
    <w:next w:val="Normal"/>
    <w:autoRedefine/>
    <w:uiPriority w:val="39"/>
    <w:unhideWhenUsed/>
    <w:rsid w:val="00CB0BB2"/>
    <w:pPr>
      <w:spacing w:after="0"/>
      <w:ind w:left="1760"/>
    </w:pPr>
    <w:rPr>
      <w:sz w:val="18"/>
      <w:szCs w:val="18"/>
    </w:rPr>
  </w:style>
  <w:style w:type="character" w:styleId="FollowedHyperlink">
    <w:name w:val="FollowedHyperlink"/>
    <w:basedOn w:val="DefaultParagraphFont"/>
    <w:uiPriority w:val="99"/>
    <w:unhideWhenUsed/>
    <w:rsid w:val="00F63942"/>
    <w:rPr>
      <w:color w:val="800080" w:themeColor="followedHyperlink"/>
      <w:u w:val="single"/>
    </w:rPr>
  </w:style>
  <w:style w:type="paragraph" w:customStyle="1" w:styleId="xl63">
    <w:name w:val="xl63"/>
    <w:basedOn w:val="Normal"/>
    <w:rsid w:val="0030376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0">
    <w:name w:val="xl70"/>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1">
    <w:name w:val="xl71"/>
    <w:basedOn w:val="Normal"/>
    <w:uiPriority w:val="99"/>
    <w:rsid w:val="0030376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uiPriority w:val="99"/>
    <w:rsid w:val="0030376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uiPriority w:val="99"/>
    <w:rsid w:val="0030376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uiPriority w:val="99"/>
    <w:rsid w:val="003037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uiPriority w:val="99"/>
    <w:rsid w:val="00303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Normal"/>
    <w:uiPriority w:val="99"/>
    <w:rsid w:val="0030376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Normal"/>
    <w:uiPriority w:val="99"/>
    <w:rsid w:val="0030376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uiPriority w:val="99"/>
    <w:rsid w:val="0030376D"/>
    <w:pPr>
      <w:pBdr>
        <w:left w:val="single" w:sz="4" w:space="0" w:color="auto"/>
        <w:bottom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Normal"/>
    <w:uiPriority w:val="99"/>
    <w:rsid w:val="0030376D"/>
    <w:pPr>
      <w:pBdr>
        <w:bottom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Normal"/>
    <w:uiPriority w:val="99"/>
    <w:rsid w:val="0030376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uiPriority w:val="99"/>
    <w:rsid w:val="0030376D"/>
    <w:pPr>
      <w:pBdr>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Normal"/>
    <w:uiPriority w:val="99"/>
    <w:rsid w:val="0030376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0">
    <w:name w:val="xl90"/>
    <w:basedOn w:val="Normal"/>
    <w:uiPriority w:val="99"/>
    <w:rsid w:val="0030376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uiPriority w:val="99"/>
    <w:rsid w:val="0030376D"/>
    <w:pPr>
      <w:pBdr>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uiPriority w:val="99"/>
    <w:rsid w:val="0030376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uiPriority w:val="99"/>
    <w:rsid w:val="00116FA8"/>
    <w:pPr>
      <w:pBdr>
        <w:left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uiPriority w:val="99"/>
    <w:rsid w:val="00116FA8"/>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PageNumber">
    <w:name w:val="page number"/>
    <w:basedOn w:val="DefaultParagraphFont"/>
    <w:rsid w:val="00CC729A"/>
  </w:style>
  <w:style w:type="paragraph" w:customStyle="1" w:styleId="Default">
    <w:name w:val="Default"/>
    <w:rsid w:val="00CC729A"/>
    <w:pPr>
      <w:tabs>
        <w:tab w:val="left" w:pos="709"/>
      </w:tabs>
      <w:suppressAutoHyphens/>
      <w:spacing w:line="276" w:lineRule="atLeast"/>
    </w:pPr>
    <w:rPr>
      <w:rFonts w:ascii="Calibri" w:eastAsia="Times New Roman" w:hAnsi="Calibri" w:cs="Calibri"/>
      <w:color w:val="00000A"/>
    </w:rPr>
  </w:style>
  <w:style w:type="paragraph" w:styleId="Title">
    <w:name w:val="Title"/>
    <w:basedOn w:val="Normal"/>
    <w:next w:val="Normal"/>
    <w:link w:val="TitleChar"/>
    <w:uiPriority w:val="99"/>
    <w:qFormat/>
    <w:rsid w:val="00CC729A"/>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CC729A"/>
    <w:rPr>
      <w:rFonts w:ascii="Cambria" w:eastAsia="Times New Roman" w:hAnsi="Cambria" w:cs="Cambria"/>
      <w:color w:val="17365D"/>
      <w:spacing w:val="5"/>
      <w:kern w:val="28"/>
      <w:sz w:val="52"/>
      <w:szCs w:val="52"/>
    </w:rPr>
  </w:style>
  <w:style w:type="paragraph" w:styleId="Subtitle">
    <w:name w:val="Subtitle"/>
    <w:basedOn w:val="Normal"/>
    <w:next w:val="Normal"/>
    <w:link w:val="SubtitleChar"/>
    <w:qFormat/>
    <w:rsid w:val="00CC729A"/>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rsid w:val="00CC729A"/>
    <w:rPr>
      <w:rFonts w:ascii="Cambria" w:eastAsia="Times New Roman" w:hAnsi="Cambria" w:cs="Cambria"/>
      <w:i/>
      <w:iCs/>
      <w:color w:val="4F81BD"/>
      <w:spacing w:val="15"/>
      <w:sz w:val="24"/>
      <w:szCs w:val="24"/>
    </w:rPr>
  </w:style>
  <w:style w:type="character" w:styleId="Strong">
    <w:name w:val="Strong"/>
    <w:basedOn w:val="DefaultParagraphFont"/>
    <w:qFormat/>
    <w:rsid w:val="00CC729A"/>
    <w:rPr>
      <w:b/>
      <w:bCs/>
    </w:rPr>
  </w:style>
  <w:style w:type="paragraph" w:styleId="NoSpacing">
    <w:name w:val="No Spacing"/>
    <w:link w:val="NoSpacingChar"/>
    <w:uiPriority w:val="1"/>
    <w:qFormat/>
    <w:rsid w:val="00CC729A"/>
    <w:pPr>
      <w:spacing w:after="0" w:line="240" w:lineRule="auto"/>
    </w:pPr>
    <w:rPr>
      <w:rFonts w:ascii="Calibri" w:eastAsia="Times New Roman" w:hAnsi="Calibri" w:cs="Calibri"/>
    </w:rPr>
  </w:style>
  <w:style w:type="paragraph" w:styleId="Quote">
    <w:name w:val="Quote"/>
    <w:basedOn w:val="Normal"/>
    <w:next w:val="Normal"/>
    <w:link w:val="QuoteChar"/>
    <w:qFormat/>
    <w:rsid w:val="00CC729A"/>
    <w:rPr>
      <w:rFonts w:ascii="Calibri" w:eastAsia="Times New Roman" w:hAnsi="Calibri" w:cs="Calibri"/>
      <w:i/>
      <w:iCs/>
      <w:color w:val="000000"/>
    </w:rPr>
  </w:style>
  <w:style w:type="character" w:customStyle="1" w:styleId="QuoteChar">
    <w:name w:val="Quote Char"/>
    <w:basedOn w:val="DefaultParagraphFont"/>
    <w:link w:val="Quote"/>
    <w:rsid w:val="00CC729A"/>
    <w:rPr>
      <w:rFonts w:ascii="Calibri" w:eastAsia="Times New Roman" w:hAnsi="Calibri" w:cs="Calibri"/>
      <w:i/>
      <w:iCs/>
      <w:color w:val="000000"/>
    </w:rPr>
  </w:style>
  <w:style w:type="paragraph" w:styleId="IntenseQuote">
    <w:name w:val="Intense Quote"/>
    <w:basedOn w:val="Normal"/>
    <w:next w:val="Normal"/>
    <w:link w:val="IntenseQuoteChar"/>
    <w:uiPriority w:val="99"/>
    <w:qFormat/>
    <w:rsid w:val="00CC729A"/>
    <w:pPr>
      <w:pBdr>
        <w:bottom w:val="single" w:sz="4" w:space="4" w:color="4F81BD"/>
      </w:pBdr>
      <w:spacing w:before="200" w:after="280"/>
      <w:ind w:left="936" w:right="936"/>
    </w:pPr>
    <w:rPr>
      <w:rFonts w:ascii="Calibri" w:eastAsia="Times New Roman" w:hAnsi="Calibri" w:cs="Calibri"/>
      <w:b/>
      <w:bCs/>
      <w:i/>
      <w:iCs/>
      <w:color w:val="4F81BD"/>
    </w:rPr>
  </w:style>
  <w:style w:type="character" w:customStyle="1" w:styleId="IntenseQuoteChar">
    <w:name w:val="Intense Quote Char"/>
    <w:basedOn w:val="DefaultParagraphFont"/>
    <w:link w:val="IntenseQuote"/>
    <w:uiPriority w:val="99"/>
    <w:rsid w:val="00CC729A"/>
    <w:rPr>
      <w:rFonts w:ascii="Calibri" w:eastAsia="Times New Roman" w:hAnsi="Calibri" w:cs="Calibri"/>
      <w:b/>
      <w:bCs/>
      <w:i/>
      <w:iCs/>
      <w:color w:val="4F81BD"/>
    </w:rPr>
  </w:style>
  <w:style w:type="character" w:styleId="SubtleEmphasis">
    <w:name w:val="Subtle Emphasis"/>
    <w:basedOn w:val="DefaultParagraphFont"/>
    <w:uiPriority w:val="99"/>
    <w:qFormat/>
    <w:rsid w:val="00CC729A"/>
    <w:rPr>
      <w:i/>
      <w:iCs/>
      <w:color w:val="808080"/>
    </w:rPr>
  </w:style>
  <w:style w:type="character" w:styleId="IntenseEmphasis">
    <w:name w:val="Intense Emphasis"/>
    <w:basedOn w:val="DefaultParagraphFont"/>
    <w:qFormat/>
    <w:rsid w:val="00CC729A"/>
    <w:rPr>
      <w:b/>
      <w:bCs/>
      <w:i/>
      <w:iCs/>
      <w:color w:val="4F81BD"/>
    </w:rPr>
  </w:style>
  <w:style w:type="character" w:styleId="SubtleReference">
    <w:name w:val="Subtle Reference"/>
    <w:basedOn w:val="DefaultParagraphFont"/>
    <w:uiPriority w:val="99"/>
    <w:qFormat/>
    <w:rsid w:val="00CC729A"/>
    <w:rPr>
      <w:smallCaps/>
      <w:color w:val="C0504D"/>
      <w:u w:val="single"/>
    </w:rPr>
  </w:style>
  <w:style w:type="character" w:styleId="IntenseReference">
    <w:name w:val="Intense Reference"/>
    <w:basedOn w:val="DefaultParagraphFont"/>
    <w:uiPriority w:val="99"/>
    <w:qFormat/>
    <w:rsid w:val="00CC729A"/>
    <w:rPr>
      <w:b/>
      <w:bCs/>
      <w:smallCaps/>
      <w:color w:val="C0504D"/>
      <w:spacing w:val="5"/>
      <w:u w:val="single"/>
    </w:rPr>
  </w:style>
  <w:style w:type="character" w:styleId="BookTitle">
    <w:name w:val="Book Title"/>
    <w:basedOn w:val="DefaultParagraphFont"/>
    <w:uiPriority w:val="99"/>
    <w:qFormat/>
    <w:rsid w:val="00CC729A"/>
    <w:rPr>
      <w:b/>
      <w:bCs/>
      <w:smallCaps/>
      <w:spacing w:val="5"/>
    </w:rPr>
  </w:style>
  <w:style w:type="paragraph" w:styleId="NormalWeb">
    <w:name w:val="Normal (Web)"/>
    <w:basedOn w:val="Normal"/>
    <w:uiPriority w:val="99"/>
    <w:rsid w:val="00CC729A"/>
    <w:pPr>
      <w:spacing w:before="100" w:beforeAutospacing="1" w:after="100" w:afterAutospacing="1" w:line="240" w:lineRule="auto"/>
    </w:pPr>
    <w:rPr>
      <w:rFonts w:ascii="Calibri" w:eastAsia="Times New Roman" w:hAnsi="Calibri" w:cs="Times New Roman"/>
      <w:sz w:val="24"/>
      <w:szCs w:val="24"/>
    </w:rPr>
  </w:style>
  <w:style w:type="paragraph" w:styleId="BodyTextIndent2">
    <w:name w:val="Body Text Indent 2"/>
    <w:basedOn w:val="Normal"/>
    <w:link w:val="BodyTextIndent2Char"/>
    <w:uiPriority w:val="99"/>
    <w:rsid w:val="00CC729A"/>
    <w:pPr>
      <w:spacing w:after="120" w:line="480" w:lineRule="auto"/>
      <w:ind w:left="360"/>
    </w:pPr>
    <w:rPr>
      <w:rFonts w:ascii="Calibri" w:eastAsia="Times New Roman" w:hAnsi="Calibri" w:cs="Times New Roman"/>
      <w:sz w:val="24"/>
      <w:szCs w:val="24"/>
    </w:rPr>
  </w:style>
  <w:style w:type="character" w:customStyle="1" w:styleId="BodyTextIndent2Char">
    <w:name w:val="Body Text Indent 2 Char"/>
    <w:basedOn w:val="DefaultParagraphFont"/>
    <w:link w:val="BodyTextIndent2"/>
    <w:uiPriority w:val="99"/>
    <w:rsid w:val="00CC729A"/>
    <w:rPr>
      <w:rFonts w:ascii="Calibri" w:eastAsia="Times New Roman" w:hAnsi="Calibri" w:cs="Times New Roman"/>
      <w:sz w:val="24"/>
      <w:szCs w:val="24"/>
    </w:rPr>
  </w:style>
  <w:style w:type="paragraph" w:styleId="FootnoteText">
    <w:name w:val="footnote text"/>
    <w:aliases w:val="footnote text"/>
    <w:basedOn w:val="Normal"/>
    <w:link w:val="FootnoteTextChar"/>
    <w:rsid w:val="00CC729A"/>
    <w:pPr>
      <w:spacing w:after="0" w:line="240" w:lineRule="auto"/>
    </w:pPr>
    <w:rPr>
      <w:rFonts w:ascii="Calibri" w:eastAsia="Times New Roman" w:hAnsi="Calibri" w:cs="Calibri"/>
      <w:sz w:val="20"/>
      <w:szCs w:val="20"/>
    </w:rPr>
  </w:style>
  <w:style w:type="character" w:customStyle="1" w:styleId="FootnoteTextChar">
    <w:name w:val="Footnote Text Char"/>
    <w:aliases w:val="footnote text Char"/>
    <w:basedOn w:val="DefaultParagraphFont"/>
    <w:link w:val="FootnoteText"/>
    <w:uiPriority w:val="99"/>
    <w:rsid w:val="00CC729A"/>
    <w:rPr>
      <w:rFonts w:ascii="Calibri" w:eastAsia="Times New Roman" w:hAnsi="Calibri" w:cs="Calibri"/>
      <w:sz w:val="20"/>
      <w:szCs w:val="20"/>
    </w:rPr>
  </w:style>
  <w:style w:type="character" w:styleId="FootnoteReference">
    <w:name w:val="footnote reference"/>
    <w:basedOn w:val="DefaultParagraphFont"/>
    <w:rsid w:val="00CC729A"/>
    <w:rPr>
      <w:vertAlign w:val="superscript"/>
    </w:rPr>
  </w:style>
  <w:style w:type="paragraph" w:customStyle="1" w:styleId="SMEHeading1">
    <w:name w:val="SMEHeading 1"/>
    <w:basedOn w:val="Normal"/>
    <w:next w:val="Normal"/>
    <w:link w:val="SMEHeading1Char"/>
    <w:uiPriority w:val="99"/>
    <w:rsid w:val="00CC729A"/>
    <w:pPr>
      <w:keepNext/>
      <w:keepLines/>
      <w:spacing w:before="240" w:after="240" w:line="240" w:lineRule="auto"/>
      <w:ind w:left="1344" w:hanging="624"/>
      <w:outlineLvl w:val="1"/>
    </w:pPr>
    <w:rPr>
      <w:rFonts w:ascii="Arial Narrow" w:eastAsia="Times New Roman" w:hAnsi="Arial Narrow" w:cs="Times New Roman"/>
      <w:b/>
      <w:bCs/>
      <w:sz w:val="28"/>
      <w:szCs w:val="28"/>
      <w:lang w:val="en-AU"/>
    </w:rPr>
  </w:style>
  <w:style w:type="character" w:customStyle="1" w:styleId="SMEHeading1Char">
    <w:name w:val="SMEHeading 1 Char"/>
    <w:link w:val="SMEHeading1"/>
    <w:uiPriority w:val="99"/>
    <w:locked/>
    <w:rsid w:val="00CC729A"/>
    <w:rPr>
      <w:rFonts w:ascii="Arial Narrow" w:eastAsia="Times New Roman" w:hAnsi="Arial Narrow" w:cs="Times New Roman"/>
      <w:b/>
      <w:bCs/>
      <w:sz w:val="28"/>
      <w:szCs w:val="28"/>
      <w:lang w:val="en-AU"/>
    </w:rPr>
  </w:style>
  <w:style w:type="paragraph" w:customStyle="1" w:styleId="CM158">
    <w:name w:val="CM158"/>
    <w:basedOn w:val="Normal"/>
    <w:next w:val="Normal"/>
    <w:uiPriority w:val="99"/>
    <w:rsid w:val="00CC729A"/>
    <w:pPr>
      <w:widowControl w:val="0"/>
      <w:autoSpaceDE w:val="0"/>
      <w:autoSpaceDN w:val="0"/>
      <w:adjustRightInd w:val="0"/>
      <w:spacing w:after="0" w:line="240" w:lineRule="auto"/>
    </w:pPr>
    <w:rPr>
      <w:rFonts w:ascii="EIHPMO+Arial" w:eastAsia="Times New Roman" w:hAnsi="EIHPMO+Arial" w:cs="EIHPMO+Arial"/>
      <w:sz w:val="24"/>
      <w:szCs w:val="24"/>
    </w:rPr>
  </w:style>
  <w:style w:type="paragraph" w:customStyle="1" w:styleId="CM92">
    <w:name w:val="CM92"/>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HFBNO M+ T T 237 O 00" w:hAnsi="HFBNO M+ T T 237 O 00" w:cs="HFBNO M+ T T 237 O 00"/>
      <w:color w:val="auto"/>
      <w:sz w:val="24"/>
      <w:szCs w:val="24"/>
    </w:rPr>
  </w:style>
  <w:style w:type="paragraph" w:customStyle="1" w:styleId="CM83">
    <w:name w:val="CM83"/>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HFBNO M+ T T 237 O 00" w:hAnsi="HFBNO M+ T T 237 O 00" w:cs="HFBNO M+ T T 237 O 00"/>
      <w:color w:val="auto"/>
      <w:sz w:val="24"/>
      <w:szCs w:val="24"/>
    </w:rPr>
  </w:style>
  <w:style w:type="paragraph" w:customStyle="1" w:styleId="CM84">
    <w:name w:val="CM84"/>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HFBNO M+ T T 237 O 00" w:hAnsi="HFBNO M+ T T 237 O 00" w:cs="HFBNO M+ T T 237 O 00"/>
      <w:color w:val="auto"/>
      <w:sz w:val="24"/>
      <w:szCs w:val="24"/>
    </w:rPr>
  </w:style>
  <w:style w:type="paragraph" w:customStyle="1" w:styleId="CM2">
    <w:name w:val="CM2"/>
    <w:basedOn w:val="Default"/>
    <w:next w:val="Default"/>
    <w:uiPriority w:val="99"/>
    <w:rsid w:val="00CC729A"/>
    <w:pPr>
      <w:widowControl w:val="0"/>
      <w:tabs>
        <w:tab w:val="clear" w:pos="709"/>
      </w:tabs>
      <w:suppressAutoHyphens w:val="0"/>
      <w:autoSpaceDE w:val="0"/>
      <w:autoSpaceDN w:val="0"/>
      <w:adjustRightInd w:val="0"/>
      <w:spacing w:after="0" w:line="266" w:lineRule="atLeast"/>
    </w:pPr>
    <w:rPr>
      <w:rFonts w:ascii="HFBNO M+ T T 237 O 00" w:hAnsi="HFBNO M+ T T 237 O 00" w:cs="HFBNO M+ T T 237 O 00"/>
      <w:color w:val="auto"/>
      <w:sz w:val="24"/>
      <w:szCs w:val="24"/>
    </w:rPr>
  </w:style>
  <w:style w:type="paragraph" w:customStyle="1" w:styleId="CM3">
    <w:name w:val="CM3"/>
    <w:basedOn w:val="Default"/>
    <w:next w:val="Default"/>
    <w:uiPriority w:val="99"/>
    <w:rsid w:val="00CC729A"/>
    <w:pPr>
      <w:widowControl w:val="0"/>
      <w:tabs>
        <w:tab w:val="clear" w:pos="709"/>
      </w:tabs>
      <w:suppressAutoHyphens w:val="0"/>
      <w:autoSpaceDE w:val="0"/>
      <w:autoSpaceDN w:val="0"/>
      <w:adjustRightInd w:val="0"/>
      <w:spacing w:after="0" w:line="266" w:lineRule="atLeast"/>
    </w:pPr>
    <w:rPr>
      <w:rFonts w:ascii="HFBNO M+ T T 237 O 00" w:hAnsi="HFBNO M+ T T 237 O 00" w:cs="HFBNO M+ T T 237 O 00"/>
      <w:color w:val="auto"/>
      <w:sz w:val="24"/>
      <w:szCs w:val="24"/>
    </w:rPr>
  </w:style>
  <w:style w:type="paragraph" w:customStyle="1" w:styleId="CM82">
    <w:name w:val="CM82"/>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HFBNO M+ T T 237 O 00" w:hAnsi="HFBNO M+ T T 237 O 00" w:cs="HFBNO M+ T T 237 O 00"/>
      <w:color w:val="auto"/>
      <w:sz w:val="24"/>
      <w:szCs w:val="24"/>
    </w:rPr>
  </w:style>
  <w:style w:type="paragraph" w:customStyle="1" w:styleId="CM30">
    <w:name w:val="CM30"/>
    <w:basedOn w:val="Default"/>
    <w:next w:val="Default"/>
    <w:uiPriority w:val="99"/>
    <w:rsid w:val="00CC729A"/>
    <w:pPr>
      <w:widowControl w:val="0"/>
      <w:tabs>
        <w:tab w:val="clear" w:pos="709"/>
      </w:tabs>
      <w:suppressAutoHyphens w:val="0"/>
      <w:autoSpaceDE w:val="0"/>
      <w:autoSpaceDN w:val="0"/>
      <w:adjustRightInd w:val="0"/>
      <w:spacing w:after="0" w:line="240" w:lineRule="auto"/>
    </w:pPr>
    <w:rPr>
      <w:rFonts w:ascii="Arial" w:hAnsi="Arial" w:cs="Arial"/>
      <w:color w:val="auto"/>
      <w:sz w:val="24"/>
      <w:szCs w:val="24"/>
    </w:rPr>
  </w:style>
  <w:style w:type="character" w:styleId="PlaceholderText">
    <w:name w:val="Placeholder Text"/>
    <w:basedOn w:val="DefaultParagraphFont"/>
    <w:uiPriority w:val="99"/>
    <w:semiHidden/>
    <w:rsid w:val="00CC729A"/>
    <w:rPr>
      <w:color w:val="808080"/>
    </w:rPr>
  </w:style>
  <w:style w:type="paragraph" w:styleId="BodyText2">
    <w:name w:val="Body Text 2"/>
    <w:basedOn w:val="Normal"/>
    <w:link w:val="BodyText2Char"/>
    <w:uiPriority w:val="99"/>
    <w:rsid w:val="00CC729A"/>
    <w:pPr>
      <w:spacing w:after="120" w:line="480" w:lineRule="auto"/>
      <w:ind w:left="720" w:hanging="360"/>
      <w:jc w:val="both"/>
    </w:pPr>
    <w:rPr>
      <w:rFonts w:ascii="Calibri" w:eastAsia="Times New Roman" w:hAnsi="Calibri" w:cs="Times New Roman"/>
      <w:sz w:val="24"/>
      <w:szCs w:val="24"/>
    </w:rPr>
  </w:style>
  <w:style w:type="character" w:customStyle="1" w:styleId="BodyText2Char">
    <w:name w:val="Body Text 2 Char"/>
    <w:basedOn w:val="DefaultParagraphFont"/>
    <w:link w:val="BodyText2"/>
    <w:uiPriority w:val="99"/>
    <w:rsid w:val="00CC729A"/>
    <w:rPr>
      <w:rFonts w:ascii="Calibri" w:eastAsia="Times New Roman" w:hAnsi="Calibri" w:cs="Times New Roman"/>
      <w:sz w:val="24"/>
      <w:szCs w:val="24"/>
    </w:rPr>
  </w:style>
  <w:style w:type="paragraph" w:styleId="PlainText">
    <w:name w:val="Plain Text"/>
    <w:basedOn w:val="Normal"/>
    <w:link w:val="PlainTextChar"/>
    <w:uiPriority w:val="99"/>
    <w:rsid w:val="00CC729A"/>
    <w:pPr>
      <w:spacing w:after="0" w:line="240" w:lineRule="auto"/>
      <w:jc w:val="both"/>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CC729A"/>
    <w:rPr>
      <w:rFonts w:ascii="Consolas" w:eastAsia="Times New Roman" w:hAnsi="Consolas" w:cs="Consolas"/>
      <w:sz w:val="21"/>
      <w:szCs w:val="21"/>
    </w:rPr>
  </w:style>
  <w:style w:type="table" w:styleId="MediumShading2-Accent2">
    <w:name w:val="Medium Shading 2 Accent 2"/>
    <w:basedOn w:val="TableNormal"/>
    <w:uiPriority w:val="99"/>
    <w:rsid w:val="00CC729A"/>
    <w:pPr>
      <w:spacing w:after="0" w:line="240" w:lineRule="auto"/>
    </w:pPr>
    <w:rPr>
      <w:rFonts w:ascii="Calibri" w:eastAsia="Times New Roman" w:hAnsi="Calibri"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99"/>
    <w:rsid w:val="00CC729A"/>
    <w:pPr>
      <w:spacing w:after="0" w:line="240" w:lineRule="auto"/>
    </w:pPr>
    <w:rPr>
      <w:rFonts w:ascii="Calibri" w:eastAsia="Times New Roman" w:hAnsi="Calibri" w:cs="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4">
    <w:name w:val="Light Grid Accent 4"/>
    <w:basedOn w:val="TableNormal"/>
    <w:uiPriority w:val="99"/>
    <w:rsid w:val="00CC729A"/>
    <w:pPr>
      <w:spacing w:after="0" w:line="240" w:lineRule="auto"/>
    </w:pPr>
    <w:rPr>
      <w:rFonts w:ascii="Calibri" w:eastAsia="Times New Roman" w:hAnsi="Calibri" w:cs="Calibri"/>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TableList8">
    <w:name w:val="Table List 8"/>
    <w:basedOn w:val="TableNormal"/>
    <w:uiPriority w:val="99"/>
    <w:rsid w:val="00CC729A"/>
    <w:pPr>
      <w:spacing w:after="0" w:line="240" w:lineRule="auto"/>
      <w:ind w:left="720" w:hanging="360"/>
      <w:jc w:val="both"/>
    </w:pPr>
    <w:rPr>
      <w:rFonts w:ascii="Calibri" w:eastAsia="Times New Roman" w:hAnsi="Calibri"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lassic2">
    <w:name w:val="Table Classic 2"/>
    <w:basedOn w:val="TableNormal"/>
    <w:uiPriority w:val="99"/>
    <w:rsid w:val="00CC729A"/>
    <w:pPr>
      <w:spacing w:after="0" w:line="240" w:lineRule="auto"/>
      <w:ind w:left="720" w:hanging="360"/>
      <w:jc w:val="both"/>
    </w:pPr>
    <w:rPr>
      <w:rFonts w:ascii="Calibri" w:eastAsia="Times New Roman" w:hAnsi="Calibr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locked/>
    <w:rsid w:val="00CC729A"/>
    <w:rPr>
      <w:rFonts w:ascii="Calibri" w:eastAsia="Times New Roman" w:hAnsi="Calibri" w:cs="Calibri"/>
    </w:rPr>
  </w:style>
  <w:style w:type="paragraph" w:customStyle="1" w:styleId="Heading1New">
    <w:name w:val="Heading 1 New"/>
    <w:basedOn w:val="Normal"/>
    <w:next w:val="Normal"/>
    <w:link w:val="Heading1NewChar"/>
    <w:uiPriority w:val="99"/>
    <w:rsid w:val="00CC729A"/>
    <w:pPr>
      <w:spacing w:after="120" w:line="360" w:lineRule="auto"/>
      <w:jc w:val="both"/>
      <w:outlineLvl w:val="0"/>
    </w:pPr>
    <w:rPr>
      <w:rFonts w:ascii="Arial Bold" w:eastAsia="Times New Roman" w:hAnsi="Arial Bold" w:cs="Arial Bold"/>
      <w:b/>
      <w:bCs/>
      <w:sz w:val="28"/>
      <w:szCs w:val="28"/>
      <w:lang w:val="en-GB"/>
    </w:rPr>
  </w:style>
  <w:style w:type="character" w:customStyle="1" w:styleId="Heading1NewChar">
    <w:name w:val="Heading 1 New Char"/>
    <w:basedOn w:val="DefaultParagraphFont"/>
    <w:link w:val="Heading1New"/>
    <w:uiPriority w:val="99"/>
    <w:locked/>
    <w:rsid w:val="00CC729A"/>
    <w:rPr>
      <w:rFonts w:ascii="Arial Bold" w:eastAsia="Times New Roman" w:hAnsi="Arial Bold" w:cs="Arial Bold"/>
      <w:b/>
      <w:bCs/>
      <w:sz w:val="28"/>
      <w:szCs w:val="28"/>
      <w:lang w:val="en-GB"/>
    </w:rPr>
  </w:style>
  <w:style w:type="paragraph" w:customStyle="1" w:styleId="FeasibilityReport">
    <w:name w:val="Feasibility Report"/>
    <w:basedOn w:val="Normal"/>
    <w:link w:val="FeasibilityReportChar"/>
    <w:uiPriority w:val="99"/>
    <w:rsid w:val="00CC729A"/>
    <w:pPr>
      <w:tabs>
        <w:tab w:val="left" w:pos="1151"/>
      </w:tabs>
      <w:spacing w:after="120" w:line="360" w:lineRule="auto"/>
      <w:jc w:val="both"/>
    </w:pPr>
    <w:rPr>
      <w:rFonts w:ascii="Arial" w:eastAsia="SimSun" w:hAnsi="Arial" w:cs="Arial"/>
      <w:lang w:val="en-GB" w:eastAsia="zh-CN"/>
    </w:rPr>
  </w:style>
  <w:style w:type="character" w:customStyle="1" w:styleId="FeasibilityReportChar">
    <w:name w:val="Feasibility Report Char"/>
    <w:basedOn w:val="DefaultParagraphFont"/>
    <w:link w:val="FeasibilityReport"/>
    <w:uiPriority w:val="99"/>
    <w:locked/>
    <w:rsid w:val="00CC729A"/>
    <w:rPr>
      <w:rFonts w:ascii="Arial" w:eastAsia="SimSun" w:hAnsi="Arial" w:cs="Arial"/>
      <w:lang w:val="en-GB" w:eastAsia="zh-CN"/>
    </w:rPr>
  </w:style>
  <w:style w:type="paragraph" w:customStyle="1" w:styleId="SMENormal">
    <w:name w:val="SMENormal"/>
    <w:basedOn w:val="Normal"/>
    <w:uiPriority w:val="99"/>
    <w:rsid w:val="00CC729A"/>
    <w:pPr>
      <w:spacing w:after="240" w:line="240" w:lineRule="auto"/>
    </w:pPr>
    <w:rPr>
      <w:rFonts w:ascii="Arial Narrow" w:eastAsia="Times New Roman" w:hAnsi="Arial Narrow" w:cs="Arial Narrow"/>
      <w:lang w:val="en-AU"/>
    </w:rPr>
  </w:style>
  <w:style w:type="paragraph" w:customStyle="1" w:styleId="SMEBullet">
    <w:name w:val="SMEBullet"/>
    <w:basedOn w:val="SMENormal"/>
    <w:uiPriority w:val="99"/>
    <w:rsid w:val="00CC729A"/>
    <w:pPr>
      <w:spacing w:after="120"/>
      <w:ind w:left="463" w:hanging="193"/>
    </w:pPr>
  </w:style>
  <w:style w:type="paragraph" w:customStyle="1" w:styleId="SMESection">
    <w:name w:val="SMESection"/>
    <w:basedOn w:val="Heading1"/>
    <w:next w:val="SMENormal"/>
    <w:uiPriority w:val="99"/>
    <w:rsid w:val="00CC729A"/>
    <w:pPr>
      <w:numPr>
        <w:numId w:val="10"/>
      </w:numPr>
      <w:pBdr>
        <w:bottom w:val="single" w:sz="4" w:space="1" w:color="C66005"/>
      </w:pBdr>
      <w:spacing w:before="0" w:after="360" w:line="240" w:lineRule="auto"/>
    </w:pPr>
    <w:rPr>
      <w:rFonts w:ascii="Arial" w:eastAsia="Times New Roman" w:hAnsi="Arial" w:cs="Arial"/>
      <w:caps/>
      <w:color w:val="C66005"/>
      <w:sz w:val="32"/>
      <w:szCs w:val="32"/>
      <w:lang w:val="en-AU"/>
    </w:rPr>
  </w:style>
  <w:style w:type="paragraph" w:customStyle="1" w:styleId="SMEHeading2">
    <w:name w:val="SMEHeading 2"/>
    <w:basedOn w:val="SMEHeading1"/>
    <w:next w:val="SMEHeading2Normal"/>
    <w:link w:val="SMEHeading2Char"/>
    <w:uiPriority w:val="99"/>
    <w:rsid w:val="00CC729A"/>
    <w:pPr>
      <w:numPr>
        <w:ilvl w:val="2"/>
      </w:numPr>
      <w:ind w:left="1344" w:hanging="624"/>
      <w:outlineLvl w:val="2"/>
    </w:pPr>
  </w:style>
  <w:style w:type="paragraph" w:customStyle="1" w:styleId="SMEHeading2Normal">
    <w:name w:val="SMEHeading2Normal"/>
    <w:basedOn w:val="SMENormal"/>
    <w:uiPriority w:val="99"/>
    <w:rsid w:val="00CC729A"/>
  </w:style>
  <w:style w:type="character" w:customStyle="1" w:styleId="SMEHeading2Char">
    <w:name w:val="SMEHeading 2 Char"/>
    <w:basedOn w:val="SMEHeading1Char"/>
    <w:link w:val="SMEHeading2"/>
    <w:uiPriority w:val="99"/>
    <w:locked/>
    <w:rsid w:val="00CC729A"/>
    <w:rPr>
      <w:rFonts w:ascii="Arial Narrow" w:eastAsia="Times New Roman" w:hAnsi="Arial Narrow" w:cs="Times New Roman"/>
      <w:b/>
      <w:bCs/>
      <w:sz w:val="28"/>
      <w:szCs w:val="28"/>
      <w:lang w:val="en-AU"/>
    </w:rPr>
  </w:style>
  <w:style w:type="paragraph" w:customStyle="1" w:styleId="SMEHeading3">
    <w:name w:val="SMEHeading 3"/>
    <w:basedOn w:val="SMEHeading2"/>
    <w:next w:val="SMENormal"/>
    <w:uiPriority w:val="99"/>
    <w:rsid w:val="00CC729A"/>
    <w:pPr>
      <w:numPr>
        <w:ilvl w:val="3"/>
      </w:numPr>
      <w:ind w:left="1728" w:hanging="648"/>
      <w:outlineLvl w:val="3"/>
    </w:pPr>
    <w:rPr>
      <w:sz w:val="24"/>
      <w:szCs w:val="24"/>
    </w:rPr>
  </w:style>
  <w:style w:type="paragraph" w:customStyle="1" w:styleId="font5">
    <w:name w:val="font5"/>
    <w:basedOn w:val="Normal"/>
    <w:uiPriority w:val="99"/>
    <w:rsid w:val="00CC729A"/>
    <w:pPr>
      <w:spacing w:before="100" w:beforeAutospacing="1" w:after="100" w:afterAutospacing="1" w:line="240" w:lineRule="auto"/>
    </w:pPr>
    <w:rPr>
      <w:rFonts w:ascii="Arial" w:eastAsia="Times New Roman" w:hAnsi="Arial" w:cs="Arial"/>
      <w:color w:val="FF0000"/>
      <w:sz w:val="20"/>
      <w:szCs w:val="20"/>
    </w:rPr>
  </w:style>
  <w:style w:type="paragraph" w:styleId="DocumentMap">
    <w:name w:val="Document Map"/>
    <w:basedOn w:val="Normal"/>
    <w:link w:val="DocumentMapChar"/>
    <w:semiHidden/>
    <w:rsid w:val="00CC729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CC729A"/>
    <w:rPr>
      <w:rFonts w:ascii="Tahoma" w:eastAsia="Times New Roman" w:hAnsi="Tahoma" w:cs="Tahoma"/>
      <w:sz w:val="20"/>
      <w:szCs w:val="20"/>
      <w:shd w:val="clear" w:color="auto" w:fill="000080"/>
    </w:rPr>
  </w:style>
  <w:style w:type="paragraph" w:customStyle="1" w:styleId="xl24">
    <w:name w:val="xl24"/>
    <w:basedOn w:val="Normal"/>
    <w:uiPriority w:val="99"/>
    <w:rsid w:val="00CC729A"/>
    <w:pPr>
      <w:spacing w:before="100" w:beforeAutospacing="1" w:after="100" w:afterAutospacing="1" w:line="240" w:lineRule="auto"/>
      <w:jc w:val="center"/>
      <w:textAlignment w:val="top"/>
    </w:pPr>
    <w:rPr>
      <w:rFonts w:ascii="Calibri" w:eastAsia="Times New Roman" w:hAnsi="Calibri" w:cs="Times New Roman"/>
      <w:b/>
      <w:bCs/>
      <w:sz w:val="24"/>
      <w:szCs w:val="24"/>
      <w:lang w:val="fr-FR" w:eastAsia="fr-FR"/>
    </w:rPr>
  </w:style>
  <w:style w:type="paragraph" w:customStyle="1" w:styleId="xl95">
    <w:name w:val="xl95"/>
    <w:basedOn w:val="Normal"/>
    <w:uiPriority w:val="99"/>
    <w:rsid w:val="00CC729A"/>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96">
    <w:name w:val="xl96"/>
    <w:basedOn w:val="Normal"/>
    <w:uiPriority w:val="99"/>
    <w:rsid w:val="00CC729A"/>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97">
    <w:name w:val="xl97"/>
    <w:basedOn w:val="Normal"/>
    <w:uiPriority w:val="99"/>
    <w:rsid w:val="00CC729A"/>
    <w:pPr>
      <w:pBdr>
        <w:top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98">
    <w:name w:val="xl98"/>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rPr>
  </w:style>
  <w:style w:type="paragraph" w:customStyle="1" w:styleId="xl99">
    <w:name w:val="xl99"/>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16"/>
      <w:szCs w:val="16"/>
    </w:rPr>
  </w:style>
  <w:style w:type="paragraph" w:customStyle="1" w:styleId="xl100">
    <w:name w:val="xl100"/>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01">
    <w:name w:val="xl101"/>
    <w:basedOn w:val="Normal"/>
    <w:uiPriority w:val="99"/>
    <w:rsid w:val="00CC729A"/>
    <w:pPr>
      <w:pBdr>
        <w:left w:val="single" w:sz="4" w:space="0" w:color="auto"/>
        <w:bottom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02">
    <w:name w:val="xl102"/>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103">
    <w:name w:val="xl103"/>
    <w:basedOn w:val="Normal"/>
    <w:uiPriority w:val="99"/>
    <w:rsid w:val="00CC729A"/>
    <w:pPr>
      <w:pBdr>
        <w:top w:val="single" w:sz="4" w:space="0" w:color="auto"/>
        <w:lef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104">
    <w:name w:val="xl104"/>
    <w:basedOn w:val="Normal"/>
    <w:uiPriority w:val="99"/>
    <w:rsid w:val="00CC7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B0F0"/>
      <w:sz w:val="16"/>
      <w:szCs w:val="16"/>
    </w:rPr>
  </w:style>
  <w:style w:type="paragraph" w:customStyle="1" w:styleId="xl105">
    <w:name w:val="xl105"/>
    <w:basedOn w:val="Normal"/>
    <w:uiPriority w:val="99"/>
    <w:rsid w:val="00CC7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C00000"/>
      <w:sz w:val="16"/>
      <w:szCs w:val="16"/>
    </w:rPr>
  </w:style>
  <w:style w:type="paragraph" w:customStyle="1" w:styleId="xl106">
    <w:name w:val="xl106"/>
    <w:basedOn w:val="Normal"/>
    <w:uiPriority w:val="99"/>
    <w:rsid w:val="00CC729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color w:val="00B0F0"/>
      <w:sz w:val="16"/>
      <w:szCs w:val="16"/>
    </w:rPr>
  </w:style>
  <w:style w:type="paragraph" w:customStyle="1" w:styleId="xl107">
    <w:name w:val="xl107"/>
    <w:basedOn w:val="Normal"/>
    <w:uiPriority w:val="99"/>
    <w:rsid w:val="00CC7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sz w:val="16"/>
      <w:szCs w:val="16"/>
    </w:rPr>
  </w:style>
  <w:style w:type="paragraph" w:customStyle="1" w:styleId="xl108">
    <w:name w:val="xl108"/>
    <w:basedOn w:val="Normal"/>
    <w:uiPriority w:val="99"/>
    <w:rsid w:val="00CC729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xl109">
    <w:name w:val="xl109"/>
    <w:basedOn w:val="Normal"/>
    <w:uiPriority w:val="99"/>
    <w:rsid w:val="00CC729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xl110">
    <w:name w:val="xl110"/>
    <w:basedOn w:val="Normal"/>
    <w:uiPriority w:val="99"/>
    <w:rsid w:val="00CC729A"/>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xl111">
    <w:name w:val="xl111"/>
    <w:basedOn w:val="Normal"/>
    <w:uiPriority w:val="99"/>
    <w:rsid w:val="00CC729A"/>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16"/>
      <w:szCs w:val="16"/>
    </w:rPr>
  </w:style>
  <w:style w:type="paragraph" w:customStyle="1" w:styleId="MainParawithChapter">
    <w:name w:val="Main Para with Chapter#"/>
    <w:basedOn w:val="Normal"/>
    <w:uiPriority w:val="99"/>
    <w:rsid w:val="00CC729A"/>
    <w:pPr>
      <w:spacing w:after="240" w:line="240" w:lineRule="auto"/>
      <w:jc w:val="both"/>
    </w:pPr>
    <w:rPr>
      <w:rFonts w:ascii="Calibri" w:eastAsia="Times New Roman" w:hAnsi="Calibri" w:cs="Times New Roman"/>
      <w:sz w:val="24"/>
      <w:szCs w:val="24"/>
    </w:rPr>
  </w:style>
  <w:style w:type="numbering" w:customStyle="1" w:styleId="Style5">
    <w:name w:val="Style5"/>
    <w:rsid w:val="00CC729A"/>
    <w:pPr>
      <w:numPr>
        <w:numId w:val="6"/>
      </w:numPr>
    </w:pPr>
  </w:style>
  <w:style w:type="numbering" w:customStyle="1" w:styleId="Style4">
    <w:name w:val="Style4"/>
    <w:rsid w:val="00CC729A"/>
    <w:pPr>
      <w:numPr>
        <w:numId w:val="5"/>
      </w:numPr>
    </w:pPr>
  </w:style>
  <w:style w:type="numbering" w:customStyle="1" w:styleId="Style8">
    <w:name w:val="Style8"/>
    <w:rsid w:val="00CC729A"/>
    <w:pPr>
      <w:numPr>
        <w:numId w:val="9"/>
      </w:numPr>
    </w:pPr>
  </w:style>
  <w:style w:type="numbering" w:customStyle="1" w:styleId="Style7">
    <w:name w:val="Style7"/>
    <w:rsid w:val="00CC729A"/>
    <w:pPr>
      <w:numPr>
        <w:numId w:val="8"/>
      </w:numPr>
    </w:pPr>
  </w:style>
  <w:style w:type="numbering" w:customStyle="1" w:styleId="Style6">
    <w:name w:val="Style6"/>
    <w:rsid w:val="00CC729A"/>
    <w:pPr>
      <w:numPr>
        <w:numId w:val="7"/>
      </w:numPr>
    </w:pPr>
  </w:style>
  <w:style w:type="character" w:styleId="CommentReference">
    <w:name w:val="annotation reference"/>
    <w:basedOn w:val="DefaultParagraphFont"/>
    <w:unhideWhenUsed/>
    <w:rsid w:val="00CC729A"/>
    <w:rPr>
      <w:sz w:val="16"/>
      <w:szCs w:val="16"/>
    </w:rPr>
  </w:style>
  <w:style w:type="paragraph" w:styleId="CommentText">
    <w:name w:val="annotation text"/>
    <w:basedOn w:val="Normal"/>
    <w:link w:val="CommentTextChar"/>
    <w:unhideWhenUsed/>
    <w:rsid w:val="00CC729A"/>
    <w:rPr>
      <w:rFonts w:ascii="Calibri" w:eastAsia="Times New Roman" w:hAnsi="Calibri" w:cs="Calibri"/>
      <w:sz w:val="20"/>
      <w:szCs w:val="20"/>
    </w:rPr>
  </w:style>
  <w:style w:type="character" w:customStyle="1" w:styleId="CommentTextChar">
    <w:name w:val="Comment Text Char"/>
    <w:basedOn w:val="DefaultParagraphFont"/>
    <w:link w:val="CommentText"/>
    <w:rsid w:val="00CC729A"/>
    <w:rPr>
      <w:rFonts w:ascii="Calibri" w:eastAsia="Times New Roman" w:hAnsi="Calibri" w:cs="Calibri"/>
      <w:sz w:val="20"/>
      <w:szCs w:val="20"/>
    </w:rPr>
  </w:style>
  <w:style w:type="paragraph" w:styleId="CommentSubject">
    <w:name w:val="annotation subject"/>
    <w:basedOn w:val="CommentText"/>
    <w:next w:val="CommentText"/>
    <w:link w:val="CommentSubjectChar"/>
    <w:unhideWhenUsed/>
    <w:rsid w:val="00CC729A"/>
    <w:rPr>
      <w:b/>
      <w:bCs/>
    </w:rPr>
  </w:style>
  <w:style w:type="character" w:customStyle="1" w:styleId="CommentSubjectChar">
    <w:name w:val="Comment Subject Char"/>
    <w:basedOn w:val="CommentTextChar"/>
    <w:link w:val="CommentSubject"/>
    <w:rsid w:val="00CC729A"/>
    <w:rPr>
      <w:rFonts w:ascii="Calibri" w:eastAsia="Times New Roman" w:hAnsi="Calibri" w:cs="Calibri"/>
      <w:b/>
      <w:bCs/>
      <w:sz w:val="20"/>
      <w:szCs w:val="20"/>
    </w:rPr>
  </w:style>
  <w:style w:type="paragraph" w:styleId="BodyTextIndent">
    <w:name w:val="Body Text Indent"/>
    <w:basedOn w:val="Normal"/>
    <w:link w:val="BodyTextIndentChar"/>
    <w:uiPriority w:val="99"/>
    <w:rsid w:val="00CC729A"/>
    <w:pPr>
      <w:spacing w:after="0" w:line="240" w:lineRule="auto"/>
      <w:ind w:left="-57"/>
      <w:jc w:val="both"/>
    </w:pPr>
    <w:rPr>
      <w:rFonts w:ascii="Times New Roman" w:eastAsia="Times New Roman" w:hAnsi="Times New Roman" w:cs="Times New Roman"/>
      <w:color w:val="000000"/>
      <w:sz w:val="18"/>
      <w:szCs w:val="18"/>
    </w:rPr>
  </w:style>
  <w:style w:type="character" w:customStyle="1" w:styleId="BodyTextIndentChar">
    <w:name w:val="Body Text Indent Char"/>
    <w:basedOn w:val="DefaultParagraphFont"/>
    <w:link w:val="BodyTextIndent"/>
    <w:uiPriority w:val="99"/>
    <w:rsid w:val="00CC729A"/>
    <w:rPr>
      <w:rFonts w:ascii="Times New Roman" w:eastAsia="Times New Roman" w:hAnsi="Times New Roman" w:cs="Times New Roman"/>
      <w:color w:val="000000"/>
      <w:sz w:val="18"/>
      <w:szCs w:val="18"/>
    </w:rPr>
  </w:style>
  <w:style w:type="character" w:customStyle="1" w:styleId="CaptionChar">
    <w:name w:val="Caption Char"/>
    <w:aliases w:val="style3 Char1"/>
    <w:basedOn w:val="DefaultParagraphFont"/>
    <w:link w:val="Caption"/>
    <w:locked/>
    <w:rsid w:val="00CC729A"/>
    <w:rPr>
      <w:rFonts w:eastAsiaTheme="minorEastAsia"/>
      <w:b/>
      <w:bCs/>
      <w:noProof/>
      <w:color w:val="4F81BD" w:themeColor="accent1"/>
      <w:sz w:val="18"/>
      <w:szCs w:val="18"/>
      <w:lang w:eastAsia="zh-CN"/>
    </w:rPr>
  </w:style>
  <w:style w:type="character" w:customStyle="1" w:styleId="Style2Char">
    <w:name w:val="Style2 Char"/>
    <w:basedOn w:val="Heading2Char"/>
    <w:rsid w:val="001D29EB"/>
    <w:rPr>
      <w:rFonts w:ascii="Arial Narrow" w:eastAsia="Arial Unicode MS" w:hAnsi="Arial Narrow" w:cs="Times New Roman"/>
      <w:b/>
      <w:bCs/>
      <w:sz w:val="24"/>
      <w:szCs w:val="26"/>
    </w:rPr>
  </w:style>
  <w:style w:type="character" w:customStyle="1" w:styleId="Heading3Char1Char1">
    <w:name w:val="Heading 3 Char1 Char1"/>
    <w:aliases w:val="Heading 3 Char Char Char1,Heading 3 Char1 Char Char Char,Heading 3 Char Char Char Char Char,Heading 3 Char Char1 Char"/>
    <w:basedOn w:val="DefaultParagraphFont"/>
    <w:rsid w:val="000669D2"/>
    <w:rPr>
      <w:rFonts w:ascii="Times New Roman" w:hAnsi="Times New Roman" w:cs="Times New Roman"/>
      <w:b/>
      <w:bCs/>
    </w:rPr>
  </w:style>
  <w:style w:type="character" w:customStyle="1" w:styleId="CaptionChar1">
    <w:name w:val="Caption Char1"/>
    <w:aliases w:val="Caption Char Char,style3 Char"/>
    <w:basedOn w:val="DefaultParagraphFont"/>
    <w:rsid w:val="000669D2"/>
    <w:rPr>
      <w:rFonts w:ascii="Arial" w:eastAsia="Times New Roman" w:hAnsi="Arial" w:cs="Arial"/>
      <w:b/>
      <w:bCs/>
      <w:sz w:val="24"/>
      <w:szCs w:val="24"/>
      <w:lang w:val="en-GB"/>
    </w:rPr>
  </w:style>
  <w:style w:type="paragraph" w:customStyle="1" w:styleId="Heading2Arial">
    <w:name w:val="Heading 2 + Arial"/>
    <w:aliases w:val="No underline,Justified,Line spacing:  1.5 lines"/>
    <w:basedOn w:val="Heading2"/>
    <w:rsid w:val="009B4158"/>
    <w:pPr>
      <w:keepLines w:val="0"/>
      <w:spacing w:before="0" w:line="360" w:lineRule="auto"/>
      <w:jc w:val="both"/>
    </w:pPr>
    <w:rPr>
      <w:rFonts w:ascii="Arial" w:eastAsia="Times New Roman" w:hAnsi="Arial" w:cs="Arial"/>
      <w:szCs w:val="24"/>
    </w:rPr>
  </w:style>
  <w:style w:type="paragraph" w:customStyle="1" w:styleId="StyleHeading3Level3SecCenteredSubparagraaf111Hdg31">
    <w:name w:val="Style Heading 3Level3SecCenteredSubparagraaf&quot;1.1.1.&quot;Hdg 3 + 1..."/>
    <w:basedOn w:val="Heading3"/>
    <w:rsid w:val="009B4158"/>
    <w:pPr>
      <w:keepLines w:val="0"/>
      <w:spacing w:before="240" w:after="60" w:line="240" w:lineRule="auto"/>
      <w:jc w:val="both"/>
    </w:pPr>
    <w:rPr>
      <w:rFonts w:ascii="Times New Roman" w:eastAsia="Times New Roman" w:hAnsi="Times New Roman" w:cs="Arial"/>
      <w:caps/>
      <w:szCs w:val="26"/>
    </w:rPr>
  </w:style>
  <w:style w:type="paragraph" w:customStyle="1" w:styleId="text">
    <w:name w:val="text"/>
    <w:basedOn w:val="Normal"/>
    <w:rsid w:val="009B41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MapChar1">
    <w:name w:val="Document Map Char1"/>
    <w:basedOn w:val="DefaultParagraphFont"/>
    <w:uiPriority w:val="99"/>
    <w:semiHidden/>
    <w:rsid w:val="009B4158"/>
    <w:rPr>
      <w:rFonts w:ascii="Tahoma" w:hAnsi="Tahoma" w:cs="Tahoma"/>
      <w:sz w:val="16"/>
      <w:szCs w:val="16"/>
    </w:rPr>
  </w:style>
  <w:style w:type="character" w:customStyle="1" w:styleId="Heading3CharCharCharCharCharChar">
    <w:name w:val="Heading 3 Char Char Char Char Char Char"/>
    <w:autoRedefine/>
    <w:rsid w:val="00A96D5F"/>
  </w:style>
  <w:style w:type="paragraph" w:styleId="NormalIndent">
    <w:name w:val="Normal Indent"/>
    <w:aliases w:val=" Char Char Char Char Char Char,Sangría normal Car Car Car,Char Char Char Char Char Char Char Char Char Char Char Char Char Char Char"/>
    <w:basedOn w:val="Normal"/>
    <w:link w:val="NormalIndentChar"/>
    <w:rsid w:val="00823B23"/>
    <w:pPr>
      <w:spacing w:after="0" w:line="240" w:lineRule="auto"/>
      <w:ind w:left="709"/>
      <w:jc w:val="both"/>
    </w:pPr>
    <w:rPr>
      <w:rFonts w:ascii="Arial" w:eastAsia="Times New Roman" w:hAnsi="Arial" w:cs="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
    <w:basedOn w:val="DefaultParagraphFont"/>
    <w:link w:val="NormalIndent"/>
    <w:locked/>
    <w:rsid w:val="00823B23"/>
    <w:rPr>
      <w:rFonts w:ascii="Arial" w:eastAsia="Times New Roman" w:hAnsi="Arial" w:cs="Times New Roman"/>
      <w:sz w:val="20"/>
      <w:szCs w:val="20"/>
      <w:lang w:val="en-GB"/>
    </w:rPr>
  </w:style>
  <w:style w:type="paragraph" w:customStyle="1" w:styleId="ZDGName">
    <w:name w:val="Z_DGName"/>
    <w:basedOn w:val="Normal"/>
    <w:rsid w:val="00EC7EE7"/>
    <w:pPr>
      <w:widowControl w:val="0"/>
      <w:suppressAutoHyphens/>
      <w:spacing w:after="0" w:line="240" w:lineRule="auto"/>
      <w:ind w:right="85"/>
      <w:jc w:val="both"/>
    </w:pPr>
    <w:rPr>
      <w:rFonts w:ascii="Arial" w:eastAsia="Times New Roman" w:hAnsi="Arial" w:cs="Times New Roman"/>
      <w:sz w:val="16"/>
      <w:szCs w:val="20"/>
      <w:lang w:val="en-GB" w:eastAsia="ar-SA"/>
    </w:rPr>
  </w:style>
  <w:style w:type="character" w:customStyle="1" w:styleId="BodyTextChar1">
    <w:name w:val="Body Text Char1"/>
    <w:basedOn w:val="DefaultParagraphFont"/>
    <w:uiPriority w:val="99"/>
    <w:semiHidden/>
    <w:rsid w:val="008A1296"/>
    <w:rPr>
      <w:rFonts w:ascii="Calibri" w:eastAsia="Times New Roman" w:hAnsi="Calibri" w:cs="Times New Roman"/>
    </w:rPr>
  </w:style>
  <w:style w:type="character" w:customStyle="1" w:styleId="psChar">
    <w:name w:val="ps Char"/>
    <w:link w:val="ps"/>
    <w:locked/>
    <w:rsid w:val="008A1296"/>
    <w:rPr>
      <w:rFonts w:ascii="Verdana" w:eastAsia="Arial Narrow" w:hAnsi="Verdana" w:cs="Arial"/>
      <w:sz w:val="18"/>
      <w:szCs w:val="18"/>
      <w:lang w:val="fr-FR" w:eastAsia="fr-FR"/>
    </w:rPr>
  </w:style>
  <w:style w:type="paragraph" w:customStyle="1" w:styleId="ps">
    <w:name w:val="ps"/>
    <w:basedOn w:val="Normal"/>
    <w:link w:val="psChar"/>
    <w:rsid w:val="008A1296"/>
    <w:pPr>
      <w:keepLines/>
      <w:spacing w:before="240" w:after="0" w:line="240" w:lineRule="auto"/>
      <w:jc w:val="both"/>
    </w:pPr>
    <w:rPr>
      <w:rFonts w:ascii="Verdana" w:eastAsia="Arial Narrow" w:hAnsi="Verdana" w:cs="Arial"/>
      <w:sz w:val="18"/>
      <w:szCs w:val="18"/>
      <w:lang w:val="fr-FR" w:eastAsia="fr-FR"/>
    </w:rPr>
  </w:style>
  <w:style w:type="character" w:customStyle="1" w:styleId="TableTitleChar">
    <w:name w:val="Table Title Char"/>
    <w:link w:val="TableTitle"/>
    <w:locked/>
    <w:rsid w:val="008A1296"/>
    <w:rPr>
      <w:rFonts w:ascii="Verdana" w:eastAsia="Times New Roman" w:hAnsi="Verdana"/>
      <w:b/>
      <w:lang w:val="en-GB"/>
    </w:rPr>
  </w:style>
  <w:style w:type="paragraph" w:customStyle="1" w:styleId="TableTitle">
    <w:name w:val="Table Title"/>
    <w:basedOn w:val="Normal"/>
    <w:next w:val="Normal"/>
    <w:link w:val="TableTitleChar"/>
    <w:rsid w:val="008A1296"/>
    <w:pPr>
      <w:keepNext/>
      <w:tabs>
        <w:tab w:val="left" w:pos="1134"/>
        <w:tab w:val="left" w:pos="2552"/>
        <w:tab w:val="left" w:pos="3402"/>
        <w:tab w:val="left" w:pos="4536"/>
        <w:tab w:val="left" w:pos="5670"/>
      </w:tabs>
      <w:spacing w:after="240" w:line="240" w:lineRule="auto"/>
      <w:ind w:left="2552" w:hanging="1418"/>
    </w:pPr>
    <w:rPr>
      <w:rFonts w:ascii="Verdana" w:eastAsia="Times New Roman" w:hAnsi="Verdana"/>
      <w:b/>
      <w:lang w:val="en-GB"/>
    </w:rPr>
  </w:style>
  <w:style w:type="paragraph" w:styleId="ListBullet">
    <w:name w:val="List Bullet"/>
    <w:aliases w:val="BULLET"/>
    <w:basedOn w:val="Normal"/>
    <w:link w:val="ListBulletChar"/>
    <w:rsid w:val="008A1296"/>
    <w:pPr>
      <w:numPr>
        <w:numId w:val="16"/>
      </w:numPr>
      <w:overflowPunct w:val="0"/>
      <w:autoSpaceDE w:val="0"/>
      <w:autoSpaceDN w:val="0"/>
      <w:adjustRightInd w:val="0"/>
      <w:spacing w:after="0" w:line="264" w:lineRule="auto"/>
      <w:jc w:val="both"/>
      <w:textAlignment w:val="baseline"/>
    </w:pPr>
    <w:rPr>
      <w:rFonts w:ascii="Arial" w:eastAsia="Times New Roman" w:hAnsi="Arial" w:cs="Times New Roman"/>
      <w:sz w:val="20"/>
      <w:szCs w:val="20"/>
      <w:lang w:val="en-GB"/>
    </w:rPr>
  </w:style>
  <w:style w:type="character" w:customStyle="1" w:styleId="ListBulletChar">
    <w:name w:val="List Bullet Char"/>
    <w:aliases w:val="BULLET Char"/>
    <w:basedOn w:val="DefaultParagraphFont"/>
    <w:link w:val="ListBullet"/>
    <w:rsid w:val="008A1296"/>
    <w:rPr>
      <w:rFonts w:ascii="Arial" w:eastAsia="Times New Roman" w:hAnsi="Arial" w:cs="Times New Roman"/>
      <w:sz w:val="20"/>
      <w:szCs w:val="20"/>
      <w:lang w:val="en-GB"/>
    </w:rPr>
  </w:style>
  <w:style w:type="character" w:customStyle="1" w:styleId="BodyTextIndentChar1">
    <w:name w:val="Body Text Indent Char1"/>
    <w:basedOn w:val="DefaultParagraphFont"/>
    <w:uiPriority w:val="99"/>
    <w:semiHidden/>
    <w:rsid w:val="008A1296"/>
    <w:rPr>
      <w:rFonts w:ascii="Calibri" w:eastAsia="Times New Roman" w:hAnsi="Calibri" w:cs="Times New Roman"/>
    </w:rPr>
  </w:style>
  <w:style w:type="paragraph" w:customStyle="1" w:styleId="paragraphestandard">
    <w:name w:val="paragraphe standard"/>
    <w:basedOn w:val="Normal"/>
    <w:rsid w:val="008A1296"/>
    <w:pPr>
      <w:widowControl w:val="0"/>
      <w:autoSpaceDE w:val="0"/>
      <w:autoSpaceDN w:val="0"/>
      <w:spacing w:after="0" w:line="-240" w:lineRule="auto"/>
      <w:jc w:val="both"/>
    </w:pPr>
    <w:rPr>
      <w:rFonts w:ascii="Times New Roman" w:eastAsia="Times New Roman" w:hAnsi="Times New Roman" w:cs="Times New Roman"/>
      <w:sz w:val="20"/>
      <w:szCs w:val="24"/>
      <w:lang w:val="en-GB"/>
    </w:rPr>
  </w:style>
  <w:style w:type="paragraph" w:customStyle="1" w:styleId="p0">
    <w:name w:val="p0"/>
    <w:basedOn w:val="Normal"/>
    <w:rsid w:val="008A1296"/>
    <w:pPr>
      <w:widowControl w:val="0"/>
      <w:tabs>
        <w:tab w:val="left" w:pos="720"/>
      </w:tabs>
      <w:autoSpaceDE w:val="0"/>
      <w:autoSpaceDN w:val="0"/>
      <w:spacing w:after="0" w:line="240" w:lineRule="atLeast"/>
      <w:jc w:val="both"/>
    </w:pPr>
    <w:rPr>
      <w:rFonts w:ascii="Times New Roman" w:eastAsia="Times New Roman" w:hAnsi="Times New Roman" w:cs="Times New Roman"/>
      <w:sz w:val="24"/>
      <w:szCs w:val="24"/>
    </w:rPr>
  </w:style>
  <w:style w:type="paragraph" w:customStyle="1" w:styleId="spec">
    <w:name w:val="spec"/>
    <w:rsid w:val="008A1296"/>
    <w:pPr>
      <w:widowControl w:val="0"/>
      <w:tabs>
        <w:tab w:val="left" w:pos="-1440"/>
        <w:tab w:val="left" w:pos="-720"/>
        <w:tab w:val="left" w:pos="1296"/>
        <w:tab w:val="left" w:pos="2016"/>
        <w:tab w:val="left" w:pos="2736"/>
        <w:tab w:val="left" w:pos="3456"/>
      </w:tabs>
      <w:suppressAutoHyphens/>
      <w:overflowPunct w:val="0"/>
      <w:autoSpaceDE w:val="0"/>
      <w:autoSpaceDN w:val="0"/>
      <w:adjustRightInd w:val="0"/>
      <w:spacing w:after="0" w:line="240" w:lineRule="auto"/>
      <w:jc w:val="both"/>
      <w:textAlignment w:val="baseline"/>
    </w:pPr>
    <w:rPr>
      <w:rFonts w:ascii="Univers" w:eastAsia="Times New Roman" w:hAnsi="Univers" w:cs="Times New Roman"/>
      <w:spacing w:val="-3"/>
      <w:sz w:val="24"/>
      <w:szCs w:val="20"/>
    </w:rPr>
  </w:style>
  <w:style w:type="paragraph" w:styleId="ListContinue2">
    <w:name w:val="List Continue 2"/>
    <w:basedOn w:val="Normal"/>
    <w:rsid w:val="008A1296"/>
    <w:pPr>
      <w:spacing w:after="120" w:line="240" w:lineRule="auto"/>
      <w:ind w:left="566"/>
    </w:pPr>
    <w:rPr>
      <w:rFonts w:ascii="Times New Roman" w:eastAsia="Times New Roman" w:hAnsi="Times New Roman" w:cs="Times New Roman"/>
      <w:sz w:val="24"/>
      <w:szCs w:val="24"/>
      <w:lang w:val="en-GB"/>
    </w:rPr>
  </w:style>
  <w:style w:type="character" w:customStyle="1" w:styleId="BodyText3Char">
    <w:name w:val="Body Text 3 Char"/>
    <w:basedOn w:val="DefaultParagraphFont"/>
    <w:link w:val="BodyText3"/>
    <w:uiPriority w:val="99"/>
    <w:semiHidden/>
    <w:rsid w:val="008A1296"/>
    <w:rPr>
      <w:rFonts w:ascii="Calibri" w:eastAsia="Times New Roman" w:hAnsi="Calibri" w:cs="Times New Roman"/>
      <w:sz w:val="16"/>
      <w:szCs w:val="16"/>
    </w:rPr>
  </w:style>
  <w:style w:type="paragraph" w:styleId="BodyText3">
    <w:name w:val="Body Text 3"/>
    <w:basedOn w:val="Normal"/>
    <w:link w:val="BodyText3Char"/>
    <w:uiPriority w:val="99"/>
    <w:semiHidden/>
    <w:unhideWhenUsed/>
    <w:rsid w:val="008A1296"/>
    <w:pPr>
      <w:spacing w:after="120"/>
    </w:pPr>
    <w:rPr>
      <w:rFonts w:ascii="Calibri" w:eastAsia="Times New Roman" w:hAnsi="Calibri" w:cs="Times New Roman"/>
      <w:sz w:val="16"/>
      <w:szCs w:val="16"/>
    </w:rPr>
  </w:style>
  <w:style w:type="character" w:customStyle="1" w:styleId="BodyText3Char1">
    <w:name w:val="Body Text 3 Char1"/>
    <w:basedOn w:val="DefaultParagraphFont"/>
    <w:uiPriority w:val="99"/>
    <w:semiHidden/>
    <w:rsid w:val="008A1296"/>
    <w:rPr>
      <w:sz w:val="16"/>
      <w:szCs w:val="16"/>
    </w:rPr>
  </w:style>
  <w:style w:type="character" w:customStyle="1" w:styleId="FooterChar1">
    <w:name w:val="Footer Char1"/>
    <w:basedOn w:val="DefaultParagraphFont"/>
    <w:uiPriority w:val="99"/>
    <w:semiHidden/>
    <w:rsid w:val="008A1296"/>
    <w:rPr>
      <w:rFonts w:ascii="Calibri" w:eastAsia="Times New Roman" w:hAnsi="Calibri" w:cs="Times New Roman"/>
    </w:rPr>
  </w:style>
  <w:style w:type="paragraph" w:styleId="Revision">
    <w:name w:val="Revision"/>
    <w:hidden/>
    <w:uiPriority w:val="99"/>
    <w:semiHidden/>
    <w:rsid w:val="004F17B6"/>
    <w:pPr>
      <w:spacing w:after="0" w:line="240" w:lineRule="auto"/>
    </w:pPr>
  </w:style>
  <w:style w:type="paragraph" w:customStyle="1" w:styleId="ec">
    <w:name w:val="ec"/>
    <w:basedOn w:val="Normal"/>
    <w:rsid w:val="003E14C0"/>
    <w:pPr>
      <w:keepLines/>
      <w:spacing w:before="60" w:after="0" w:line="240" w:lineRule="auto"/>
      <w:jc w:val="both"/>
    </w:pPr>
    <w:rPr>
      <w:rFonts w:ascii="Verdana" w:eastAsia="Times New Roman" w:hAnsi="Verdana" w:cs="Arial"/>
      <w:sz w:val="18"/>
      <w:szCs w:val="18"/>
      <w:lang w:val="fr-FR" w:eastAsia="fr-FR"/>
    </w:rPr>
  </w:style>
</w:styles>
</file>

<file path=word/webSettings.xml><?xml version="1.0" encoding="utf-8"?>
<w:webSettings xmlns:r="http://schemas.openxmlformats.org/officeDocument/2006/relationships" xmlns:w="http://schemas.openxmlformats.org/wordprocessingml/2006/main">
  <w:divs>
    <w:div w:id="72162764">
      <w:bodyDiv w:val="1"/>
      <w:marLeft w:val="0"/>
      <w:marRight w:val="0"/>
      <w:marTop w:val="0"/>
      <w:marBottom w:val="0"/>
      <w:divBdr>
        <w:top w:val="none" w:sz="0" w:space="0" w:color="auto"/>
        <w:left w:val="none" w:sz="0" w:space="0" w:color="auto"/>
        <w:bottom w:val="none" w:sz="0" w:space="0" w:color="auto"/>
        <w:right w:val="none" w:sz="0" w:space="0" w:color="auto"/>
      </w:divBdr>
    </w:div>
    <w:div w:id="87625269">
      <w:bodyDiv w:val="1"/>
      <w:marLeft w:val="0"/>
      <w:marRight w:val="0"/>
      <w:marTop w:val="0"/>
      <w:marBottom w:val="0"/>
      <w:divBdr>
        <w:top w:val="none" w:sz="0" w:space="0" w:color="auto"/>
        <w:left w:val="none" w:sz="0" w:space="0" w:color="auto"/>
        <w:bottom w:val="none" w:sz="0" w:space="0" w:color="auto"/>
        <w:right w:val="none" w:sz="0" w:space="0" w:color="auto"/>
      </w:divBdr>
    </w:div>
    <w:div w:id="87773341">
      <w:bodyDiv w:val="1"/>
      <w:marLeft w:val="0"/>
      <w:marRight w:val="0"/>
      <w:marTop w:val="0"/>
      <w:marBottom w:val="0"/>
      <w:divBdr>
        <w:top w:val="none" w:sz="0" w:space="0" w:color="auto"/>
        <w:left w:val="none" w:sz="0" w:space="0" w:color="auto"/>
        <w:bottom w:val="none" w:sz="0" w:space="0" w:color="auto"/>
        <w:right w:val="none" w:sz="0" w:space="0" w:color="auto"/>
      </w:divBdr>
    </w:div>
    <w:div w:id="90786287">
      <w:bodyDiv w:val="1"/>
      <w:marLeft w:val="0"/>
      <w:marRight w:val="0"/>
      <w:marTop w:val="0"/>
      <w:marBottom w:val="0"/>
      <w:divBdr>
        <w:top w:val="none" w:sz="0" w:space="0" w:color="auto"/>
        <w:left w:val="none" w:sz="0" w:space="0" w:color="auto"/>
        <w:bottom w:val="none" w:sz="0" w:space="0" w:color="auto"/>
        <w:right w:val="none" w:sz="0" w:space="0" w:color="auto"/>
      </w:divBdr>
    </w:div>
    <w:div w:id="91752157">
      <w:bodyDiv w:val="1"/>
      <w:marLeft w:val="0"/>
      <w:marRight w:val="0"/>
      <w:marTop w:val="0"/>
      <w:marBottom w:val="0"/>
      <w:divBdr>
        <w:top w:val="none" w:sz="0" w:space="0" w:color="auto"/>
        <w:left w:val="none" w:sz="0" w:space="0" w:color="auto"/>
        <w:bottom w:val="none" w:sz="0" w:space="0" w:color="auto"/>
        <w:right w:val="none" w:sz="0" w:space="0" w:color="auto"/>
      </w:divBdr>
    </w:div>
    <w:div w:id="121576845">
      <w:bodyDiv w:val="1"/>
      <w:marLeft w:val="0"/>
      <w:marRight w:val="0"/>
      <w:marTop w:val="0"/>
      <w:marBottom w:val="0"/>
      <w:divBdr>
        <w:top w:val="none" w:sz="0" w:space="0" w:color="auto"/>
        <w:left w:val="none" w:sz="0" w:space="0" w:color="auto"/>
        <w:bottom w:val="none" w:sz="0" w:space="0" w:color="auto"/>
        <w:right w:val="none" w:sz="0" w:space="0" w:color="auto"/>
      </w:divBdr>
    </w:div>
    <w:div w:id="161359504">
      <w:bodyDiv w:val="1"/>
      <w:marLeft w:val="0"/>
      <w:marRight w:val="0"/>
      <w:marTop w:val="0"/>
      <w:marBottom w:val="0"/>
      <w:divBdr>
        <w:top w:val="none" w:sz="0" w:space="0" w:color="auto"/>
        <w:left w:val="none" w:sz="0" w:space="0" w:color="auto"/>
        <w:bottom w:val="none" w:sz="0" w:space="0" w:color="auto"/>
        <w:right w:val="none" w:sz="0" w:space="0" w:color="auto"/>
      </w:divBdr>
    </w:div>
    <w:div w:id="216018688">
      <w:bodyDiv w:val="1"/>
      <w:marLeft w:val="0"/>
      <w:marRight w:val="0"/>
      <w:marTop w:val="0"/>
      <w:marBottom w:val="0"/>
      <w:divBdr>
        <w:top w:val="none" w:sz="0" w:space="0" w:color="auto"/>
        <w:left w:val="none" w:sz="0" w:space="0" w:color="auto"/>
        <w:bottom w:val="none" w:sz="0" w:space="0" w:color="auto"/>
        <w:right w:val="none" w:sz="0" w:space="0" w:color="auto"/>
      </w:divBdr>
    </w:div>
    <w:div w:id="307367147">
      <w:bodyDiv w:val="1"/>
      <w:marLeft w:val="0"/>
      <w:marRight w:val="0"/>
      <w:marTop w:val="0"/>
      <w:marBottom w:val="0"/>
      <w:divBdr>
        <w:top w:val="none" w:sz="0" w:space="0" w:color="auto"/>
        <w:left w:val="none" w:sz="0" w:space="0" w:color="auto"/>
        <w:bottom w:val="none" w:sz="0" w:space="0" w:color="auto"/>
        <w:right w:val="none" w:sz="0" w:space="0" w:color="auto"/>
      </w:divBdr>
    </w:div>
    <w:div w:id="328171486">
      <w:bodyDiv w:val="1"/>
      <w:marLeft w:val="0"/>
      <w:marRight w:val="0"/>
      <w:marTop w:val="0"/>
      <w:marBottom w:val="0"/>
      <w:divBdr>
        <w:top w:val="none" w:sz="0" w:space="0" w:color="auto"/>
        <w:left w:val="none" w:sz="0" w:space="0" w:color="auto"/>
        <w:bottom w:val="none" w:sz="0" w:space="0" w:color="auto"/>
        <w:right w:val="none" w:sz="0" w:space="0" w:color="auto"/>
      </w:divBdr>
    </w:div>
    <w:div w:id="353578684">
      <w:bodyDiv w:val="1"/>
      <w:marLeft w:val="0"/>
      <w:marRight w:val="0"/>
      <w:marTop w:val="0"/>
      <w:marBottom w:val="0"/>
      <w:divBdr>
        <w:top w:val="none" w:sz="0" w:space="0" w:color="auto"/>
        <w:left w:val="none" w:sz="0" w:space="0" w:color="auto"/>
        <w:bottom w:val="none" w:sz="0" w:space="0" w:color="auto"/>
        <w:right w:val="none" w:sz="0" w:space="0" w:color="auto"/>
      </w:divBdr>
    </w:div>
    <w:div w:id="364722258">
      <w:bodyDiv w:val="1"/>
      <w:marLeft w:val="0"/>
      <w:marRight w:val="0"/>
      <w:marTop w:val="0"/>
      <w:marBottom w:val="0"/>
      <w:divBdr>
        <w:top w:val="none" w:sz="0" w:space="0" w:color="auto"/>
        <w:left w:val="none" w:sz="0" w:space="0" w:color="auto"/>
        <w:bottom w:val="none" w:sz="0" w:space="0" w:color="auto"/>
        <w:right w:val="none" w:sz="0" w:space="0" w:color="auto"/>
      </w:divBdr>
    </w:div>
    <w:div w:id="407650857">
      <w:bodyDiv w:val="1"/>
      <w:marLeft w:val="0"/>
      <w:marRight w:val="0"/>
      <w:marTop w:val="0"/>
      <w:marBottom w:val="0"/>
      <w:divBdr>
        <w:top w:val="none" w:sz="0" w:space="0" w:color="auto"/>
        <w:left w:val="none" w:sz="0" w:space="0" w:color="auto"/>
        <w:bottom w:val="none" w:sz="0" w:space="0" w:color="auto"/>
        <w:right w:val="none" w:sz="0" w:space="0" w:color="auto"/>
      </w:divBdr>
    </w:div>
    <w:div w:id="412896064">
      <w:bodyDiv w:val="1"/>
      <w:marLeft w:val="0"/>
      <w:marRight w:val="0"/>
      <w:marTop w:val="0"/>
      <w:marBottom w:val="0"/>
      <w:divBdr>
        <w:top w:val="none" w:sz="0" w:space="0" w:color="auto"/>
        <w:left w:val="none" w:sz="0" w:space="0" w:color="auto"/>
        <w:bottom w:val="none" w:sz="0" w:space="0" w:color="auto"/>
        <w:right w:val="none" w:sz="0" w:space="0" w:color="auto"/>
      </w:divBdr>
    </w:div>
    <w:div w:id="436172846">
      <w:bodyDiv w:val="1"/>
      <w:marLeft w:val="0"/>
      <w:marRight w:val="0"/>
      <w:marTop w:val="0"/>
      <w:marBottom w:val="0"/>
      <w:divBdr>
        <w:top w:val="none" w:sz="0" w:space="0" w:color="auto"/>
        <w:left w:val="none" w:sz="0" w:space="0" w:color="auto"/>
        <w:bottom w:val="none" w:sz="0" w:space="0" w:color="auto"/>
        <w:right w:val="none" w:sz="0" w:space="0" w:color="auto"/>
      </w:divBdr>
    </w:div>
    <w:div w:id="628516367">
      <w:bodyDiv w:val="1"/>
      <w:marLeft w:val="0"/>
      <w:marRight w:val="0"/>
      <w:marTop w:val="0"/>
      <w:marBottom w:val="0"/>
      <w:divBdr>
        <w:top w:val="none" w:sz="0" w:space="0" w:color="auto"/>
        <w:left w:val="none" w:sz="0" w:space="0" w:color="auto"/>
        <w:bottom w:val="none" w:sz="0" w:space="0" w:color="auto"/>
        <w:right w:val="none" w:sz="0" w:space="0" w:color="auto"/>
      </w:divBdr>
    </w:div>
    <w:div w:id="656954895">
      <w:bodyDiv w:val="1"/>
      <w:marLeft w:val="0"/>
      <w:marRight w:val="0"/>
      <w:marTop w:val="0"/>
      <w:marBottom w:val="0"/>
      <w:divBdr>
        <w:top w:val="none" w:sz="0" w:space="0" w:color="auto"/>
        <w:left w:val="none" w:sz="0" w:space="0" w:color="auto"/>
        <w:bottom w:val="none" w:sz="0" w:space="0" w:color="auto"/>
        <w:right w:val="none" w:sz="0" w:space="0" w:color="auto"/>
      </w:divBdr>
    </w:div>
    <w:div w:id="676470585">
      <w:bodyDiv w:val="1"/>
      <w:marLeft w:val="0"/>
      <w:marRight w:val="0"/>
      <w:marTop w:val="0"/>
      <w:marBottom w:val="0"/>
      <w:divBdr>
        <w:top w:val="none" w:sz="0" w:space="0" w:color="auto"/>
        <w:left w:val="none" w:sz="0" w:space="0" w:color="auto"/>
        <w:bottom w:val="none" w:sz="0" w:space="0" w:color="auto"/>
        <w:right w:val="none" w:sz="0" w:space="0" w:color="auto"/>
      </w:divBdr>
    </w:div>
    <w:div w:id="768546432">
      <w:bodyDiv w:val="1"/>
      <w:marLeft w:val="0"/>
      <w:marRight w:val="0"/>
      <w:marTop w:val="0"/>
      <w:marBottom w:val="0"/>
      <w:divBdr>
        <w:top w:val="none" w:sz="0" w:space="0" w:color="auto"/>
        <w:left w:val="none" w:sz="0" w:space="0" w:color="auto"/>
        <w:bottom w:val="none" w:sz="0" w:space="0" w:color="auto"/>
        <w:right w:val="none" w:sz="0" w:space="0" w:color="auto"/>
      </w:divBdr>
    </w:div>
    <w:div w:id="823009592">
      <w:bodyDiv w:val="1"/>
      <w:marLeft w:val="0"/>
      <w:marRight w:val="0"/>
      <w:marTop w:val="0"/>
      <w:marBottom w:val="0"/>
      <w:divBdr>
        <w:top w:val="none" w:sz="0" w:space="0" w:color="auto"/>
        <w:left w:val="none" w:sz="0" w:space="0" w:color="auto"/>
        <w:bottom w:val="none" w:sz="0" w:space="0" w:color="auto"/>
        <w:right w:val="none" w:sz="0" w:space="0" w:color="auto"/>
      </w:divBdr>
    </w:div>
    <w:div w:id="860902319">
      <w:bodyDiv w:val="1"/>
      <w:marLeft w:val="0"/>
      <w:marRight w:val="0"/>
      <w:marTop w:val="0"/>
      <w:marBottom w:val="0"/>
      <w:divBdr>
        <w:top w:val="none" w:sz="0" w:space="0" w:color="auto"/>
        <w:left w:val="none" w:sz="0" w:space="0" w:color="auto"/>
        <w:bottom w:val="none" w:sz="0" w:space="0" w:color="auto"/>
        <w:right w:val="none" w:sz="0" w:space="0" w:color="auto"/>
      </w:divBdr>
    </w:div>
    <w:div w:id="954170438">
      <w:bodyDiv w:val="1"/>
      <w:marLeft w:val="0"/>
      <w:marRight w:val="0"/>
      <w:marTop w:val="0"/>
      <w:marBottom w:val="0"/>
      <w:divBdr>
        <w:top w:val="none" w:sz="0" w:space="0" w:color="auto"/>
        <w:left w:val="none" w:sz="0" w:space="0" w:color="auto"/>
        <w:bottom w:val="none" w:sz="0" w:space="0" w:color="auto"/>
        <w:right w:val="none" w:sz="0" w:space="0" w:color="auto"/>
      </w:divBdr>
    </w:div>
    <w:div w:id="1051074186">
      <w:bodyDiv w:val="1"/>
      <w:marLeft w:val="0"/>
      <w:marRight w:val="0"/>
      <w:marTop w:val="0"/>
      <w:marBottom w:val="0"/>
      <w:divBdr>
        <w:top w:val="none" w:sz="0" w:space="0" w:color="auto"/>
        <w:left w:val="none" w:sz="0" w:space="0" w:color="auto"/>
        <w:bottom w:val="none" w:sz="0" w:space="0" w:color="auto"/>
        <w:right w:val="none" w:sz="0" w:space="0" w:color="auto"/>
      </w:divBdr>
    </w:div>
    <w:div w:id="1116293241">
      <w:bodyDiv w:val="1"/>
      <w:marLeft w:val="0"/>
      <w:marRight w:val="0"/>
      <w:marTop w:val="0"/>
      <w:marBottom w:val="0"/>
      <w:divBdr>
        <w:top w:val="none" w:sz="0" w:space="0" w:color="auto"/>
        <w:left w:val="none" w:sz="0" w:space="0" w:color="auto"/>
        <w:bottom w:val="none" w:sz="0" w:space="0" w:color="auto"/>
        <w:right w:val="none" w:sz="0" w:space="0" w:color="auto"/>
      </w:divBdr>
    </w:div>
    <w:div w:id="1125853043">
      <w:bodyDiv w:val="1"/>
      <w:marLeft w:val="0"/>
      <w:marRight w:val="0"/>
      <w:marTop w:val="0"/>
      <w:marBottom w:val="0"/>
      <w:divBdr>
        <w:top w:val="none" w:sz="0" w:space="0" w:color="auto"/>
        <w:left w:val="none" w:sz="0" w:space="0" w:color="auto"/>
        <w:bottom w:val="none" w:sz="0" w:space="0" w:color="auto"/>
        <w:right w:val="none" w:sz="0" w:space="0" w:color="auto"/>
      </w:divBdr>
    </w:div>
    <w:div w:id="1233082839">
      <w:bodyDiv w:val="1"/>
      <w:marLeft w:val="0"/>
      <w:marRight w:val="0"/>
      <w:marTop w:val="0"/>
      <w:marBottom w:val="0"/>
      <w:divBdr>
        <w:top w:val="none" w:sz="0" w:space="0" w:color="auto"/>
        <w:left w:val="none" w:sz="0" w:space="0" w:color="auto"/>
        <w:bottom w:val="none" w:sz="0" w:space="0" w:color="auto"/>
        <w:right w:val="none" w:sz="0" w:space="0" w:color="auto"/>
      </w:divBdr>
    </w:div>
    <w:div w:id="1278369217">
      <w:bodyDiv w:val="1"/>
      <w:marLeft w:val="0"/>
      <w:marRight w:val="0"/>
      <w:marTop w:val="0"/>
      <w:marBottom w:val="0"/>
      <w:divBdr>
        <w:top w:val="none" w:sz="0" w:space="0" w:color="auto"/>
        <w:left w:val="none" w:sz="0" w:space="0" w:color="auto"/>
        <w:bottom w:val="none" w:sz="0" w:space="0" w:color="auto"/>
        <w:right w:val="none" w:sz="0" w:space="0" w:color="auto"/>
      </w:divBdr>
    </w:div>
    <w:div w:id="1373768335">
      <w:bodyDiv w:val="1"/>
      <w:marLeft w:val="0"/>
      <w:marRight w:val="0"/>
      <w:marTop w:val="0"/>
      <w:marBottom w:val="0"/>
      <w:divBdr>
        <w:top w:val="none" w:sz="0" w:space="0" w:color="auto"/>
        <w:left w:val="none" w:sz="0" w:space="0" w:color="auto"/>
        <w:bottom w:val="none" w:sz="0" w:space="0" w:color="auto"/>
        <w:right w:val="none" w:sz="0" w:space="0" w:color="auto"/>
      </w:divBdr>
    </w:div>
    <w:div w:id="1395204512">
      <w:bodyDiv w:val="1"/>
      <w:marLeft w:val="0"/>
      <w:marRight w:val="0"/>
      <w:marTop w:val="0"/>
      <w:marBottom w:val="0"/>
      <w:divBdr>
        <w:top w:val="none" w:sz="0" w:space="0" w:color="auto"/>
        <w:left w:val="none" w:sz="0" w:space="0" w:color="auto"/>
        <w:bottom w:val="none" w:sz="0" w:space="0" w:color="auto"/>
        <w:right w:val="none" w:sz="0" w:space="0" w:color="auto"/>
      </w:divBdr>
    </w:div>
    <w:div w:id="1418751396">
      <w:bodyDiv w:val="1"/>
      <w:marLeft w:val="0"/>
      <w:marRight w:val="0"/>
      <w:marTop w:val="0"/>
      <w:marBottom w:val="0"/>
      <w:divBdr>
        <w:top w:val="none" w:sz="0" w:space="0" w:color="auto"/>
        <w:left w:val="none" w:sz="0" w:space="0" w:color="auto"/>
        <w:bottom w:val="none" w:sz="0" w:space="0" w:color="auto"/>
        <w:right w:val="none" w:sz="0" w:space="0" w:color="auto"/>
      </w:divBdr>
    </w:div>
    <w:div w:id="1774472906">
      <w:bodyDiv w:val="1"/>
      <w:marLeft w:val="0"/>
      <w:marRight w:val="0"/>
      <w:marTop w:val="0"/>
      <w:marBottom w:val="0"/>
      <w:divBdr>
        <w:top w:val="none" w:sz="0" w:space="0" w:color="auto"/>
        <w:left w:val="none" w:sz="0" w:space="0" w:color="auto"/>
        <w:bottom w:val="none" w:sz="0" w:space="0" w:color="auto"/>
        <w:right w:val="none" w:sz="0" w:space="0" w:color="auto"/>
      </w:divBdr>
    </w:div>
    <w:div w:id="1861553866">
      <w:bodyDiv w:val="1"/>
      <w:marLeft w:val="0"/>
      <w:marRight w:val="0"/>
      <w:marTop w:val="0"/>
      <w:marBottom w:val="0"/>
      <w:divBdr>
        <w:top w:val="none" w:sz="0" w:space="0" w:color="auto"/>
        <w:left w:val="none" w:sz="0" w:space="0" w:color="auto"/>
        <w:bottom w:val="none" w:sz="0" w:space="0" w:color="auto"/>
        <w:right w:val="none" w:sz="0" w:space="0" w:color="auto"/>
      </w:divBdr>
    </w:div>
    <w:div w:id="1903249626">
      <w:bodyDiv w:val="1"/>
      <w:marLeft w:val="0"/>
      <w:marRight w:val="0"/>
      <w:marTop w:val="0"/>
      <w:marBottom w:val="0"/>
      <w:divBdr>
        <w:top w:val="none" w:sz="0" w:space="0" w:color="auto"/>
        <w:left w:val="none" w:sz="0" w:space="0" w:color="auto"/>
        <w:bottom w:val="none" w:sz="0" w:space="0" w:color="auto"/>
        <w:right w:val="none" w:sz="0" w:space="0" w:color="auto"/>
      </w:divBdr>
    </w:div>
    <w:div w:id="2040157421">
      <w:bodyDiv w:val="1"/>
      <w:marLeft w:val="0"/>
      <w:marRight w:val="0"/>
      <w:marTop w:val="0"/>
      <w:marBottom w:val="0"/>
      <w:divBdr>
        <w:top w:val="none" w:sz="0" w:space="0" w:color="auto"/>
        <w:left w:val="none" w:sz="0" w:space="0" w:color="auto"/>
        <w:bottom w:val="none" w:sz="0" w:space="0" w:color="auto"/>
        <w:right w:val="none" w:sz="0" w:space="0" w:color="auto"/>
      </w:divBdr>
    </w:div>
    <w:div w:id="2106413018">
      <w:bodyDiv w:val="1"/>
      <w:marLeft w:val="0"/>
      <w:marRight w:val="0"/>
      <w:marTop w:val="0"/>
      <w:marBottom w:val="0"/>
      <w:divBdr>
        <w:top w:val="none" w:sz="0" w:space="0" w:color="auto"/>
        <w:left w:val="none" w:sz="0" w:space="0" w:color="auto"/>
        <w:bottom w:val="none" w:sz="0" w:space="0" w:color="auto"/>
        <w:right w:val="none" w:sz="0" w:space="0" w:color="auto"/>
      </w:divBdr>
    </w:div>
    <w:div w:id="2113934603">
      <w:bodyDiv w:val="1"/>
      <w:marLeft w:val="0"/>
      <w:marRight w:val="0"/>
      <w:marTop w:val="0"/>
      <w:marBottom w:val="0"/>
      <w:divBdr>
        <w:top w:val="none" w:sz="0" w:space="0" w:color="auto"/>
        <w:left w:val="none" w:sz="0" w:space="0" w:color="auto"/>
        <w:bottom w:val="none" w:sz="0" w:space="0" w:color="auto"/>
        <w:right w:val="none" w:sz="0" w:space="0" w:color="auto"/>
      </w:divBdr>
    </w:div>
    <w:div w:id="2117554642">
      <w:bodyDiv w:val="1"/>
      <w:marLeft w:val="0"/>
      <w:marRight w:val="0"/>
      <w:marTop w:val="0"/>
      <w:marBottom w:val="0"/>
      <w:divBdr>
        <w:top w:val="none" w:sz="0" w:space="0" w:color="auto"/>
        <w:left w:val="none" w:sz="0" w:space="0" w:color="auto"/>
        <w:bottom w:val="none" w:sz="0" w:space="0" w:color="auto"/>
        <w:right w:val="none" w:sz="0" w:space="0" w:color="auto"/>
      </w:divBdr>
    </w:div>
    <w:div w:id="212973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2.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wmf"/><Relationship Id="rId63" Type="http://schemas.openxmlformats.org/officeDocument/2006/relationships/image" Target="media/image43.wmf"/><Relationship Id="rId68" Type="http://schemas.openxmlformats.org/officeDocument/2006/relationships/image" Target="media/image45.wmf"/><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w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oleObject" Target="embeddings/oleObject9.bin"/><Relationship Id="rId66" Type="http://schemas.openxmlformats.org/officeDocument/2006/relationships/image" Target="media/image44.wmf"/><Relationship Id="rId74" Type="http://schemas.openxmlformats.org/officeDocument/2006/relationships/image" Target="media/image48.w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2.wmf"/><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oleObject" Target="embeddings/oleObject10.bin"/><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emf"/><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oleObject" Target="embeddings/oleObject15.bin"/><Relationship Id="rId77"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47.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oleObject" Target="embeddings/oleObject7.bin"/><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1.wmf"/><Relationship Id="rId67" Type="http://schemas.openxmlformats.org/officeDocument/2006/relationships/oleObject" Target="embeddings/oleObject14.bin"/><Relationship Id="rId20" Type="http://schemas.openxmlformats.org/officeDocument/2006/relationships/image" Target="media/image10.wmf"/><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oleObject" Target="embeddings/oleObject11.bin"/><Relationship Id="rId70" Type="http://schemas.openxmlformats.org/officeDocument/2006/relationships/image" Target="media/image46.wmf"/><Relationship Id="rId75"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62F13-CF3E-4E31-88CF-3C504253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56</Pages>
  <Words>14079</Words>
  <Characters>80254</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ANNEX D</vt:lpstr>
    </vt:vector>
  </TitlesOfParts>
  <Company>AWE Consultant</Company>
  <LinksUpToDate>false</LinksUpToDate>
  <CharactersWithSpaces>94145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D</dc:title>
  <dc:subject>HEADWORKS &amp; IRRIGATION INFRASTRUCTURE</dc:subject>
  <dc:creator>preferred customer</dc:creator>
  <cp:lastModifiedBy>USER</cp:lastModifiedBy>
  <cp:revision>23</cp:revision>
  <cp:lastPrinted>2016-06-24T14:00:00Z</cp:lastPrinted>
  <dcterms:created xsi:type="dcterms:W3CDTF">2016-10-22T10:57:00Z</dcterms:created>
  <dcterms:modified xsi:type="dcterms:W3CDTF">2016-11-13T07:18:00Z</dcterms:modified>
</cp:coreProperties>
</file>