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3BD" w:rsidRDefault="00CE54DA" w:rsidP="00B303BD">
      <w:pPr>
        <w:pStyle w:val="NoSpacing"/>
        <w:jc w:val="center"/>
      </w:pPr>
      <w:r w:rsidRPr="00CE54DA">
        <w:rPr>
          <w:rFonts w:ascii="Bodoni MT Condensed" w:hAnsi="Bodoni MT Condensed"/>
          <w:b/>
          <w:noProof/>
          <w:sz w:val="40"/>
          <w:szCs w:val="40"/>
        </w:rPr>
        <w:pict>
          <v:rect id="_x0000_s1344" style="position:absolute;left:0;text-align:left;margin-left:-14.9pt;margin-top:.4pt;width:641.75pt;height:79.9pt;z-index:251805696;mso-position-horizontal-relative:page;mso-position-vertical-relative:page" o:allowincell="f" fillcolor="#4bacc6" strokecolor="#31849b">
            <w10:wrap anchorx="page" anchory="margin"/>
          </v:rect>
        </w:pict>
      </w:r>
      <w:r w:rsidRPr="00CE54DA">
        <w:rPr>
          <w:rFonts w:ascii="Cambria" w:hAnsi="Cambria"/>
          <w:noProof/>
          <w:lang w:eastAsia="zh-TW"/>
        </w:rPr>
        <w:pict>
          <v:rect id="_x0000_s1339" style="position:absolute;left:0;text-align:left;margin-left:-14.15pt;margin-top:-107.6pt;width:641.75pt;height:191.6pt;flip:y;z-index:251800576;mso-width-percent:1050;mso-position-horizontal-relative:page;mso-position-vertical-relative:page;mso-width-percent:1050;mso-height-relative:top-margin-area" o:allowincell="f" fillcolor="#4bacc6" strokecolor="#31849b">
            <w10:wrap anchorx="page" anchory="margin"/>
          </v:rect>
        </w:pict>
      </w:r>
      <w:r w:rsidRPr="00CE54DA">
        <w:rPr>
          <w:rFonts w:ascii="Cambria" w:hAnsi="Cambria"/>
          <w:noProof/>
          <w:lang w:eastAsia="zh-TW"/>
        </w:rPr>
        <w:pict>
          <v:rect id="_x0000_s1340" style="position:absolute;left:0;text-align:left;margin-left:-13.95pt;margin-top:1.25pt;width:641.7pt;height:73.25pt;z-index:251801600;mso-width-percent:1050;mso-position-horizontal-relative:page;mso-position-vertical-relative:page;mso-width-percent:1050;mso-height-relative:top-margin-area" o:allowincell="f" fillcolor="#4bacc6" strokecolor="#31849b">
            <w10:wrap anchorx="page" anchory="margin"/>
          </v:rect>
        </w:pict>
      </w:r>
      <w:r w:rsidRPr="00CE54DA">
        <w:rPr>
          <w:rFonts w:ascii="Cambria" w:hAnsi="Cambria"/>
          <w:noProof/>
          <w:lang w:eastAsia="zh-TW"/>
        </w:rPr>
        <w:pict>
          <v:rect id="_x0000_s1337" style="position:absolute;left:0;text-align:left;margin-left:32.25pt;margin-top:-19.05pt;width:7.15pt;height:830.75pt;z-index:251798528;mso-height-percent:1050;mso-position-horizontal-relative:page;mso-position-vertical-relative:page;mso-height-percent:1050" o:allowincell="f" strokecolor="#31849b">
            <w10:wrap anchorx="margin" anchory="page"/>
          </v:rect>
        </w:pict>
      </w:r>
      <w:r w:rsidRPr="00CE54DA">
        <w:rPr>
          <w:rFonts w:ascii="Cambria" w:hAnsi="Cambria"/>
          <w:noProof/>
          <w:lang w:eastAsia="zh-TW"/>
        </w:rPr>
        <w:pict>
          <v:rect id="_x0000_s1338" style="position:absolute;left:0;text-align:left;margin-left:572.25pt;margin-top:-19.05pt;width:7.15pt;height:830.75pt;z-index:251799552;mso-height-percent:1050;mso-position-horizontal-relative:page;mso-position-vertical-relative:page;mso-height-percent:1050" o:allowincell="f" strokecolor="#31849b">
            <w10:wrap anchorx="page" anchory="page"/>
          </v:rect>
        </w:pict>
      </w:r>
      <w:r w:rsidRPr="00CE54DA">
        <w:rPr>
          <w:rFonts w:ascii="Cambria" w:hAnsi="Cambria"/>
          <w:noProof/>
          <w:lang w:eastAsia="zh-TW"/>
        </w:rPr>
        <w:pict>
          <v:rect id="_x0000_s1342" style="position:absolute;left:0;text-align:left;margin-left:32.25pt;margin-top:-19.05pt;width:7.15pt;height:830.75pt;z-index:251803648;mso-height-percent:1050;mso-position-horizontal-relative:page;mso-position-vertical-relative:page;mso-height-percent:1050" o:allowincell="f" strokecolor="#31849b">
            <w10:wrap anchorx="margin" anchory="page"/>
          </v:rect>
        </w:pict>
      </w:r>
      <w:r w:rsidRPr="00CE54DA">
        <w:rPr>
          <w:rFonts w:ascii="Cambria" w:hAnsi="Cambria"/>
          <w:noProof/>
          <w:lang w:eastAsia="zh-TW"/>
        </w:rPr>
        <w:pict>
          <v:rect id="_x0000_s1341" style="position:absolute;left:0;text-align:left;margin-left:572.25pt;margin-top:-19.05pt;width:7.15pt;height:830.75pt;z-index:251802624;mso-height-percent:1050;mso-position-horizontal-relative:page;mso-position-vertical-relative:page;mso-height-percent:1050" o:allowincell="f" strokecolor="#31849b">
            <w10:wrap anchorx="page" anchory="page"/>
          </v:rect>
        </w:pict>
      </w:r>
      <w:r w:rsidRPr="00CE54DA">
        <w:rPr>
          <w:rFonts w:ascii="Bodoni MT Condensed" w:hAnsi="Bodoni MT Condensed"/>
          <w:b/>
          <w:noProof/>
          <w:sz w:val="40"/>
          <w:szCs w:val="40"/>
        </w:rPr>
        <w:pict>
          <v:rect id="_x0000_s1346" style="position:absolute;left:0;text-align:left;margin-left:32.4pt;margin-top:-19.4pt;width:7.15pt;height:830.75pt;z-index:251807744;mso-position-horizontal-relative:page;mso-position-vertical-relative:page" o:allowincell="f" strokecolor="#31849b">
            <w10:wrap anchorx="margin" anchory="page"/>
          </v:rect>
        </w:pict>
      </w:r>
      <w:r w:rsidRPr="00CE54DA">
        <w:rPr>
          <w:rFonts w:ascii="Bodoni MT Condensed" w:hAnsi="Bodoni MT Condensed"/>
          <w:b/>
          <w:noProof/>
          <w:sz w:val="40"/>
          <w:szCs w:val="40"/>
        </w:rPr>
        <w:pict>
          <v:rect id="_x0000_s1345" style="position:absolute;left:0;text-align:left;margin-left:572.4pt;margin-top:-19.4pt;width:7.15pt;height:830.75pt;z-index:251806720;mso-position-horizontal-relative:page;mso-position-vertical-relative:page" o:allowincell="f" strokecolor="#31849b">
            <w10:wrap anchorx="page" anchory="page"/>
          </v:rect>
        </w:pict>
      </w:r>
      <w:r w:rsidR="00B303BD">
        <w:rPr>
          <w:noProof/>
        </w:rPr>
        <w:drawing>
          <wp:inline distT="0" distB="0" distL="0" distR="0">
            <wp:extent cx="778510" cy="700405"/>
            <wp:effectExtent l="19050" t="0" r="2540" b="0"/>
            <wp:docPr id="148" name="Picture 148" descr="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go (1)"/>
                    <pic:cNvPicPr>
                      <a:picLocks noChangeAspect="1" noChangeArrowheads="1"/>
                    </pic:cNvPicPr>
                  </pic:nvPicPr>
                  <pic:blipFill>
                    <a:blip r:embed="rId8" cstate="print"/>
                    <a:srcRect/>
                    <a:stretch>
                      <a:fillRect/>
                    </a:stretch>
                  </pic:blipFill>
                  <pic:spPr bwMode="auto">
                    <a:xfrm>
                      <a:off x="0" y="0"/>
                      <a:ext cx="778510" cy="700405"/>
                    </a:xfrm>
                    <a:prstGeom prst="rect">
                      <a:avLst/>
                    </a:prstGeom>
                    <a:noFill/>
                    <a:ln w="9525">
                      <a:noFill/>
                      <a:miter lim="800000"/>
                      <a:headEnd/>
                      <a:tailEnd/>
                    </a:ln>
                  </pic:spPr>
                </pic:pic>
              </a:graphicData>
            </a:graphic>
          </wp:inline>
        </w:drawing>
      </w:r>
      <w:r w:rsidR="00B303BD">
        <w:rPr>
          <w:lang w:val="en-GB"/>
        </w:rPr>
        <w:t xml:space="preserve">                                                                                                                                  </w:t>
      </w:r>
      <w:r w:rsidR="00B303BD">
        <w:object w:dxaOrig="7006" w:dyaOrig="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5pt;height:59.75pt" o:ole="">
            <v:imagedata r:id="rId9" o:title=""/>
          </v:shape>
          <o:OLEObject Type="Embed" ProgID="StaticMetafile" ShapeID="_x0000_i1025" DrawAspect="Content" ObjectID="_1543517165" r:id="rId10"/>
        </w:object>
      </w:r>
    </w:p>
    <w:p w:rsidR="00B303BD" w:rsidRPr="001F4C7B" w:rsidRDefault="00B303BD" w:rsidP="00B303BD">
      <w:pPr>
        <w:jc w:val="center"/>
      </w:pPr>
      <w:r w:rsidRPr="008519E3">
        <w:rPr>
          <w:rFonts w:ascii="Agency FB" w:hAnsi="Agency FB" w:cs="Arial Narrow"/>
          <w:b/>
          <w:bCs/>
          <w:caps/>
          <w:color w:val="262626"/>
          <w:sz w:val="36"/>
          <w:szCs w:val="28"/>
        </w:rPr>
        <w:t>the national REGIONAL sta</w:t>
      </w:r>
      <w:r>
        <w:rPr>
          <w:rFonts w:ascii="Agency FB" w:hAnsi="Agency FB" w:cs="Arial Narrow"/>
          <w:b/>
          <w:bCs/>
          <w:caps/>
          <w:color w:val="262626"/>
          <w:sz w:val="36"/>
          <w:szCs w:val="28"/>
        </w:rPr>
        <w:t>T</w:t>
      </w:r>
      <w:r w:rsidRPr="008519E3">
        <w:rPr>
          <w:rFonts w:ascii="Agency FB" w:hAnsi="Agency FB" w:cs="Arial Narrow"/>
          <w:b/>
          <w:bCs/>
          <w:caps/>
          <w:color w:val="262626"/>
          <w:sz w:val="36"/>
          <w:szCs w:val="28"/>
        </w:rPr>
        <w:t>e of oromia</w:t>
      </w:r>
    </w:p>
    <w:p w:rsidR="00B303BD" w:rsidRPr="00AE2893" w:rsidRDefault="00B303BD" w:rsidP="00B303BD">
      <w:pPr>
        <w:jc w:val="center"/>
        <w:rPr>
          <w:rFonts w:ascii="Agency FB" w:hAnsi="Agency FB" w:cs="Arial Narrow"/>
          <w:b/>
          <w:bCs/>
          <w:caps/>
          <w:color w:val="00B050"/>
          <w:sz w:val="48"/>
          <w:szCs w:val="28"/>
        </w:rPr>
      </w:pPr>
      <w:r w:rsidRPr="008519E3">
        <w:rPr>
          <w:rFonts w:ascii="Agency FB" w:hAnsi="Agency FB" w:cs="Arial Narrow"/>
          <w:b/>
          <w:bCs/>
          <w:caps/>
          <w:color w:val="008000"/>
          <w:sz w:val="48"/>
          <w:szCs w:val="28"/>
        </w:rPr>
        <w:t xml:space="preserve"> </w:t>
      </w:r>
      <w:r w:rsidRPr="001E4350">
        <w:rPr>
          <w:rFonts w:ascii="Agency FB" w:hAnsi="Agency FB" w:cs="Arial Narrow"/>
          <w:b/>
          <w:bCs/>
          <w:caps/>
          <w:color w:val="00B050"/>
          <w:sz w:val="40"/>
          <w:szCs w:val="28"/>
        </w:rPr>
        <w:t>OROMIA IRRIGATION DEVELOPMENT AUTHORITY (OIDA)</w:t>
      </w:r>
    </w:p>
    <w:p w:rsidR="00B303BD" w:rsidRDefault="00CE54DA" w:rsidP="00B303BD">
      <w:pPr>
        <w:jc w:val="center"/>
        <w:rPr>
          <w:rFonts w:ascii="Cambria" w:hAnsi="Cambria"/>
          <w:i/>
        </w:rPr>
      </w:pPr>
      <w:r w:rsidRPr="00CE54DA">
        <w:rPr>
          <w:rFonts w:ascii="Cambria" w:hAnsi="Cambria"/>
          <w:b/>
          <w:noProof/>
          <w:color w:val="FF0000"/>
          <w:sz w:val="24"/>
          <w:szCs w:val="24"/>
        </w:rPr>
        <w:pict>
          <v:group id="_x0000_s1354" style="position:absolute;left:0;text-align:left;margin-left:68.1pt;margin-top:7.8pt;width:301.95pt;height:107.35pt;z-index:251816960" coordorigin="1996,2394" coordsize="6039,2147">
            <v:shapetype id="_x0000_t32" coordsize="21600,21600" o:spt="32" o:oned="t" path="m,l21600,21600e" filled="f">
              <v:path arrowok="t" fillok="f" o:connecttype="none"/>
              <o:lock v:ext="edit" shapetype="t"/>
            </v:shapetype>
            <v:shape id="_x0000_s1355" type="#_x0000_t32" style="position:absolute;left:2400;top:3263;width:5635;height:151;flip:y;mso-position-horizontal-relative:page;mso-position-vertical-relative:page" o:connectortype="straight" o:allowincell="f" strokecolor="red" strokeweight="3pt">
              <v:stroke startarrow="block" endarrow="block"/>
              <v:shadow on="t" color="#205867" opacity=".5" offset="1pt"/>
            </v:shape>
            <v:shapetype id="_x0000_t202" coordsize="21600,21600" o:spt="202" path="m,l,21600r21600,l21600,xe">
              <v:stroke joinstyle="miter"/>
              <v:path gradientshapeok="t" o:connecttype="rect"/>
            </v:shapetype>
            <v:shape id="_x0000_s1356" type="#_x0000_t202" style="position:absolute;left:5787;top:4167;width:2035;height:374;mso-position-horizontal-relative:page;mso-position-vertical-relative:page" o:allowincell="f" fillcolor="white [3201]" strokecolor="#4f81bd [3204]" strokeweight="1pt">
              <v:stroke dashstyle="dash"/>
              <v:shadow color="#868686"/>
              <v:textbox style="mso-next-textbox:#_x0000_s1356">
                <w:txbxContent>
                  <w:p w:rsidR="00DD5580" w:rsidRDefault="00DD5580" w:rsidP="00E90245">
                    <w:r>
                      <w:t>Selected weir Axis</w:t>
                    </w:r>
                  </w:p>
                </w:txbxContent>
              </v:textbox>
            </v:shape>
            <v:shape id="_x0000_s1357" type="#_x0000_t32" style="position:absolute;left:5983;top:3257;width:620;height:910;flip:x y;mso-position-horizontal-relative:page;mso-position-vertical-relative:page" o:connectortype="straight" o:allowincell="f" strokecolor="black [3213]" strokeweight="3pt">
              <v:stroke endarrow="block"/>
              <v:shadow on="t" color="#205867" opacity=".5" offset="1pt"/>
            </v:shape>
            <v:shape id="_x0000_s1358" type="#_x0000_t32" style="position:absolute;left:4149;top:2737;width:831;height:1200;mso-position-horizontal-relative:page;mso-position-vertical-relative:page" o:connectortype="straight" o:allowincell="f" strokecolor="black [3213]" strokeweight="3pt">
              <v:stroke endarrow="block"/>
              <v:shadow on="t" color="#205867" opacity=".5" offset="1pt"/>
            </v:shape>
            <v:shape id="_x0000_s1359" type="#_x0000_t202" style="position:absolute;left:1996;top:2394;width:2658;height:471;mso-position-horizontal-relative:page;mso-position-vertical-relative:page" o:allowincell="f" fillcolor="white [3201]" strokecolor="#4f81bd [3204]" strokeweight="1pt">
              <v:stroke dashstyle="dash"/>
              <v:shadow color="#868686"/>
              <v:textbox style="mso-next-textbox:#_x0000_s1359">
                <w:txbxContent>
                  <w:p w:rsidR="00DD5580" w:rsidRDefault="00DD5580" w:rsidP="00E90245">
                    <w:r>
                      <w:t>Traditional diversion weir Axis</w:t>
                    </w:r>
                  </w:p>
                </w:txbxContent>
              </v:textbox>
            </v:shape>
          </v:group>
        </w:pict>
      </w:r>
      <w:r w:rsidR="000A7874" w:rsidRPr="000A7874">
        <w:rPr>
          <w:rFonts w:ascii="Cambria" w:hAnsi="Cambria"/>
          <w:b/>
          <w:noProof/>
          <w:color w:val="FF0000"/>
          <w:sz w:val="24"/>
          <w:szCs w:val="24"/>
        </w:rPr>
        <w:drawing>
          <wp:inline distT="0" distB="0" distL="0" distR="0">
            <wp:extent cx="4486329" cy="1877438"/>
            <wp:effectExtent l="19050" t="0" r="9471" b="0"/>
            <wp:docPr id="9" name="Picture 1" descr="E:\Inception report of Tilo Danisa,Abishika and Lega Lola\Inception Photo\IMG_20160407_101648.jpg"/>
            <wp:cNvGraphicFramePr/>
            <a:graphic xmlns:a="http://schemas.openxmlformats.org/drawingml/2006/main">
              <a:graphicData uri="http://schemas.openxmlformats.org/drawingml/2006/picture">
                <pic:pic xmlns:pic="http://schemas.openxmlformats.org/drawingml/2006/picture">
                  <pic:nvPicPr>
                    <pic:cNvPr id="0" name="Picture 103" descr="E:\Inception report of Tilo Danisa,Abishika and Lega Lola\Inception Photo\IMG_20160407_101648.jpg"/>
                    <pic:cNvPicPr>
                      <a:picLocks noChangeAspect="1" noChangeArrowheads="1"/>
                    </pic:cNvPicPr>
                  </pic:nvPicPr>
                  <pic:blipFill>
                    <a:blip r:embed="rId11" cstate="print"/>
                    <a:srcRect/>
                    <a:stretch>
                      <a:fillRect/>
                    </a:stretch>
                  </pic:blipFill>
                  <pic:spPr bwMode="auto">
                    <a:xfrm>
                      <a:off x="0" y="0"/>
                      <a:ext cx="4491025" cy="1879403"/>
                    </a:xfrm>
                    <a:prstGeom prst="rect">
                      <a:avLst/>
                    </a:prstGeom>
                    <a:noFill/>
                    <a:ln w="9525">
                      <a:noFill/>
                      <a:miter lim="800000"/>
                      <a:headEnd/>
                      <a:tailEnd/>
                    </a:ln>
                  </pic:spPr>
                </pic:pic>
              </a:graphicData>
            </a:graphic>
          </wp:inline>
        </w:drawing>
      </w:r>
    </w:p>
    <w:p w:rsidR="00B303BD" w:rsidRDefault="00B303BD" w:rsidP="00B303BD">
      <w:pPr>
        <w:pStyle w:val="Header"/>
        <w:tabs>
          <w:tab w:val="right" w:pos="9000"/>
        </w:tabs>
        <w:ind w:right="-480"/>
        <w:jc w:val="center"/>
        <w:rPr>
          <w:rFonts w:ascii="Bernard MT Condensed" w:hAnsi="Bernard MT Condensed"/>
          <w:b/>
          <w:color w:val="984806"/>
          <w:sz w:val="32"/>
          <w:szCs w:val="32"/>
        </w:rPr>
      </w:pPr>
    </w:p>
    <w:p w:rsidR="00B303BD" w:rsidRPr="002546E1" w:rsidRDefault="00B303BD" w:rsidP="00B303BD">
      <w:pPr>
        <w:pStyle w:val="Header"/>
        <w:tabs>
          <w:tab w:val="right" w:pos="9000"/>
        </w:tabs>
        <w:ind w:right="-480"/>
        <w:jc w:val="center"/>
        <w:rPr>
          <w:rFonts w:ascii="Cambria" w:hAnsi="Cambria"/>
          <w:b/>
          <w:color w:val="984806"/>
          <w:sz w:val="32"/>
          <w:szCs w:val="32"/>
        </w:rPr>
      </w:pPr>
      <w:r w:rsidRPr="002546E1">
        <w:rPr>
          <w:rFonts w:ascii="Bernard MT Condensed" w:hAnsi="Bernard MT Condensed"/>
          <w:b/>
          <w:color w:val="984806"/>
          <w:sz w:val="32"/>
          <w:szCs w:val="32"/>
        </w:rPr>
        <w:t>OROMIA 19 SMALL SCALE IRRIGATION PROJECTS (SSIPs)</w:t>
      </w:r>
    </w:p>
    <w:p w:rsidR="00B303BD" w:rsidRPr="002546E1" w:rsidRDefault="00B303BD" w:rsidP="00B303BD">
      <w:pPr>
        <w:pStyle w:val="Header"/>
        <w:tabs>
          <w:tab w:val="right" w:pos="9000"/>
        </w:tabs>
        <w:ind w:right="-480"/>
        <w:jc w:val="center"/>
        <w:rPr>
          <w:rFonts w:ascii="Bernard MT Condensed" w:hAnsi="Bernard MT Condensed"/>
          <w:b/>
          <w:color w:val="984806"/>
          <w:sz w:val="32"/>
          <w:szCs w:val="32"/>
        </w:rPr>
      </w:pPr>
      <w:r w:rsidRPr="002546E1">
        <w:rPr>
          <w:rFonts w:ascii="Bernard MT Condensed" w:hAnsi="Bernard MT Condensed"/>
          <w:b/>
          <w:color w:val="984806"/>
          <w:sz w:val="32"/>
          <w:szCs w:val="32"/>
        </w:rPr>
        <w:t xml:space="preserve">FEASIBILITY STUDY AND DETAIL DESIGN FOR LOT-4 SSIPs:  </w:t>
      </w:r>
    </w:p>
    <w:p w:rsidR="00B303BD" w:rsidRPr="002546E1" w:rsidRDefault="00B303BD" w:rsidP="00B303BD">
      <w:pPr>
        <w:pStyle w:val="Header"/>
        <w:tabs>
          <w:tab w:val="right" w:pos="9000"/>
        </w:tabs>
        <w:ind w:right="-480"/>
        <w:jc w:val="center"/>
        <w:rPr>
          <w:rFonts w:ascii="Bernard MT Condensed" w:hAnsi="Bernard MT Condensed"/>
          <w:b/>
          <w:color w:val="984806"/>
          <w:sz w:val="32"/>
          <w:szCs w:val="32"/>
          <w:u w:val="double" w:color="C00000"/>
        </w:rPr>
      </w:pPr>
      <w:r w:rsidRPr="002546E1">
        <w:rPr>
          <w:rFonts w:ascii="Bernard MT Condensed" w:hAnsi="Bernard MT Condensed"/>
          <w:b/>
          <w:color w:val="984806"/>
          <w:sz w:val="32"/>
          <w:szCs w:val="32"/>
          <w:u w:val="double" w:color="C00000"/>
        </w:rPr>
        <w:t>ABISHIKA,TILO, DANISSA AND LEGA LOLA</w:t>
      </w:r>
    </w:p>
    <w:p w:rsidR="00B303BD" w:rsidRDefault="00B303BD" w:rsidP="00B303BD">
      <w:pPr>
        <w:jc w:val="center"/>
        <w:rPr>
          <w:rFonts w:ascii="Bodoni MT Condensed" w:hAnsi="Bodoni MT Condensed"/>
          <w:b/>
          <w:color w:val="403152"/>
          <w:sz w:val="36"/>
          <w:szCs w:val="28"/>
        </w:rPr>
      </w:pPr>
    </w:p>
    <w:p w:rsidR="00B303BD" w:rsidRPr="002075AA" w:rsidRDefault="00B303BD" w:rsidP="00B303BD">
      <w:pPr>
        <w:jc w:val="center"/>
        <w:rPr>
          <w:rFonts w:ascii="Bodoni MT Condensed" w:hAnsi="Bodoni MT Condensed"/>
          <w:b/>
          <w:color w:val="403152"/>
          <w:sz w:val="36"/>
          <w:szCs w:val="28"/>
        </w:rPr>
      </w:pPr>
      <w:r>
        <w:rPr>
          <w:rFonts w:ascii="Bodoni MT Condensed" w:hAnsi="Bodoni MT Condensed"/>
          <w:b/>
          <w:color w:val="403152"/>
          <w:sz w:val="36"/>
          <w:szCs w:val="28"/>
        </w:rPr>
        <w:t>PART-II</w:t>
      </w:r>
      <w:r w:rsidRPr="00C5702B">
        <w:rPr>
          <w:rFonts w:ascii="Bodoni MT Condensed" w:hAnsi="Bodoni MT Condensed"/>
          <w:b/>
          <w:color w:val="403152"/>
          <w:sz w:val="36"/>
          <w:szCs w:val="28"/>
        </w:rPr>
        <w:t>:-</w:t>
      </w:r>
      <w:r w:rsidRPr="002075AA">
        <w:rPr>
          <w:rFonts w:ascii="Bodoni MT Condensed" w:hAnsi="Bodoni MT Condensed"/>
          <w:b/>
          <w:color w:val="403152"/>
          <w:sz w:val="36"/>
          <w:szCs w:val="28"/>
        </w:rPr>
        <w:t>DETAIL ENGINEERING DESIGN REPORT</w:t>
      </w:r>
    </w:p>
    <w:p w:rsidR="00B303BD" w:rsidRDefault="00B303BD" w:rsidP="00B303BD">
      <w:pPr>
        <w:spacing w:line="360" w:lineRule="auto"/>
        <w:ind w:left="720"/>
        <w:jc w:val="center"/>
        <w:rPr>
          <w:rFonts w:ascii="Agency FB" w:hAnsi="Agency FB"/>
          <w:b/>
          <w:color w:val="7030A0"/>
          <w:sz w:val="28"/>
          <w:szCs w:val="32"/>
        </w:rPr>
      </w:pPr>
      <w:r>
        <w:rPr>
          <w:rFonts w:ascii="Agency FB" w:hAnsi="Agency FB"/>
          <w:b/>
          <w:color w:val="7030A0"/>
          <w:sz w:val="28"/>
          <w:szCs w:val="32"/>
        </w:rPr>
        <w:t xml:space="preserve">ANNEX-A:-DETAIL </w:t>
      </w:r>
      <w:r w:rsidRPr="002075AA">
        <w:rPr>
          <w:rFonts w:ascii="Agency FB" w:hAnsi="Agency FB"/>
          <w:b/>
          <w:color w:val="7030A0"/>
          <w:sz w:val="28"/>
          <w:szCs w:val="32"/>
        </w:rPr>
        <w:t xml:space="preserve">ENGINEERING DESIGN REPORT, </w:t>
      </w:r>
    </w:p>
    <w:p w:rsidR="00B303BD" w:rsidRDefault="00B303BD" w:rsidP="00B303BD">
      <w:pPr>
        <w:spacing w:line="360" w:lineRule="auto"/>
        <w:ind w:left="720"/>
        <w:jc w:val="center"/>
        <w:rPr>
          <w:rFonts w:ascii="Agency FB" w:hAnsi="Agency FB"/>
          <w:b/>
          <w:color w:val="7030A0"/>
          <w:sz w:val="28"/>
          <w:szCs w:val="32"/>
        </w:rPr>
      </w:pPr>
      <w:r w:rsidRPr="002075AA">
        <w:rPr>
          <w:rFonts w:ascii="Agency FB" w:hAnsi="Agency FB"/>
          <w:b/>
          <w:color w:val="7030A0"/>
          <w:sz w:val="28"/>
          <w:szCs w:val="32"/>
        </w:rPr>
        <w:t xml:space="preserve">AND </w:t>
      </w:r>
    </w:p>
    <w:p w:rsidR="00B303BD" w:rsidRPr="002075AA" w:rsidRDefault="00B303BD" w:rsidP="00B303BD">
      <w:pPr>
        <w:spacing w:line="360" w:lineRule="auto"/>
        <w:ind w:left="720"/>
        <w:jc w:val="center"/>
        <w:rPr>
          <w:rFonts w:ascii="Agency FB" w:hAnsi="Agency FB"/>
          <w:b/>
          <w:color w:val="7030A0"/>
          <w:sz w:val="28"/>
          <w:szCs w:val="32"/>
        </w:rPr>
      </w:pPr>
      <w:r w:rsidRPr="002075AA">
        <w:rPr>
          <w:rFonts w:ascii="Agency FB" w:hAnsi="Agency FB"/>
          <w:b/>
          <w:color w:val="7030A0"/>
          <w:sz w:val="28"/>
          <w:szCs w:val="32"/>
        </w:rPr>
        <w:t xml:space="preserve">OPERATION &amp; MAINTENANCE MANUAL OF </w:t>
      </w:r>
      <w:r w:rsidR="00E90245">
        <w:rPr>
          <w:rFonts w:ascii="Agency FB" w:hAnsi="Agency FB"/>
          <w:b/>
          <w:color w:val="7030A0"/>
          <w:sz w:val="28"/>
          <w:szCs w:val="32"/>
        </w:rPr>
        <w:t>TILO</w:t>
      </w:r>
    </w:p>
    <w:p w:rsidR="00B303BD" w:rsidRDefault="00B303BD" w:rsidP="00B303BD">
      <w:pPr>
        <w:jc w:val="center"/>
        <w:rPr>
          <w:rFonts w:ascii="Cambria" w:hAnsi="Cambria"/>
          <w:i/>
        </w:rPr>
      </w:pPr>
      <w:r w:rsidRPr="00C65DE5">
        <w:rPr>
          <w:rFonts w:ascii="Cambria" w:hAnsi="Cambria"/>
          <w:i/>
        </w:rPr>
        <w:t xml:space="preserve">   </w:t>
      </w:r>
    </w:p>
    <w:p w:rsidR="00B303BD" w:rsidRDefault="00B303BD" w:rsidP="00B303BD">
      <w:pPr>
        <w:jc w:val="center"/>
        <w:rPr>
          <w:rFonts w:ascii="Bradley Hand ITC" w:hAnsi="Bradley Hand ITC" w:cs="Bradley Hand ITC"/>
          <w:b/>
          <w:bCs/>
          <w:lang w:val="en-CA"/>
        </w:rPr>
      </w:pPr>
      <w:r w:rsidRPr="00C65DE5">
        <w:rPr>
          <w:rFonts w:ascii="Cambria" w:hAnsi="Cambria"/>
          <w:i/>
        </w:rPr>
        <w:t xml:space="preserve"> </w:t>
      </w:r>
      <w:r>
        <w:rPr>
          <w:rFonts w:ascii="Bradley Hand ITC" w:hAnsi="Bradley Hand ITC" w:cs="Bradley Hand ITC"/>
          <w:b/>
          <w:bCs/>
          <w:lang w:val="en-CA"/>
        </w:rPr>
        <w:t>B</w:t>
      </w:r>
      <w:r w:rsidRPr="0011746E">
        <w:rPr>
          <w:rFonts w:ascii="Bradley Hand ITC" w:hAnsi="Bradley Hand ITC" w:cs="Bradley Hand ITC"/>
          <w:b/>
          <w:bCs/>
          <w:lang w:val="en-CA"/>
        </w:rPr>
        <w:t>y</w:t>
      </w:r>
    </w:p>
    <w:p w:rsidR="00B303BD" w:rsidRDefault="00B303BD" w:rsidP="00B303BD">
      <w:pPr>
        <w:jc w:val="center"/>
        <w:rPr>
          <w:rFonts w:ascii="Bradley Hand ITC" w:hAnsi="Bradley Hand ITC" w:cs="Bradley Hand ITC"/>
          <w:b/>
          <w:bCs/>
          <w:lang w:val="en-CA"/>
        </w:rPr>
      </w:pPr>
    </w:p>
    <w:p w:rsidR="00B303BD" w:rsidRPr="000F77CA" w:rsidRDefault="00B303BD" w:rsidP="00B303BD">
      <w:pPr>
        <w:jc w:val="center"/>
        <w:rPr>
          <w:rFonts w:ascii="Arial Narrow" w:hAnsi="Arial Narrow" w:cs="Arial Narrow"/>
          <w:sz w:val="32"/>
          <w:szCs w:val="32"/>
          <w:lang w:val="en-CA"/>
        </w:rPr>
      </w:pPr>
      <w:r w:rsidRPr="002546E1">
        <w:rPr>
          <w:rFonts w:ascii="Webdings" w:hAnsi="Webdings"/>
          <w:color w:val="000099"/>
          <w:sz w:val="72"/>
          <w:szCs w:val="48"/>
          <w:lang w:val="en-CA"/>
        </w:rPr>
        <w:t></w:t>
      </w:r>
      <w:r w:rsidR="00CE54DA" w:rsidRPr="00CE54DA">
        <w:rPr>
          <w:rFonts w:ascii="Algerian" w:hAnsi="Algerian" w:cs="Arial Narrow"/>
          <w:bCs/>
          <w:szCs w:val="32"/>
          <w:u w:val="wavyHeavy" w:color="002060"/>
          <w:lang w:val="en-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72.35pt;height:28.3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PLANET "/>
          </v:shape>
        </w:pict>
      </w:r>
      <w:r w:rsidRPr="002546E1">
        <w:rPr>
          <w:rFonts w:ascii="Franklin Gothic Demi Cond" w:hAnsi="Franklin Gothic Demi Cond"/>
          <w:b/>
          <w:bCs/>
          <w:color w:val="0000FF"/>
          <w:szCs w:val="32"/>
          <w:u w:val="double" w:color="7030A0"/>
          <w:lang w:val="en-CA"/>
        </w:rPr>
        <w:t>INTEGRATED WATER RESOURCES DEVELOPMENT</w:t>
      </w:r>
      <w:r w:rsidRPr="002546E1">
        <w:rPr>
          <w:rFonts w:ascii="Algerian" w:hAnsi="Algerian" w:cs="Arial Narrow"/>
          <w:b/>
          <w:bCs/>
          <w:szCs w:val="32"/>
          <w:lang w:val="en-CA"/>
        </w:rPr>
        <w:t xml:space="preserve"> </w:t>
      </w:r>
      <w:r w:rsidRPr="002546E1">
        <w:rPr>
          <w:rFonts w:ascii="Algerian" w:hAnsi="Algerian" w:cs="Arial Narrow"/>
          <w:b/>
          <w:bCs/>
          <w:sz w:val="40"/>
          <w:szCs w:val="32"/>
          <w:u w:val="thick" w:color="984806"/>
          <w:lang w:val="en-CA"/>
        </w:rPr>
        <w:t>PLC</w:t>
      </w:r>
      <w:r w:rsidRPr="00D8659F">
        <w:rPr>
          <w:rFonts w:ascii="Algerian" w:hAnsi="Algerian" w:cs="Arial Narrow"/>
          <w:b/>
          <w:bCs/>
          <w:sz w:val="36"/>
          <w:szCs w:val="32"/>
          <w:u w:val="thick" w:color="984806"/>
          <w:lang w:val="en-CA"/>
        </w:rPr>
        <w:t xml:space="preserve"> </w:t>
      </w:r>
    </w:p>
    <w:p w:rsidR="00B303BD" w:rsidRPr="00812464" w:rsidRDefault="00B303BD" w:rsidP="00B303BD">
      <w:pPr>
        <w:widowControl w:val="0"/>
        <w:jc w:val="center"/>
        <w:rPr>
          <w:rFonts w:ascii="Bodoni MT Condensed" w:hAnsi="Bodoni MT Condensed" w:cs="Arial Narrow"/>
          <w:b/>
          <w:sz w:val="28"/>
          <w:szCs w:val="28"/>
          <w:lang w:val="en-CA"/>
        </w:rPr>
      </w:pPr>
      <w:r>
        <w:rPr>
          <w:rFonts w:ascii="Webdings" w:hAnsi="Webdings"/>
          <w:color w:val="000099"/>
          <w:sz w:val="44"/>
          <w:szCs w:val="44"/>
          <w:lang w:val="en-CA"/>
        </w:rPr>
        <w:t></w:t>
      </w:r>
      <w:r>
        <w:rPr>
          <w:rFonts w:ascii="Webdings" w:hAnsi="Webdings"/>
          <w:color w:val="000099"/>
          <w:sz w:val="44"/>
          <w:szCs w:val="44"/>
          <w:lang w:val="en-CA"/>
        </w:rPr>
        <w:t></w:t>
      </w:r>
      <w:r w:rsidRPr="00812464">
        <w:rPr>
          <w:rFonts w:ascii="Bodoni MT Condensed" w:hAnsi="Bodoni MT Condensed" w:cs="Arial Narrow"/>
          <w:b/>
          <w:sz w:val="28"/>
          <w:szCs w:val="28"/>
          <w:lang w:val="en-CA"/>
        </w:rPr>
        <w:t>P. O. Box: 382/1250, Addis Ababa/Finfinne</w:t>
      </w:r>
    </w:p>
    <w:p w:rsidR="00B303BD" w:rsidRPr="00812464" w:rsidRDefault="00B303BD" w:rsidP="00B303BD">
      <w:pPr>
        <w:jc w:val="center"/>
        <w:rPr>
          <w:rFonts w:ascii="Bodoni MT Condensed" w:hAnsi="Bodoni MT Condensed" w:cs="Arial Narrow"/>
          <w:b/>
          <w:sz w:val="28"/>
          <w:szCs w:val="28"/>
          <w:lang w:val="en-CA"/>
        </w:rPr>
      </w:pPr>
      <w:r w:rsidRPr="00812464">
        <w:rPr>
          <w:rFonts w:ascii="Bodoni MT Condensed" w:hAnsi="Bodoni MT Condensed" w:cs="Arial Narrow"/>
          <w:sz w:val="28"/>
          <w:szCs w:val="28"/>
          <w:lang w:val="en-CA"/>
        </w:rPr>
        <w:t>E-mail:</w:t>
      </w:r>
      <w:hyperlink r:id="rId12" w:history="1">
        <w:r w:rsidRPr="00812464">
          <w:rPr>
            <w:rStyle w:val="Hyperlink"/>
            <w:rFonts w:ascii="Bodoni MT Condensed" w:hAnsi="Bodoni MT Condensed" w:cs="Arial Narrow"/>
            <w:b/>
            <w:sz w:val="28"/>
            <w:szCs w:val="28"/>
            <w:lang w:val="en-CA"/>
          </w:rPr>
          <w:t>hundeifa@gmail.com</w:t>
        </w:r>
      </w:hyperlink>
      <w:r w:rsidRPr="00812464">
        <w:rPr>
          <w:rFonts w:ascii="Bodoni MT Condensed" w:hAnsi="Bodoni MT Condensed" w:cs="Arial Narrow"/>
          <w:b/>
          <w:sz w:val="28"/>
          <w:szCs w:val="28"/>
          <w:lang w:val="en-CA"/>
        </w:rPr>
        <w:t>/</w:t>
      </w:r>
      <w:r w:rsidRPr="00812464">
        <w:rPr>
          <w:rFonts w:ascii="Bodoni MT Condensed" w:hAnsi="Bodoni MT Condensed"/>
          <w:sz w:val="28"/>
          <w:szCs w:val="28"/>
        </w:rPr>
        <w:t xml:space="preserve"> </w:t>
      </w:r>
      <w:r w:rsidRPr="00812464">
        <w:rPr>
          <w:rFonts w:ascii="Bodoni MT Condensed" w:hAnsi="Bodoni MT Condensed" w:cs="Arial Narrow"/>
          <w:b/>
          <w:sz w:val="28"/>
          <w:szCs w:val="28"/>
          <w:u w:val="single"/>
          <w:lang w:val="en-CA"/>
        </w:rPr>
        <w:t>planetid21@gmail.com</w:t>
      </w:r>
    </w:p>
    <w:p w:rsidR="00B303BD" w:rsidRPr="00812464" w:rsidRDefault="00B303BD" w:rsidP="00B303BD">
      <w:pPr>
        <w:jc w:val="center"/>
        <w:rPr>
          <w:rFonts w:ascii="Bodoni MT Condensed" w:hAnsi="Bodoni MT Condensed" w:cs="Arial Narrow"/>
          <w:sz w:val="28"/>
          <w:szCs w:val="28"/>
          <w:lang w:val="en-CA"/>
        </w:rPr>
      </w:pPr>
      <w:r w:rsidRPr="00812464">
        <w:rPr>
          <w:rFonts w:ascii="Bodoni MT Condensed" w:hAnsi="Bodoni MT Condensed" w:cs="Arial Narrow"/>
          <w:b/>
          <w:sz w:val="28"/>
          <w:szCs w:val="28"/>
          <w:lang w:val="it-IT"/>
        </w:rPr>
        <w:t>Tel.:+251-930-013-249/250</w:t>
      </w:r>
      <w:r w:rsidRPr="00812464">
        <w:rPr>
          <w:rFonts w:ascii="Bodoni MT Condensed" w:hAnsi="Bodoni MT Condensed" w:cs="Arial Narrow"/>
          <w:sz w:val="28"/>
          <w:szCs w:val="28"/>
          <w:lang w:val="it-IT"/>
        </w:rPr>
        <w:t xml:space="preserve">                                   </w:t>
      </w:r>
    </w:p>
    <w:p w:rsidR="00B303BD" w:rsidRPr="002075AA" w:rsidRDefault="00B303BD" w:rsidP="00B303BD">
      <w:pPr>
        <w:jc w:val="right"/>
        <w:rPr>
          <w:rFonts w:ascii="Agency FB" w:hAnsi="Agency FB" w:cs="Arial Narrow"/>
          <w:b/>
          <w:bCs/>
          <w:sz w:val="28"/>
          <w:lang w:val="en-CA"/>
        </w:rPr>
      </w:pPr>
      <w:r w:rsidRPr="002075AA">
        <w:rPr>
          <w:rFonts w:ascii="Agency FB" w:hAnsi="Agency FB" w:cs="Arial Narrow"/>
          <w:b/>
          <w:bCs/>
          <w:sz w:val="28"/>
          <w:lang w:val="en-CA"/>
        </w:rPr>
        <w:t>JUNE, 2016</w:t>
      </w:r>
    </w:p>
    <w:p w:rsidR="00B303BD" w:rsidRPr="002075AA" w:rsidRDefault="00CE54DA" w:rsidP="00B303BD">
      <w:pPr>
        <w:jc w:val="right"/>
        <w:rPr>
          <w:rFonts w:ascii="Agency FB" w:hAnsi="Agency FB" w:cs="Arial Narrow"/>
          <w:b/>
          <w:bCs/>
          <w:sz w:val="28"/>
          <w:lang w:val="en-CA"/>
        </w:rPr>
        <w:sectPr w:rsidR="00B303BD" w:rsidRPr="002075AA" w:rsidSect="00B303BD">
          <w:headerReference w:type="default" r:id="rId13"/>
          <w:footerReference w:type="default" r:id="rId14"/>
          <w:headerReference w:type="first" r:id="rId15"/>
          <w:footerReference w:type="first" r:id="rId16"/>
          <w:pgSz w:w="12240" w:h="15840"/>
          <w:pgMar w:top="0" w:right="1440" w:bottom="1440" w:left="1440" w:header="540" w:footer="720" w:gutter="0"/>
          <w:pgNumType w:fmt="lowerRoman" w:start="1"/>
          <w:cols w:space="720"/>
          <w:docGrid w:linePitch="360"/>
        </w:sectPr>
      </w:pPr>
      <w:r w:rsidRPr="00CE54DA">
        <w:rPr>
          <w:rFonts w:ascii="Agency FB" w:hAnsi="Agency FB"/>
          <w:noProof/>
        </w:rPr>
        <w:pict>
          <v:rect id="_x0000_s1343" style="position:absolute;left:0;text-align:left;margin-left:0;margin-top:0;width:641.75pt;height:81.15pt;z-index:251804672;mso-position-horizontal:center;mso-position-horizontal-relative:page;mso-position-vertical:bottom;mso-position-vertical-relative:page" o:allowincell="f" fillcolor="#4bacc6" strokecolor="#31849b">
            <w10:wrap anchorx="page" anchory="page"/>
          </v:rect>
        </w:pict>
      </w:r>
      <w:r w:rsidR="00B303BD" w:rsidRPr="002075AA">
        <w:rPr>
          <w:rFonts w:ascii="Agency FB" w:hAnsi="Agency FB" w:cs="Arial Narrow"/>
          <w:b/>
          <w:bCs/>
          <w:sz w:val="28"/>
          <w:lang w:val="en-CA"/>
        </w:rPr>
        <w:t>FINFINNE</w:t>
      </w:r>
    </w:p>
    <w:p w:rsidR="00B303BD" w:rsidRDefault="00B303BD" w:rsidP="00B303BD">
      <w:pPr>
        <w:jc w:val="center"/>
        <w:rPr>
          <w:rFonts w:ascii="Agency FB" w:hAnsi="Agency FB"/>
          <w:b/>
          <w:color w:val="403152"/>
          <w:sz w:val="40"/>
          <w:szCs w:val="28"/>
          <w:u w:val="double"/>
        </w:rPr>
      </w:pPr>
      <w:r w:rsidRPr="004F5FB1">
        <w:rPr>
          <w:rFonts w:ascii="Agency FB" w:hAnsi="Agency FB"/>
          <w:b/>
          <w:color w:val="403152"/>
          <w:sz w:val="40"/>
          <w:szCs w:val="28"/>
          <w:u w:val="double"/>
        </w:rPr>
        <w:lastRenderedPageBreak/>
        <w:t xml:space="preserve">FINAL FEASIBILITY STUDY </w:t>
      </w:r>
      <w:r>
        <w:rPr>
          <w:rFonts w:ascii="Agency FB" w:hAnsi="Agency FB"/>
          <w:b/>
          <w:color w:val="403152"/>
          <w:sz w:val="40"/>
          <w:szCs w:val="28"/>
          <w:u w:val="double"/>
        </w:rPr>
        <w:t xml:space="preserve">&amp; DETAIL DESIGN </w:t>
      </w:r>
      <w:r w:rsidRPr="004F5FB1">
        <w:rPr>
          <w:rFonts w:ascii="Agency FB" w:hAnsi="Agency FB"/>
          <w:b/>
          <w:color w:val="403152"/>
          <w:sz w:val="40"/>
          <w:szCs w:val="28"/>
          <w:u w:val="double"/>
        </w:rPr>
        <w:t>REPORT</w:t>
      </w:r>
      <w:r>
        <w:rPr>
          <w:rFonts w:ascii="Agency FB" w:hAnsi="Agency FB"/>
          <w:b/>
          <w:color w:val="403152"/>
          <w:sz w:val="40"/>
          <w:szCs w:val="28"/>
          <w:u w:val="double"/>
        </w:rPr>
        <w:t>S</w:t>
      </w:r>
    </w:p>
    <w:p w:rsidR="00B303BD" w:rsidRDefault="00B303BD" w:rsidP="00B303BD">
      <w:pPr>
        <w:shd w:val="clear" w:color="auto" w:fill="FFFFFF"/>
        <w:jc w:val="center"/>
        <w:rPr>
          <w:rFonts w:ascii="Agency FB" w:hAnsi="Agency FB"/>
          <w:b/>
          <w:sz w:val="28"/>
          <w:szCs w:val="28"/>
          <w:u w:val="single"/>
        </w:rPr>
      </w:pPr>
    </w:p>
    <w:p w:rsidR="00B303BD" w:rsidRDefault="00B303BD" w:rsidP="00B303BD">
      <w:pPr>
        <w:shd w:val="clear" w:color="auto" w:fill="FFFFFF"/>
        <w:jc w:val="center"/>
        <w:rPr>
          <w:rFonts w:ascii="Agency FB" w:hAnsi="Agency FB"/>
          <w:b/>
          <w:sz w:val="28"/>
          <w:szCs w:val="28"/>
          <w:u w:val="single"/>
        </w:rPr>
      </w:pPr>
      <w:r w:rsidRPr="00107B9F">
        <w:rPr>
          <w:rFonts w:ascii="Agency FB" w:hAnsi="Agency FB"/>
          <w:b/>
          <w:sz w:val="28"/>
          <w:szCs w:val="28"/>
          <w:u w:val="single"/>
        </w:rPr>
        <w:t>DELIVERABLES:</w:t>
      </w:r>
    </w:p>
    <w:p w:rsidR="00B303BD" w:rsidRPr="00107B9F" w:rsidRDefault="00B303BD" w:rsidP="00B303BD">
      <w:pPr>
        <w:shd w:val="clear" w:color="auto" w:fill="FFFFFF"/>
        <w:jc w:val="center"/>
        <w:rPr>
          <w:rFonts w:ascii="Bodoni MT Condensed" w:hAnsi="Bodoni MT Condensed"/>
          <w:b/>
          <w:color w:val="403152"/>
          <w:sz w:val="48"/>
          <w:szCs w:val="28"/>
          <w:u w:val="single"/>
        </w:rPr>
      </w:pPr>
    </w:p>
    <w:p w:rsidR="00B303BD" w:rsidRPr="009B4EB4" w:rsidRDefault="00B303BD" w:rsidP="00B303BD">
      <w:pPr>
        <w:shd w:val="clear" w:color="auto" w:fill="BFBFBF"/>
        <w:rPr>
          <w:rFonts w:ascii="Gloucester MT Extra Condensed" w:hAnsi="Gloucester MT Extra Condensed"/>
          <w:b/>
          <w:sz w:val="32"/>
          <w:szCs w:val="32"/>
          <w:u w:val="single"/>
        </w:rPr>
      </w:pPr>
      <w:r w:rsidRPr="009B4EB4">
        <w:rPr>
          <w:rFonts w:ascii="Gloucester MT Extra Condensed" w:hAnsi="Gloucester MT Extra Condensed"/>
          <w:b/>
          <w:sz w:val="32"/>
          <w:szCs w:val="32"/>
          <w:u w:val="single"/>
        </w:rPr>
        <w:t>PART-I:-FINAL FEASIBILITY STUDY REPORT</w:t>
      </w:r>
    </w:p>
    <w:p w:rsidR="00B303BD" w:rsidRDefault="00B303BD" w:rsidP="00B303BD">
      <w:pPr>
        <w:spacing w:line="360" w:lineRule="auto"/>
        <w:ind w:left="720"/>
        <w:rPr>
          <w:rFonts w:ascii="Agency FB" w:hAnsi="Agency FB"/>
          <w:b/>
          <w:sz w:val="24"/>
          <w:szCs w:val="32"/>
        </w:rPr>
      </w:pP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ANNEX A: - CLIMATE AND HYDROLOGICAL ANALYSIS</w:t>
      </w: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ANNEX B: - SOIL AND LAND SUITABILITY STUDY</w:t>
      </w: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ANNEX C: - GEOLOGY AND GEOTECHNICAL STUDY</w:t>
      </w: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ANNEX D: - IRRIGATION AGRONOMY</w:t>
      </w: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ANNEX E: -WATERSHED MANAGEMENT</w:t>
      </w: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ANNEX F: -SOCIOECONOMY, AND ORGANIZATION AND MANAGEMENT STUDY</w:t>
      </w:r>
    </w:p>
    <w:p w:rsidR="00B303BD" w:rsidRPr="00026AF7" w:rsidRDefault="00B303BD" w:rsidP="00B303BD">
      <w:pPr>
        <w:spacing w:line="480" w:lineRule="auto"/>
        <w:ind w:left="720"/>
        <w:rPr>
          <w:rFonts w:ascii="Agency FB" w:hAnsi="Agency FB"/>
          <w:b/>
          <w:sz w:val="32"/>
          <w:szCs w:val="32"/>
        </w:rPr>
      </w:pPr>
      <w:r w:rsidRPr="00026AF7">
        <w:rPr>
          <w:rFonts w:ascii="Agency FB" w:hAnsi="Agency FB"/>
          <w:b/>
          <w:sz w:val="24"/>
          <w:szCs w:val="32"/>
        </w:rPr>
        <w:t>ANNEX G: -FINANCIAL &amp; ECONOMIC ANALYSIS</w:t>
      </w: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ANNEX H: -ENVIRONMENTAL &amp; SOCIAL IMPACT ASSESSMENT</w:t>
      </w:r>
    </w:p>
    <w:p w:rsidR="00B303BD" w:rsidRPr="009B4EB4" w:rsidRDefault="00B303BD" w:rsidP="00B303BD">
      <w:pPr>
        <w:ind w:left="720"/>
        <w:rPr>
          <w:rFonts w:ascii="Agency FB" w:hAnsi="Agency FB"/>
          <w:b/>
          <w:szCs w:val="32"/>
        </w:rPr>
      </w:pPr>
    </w:p>
    <w:p w:rsidR="00B303BD" w:rsidRPr="009B4EB4" w:rsidRDefault="00B303BD" w:rsidP="00B303BD">
      <w:pPr>
        <w:shd w:val="clear" w:color="auto" w:fill="BFBFBF"/>
        <w:rPr>
          <w:rFonts w:ascii="Gloucester MT Extra Condensed" w:hAnsi="Gloucester MT Extra Condensed"/>
          <w:b/>
          <w:sz w:val="32"/>
          <w:szCs w:val="32"/>
          <w:u w:val="single"/>
        </w:rPr>
      </w:pPr>
      <w:r w:rsidRPr="009B4EB4">
        <w:rPr>
          <w:rFonts w:ascii="Gloucester MT Extra Condensed" w:hAnsi="Gloucester MT Extra Condensed"/>
          <w:b/>
          <w:sz w:val="32"/>
          <w:szCs w:val="32"/>
          <w:u w:val="single"/>
        </w:rPr>
        <w:t>PART-II:-DETAIL ENGINEERING DESIGN REPORT</w:t>
      </w:r>
    </w:p>
    <w:p w:rsidR="00B303BD" w:rsidRDefault="00CE54DA" w:rsidP="00B303BD">
      <w:pPr>
        <w:spacing w:line="480" w:lineRule="auto"/>
        <w:ind w:left="720"/>
        <w:rPr>
          <w:rFonts w:ascii="Agency FB" w:hAnsi="Agency FB"/>
          <w:b/>
          <w:sz w:val="24"/>
          <w:szCs w:val="32"/>
        </w:rPr>
      </w:pPr>
      <w:r>
        <w:rPr>
          <w:rFonts w:ascii="Agency FB" w:hAnsi="Agency FB"/>
          <w:b/>
          <w:noProof/>
          <w:sz w:val="24"/>
          <w:szCs w:val="32"/>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347" type="#_x0000_t15" style="position:absolute;left:0;text-align:left;margin-left:31.2pt;margin-top:26.75pt;width:452.05pt;height:18pt;z-index:-251507712" strokecolor="#7030a0"/>
        </w:pict>
      </w: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ANNEX-A:-DETAIL ENGINEERING DESIGN REPORT</w:t>
      </w:r>
      <w:r>
        <w:rPr>
          <w:rFonts w:ascii="Agency FB" w:hAnsi="Agency FB"/>
          <w:b/>
          <w:sz w:val="24"/>
          <w:szCs w:val="32"/>
        </w:rPr>
        <w:t xml:space="preserve">, AND </w:t>
      </w:r>
      <w:r w:rsidRPr="00026AF7">
        <w:rPr>
          <w:rFonts w:ascii="Agency FB" w:hAnsi="Agency FB"/>
          <w:b/>
          <w:sz w:val="24"/>
          <w:szCs w:val="32"/>
        </w:rPr>
        <w:t>OPERATION &amp; MAINTENANCE MANUAL</w:t>
      </w:r>
    </w:p>
    <w:p w:rsidR="00B303BD" w:rsidRPr="00026AF7" w:rsidRDefault="00B303BD" w:rsidP="00B303BD">
      <w:pPr>
        <w:spacing w:line="480" w:lineRule="auto"/>
        <w:ind w:left="720"/>
        <w:rPr>
          <w:rFonts w:ascii="Agency FB" w:hAnsi="Agency FB"/>
          <w:b/>
          <w:sz w:val="24"/>
          <w:szCs w:val="32"/>
        </w:rPr>
      </w:pPr>
      <w:r w:rsidRPr="00026AF7">
        <w:rPr>
          <w:rFonts w:ascii="Agency FB" w:hAnsi="Agency FB"/>
          <w:b/>
          <w:sz w:val="24"/>
          <w:szCs w:val="32"/>
        </w:rPr>
        <w:t xml:space="preserve">ANNEX-B:-DETAIL ENGINEERING DRAWINGS (ALBUM) </w:t>
      </w:r>
    </w:p>
    <w:p w:rsidR="00B303BD" w:rsidRDefault="00B303BD" w:rsidP="00A16182">
      <w:pPr>
        <w:overflowPunct/>
        <w:autoSpaceDE/>
        <w:autoSpaceDN/>
        <w:adjustRightInd/>
        <w:spacing w:after="200" w:line="276" w:lineRule="auto"/>
        <w:textAlignment w:val="auto"/>
        <w:rPr>
          <w:rFonts w:asciiTheme="majorHAnsi" w:hAnsiTheme="majorHAnsi"/>
          <w:b/>
          <w:bCs/>
          <w:caps/>
          <w:sz w:val="18"/>
        </w:rPr>
        <w:sectPr w:rsidR="00B303BD" w:rsidSect="00B96877">
          <w:headerReference w:type="default" r:id="rId17"/>
          <w:footerReference w:type="even" r:id="rId18"/>
          <w:footerReference w:type="default" r:id="rId19"/>
          <w:pgSz w:w="11909" w:h="16834" w:code="9"/>
          <w:pgMar w:top="1440" w:right="1296" w:bottom="1166" w:left="1440" w:header="720" w:footer="0" w:gutter="0"/>
          <w:pgNumType w:fmt="lowerRoman" w:start="1"/>
          <w:cols w:space="720"/>
          <w:titlePg/>
          <w:docGrid w:linePitch="360"/>
        </w:sectPr>
      </w:pPr>
    </w:p>
    <w:p w:rsidR="0029536F" w:rsidRDefault="00A16182" w:rsidP="00273D24">
      <w:pPr>
        <w:overflowPunct/>
        <w:autoSpaceDE/>
        <w:autoSpaceDN/>
        <w:adjustRightInd/>
        <w:spacing w:after="200" w:line="276" w:lineRule="auto"/>
        <w:textAlignment w:val="auto"/>
        <w:rPr>
          <w:rFonts w:asciiTheme="majorHAnsi" w:hAnsiTheme="majorHAnsi"/>
          <w:b/>
          <w:sz w:val="28"/>
          <w:szCs w:val="24"/>
        </w:rPr>
      </w:pPr>
      <w:r w:rsidRPr="00B303BD">
        <w:rPr>
          <w:rFonts w:asciiTheme="majorHAnsi" w:hAnsiTheme="majorHAnsi"/>
          <w:sz w:val="24"/>
          <w:szCs w:val="24"/>
        </w:rPr>
        <w:lastRenderedPageBreak/>
        <w:t xml:space="preserve">                                                         </w:t>
      </w:r>
      <w:r w:rsidR="00B303BD" w:rsidRPr="00B303BD">
        <w:rPr>
          <w:rFonts w:asciiTheme="majorHAnsi" w:hAnsiTheme="majorHAnsi"/>
          <w:b/>
          <w:sz w:val="28"/>
          <w:szCs w:val="24"/>
        </w:rPr>
        <w:t xml:space="preserve">    TABLE OF CONTENTS</w:t>
      </w:r>
    </w:p>
    <w:p w:rsidR="00F513A6" w:rsidRPr="00DD5580" w:rsidRDefault="0029536F" w:rsidP="00273D24">
      <w:pPr>
        <w:overflowPunct/>
        <w:autoSpaceDE/>
        <w:autoSpaceDN/>
        <w:adjustRightInd/>
        <w:spacing w:after="200" w:line="276" w:lineRule="auto"/>
        <w:textAlignment w:val="auto"/>
        <w:rPr>
          <w:rFonts w:asciiTheme="majorHAnsi" w:hAnsiTheme="majorHAnsi"/>
          <w:noProof/>
          <w:sz w:val="24"/>
          <w:szCs w:val="24"/>
        </w:rPr>
      </w:pPr>
      <w:r>
        <w:rPr>
          <w:rFonts w:asciiTheme="majorHAnsi" w:hAnsiTheme="majorHAnsi"/>
          <w:b/>
          <w:sz w:val="24"/>
          <w:szCs w:val="24"/>
        </w:rPr>
        <w:t xml:space="preserve">     </w:t>
      </w:r>
      <w:r w:rsidRPr="0029536F">
        <w:rPr>
          <w:rFonts w:asciiTheme="majorHAnsi" w:hAnsiTheme="majorHAnsi"/>
          <w:b/>
          <w:sz w:val="24"/>
          <w:szCs w:val="24"/>
        </w:rPr>
        <w:t xml:space="preserve">Contents                            </w:t>
      </w:r>
      <w:r>
        <w:rPr>
          <w:rFonts w:asciiTheme="majorHAnsi" w:hAnsiTheme="majorHAnsi"/>
          <w:b/>
          <w:sz w:val="24"/>
          <w:szCs w:val="24"/>
        </w:rPr>
        <w:t xml:space="preserve">                       </w:t>
      </w:r>
      <w:r w:rsidRPr="0029536F">
        <w:rPr>
          <w:rFonts w:asciiTheme="majorHAnsi" w:hAnsiTheme="majorHAnsi"/>
          <w:b/>
          <w:sz w:val="24"/>
          <w:szCs w:val="24"/>
        </w:rPr>
        <w:t xml:space="preserve">                                                                                   Pages</w:t>
      </w:r>
      <w:r w:rsidR="00CE54DA" w:rsidRPr="00DD5580">
        <w:rPr>
          <w:rFonts w:asciiTheme="majorHAnsi" w:hAnsiTheme="majorHAnsi"/>
          <w:b/>
          <w:bCs/>
          <w:caps/>
          <w:sz w:val="24"/>
          <w:szCs w:val="24"/>
        </w:rPr>
        <w:fldChar w:fldCharType="begin"/>
      </w:r>
      <w:r w:rsidR="00273D24" w:rsidRPr="00DD5580">
        <w:rPr>
          <w:rFonts w:asciiTheme="majorHAnsi" w:hAnsiTheme="majorHAnsi"/>
          <w:b/>
          <w:bCs/>
          <w:caps/>
          <w:sz w:val="24"/>
          <w:szCs w:val="24"/>
        </w:rPr>
        <w:instrText xml:space="preserve"> TOC \o "1-5" \h \z \u </w:instrText>
      </w:r>
      <w:r w:rsidR="00CE54DA" w:rsidRPr="00DD5580">
        <w:rPr>
          <w:rFonts w:asciiTheme="majorHAnsi" w:hAnsiTheme="majorHAnsi"/>
          <w:b/>
          <w:bCs/>
          <w:caps/>
          <w:sz w:val="24"/>
          <w:szCs w:val="24"/>
        </w:rPr>
        <w:fldChar w:fldCharType="separate"/>
      </w:r>
    </w:p>
    <w:p w:rsidR="00F513A6" w:rsidRPr="00DD5580" w:rsidRDefault="00CE54DA">
      <w:pPr>
        <w:pStyle w:val="TOC1"/>
        <w:tabs>
          <w:tab w:val="left" w:pos="400"/>
          <w:tab w:val="right" w:leader="dot" w:pos="9163"/>
        </w:tabs>
        <w:rPr>
          <w:rFonts w:asciiTheme="majorHAnsi" w:eastAsiaTheme="minorEastAsia" w:hAnsiTheme="majorHAnsi" w:cstheme="minorBidi"/>
          <w:b w:val="0"/>
          <w:bCs w:val="0"/>
          <w:caps w:val="0"/>
          <w:noProof/>
          <w:sz w:val="24"/>
          <w:szCs w:val="24"/>
        </w:rPr>
      </w:pPr>
      <w:hyperlink w:anchor="_Toc167488710" w:history="1">
        <w:r w:rsidR="00F513A6" w:rsidRPr="00DD5580">
          <w:rPr>
            <w:rStyle w:val="Hyperlink"/>
            <w:rFonts w:asciiTheme="majorHAnsi" w:hAnsiTheme="majorHAnsi"/>
            <w:noProof/>
            <w:sz w:val="24"/>
            <w:szCs w:val="24"/>
          </w:rPr>
          <w:t>1.</w:t>
        </w:r>
        <w:r w:rsidR="00F513A6" w:rsidRPr="00DD5580">
          <w:rPr>
            <w:rFonts w:asciiTheme="majorHAnsi" w:eastAsiaTheme="minorEastAsia" w:hAnsiTheme="majorHAnsi" w:cstheme="minorBidi"/>
            <w:b w:val="0"/>
            <w:bCs w:val="0"/>
            <w:caps w:val="0"/>
            <w:noProof/>
            <w:sz w:val="24"/>
            <w:szCs w:val="24"/>
          </w:rPr>
          <w:tab/>
        </w:r>
        <w:r w:rsidR="00F513A6" w:rsidRPr="00DD5580">
          <w:rPr>
            <w:rStyle w:val="Hyperlink"/>
            <w:rFonts w:asciiTheme="majorHAnsi" w:hAnsiTheme="majorHAnsi"/>
            <w:noProof/>
            <w:sz w:val="24"/>
            <w:szCs w:val="24"/>
          </w:rPr>
          <w:t>INTRODUCTION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_Toc167488710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11" w:history="1">
        <w:r w:rsidR="00F513A6" w:rsidRPr="00DD5580">
          <w:rPr>
            <w:rStyle w:val="Hyperlink"/>
            <w:rFonts w:asciiTheme="majorHAnsi" w:hAnsiTheme="majorHAnsi"/>
          </w:rPr>
          <w:t>1.1</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General</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_Toc167488711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1</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12" w:history="1">
        <w:r w:rsidR="00F513A6" w:rsidRPr="00DD5580">
          <w:rPr>
            <w:rStyle w:val="Hyperlink"/>
            <w:rFonts w:asciiTheme="majorHAnsi" w:hAnsiTheme="majorHAnsi"/>
          </w:rPr>
          <w:t>1.2</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Study Overview</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_Toc167488712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1</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13" w:history="1">
        <w:r w:rsidR="00F513A6" w:rsidRPr="00DD5580">
          <w:rPr>
            <w:rStyle w:val="Hyperlink"/>
            <w:rFonts w:asciiTheme="majorHAnsi" w:hAnsiTheme="majorHAnsi"/>
          </w:rPr>
          <w:t>1.3</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Scheme Location</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_Toc167488713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1</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15" w:history="1">
        <w:r w:rsidR="00F513A6" w:rsidRPr="00DD5580">
          <w:rPr>
            <w:rStyle w:val="Hyperlink"/>
            <w:rFonts w:asciiTheme="majorHAnsi" w:hAnsiTheme="majorHAnsi"/>
          </w:rPr>
          <w:t>1.4</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Scheme Command Area and lay out</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_Toc167488715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2</w:t>
        </w:r>
        <w:r w:rsidRPr="00DD5580">
          <w:rPr>
            <w:rFonts w:asciiTheme="majorHAnsi" w:hAnsiTheme="majorHAnsi"/>
            <w:webHidden/>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16" w:history="1">
        <w:r w:rsidR="00F513A6" w:rsidRPr="00DD5580">
          <w:rPr>
            <w:rStyle w:val="Hyperlink"/>
            <w:rFonts w:asciiTheme="majorHAnsi" w:eastAsiaTheme="minorHAnsi" w:hAnsiTheme="majorHAnsi"/>
            <w:noProof/>
            <w:sz w:val="24"/>
            <w:szCs w:val="24"/>
          </w:rPr>
          <w:t>1.4.1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Command Area</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_Toc167488716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17" w:history="1">
        <w:r w:rsidR="00F513A6" w:rsidRPr="00DD5580">
          <w:rPr>
            <w:rStyle w:val="Hyperlink"/>
            <w:rFonts w:asciiTheme="majorHAnsi" w:eastAsiaTheme="minorHAnsi" w:hAnsiTheme="majorHAnsi"/>
            <w:noProof/>
            <w:sz w:val="24"/>
            <w:szCs w:val="24"/>
          </w:rPr>
          <w:t>1.4.2</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Main System Layout and Command Units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_Toc167488717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18" w:history="1">
        <w:r w:rsidR="00F513A6" w:rsidRPr="00DD5580">
          <w:rPr>
            <w:rStyle w:val="Hyperlink"/>
            <w:rFonts w:asciiTheme="majorHAnsi" w:eastAsiaTheme="minorHAnsi" w:hAnsiTheme="majorHAnsi"/>
            <w:noProof/>
            <w:sz w:val="24"/>
            <w:szCs w:val="24"/>
          </w:rPr>
          <w:t>1.4.3</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Tertiary and On-farm system layout</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_Toc167488718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w:t>
        </w:r>
        <w:r w:rsidRPr="00DD5580">
          <w:rPr>
            <w:rFonts w:asciiTheme="majorHAnsi" w:hAnsiTheme="majorHAnsi"/>
            <w:noProof/>
            <w:webHidden/>
            <w:sz w:val="24"/>
            <w:szCs w:val="24"/>
          </w:rPr>
          <w:fldChar w:fldCharType="end"/>
        </w:r>
      </w:hyperlink>
    </w:p>
    <w:p w:rsidR="00F513A6" w:rsidRPr="00DD5580" w:rsidRDefault="00CE54DA">
      <w:pPr>
        <w:pStyle w:val="TOC1"/>
        <w:tabs>
          <w:tab w:val="left" w:pos="400"/>
          <w:tab w:val="right" w:leader="dot" w:pos="9163"/>
        </w:tabs>
        <w:rPr>
          <w:rFonts w:asciiTheme="majorHAnsi" w:eastAsiaTheme="minorEastAsia" w:hAnsiTheme="majorHAnsi" w:cstheme="minorBidi"/>
          <w:b w:val="0"/>
          <w:bCs w:val="0"/>
          <w:caps w:val="0"/>
          <w:noProof/>
          <w:sz w:val="24"/>
          <w:szCs w:val="24"/>
        </w:rPr>
      </w:pPr>
      <w:hyperlink w:anchor="_Toc167488719" w:history="1">
        <w:r w:rsidR="00F513A6" w:rsidRPr="00DD5580">
          <w:rPr>
            <w:rStyle w:val="Hyperlink"/>
            <w:rFonts w:asciiTheme="majorHAnsi" w:eastAsiaTheme="minorHAnsi" w:hAnsiTheme="majorHAnsi"/>
            <w:noProof/>
            <w:sz w:val="24"/>
            <w:szCs w:val="24"/>
          </w:rPr>
          <w:t>2.</w:t>
        </w:r>
        <w:r w:rsidR="00F513A6" w:rsidRPr="00DD5580">
          <w:rPr>
            <w:rFonts w:asciiTheme="majorHAnsi" w:eastAsiaTheme="minorEastAsia" w:hAnsiTheme="majorHAnsi" w:cstheme="minorBidi"/>
            <w:b w:val="0"/>
            <w:bCs w:val="0"/>
            <w:caps w:val="0"/>
            <w:noProof/>
            <w:sz w:val="24"/>
            <w:szCs w:val="24"/>
          </w:rPr>
          <w:tab/>
        </w:r>
        <w:r w:rsidR="00F513A6" w:rsidRPr="00DD5580">
          <w:rPr>
            <w:rStyle w:val="Hyperlink"/>
            <w:rFonts w:asciiTheme="majorHAnsi" w:eastAsiaTheme="minorHAnsi" w:hAnsiTheme="majorHAnsi"/>
            <w:noProof/>
            <w:sz w:val="24"/>
            <w:szCs w:val="24"/>
          </w:rPr>
          <w:t>IRRIGATION SYSTEM</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_Toc167488719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5</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20" w:history="1">
        <w:r w:rsidR="00F513A6" w:rsidRPr="00DD5580">
          <w:rPr>
            <w:rStyle w:val="Hyperlink"/>
            <w:rFonts w:asciiTheme="majorHAnsi" w:eastAsiaTheme="minorHAnsi" w:hAnsiTheme="majorHAnsi"/>
          </w:rPr>
          <w:t>2.1</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Design Discharges and Night Storage</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_Toc167488720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w:t>
        </w:r>
        <w:r w:rsidRPr="00DD5580">
          <w:rPr>
            <w:rFonts w:asciiTheme="majorHAnsi" w:hAnsiTheme="majorHAnsi"/>
            <w:webHidden/>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21" w:history="1">
        <w:r w:rsidR="00F513A6" w:rsidRPr="00DD5580">
          <w:rPr>
            <w:rStyle w:val="Hyperlink"/>
            <w:rFonts w:asciiTheme="majorHAnsi" w:eastAsiaTheme="minorHAnsi" w:hAnsiTheme="majorHAnsi"/>
            <w:noProof/>
            <w:sz w:val="24"/>
            <w:szCs w:val="24"/>
          </w:rPr>
          <w:t>2.1.1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General</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_Toc167488721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5</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22" w:history="1">
        <w:r w:rsidR="00F513A6" w:rsidRPr="00DD5580">
          <w:rPr>
            <w:rStyle w:val="Hyperlink"/>
            <w:rFonts w:asciiTheme="majorHAnsi" w:eastAsiaTheme="minorHAnsi" w:hAnsiTheme="majorHAnsi"/>
            <w:noProof/>
            <w:sz w:val="24"/>
            <w:szCs w:val="24"/>
          </w:rPr>
          <w:t>2.1.2</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Design and Operation of Night Storage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_Toc167488722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6</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23" w:history="1">
        <w:r w:rsidR="00F513A6" w:rsidRPr="00DD5580">
          <w:rPr>
            <w:rStyle w:val="Hyperlink"/>
            <w:rFonts w:asciiTheme="majorHAnsi" w:eastAsiaTheme="minorHAnsi" w:hAnsiTheme="majorHAnsi"/>
          </w:rPr>
          <w:t>2.2</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Canal Design Criteria</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_Toc167488723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8</w:t>
        </w:r>
        <w:r w:rsidRPr="00DD5580">
          <w:rPr>
            <w:rFonts w:asciiTheme="majorHAnsi" w:hAnsiTheme="majorHAnsi"/>
            <w:webHidden/>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24" w:history="1">
        <w:r w:rsidR="00F513A6" w:rsidRPr="00DD5580">
          <w:rPr>
            <w:rStyle w:val="Hyperlink"/>
            <w:rFonts w:asciiTheme="majorHAnsi" w:eastAsiaTheme="minorHAnsi" w:hAnsiTheme="majorHAnsi"/>
            <w:noProof/>
            <w:sz w:val="24"/>
            <w:szCs w:val="24"/>
          </w:rPr>
          <w:t>2.2.1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Canal Embankment Soils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_Toc167488724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8</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25" w:history="1">
        <w:r w:rsidR="00F513A6" w:rsidRPr="00DD5580">
          <w:rPr>
            <w:rStyle w:val="Hyperlink"/>
            <w:rFonts w:asciiTheme="majorHAnsi" w:eastAsiaTheme="minorHAnsi" w:hAnsiTheme="majorHAnsi"/>
            <w:noProof/>
            <w:sz w:val="24"/>
            <w:szCs w:val="24"/>
          </w:rPr>
          <w:t>2.2.2</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Water and Sediment Intake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_Toc167488725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9</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26" w:history="1">
        <w:r w:rsidR="00F513A6" w:rsidRPr="00DD5580">
          <w:rPr>
            <w:rStyle w:val="Hyperlink"/>
            <w:rFonts w:asciiTheme="majorHAnsi" w:eastAsiaTheme="minorHAnsi" w:hAnsiTheme="majorHAnsi"/>
            <w:noProof/>
            <w:sz w:val="24"/>
            <w:szCs w:val="24"/>
          </w:rPr>
          <w:t>2.2.3</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Typical Canal Cross Sections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_Toc167488726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9</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27" w:history="1">
        <w:r w:rsidR="00F513A6" w:rsidRPr="00DD5580">
          <w:rPr>
            <w:rStyle w:val="Hyperlink"/>
            <w:rFonts w:asciiTheme="majorHAnsi" w:eastAsiaTheme="minorHAnsi" w:hAnsiTheme="majorHAnsi"/>
            <w:noProof/>
            <w:sz w:val="24"/>
            <w:szCs w:val="24"/>
          </w:rPr>
          <w:t>2.2.4</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Minimum Flow Velocities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_Toc167488727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9</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28" w:history="1">
        <w:r w:rsidR="00F513A6" w:rsidRPr="00DD5580">
          <w:rPr>
            <w:rStyle w:val="Hyperlink"/>
            <w:rFonts w:asciiTheme="majorHAnsi" w:eastAsiaTheme="minorHAnsi" w:hAnsiTheme="majorHAnsi"/>
            <w:noProof/>
            <w:sz w:val="24"/>
            <w:szCs w:val="24"/>
          </w:rPr>
          <w:t>2.2.5</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Maximum Permissible Velocities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_Toc167488728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10</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29" w:history="1">
        <w:r w:rsidR="00F513A6" w:rsidRPr="00DD5580">
          <w:rPr>
            <w:rStyle w:val="Hyperlink"/>
            <w:rFonts w:asciiTheme="majorHAnsi" w:eastAsiaTheme="minorHAnsi" w:hAnsiTheme="majorHAnsi"/>
            <w:noProof/>
            <w:sz w:val="24"/>
            <w:szCs w:val="24"/>
          </w:rPr>
          <w:t>2.2.6</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Sand Sediment Transport</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_Toc167488729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10</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30" w:history="1">
        <w:r w:rsidR="00F513A6" w:rsidRPr="00DD5580">
          <w:rPr>
            <w:rStyle w:val="Hyperlink"/>
            <w:rFonts w:asciiTheme="majorHAnsi" w:eastAsiaTheme="minorHAnsi" w:hAnsiTheme="majorHAnsi"/>
            <w:noProof/>
            <w:sz w:val="24"/>
            <w:szCs w:val="24"/>
          </w:rPr>
          <w:t>2.2.7</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Silt Sediment Transport</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_Toc167488730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10</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31" w:history="1">
        <w:r w:rsidR="00F513A6" w:rsidRPr="00DD5580">
          <w:rPr>
            <w:rStyle w:val="Hyperlink"/>
            <w:rFonts w:asciiTheme="majorHAnsi" w:eastAsiaTheme="minorHAnsi" w:hAnsiTheme="majorHAnsi"/>
            <w:noProof/>
            <w:sz w:val="24"/>
            <w:szCs w:val="24"/>
          </w:rPr>
          <w:t>2.2.8</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Manning’s Roughness Coefficient</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_Toc167488731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10</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32" w:history="1">
        <w:r w:rsidR="00F513A6" w:rsidRPr="00DD5580">
          <w:rPr>
            <w:rStyle w:val="Hyperlink"/>
            <w:rFonts w:asciiTheme="majorHAnsi" w:eastAsiaTheme="minorHAnsi" w:hAnsiTheme="majorHAnsi"/>
          </w:rPr>
          <w:t>2.3</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Tilo Main Canal</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_Toc167488732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10</w:t>
        </w:r>
        <w:r w:rsidRPr="00DD5580">
          <w:rPr>
            <w:rFonts w:asciiTheme="majorHAnsi" w:hAnsiTheme="majorHAnsi"/>
            <w:webHidden/>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33" w:history="1">
        <w:r w:rsidR="00F513A6" w:rsidRPr="00DD5580">
          <w:rPr>
            <w:rStyle w:val="Hyperlink"/>
            <w:rFonts w:asciiTheme="majorHAnsi" w:eastAsiaTheme="minorHAnsi" w:hAnsiTheme="majorHAnsi"/>
            <w:noProof/>
            <w:sz w:val="24"/>
            <w:szCs w:val="24"/>
          </w:rPr>
          <w:t>2.3.1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Canal Hydraulic Design Approach</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_Toc167488733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10</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34" w:history="1">
        <w:r w:rsidR="00F513A6" w:rsidRPr="00DD5580">
          <w:rPr>
            <w:rStyle w:val="Hyperlink"/>
            <w:rFonts w:asciiTheme="majorHAnsi" w:eastAsiaTheme="minorHAnsi" w:hAnsiTheme="majorHAnsi"/>
            <w:noProof/>
            <w:sz w:val="24"/>
            <w:szCs w:val="24"/>
          </w:rPr>
          <w:t>2.3.2</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Lacey Sediment Factor, f</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_Toc167488734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11</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35" w:history="1">
        <w:r w:rsidR="00F513A6" w:rsidRPr="00DD5580">
          <w:rPr>
            <w:rStyle w:val="Hyperlink"/>
            <w:rFonts w:asciiTheme="majorHAnsi" w:eastAsiaTheme="minorHAnsi" w:hAnsiTheme="majorHAnsi"/>
            <w:noProof/>
            <w:sz w:val="24"/>
            <w:szCs w:val="24"/>
          </w:rPr>
          <w:t>2.3.3</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Lacey Width Factor, 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_Toc167488735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11</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36" w:history="1">
        <w:r w:rsidR="00F513A6" w:rsidRPr="00DD5580">
          <w:rPr>
            <w:rStyle w:val="Hyperlink"/>
            <w:rFonts w:asciiTheme="majorHAnsi" w:eastAsiaTheme="minorHAnsi" w:hAnsiTheme="majorHAnsi"/>
            <w:noProof/>
            <w:sz w:val="24"/>
            <w:szCs w:val="24"/>
          </w:rPr>
          <w:t>2.3.4</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Design and Design Drawings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_Toc167488736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11</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37" w:history="1">
        <w:r w:rsidR="00F513A6" w:rsidRPr="00DD5580">
          <w:rPr>
            <w:rStyle w:val="Hyperlink"/>
            <w:rFonts w:asciiTheme="majorHAnsi" w:eastAsiaTheme="minorHAnsi" w:hAnsiTheme="majorHAnsi"/>
          </w:rPr>
          <w:t>2.4</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Tilo Secondary and Tertiary Canal Design</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_Toc167488737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11</w:t>
        </w:r>
        <w:r w:rsidRPr="00DD5580">
          <w:rPr>
            <w:rFonts w:asciiTheme="majorHAnsi" w:hAnsiTheme="majorHAnsi"/>
            <w:webHidden/>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38" w:history="1">
        <w:r w:rsidR="00F513A6" w:rsidRPr="00DD5580">
          <w:rPr>
            <w:rStyle w:val="Hyperlink"/>
            <w:rFonts w:asciiTheme="majorHAnsi" w:eastAsiaTheme="minorHAnsi" w:hAnsiTheme="majorHAnsi"/>
            <w:noProof/>
            <w:sz w:val="24"/>
            <w:szCs w:val="24"/>
          </w:rPr>
          <w:t>2.4.1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Canal Hydraulic Design Approach</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_Toc167488738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11</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39" w:history="1">
        <w:r w:rsidR="00F513A6" w:rsidRPr="00DD5580">
          <w:rPr>
            <w:rStyle w:val="Hyperlink"/>
            <w:rFonts w:asciiTheme="majorHAnsi" w:eastAsiaTheme="minorHAnsi" w:hAnsiTheme="majorHAnsi"/>
            <w:noProof/>
            <w:sz w:val="24"/>
            <w:szCs w:val="24"/>
          </w:rPr>
          <w:t>2.4.2</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Canal Width</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_Toc167488739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12</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40" w:history="1">
        <w:r w:rsidR="00F513A6" w:rsidRPr="00DD5580">
          <w:rPr>
            <w:rStyle w:val="Hyperlink"/>
            <w:rFonts w:asciiTheme="majorHAnsi" w:eastAsiaTheme="minorHAnsi" w:hAnsiTheme="majorHAnsi"/>
            <w:noProof/>
            <w:sz w:val="24"/>
            <w:szCs w:val="24"/>
          </w:rPr>
          <w:t>2.4.3</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Design and Design Drawings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_Toc167488740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12</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41" w:history="1">
        <w:r w:rsidR="00F513A6" w:rsidRPr="00DD5580">
          <w:rPr>
            <w:rStyle w:val="Hyperlink"/>
            <w:rFonts w:asciiTheme="majorHAnsi" w:eastAsiaTheme="minorHAnsi" w:hAnsiTheme="majorHAnsi"/>
          </w:rPr>
          <w:t>2.5</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Drainage System</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_Toc167488741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12</w:t>
        </w:r>
        <w:r w:rsidRPr="00DD5580">
          <w:rPr>
            <w:rFonts w:asciiTheme="majorHAnsi" w:hAnsiTheme="majorHAnsi"/>
            <w:webHidden/>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42" w:history="1">
        <w:r w:rsidR="00F513A6" w:rsidRPr="00DD5580">
          <w:rPr>
            <w:rStyle w:val="Hyperlink"/>
            <w:rFonts w:asciiTheme="majorHAnsi" w:eastAsiaTheme="minorHAnsi" w:hAnsiTheme="majorHAnsi"/>
            <w:noProof/>
            <w:sz w:val="24"/>
            <w:szCs w:val="24"/>
          </w:rPr>
          <w:t>2.5.1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Design and Design Drawings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_Toc167488742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12</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43" w:history="1">
        <w:r w:rsidR="00F513A6" w:rsidRPr="00DD5580">
          <w:rPr>
            <w:rStyle w:val="Hyperlink"/>
            <w:rFonts w:asciiTheme="majorHAnsi" w:eastAsiaTheme="minorHAnsi" w:hAnsiTheme="majorHAnsi"/>
            <w:noProof/>
            <w:sz w:val="24"/>
            <w:szCs w:val="24"/>
          </w:rPr>
          <w:t>2.5.2</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Drainage System Nomenclature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_Toc167488743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13</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44" w:history="1">
        <w:r w:rsidR="00F513A6" w:rsidRPr="00DD5580">
          <w:rPr>
            <w:rStyle w:val="Hyperlink"/>
            <w:rFonts w:asciiTheme="majorHAnsi" w:eastAsiaTheme="minorHAnsi" w:hAnsiTheme="majorHAnsi"/>
            <w:noProof/>
            <w:sz w:val="24"/>
            <w:szCs w:val="24"/>
          </w:rPr>
          <w:t>2.5.3</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Drainage Areas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_Toc167488744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14</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45" w:history="1">
        <w:r w:rsidR="00F513A6" w:rsidRPr="00DD5580">
          <w:rPr>
            <w:rStyle w:val="Hyperlink"/>
            <w:rFonts w:asciiTheme="majorHAnsi" w:eastAsiaTheme="minorHAnsi" w:hAnsiTheme="majorHAnsi"/>
            <w:noProof/>
            <w:sz w:val="24"/>
            <w:szCs w:val="24"/>
          </w:rPr>
          <w:t>2.5.4</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Field Drainage Canals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_Toc167488745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14</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46" w:history="1">
        <w:r w:rsidR="00F513A6" w:rsidRPr="00DD5580">
          <w:rPr>
            <w:rStyle w:val="Hyperlink"/>
            <w:rFonts w:asciiTheme="majorHAnsi" w:eastAsiaTheme="minorHAnsi" w:hAnsiTheme="majorHAnsi"/>
            <w:noProof/>
            <w:sz w:val="24"/>
            <w:szCs w:val="24"/>
          </w:rPr>
          <w:t>2.5.5</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Drainage Modulus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_Toc167488746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14</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47" w:history="1">
        <w:r w:rsidR="00F513A6" w:rsidRPr="00DD5580">
          <w:rPr>
            <w:rStyle w:val="Hyperlink"/>
            <w:rFonts w:asciiTheme="majorHAnsi" w:eastAsiaTheme="minorHAnsi" w:hAnsiTheme="majorHAnsi"/>
            <w:noProof/>
            <w:sz w:val="24"/>
            <w:szCs w:val="24"/>
          </w:rPr>
          <w:t>2.5.6</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Hydraulic design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_Toc167488747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14</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48" w:history="1">
        <w:r w:rsidR="00F513A6" w:rsidRPr="00DD5580">
          <w:rPr>
            <w:rStyle w:val="Hyperlink"/>
            <w:rFonts w:asciiTheme="majorHAnsi" w:eastAsiaTheme="minorHAnsi" w:hAnsiTheme="majorHAnsi"/>
            <w:noProof/>
            <w:sz w:val="24"/>
            <w:szCs w:val="24"/>
          </w:rPr>
          <w:t>2.5.7</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Design of Field Drainage canal</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_Toc167488748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16</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49" w:history="1">
        <w:r w:rsidR="00F513A6" w:rsidRPr="00DD5580">
          <w:rPr>
            <w:rStyle w:val="Hyperlink"/>
            <w:rFonts w:asciiTheme="majorHAnsi" w:eastAsiaTheme="minorHAnsi" w:hAnsiTheme="majorHAnsi"/>
          </w:rPr>
          <w:t>2.6</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Main Canal Irrigation Structures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_Toc167488749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17</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50" w:history="1">
        <w:r w:rsidR="00F513A6" w:rsidRPr="00DD5580">
          <w:rPr>
            <w:rStyle w:val="Hyperlink"/>
            <w:rFonts w:asciiTheme="majorHAnsi" w:eastAsiaTheme="minorHAnsi" w:hAnsiTheme="majorHAnsi"/>
          </w:rPr>
          <w:t>2.7</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Secondary Canal Irrigation Structures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_Toc167488750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17</w:t>
        </w:r>
        <w:r w:rsidRPr="00DD5580">
          <w:rPr>
            <w:rFonts w:asciiTheme="majorHAnsi" w:hAnsiTheme="majorHAnsi"/>
            <w:webHidden/>
          </w:rPr>
          <w:fldChar w:fldCharType="end"/>
        </w:r>
      </w:hyperlink>
    </w:p>
    <w:p w:rsidR="00F513A6" w:rsidRPr="00DD5580" w:rsidRDefault="00CE54DA">
      <w:pPr>
        <w:pStyle w:val="TOC3"/>
        <w:tabs>
          <w:tab w:val="right" w:leader="dot" w:pos="9163"/>
        </w:tabs>
        <w:rPr>
          <w:rFonts w:asciiTheme="majorHAnsi" w:eastAsiaTheme="minorEastAsia" w:hAnsiTheme="majorHAnsi" w:cstheme="minorBidi"/>
          <w:i w:val="0"/>
          <w:iCs w:val="0"/>
          <w:noProof/>
          <w:sz w:val="24"/>
          <w:szCs w:val="24"/>
        </w:rPr>
      </w:pPr>
      <w:hyperlink w:anchor="_Toc167488751" w:history="1">
        <w:r w:rsidR="00F513A6" w:rsidRPr="00DD5580">
          <w:rPr>
            <w:rStyle w:val="Hyperlink"/>
            <w:rFonts w:asciiTheme="majorHAnsi" w:eastAsiaTheme="minorHAnsi" w:hAnsiTheme="majorHAnsi"/>
            <w:noProof/>
            <w:sz w:val="24"/>
            <w:szCs w:val="24"/>
          </w:rPr>
          <w:t>2.7.1</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_Toc167488751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18</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52" w:history="1">
        <w:r w:rsidR="00F513A6" w:rsidRPr="00DD5580">
          <w:rPr>
            <w:rStyle w:val="Hyperlink"/>
            <w:rFonts w:asciiTheme="majorHAnsi" w:eastAsiaTheme="minorHAnsi" w:hAnsiTheme="majorHAnsi"/>
            <w:noProof/>
            <w:sz w:val="24"/>
            <w:szCs w:val="24"/>
          </w:rPr>
          <w:t>2.7.2</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eastAsiaTheme="minorHAnsi" w:hAnsiTheme="majorHAnsi"/>
            <w:noProof/>
            <w:sz w:val="24"/>
            <w:szCs w:val="24"/>
          </w:rPr>
          <w:t>Other structures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_Toc167488752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18</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53" w:history="1">
        <w:r w:rsidR="00F513A6" w:rsidRPr="00DD5580">
          <w:rPr>
            <w:rStyle w:val="Hyperlink"/>
            <w:rFonts w:asciiTheme="majorHAnsi" w:hAnsiTheme="majorHAnsi"/>
            <w:i/>
            <w:noProof/>
            <w:sz w:val="24"/>
            <w:szCs w:val="24"/>
          </w:rPr>
          <w:t>2.7.2.1</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i/>
            <w:noProof/>
            <w:sz w:val="24"/>
            <w:szCs w:val="24"/>
          </w:rPr>
          <w:t>General Structural Design Criteria</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_Toc167488753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18</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54" w:history="1">
        <w:r w:rsidR="00F513A6" w:rsidRPr="00DD5580">
          <w:rPr>
            <w:rStyle w:val="Hyperlink"/>
            <w:rFonts w:asciiTheme="majorHAnsi" w:hAnsiTheme="majorHAnsi"/>
            <w:i/>
            <w:noProof/>
            <w:sz w:val="24"/>
            <w:szCs w:val="24"/>
          </w:rPr>
          <w:t>2.7.2.2</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i/>
            <w:noProof/>
            <w:sz w:val="24"/>
            <w:szCs w:val="24"/>
          </w:rPr>
          <w:t>Concrete and Reinforcement</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_Toc167488754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19</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55" w:history="1">
        <w:r w:rsidR="00F513A6" w:rsidRPr="00DD5580">
          <w:rPr>
            <w:rStyle w:val="Hyperlink"/>
            <w:rFonts w:asciiTheme="majorHAnsi" w:hAnsiTheme="majorHAnsi"/>
            <w:i/>
            <w:noProof/>
            <w:sz w:val="24"/>
            <w:szCs w:val="24"/>
          </w:rPr>
          <w:t>2.7.2.3</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i/>
            <w:noProof/>
            <w:sz w:val="24"/>
            <w:szCs w:val="24"/>
          </w:rPr>
          <w:t>Drop structure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_Toc167488755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20</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56" w:history="1">
        <w:r w:rsidR="00F513A6" w:rsidRPr="00DD5580">
          <w:rPr>
            <w:rStyle w:val="Hyperlink"/>
            <w:rFonts w:asciiTheme="majorHAnsi" w:hAnsiTheme="majorHAnsi"/>
            <w:i/>
            <w:noProof/>
            <w:sz w:val="24"/>
            <w:szCs w:val="24"/>
          </w:rPr>
          <w:t>2.7.2.4</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i/>
            <w:noProof/>
            <w:sz w:val="24"/>
            <w:szCs w:val="24"/>
          </w:rPr>
          <w:t>Division Boxes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_Toc167488756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22</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57" w:history="1">
        <w:r w:rsidR="00F513A6" w:rsidRPr="00DD5580">
          <w:rPr>
            <w:rStyle w:val="Hyperlink"/>
            <w:rFonts w:asciiTheme="majorHAnsi" w:hAnsiTheme="majorHAnsi"/>
            <w:i/>
            <w:noProof/>
            <w:sz w:val="24"/>
            <w:szCs w:val="24"/>
          </w:rPr>
          <w:t>2.7.2.5</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i/>
            <w:noProof/>
            <w:sz w:val="24"/>
            <w:szCs w:val="24"/>
          </w:rPr>
          <w:t>Turn outs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_Toc167488757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23</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58" w:history="1">
        <w:r w:rsidR="00F513A6" w:rsidRPr="00DD5580">
          <w:rPr>
            <w:rStyle w:val="Hyperlink"/>
            <w:rFonts w:asciiTheme="majorHAnsi" w:hAnsiTheme="majorHAnsi"/>
            <w:i/>
            <w:noProof/>
            <w:sz w:val="24"/>
            <w:szCs w:val="24"/>
          </w:rPr>
          <w:t>2.7.2.6</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i/>
            <w:noProof/>
            <w:sz w:val="24"/>
            <w:szCs w:val="24"/>
          </w:rPr>
          <w:t>Road crossing culverts and footpath</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_Toc167488758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23</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59" w:history="1">
        <w:r w:rsidR="00F513A6" w:rsidRPr="00DD5580">
          <w:rPr>
            <w:rStyle w:val="Hyperlink"/>
            <w:rFonts w:asciiTheme="majorHAnsi" w:eastAsiaTheme="minorHAnsi" w:hAnsiTheme="majorHAnsi"/>
          </w:rPr>
          <w:t>2.8</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Tertiary System Structures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_Toc167488759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27</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60" w:history="1">
        <w:r w:rsidR="00F513A6" w:rsidRPr="00DD5580">
          <w:rPr>
            <w:rStyle w:val="Hyperlink"/>
            <w:rFonts w:asciiTheme="majorHAnsi" w:eastAsiaTheme="minorHAnsi" w:hAnsiTheme="majorHAnsi"/>
          </w:rPr>
          <w:t>2.9</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Gates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_Toc167488760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27</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61" w:history="1">
        <w:r w:rsidR="00F513A6" w:rsidRPr="00DD5580">
          <w:rPr>
            <w:rStyle w:val="Hyperlink"/>
            <w:rFonts w:asciiTheme="majorHAnsi" w:eastAsiaTheme="minorHAnsi" w:hAnsiTheme="majorHAnsi"/>
          </w:rPr>
          <w:t>2.10</w:t>
        </w:r>
        <w:r w:rsidR="00F513A6" w:rsidRPr="00DD5580">
          <w:rPr>
            <w:rFonts w:asciiTheme="majorHAnsi" w:eastAsiaTheme="minorEastAsia" w:hAnsiTheme="majorHAnsi" w:cstheme="minorBidi"/>
            <w:smallCaps w:val="0"/>
          </w:rPr>
          <w:tab/>
        </w:r>
        <w:r w:rsidR="00F513A6" w:rsidRPr="00DD5580">
          <w:rPr>
            <w:rStyle w:val="Hyperlink"/>
            <w:rFonts w:asciiTheme="majorHAnsi" w:eastAsiaTheme="minorHAnsi" w:hAnsiTheme="majorHAnsi"/>
          </w:rPr>
          <w:t>Design of Intake Facility</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_Toc167488761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27</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62" w:history="1">
        <w:r w:rsidR="00F513A6" w:rsidRPr="00DD5580">
          <w:rPr>
            <w:rStyle w:val="Hyperlink"/>
            <w:rFonts w:asciiTheme="majorHAnsi" w:hAnsiTheme="majorHAnsi"/>
          </w:rPr>
          <w:t>2.11</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  Proposed Water Distribution</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_Toc167488762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27</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63" w:history="1">
        <w:r w:rsidR="00F513A6" w:rsidRPr="00DD5580">
          <w:rPr>
            <w:rStyle w:val="Hyperlink"/>
            <w:rFonts w:asciiTheme="majorHAnsi" w:hAnsiTheme="majorHAnsi"/>
          </w:rPr>
          <w:t>2.12</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Method of Water application</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_Toc167488763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28</w:t>
        </w:r>
        <w:r w:rsidRPr="00DD5580">
          <w:rPr>
            <w:rFonts w:asciiTheme="majorHAnsi" w:hAnsiTheme="majorHAnsi"/>
            <w:webHidden/>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64" w:history="1">
        <w:r w:rsidR="00F513A6" w:rsidRPr="00DD5580">
          <w:rPr>
            <w:rStyle w:val="Hyperlink"/>
            <w:rFonts w:asciiTheme="majorHAnsi" w:hAnsiTheme="majorHAnsi"/>
            <w:noProof/>
            <w:sz w:val="24"/>
            <w:szCs w:val="24"/>
            <w:lang w:bidi="he-IL"/>
          </w:rPr>
          <w:t>a)</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noProof/>
            <w:sz w:val="24"/>
            <w:szCs w:val="24"/>
            <w:lang w:bidi="he-IL"/>
          </w:rPr>
          <w:t>Furrow Structure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_Toc167488764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28</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65" w:history="1">
        <w:r w:rsidR="00F513A6" w:rsidRPr="00DD5580">
          <w:rPr>
            <w:rStyle w:val="Hyperlink"/>
            <w:rFonts w:asciiTheme="majorHAnsi" w:hAnsiTheme="majorHAnsi"/>
            <w:noProof/>
            <w:sz w:val="24"/>
            <w:szCs w:val="24"/>
            <w:lang w:bidi="he-IL"/>
          </w:rPr>
          <w:t>b)</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noProof/>
            <w:sz w:val="24"/>
            <w:szCs w:val="24"/>
            <w:lang w:bidi="he-IL"/>
          </w:rPr>
          <w:t>Length of Furrows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_Toc167488765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28</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66" w:history="1">
        <w:r w:rsidR="00F513A6" w:rsidRPr="00DD5580">
          <w:rPr>
            <w:rStyle w:val="Hyperlink"/>
            <w:rFonts w:asciiTheme="majorHAnsi" w:hAnsiTheme="majorHAnsi"/>
            <w:noProof/>
            <w:sz w:val="24"/>
            <w:szCs w:val="24"/>
            <w:lang w:bidi="he-IL"/>
          </w:rPr>
          <w:t>c)</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noProof/>
            <w:sz w:val="24"/>
            <w:szCs w:val="24"/>
            <w:lang w:bidi="he-IL"/>
          </w:rPr>
          <w:t>Slope along the Furrows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_Toc167488766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28</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67" w:history="1">
        <w:r w:rsidR="00F513A6" w:rsidRPr="00DD5580">
          <w:rPr>
            <w:rStyle w:val="Hyperlink"/>
            <w:rFonts w:asciiTheme="majorHAnsi" w:hAnsiTheme="majorHAnsi"/>
            <w:noProof/>
            <w:sz w:val="24"/>
            <w:szCs w:val="24"/>
            <w:lang w:bidi="he-IL"/>
          </w:rPr>
          <w:t>d)</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noProof/>
            <w:sz w:val="24"/>
            <w:szCs w:val="24"/>
            <w:lang w:bidi="he-IL"/>
          </w:rPr>
          <w:t>Stream Size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_Toc167488767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28</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68" w:history="1">
        <w:r w:rsidR="00F513A6" w:rsidRPr="00DD5580">
          <w:rPr>
            <w:rStyle w:val="Hyperlink"/>
            <w:rFonts w:asciiTheme="majorHAnsi" w:hAnsiTheme="majorHAnsi"/>
            <w:noProof/>
            <w:sz w:val="24"/>
            <w:szCs w:val="24"/>
            <w:lang w:bidi="he-IL"/>
          </w:rPr>
          <w:t>e)</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noProof/>
            <w:sz w:val="24"/>
            <w:szCs w:val="24"/>
            <w:lang w:bidi="he-IL"/>
          </w:rPr>
          <w:t>Net Water Application Depth</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_Toc167488768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29</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69" w:history="1">
        <w:r w:rsidR="00F513A6" w:rsidRPr="00DD5580">
          <w:rPr>
            <w:rStyle w:val="Hyperlink"/>
            <w:rFonts w:asciiTheme="majorHAnsi" w:hAnsiTheme="majorHAnsi"/>
          </w:rPr>
          <w:t>2.13</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Water distribution</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_Toc167488769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29</w:t>
        </w:r>
        <w:r w:rsidRPr="00DD5580">
          <w:rPr>
            <w:rFonts w:asciiTheme="majorHAnsi" w:hAnsiTheme="majorHAnsi"/>
            <w:webHidden/>
          </w:rPr>
          <w:fldChar w:fldCharType="end"/>
        </w:r>
      </w:hyperlink>
    </w:p>
    <w:p w:rsidR="00F513A6" w:rsidRPr="00DD5580" w:rsidRDefault="00CE54DA">
      <w:pPr>
        <w:pStyle w:val="TOC1"/>
        <w:tabs>
          <w:tab w:val="left" w:pos="400"/>
          <w:tab w:val="right" w:leader="dot" w:pos="9163"/>
        </w:tabs>
        <w:rPr>
          <w:rFonts w:asciiTheme="majorHAnsi" w:eastAsiaTheme="minorEastAsia" w:hAnsiTheme="majorHAnsi" w:cstheme="minorBidi"/>
          <w:b w:val="0"/>
          <w:bCs w:val="0"/>
          <w:caps w:val="0"/>
          <w:noProof/>
          <w:sz w:val="24"/>
          <w:szCs w:val="24"/>
        </w:rPr>
      </w:pPr>
      <w:hyperlink w:anchor="_Toc167488770" w:history="1">
        <w:r w:rsidR="00F513A6" w:rsidRPr="00DD5580">
          <w:rPr>
            <w:rStyle w:val="Hyperlink"/>
            <w:rFonts w:asciiTheme="majorHAnsi" w:eastAsiaTheme="minorHAnsi" w:hAnsiTheme="majorHAnsi"/>
            <w:noProof/>
            <w:sz w:val="24"/>
            <w:szCs w:val="24"/>
          </w:rPr>
          <w:t>3.</w:t>
        </w:r>
        <w:r w:rsidR="00F513A6" w:rsidRPr="00DD5580">
          <w:rPr>
            <w:rFonts w:asciiTheme="majorHAnsi" w:eastAsiaTheme="minorEastAsia" w:hAnsiTheme="majorHAnsi" w:cstheme="minorBidi"/>
            <w:b w:val="0"/>
            <w:bCs w:val="0"/>
            <w:caps w:val="0"/>
            <w:noProof/>
            <w:sz w:val="24"/>
            <w:szCs w:val="24"/>
          </w:rPr>
          <w:tab/>
        </w:r>
        <w:r w:rsidR="00F513A6" w:rsidRPr="00DD5580">
          <w:rPr>
            <w:rStyle w:val="Hyperlink"/>
            <w:rFonts w:asciiTheme="majorHAnsi" w:eastAsiaTheme="minorHAnsi" w:hAnsiTheme="majorHAnsi"/>
            <w:noProof/>
            <w:sz w:val="24"/>
            <w:szCs w:val="24"/>
          </w:rPr>
          <w:t>HEAD WORK (DIVERSION WEIR) DESIGN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_Toc167488770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30</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71" w:history="1">
        <w:r w:rsidR="00F513A6" w:rsidRPr="00DD5580">
          <w:rPr>
            <w:rStyle w:val="Hyperlink"/>
            <w:rFonts w:asciiTheme="majorHAnsi" w:hAnsiTheme="majorHAnsi"/>
          </w:rPr>
          <w:t>3.1</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Water Resource</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_Toc167488771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30</w:t>
        </w:r>
        <w:r w:rsidRPr="00DD5580">
          <w:rPr>
            <w:rFonts w:asciiTheme="majorHAnsi" w:hAnsiTheme="majorHAnsi"/>
            <w:webHidden/>
          </w:rPr>
          <w:fldChar w:fldCharType="end"/>
        </w:r>
      </w:hyperlink>
    </w:p>
    <w:p w:rsidR="00F513A6" w:rsidRPr="00DD5580" w:rsidRDefault="00CE54DA">
      <w:pPr>
        <w:pStyle w:val="TOC3"/>
        <w:tabs>
          <w:tab w:val="right" w:leader="dot" w:pos="9163"/>
        </w:tabs>
        <w:rPr>
          <w:rFonts w:asciiTheme="majorHAnsi" w:eastAsiaTheme="minorEastAsia" w:hAnsiTheme="majorHAnsi" w:cstheme="minorBidi"/>
          <w:i w:val="0"/>
          <w:iCs w:val="0"/>
          <w:noProof/>
          <w:sz w:val="24"/>
          <w:szCs w:val="24"/>
        </w:rPr>
      </w:pPr>
      <w:hyperlink w:anchor="_Toc167488772" w:history="1">
        <w:r w:rsidR="00F513A6" w:rsidRPr="00DD5580">
          <w:rPr>
            <w:rStyle w:val="Hyperlink"/>
            <w:rFonts w:asciiTheme="majorHAnsi" w:hAnsiTheme="majorHAnsi"/>
            <w:noProof/>
            <w:sz w:val="24"/>
            <w:szCs w:val="24"/>
          </w:rPr>
          <w:t>3.1.1 Design Flood</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_Toc167488772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30</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73" w:history="1">
        <w:r w:rsidR="00F513A6" w:rsidRPr="00DD5580">
          <w:rPr>
            <w:rStyle w:val="Hyperlink"/>
            <w:rFonts w:asciiTheme="majorHAnsi" w:hAnsiTheme="majorHAnsi"/>
          </w:rPr>
          <w:t>3.2</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Foundation Condition</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_Toc167488773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31</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74" w:history="1">
        <w:r w:rsidR="00F513A6" w:rsidRPr="00DD5580">
          <w:rPr>
            <w:rStyle w:val="Hyperlink"/>
            <w:rFonts w:asciiTheme="majorHAnsi" w:hAnsiTheme="majorHAnsi"/>
          </w:rPr>
          <w:t>3.3</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Purpose of Diversion Weir</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_Toc167488774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31</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75" w:history="1">
        <w:r w:rsidR="00F513A6" w:rsidRPr="00DD5580">
          <w:rPr>
            <w:rStyle w:val="Hyperlink"/>
            <w:rFonts w:asciiTheme="majorHAnsi" w:hAnsiTheme="majorHAnsi"/>
          </w:rPr>
          <w:t>3.4</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Design Considerations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_Toc167488775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31</w:t>
        </w:r>
        <w:r w:rsidRPr="00DD5580">
          <w:rPr>
            <w:rFonts w:asciiTheme="majorHAnsi" w:hAnsiTheme="majorHAnsi"/>
            <w:webHidden/>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76" w:history="1">
        <w:r w:rsidR="00F513A6" w:rsidRPr="00DD5580">
          <w:rPr>
            <w:rStyle w:val="Hyperlink"/>
            <w:rFonts w:asciiTheme="majorHAnsi" w:hAnsiTheme="majorHAnsi"/>
            <w:noProof/>
            <w:sz w:val="24"/>
            <w:szCs w:val="24"/>
          </w:rPr>
          <w:t>3.4.1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General</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_Toc167488776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31</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77" w:history="1">
        <w:r w:rsidR="00F513A6" w:rsidRPr="00DD5580">
          <w:rPr>
            <w:rStyle w:val="Hyperlink"/>
            <w:rFonts w:asciiTheme="majorHAnsi" w:hAnsiTheme="majorHAnsi"/>
            <w:noProof/>
            <w:sz w:val="24"/>
            <w:szCs w:val="24"/>
          </w:rPr>
          <w:t>3.4.2</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Selection of the head work site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_Toc167488777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31</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78" w:history="1">
        <w:r w:rsidR="00F513A6" w:rsidRPr="00DD5580">
          <w:rPr>
            <w:rStyle w:val="Hyperlink"/>
            <w:rFonts w:asciiTheme="majorHAnsi" w:hAnsiTheme="majorHAnsi"/>
            <w:noProof/>
            <w:sz w:val="24"/>
            <w:szCs w:val="24"/>
          </w:rPr>
          <w:t>3.4.3</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Types of Diversion weir</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_Toc167488778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32</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79" w:history="1">
        <w:r w:rsidR="00F513A6" w:rsidRPr="00DD5580">
          <w:rPr>
            <w:rStyle w:val="Hyperlink"/>
            <w:rFonts w:asciiTheme="majorHAnsi" w:hAnsiTheme="majorHAnsi"/>
            <w:noProof/>
            <w:sz w:val="24"/>
            <w:szCs w:val="24"/>
          </w:rPr>
          <w:t>3.4.4</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Weir crest elevation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_Toc167488779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32</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80" w:history="1">
        <w:r w:rsidR="00F513A6" w:rsidRPr="00DD5580">
          <w:rPr>
            <w:rStyle w:val="Hyperlink"/>
            <w:rFonts w:asciiTheme="majorHAnsi" w:hAnsiTheme="majorHAnsi"/>
            <w:noProof/>
            <w:sz w:val="24"/>
            <w:szCs w:val="24"/>
          </w:rPr>
          <w:t>3.4.5</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Length of the weir crest</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_Toc167488780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33</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81" w:history="1">
        <w:r w:rsidR="00F513A6" w:rsidRPr="00DD5580">
          <w:rPr>
            <w:rStyle w:val="Hyperlink"/>
            <w:rFonts w:asciiTheme="majorHAnsi" w:hAnsiTheme="majorHAnsi"/>
            <w:noProof/>
            <w:sz w:val="24"/>
            <w:szCs w:val="24"/>
          </w:rPr>
          <w:t>3.4.6</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Determination of flow depth over the weir crest</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_Toc167488781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34</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82" w:history="1">
        <w:r w:rsidR="00F513A6" w:rsidRPr="00DD5580">
          <w:rPr>
            <w:rStyle w:val="Hyperlink"/>
            <w:rFonts w:asciiTheme="majorHAnsi" w:hAnsiTheme="majorHAnsi"/>
            <w:noProof/>
            <w:sz w:val="24"/>
            <w:szCs w:val="24"/>
          </w:rPr>
          <w:t>3.4.7</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Basic Section of the weir body</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_Toc167488782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36</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83" w:history="1">
        <w:r w:rsidR="00F513A6" w:rsidRPr="00DD5580">
          <w:rPr>
            <w:rStyle w:val="Hyperlink"/>
            <w:rFonts w:asciiTheme="majorHAnsi" w:hAnsiTheme="majorHAnsi"/>
            <w:noProof/>
            <w:sz w:val="24"/>
            <w:szCs w:val="24"/>
          </w:rPr>
          <w:t>3.4.8</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Determination of Bottom level of the weir and stilling basin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_Toc167488783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36</w:t>
        </w:r>
        <w:r w:rsidRPr="00DD5580">
          <w:rPr>
            <w:rFonts w:asciiTheme="majorHAnsi" w:hAnsiTheme="majorHAnsi"/>
            <w:noProof/>
            <w:webHidden/>
            <w:sz w:val="24"/>
            <w:szCs w:val="24"/>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84" w:history="1">
        <w:r w:rsidR="00F513A6" w:rsidRPr="00DD5580">
          <w:rPr>
            <w:rStyle w:val="Hyperlink"/>
            <w:rFonts w:asciiTheme="majorHAnsi" w:hAnsiTheme="majorHAnsi"/>
            <w:noProof/>
            <w:sz w:val="24"/>
            <w:szCs w:val="24"/>
          </w:rPr>
          <w:t>3.4.8.1</w:t>
        </w:r>
        <w:r w:rsidR="00F513A6" w:rsidRPr="00DD5580">
          <w:rPr>
            <w:rFonts w:asciiTheme="majorHAnsi" w:eastAsiaTheme="minorEastAsia" w:hAnsiTheme="majorHAnsi" w:cstheme="minorBidi"/>
            <w:noProof/>
            <w:sz w:val="24"/>
            <w:szCs w:val="24"/>
          </w:rPr>
          <w:tab/>
        </w:r>
        <w:r w:rsidR="00F513A6" w:rsidRPr="00DD5580">
          <w:rPr>
            <w:rStyle w:val="Hyperlink"/>
            <w:rFonts w:asciiTheme="majorHAnsi" w:hAnsiTheme="majorHAnsi"/>
            <w:noProof/>
            <w:sz w:val="24"/>
            <w:szCs w:val="24"/>
          </w:rPr>
          <w:t>Floor level of the stilling basin (apron)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_Toc167488784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37</w:t>
        </w:r>
        <w:r w:rsidRPr="00DD5580">
          <w:rPr>
            <w:rFonts w:asciiTheme="majorHAnsi" w:hAnsiTheme="majorHAnsi"/>
            <w:noProof/>
            <w:webHidden/>
            <w:sz w:val="24"/>
            <w:szCs w:val="24"/>
          </w:rPr>
          <w:fldChar w:fldCharType="end"/>
        </w:r>
      </w:hyperlink>
    </w:p>
    <w:p w:rsidR="00F513A6" w:rsidRPr="00DD5580" w:rsidRDefault="00CE54DA">
      <w:pPr>
        <w:pStyle w:val="TOC5"/>
        <w:tabs>
          <w:tab w:val="right" w:leader="dot" w:pos="9163"/>
        </w:tabs>
        <w:rPr>
          <w:rFonts w:asciiTheme="majorHAnsi" w:eastAsiaTheme="minorEastAsia" w:hAnsiTheme="majorHAnsi" w:cstheme="minorBidi"/>
          <w:noProof/>
          <w:sz w:val="24"/>
          <w:szCs w:val="24"/>
        </w:rPr>
      </w:pPr>
      <w:hyperlink w:anchor="_Toc167488785" w:history="1">
        <w:r w:rsidR="00F513A6" w:rsidRPr="00DD5580">
          <w:rPr>
            <w:rStyle w:val="Hyperlink"/>
            <w:rFonts w:asciiTheme="majorHAnsi" w:hAnsiTheme="majorHAnsi"/>
            <w:b/>
            <w:noProof/>
            <w:sz w:val="24"/>
            <w:szCs w:val="24"/>
          </w:rPr>
          <w:t>Hydraulic jump on the horizontal surface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_Toc167488785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37</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86" w:history="1">
        <w:r w:rsidR="00F513A6" w:rsidRPr="00DD5580">
          <w:rPr>
            <w:rStyle w:val="Hyperlink"/>
            <w:rFonts w:asciiTheme="majorHAnsi" w:hAnsiTheme="majorHAnsi"/>
            <w:noProof/>
            <w:sz w:val="24"/>
            <w:szCs w:val="24"/>
          </w:rPr>
          <w:t>3.4.9</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Length of Stilling Basin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_Toc167488786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38</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87" w:history="1">
        <w:r w:rsidR="00F513A6" w:rsidRPr="00DD5580">
          <w:rPr>
            <w:rStyle w:val="Hyperlink"/>
            <w:rFonts w:asciiTheme="majorHAnsi" w:hAnsiTheme="majorHAnsi"/>
            <w:noProof/>
            <w:sz w:val="24"/>
            <w:szCs w:val="24"/>
          </w:rPr>
          <w:t>3.4.10</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Thickness of downstream apron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39</w:t>
        </w:r>
        <w:r w:rsidRPr="00DD5580">
          <w:rPr>
            <w:rFonts w:asciiTheme="majorHAnsi" w:hAnsiTheme="majorHAnsi"/>
            <w:noProof/>
            <w:webHidden/>
            <w:sz w:val="24"/>
            <w:szCs w:val="24"/>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88" w:history="1">
        <w:r w:rsidR="00F513A6" w:rsidRPr="00DD5580">
          <w:rPr>
            <w:rStyle w:val="Hyperlink"/>
            <w:rFonts w:asciiTheme="majorHAnsi" w:hAnsiTheme="majorHAnsi"/>
            <w:noProof/>
            <w:sz w:val="24"/>
            <w:szCs w:val="24"/>
          </w:rPr>
          <w:t>3.4.11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 Khosla’s Exit Gradient (GE)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_Toc167488788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41</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89" w:history="1">
        <w:r w:rsidR="00F513A6" w:rsidRPr="00DD5580">
          <w:rPr>
            <w:rStyle w:val="Hyperlink"/>
            <w:rFonts w:asciiTheme="majorHAnsi" w:hAnsiTheme="majorHAnsi"/>
          </w:rPr>
          <w:t>3.5</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Structural Analysis of the Weir Body</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_Toc167488789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42</w:t>
        </w:r>
        <w:r w:rsidRPr="00DD5580">
          <w:rPr>
            <w:rFonts w:asciiTheme="majorHAnsi" w:hAnsiTheme="majorHAnsi"/>
            <w:webHidden/>
          </w:rPr>
          <w:fldChar w:fldCharType="end"/>
        </w:r>
      </w:hyperlink>
    </w:p>
    <w:p w:rsidR="00F513A6" w:rsidRPr="00DD5580" w:rsidRDefault="00CE54DA">
      <w:pPr>
        <w:pStyle w:val="TOC5"/>
        <w:tabs>
          <w:tab w:val="right" w:leader="dot" w:pos="9163"/>
        </w:tabs>
        <w:rPr>
          <w:rFonts w:asciiTheme="majorHAnsi" w:eastAsiaTheme="minorEastAsia" w:hAnsiTheme="majorHAnsi" w:cstheme="minorBidi"/>
          <w:noProof/>
          <w:sz w:val="24"/>
          <w:szCs w:val="24"/>
        </w:rPr>
      </w:pPr>
      <w:hyperlink w:anchor="_Toc167488790" w:history="1">
        <w:r w:rsidR="00F513A6" w:rsidRPr="00DD5580">
          <w:rPr>
            <w:rStyle w:val="Hyperlink"/>
            <w:rFonts w:asciiTheme="majorHAnsi" w:hAnsiTheme="majorHAnsi"/>
            <w:noProof/>
            <w:sz w:val="24"/>
            <w:szCs w:val="24"/>
          </w:rPr>
          <w:t>Take:-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_Toc167488790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43</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91" w:history="1">
        <w:r w:rsidR="00F513A6" w:rsidRPr="00DD5580">
          <w:rPr>
            <w:rStyle w:val="Hyperlink"/>
            <w:rFonts w:asciiTheme="majorHAnsi" w:hAnsiTheme="majorHAnsi"/>
          </w:rPr>
          <w:t>3.6</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Wing Walls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_Toc167488791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46</w:t>
        </w:r>
        <w:r w:rsidRPr="00DD5580">
          <w:rPr>
            <w:rFonts w:asciiTheme="majorHAnsi" w:hAnsiTheme="majorHAnsi"/>
            <w:webHidden/>
          </w:rPr>
          <w:fldChar w:fldCharType="end"/>
        </w:r>
      </w:hyperlink>
    </w:p>
    <w:p w:rsidR="00F513A6" w:rsidRPr="00DD5580" w:rsidRDefault="00CE54DA">
      <w:pPr>
        <w:pStyle w:val="TOC3"/>
        <w:tabs>
          <w:tab w:val="left" w:pos="1200"/>
          <w:tab w:val="right" w:leader="dot" w:pos="9163"/>
        </w:tabs>
        <w:rPr>
          <w:rFonts w:asciiTheme="majorHAnsi" w:eastAsiaTheme="minorEastAsia" w:hAnsiTheme="majorHAnsi" w:cstheme="minorBidi"/>
          <w:i w:val="0"/>
          <w:iCs w:val="0"/>
          <w:noProof/>
          <w:sz w:val="24"/>
          <w:szCs w:val="24"/>
        </w:rPr>
      </w:pPr>
      <w:hyperlink w:anchor="_Toc167488792" w:history="1">
        <w:r w:rsidR="00F513A6" w:rsidRPr="00DD5580">
          <w:rPr>
            <w:rStyle w:val="Hyperlink"/>
            <w:rFonts w:asciiTheme="majorHAnsi" w:hAnsiTheme="majorHAnsi"/>
            <w:noProof/>
            <w:sz w:val="24"/>
            <w:szCs w:val="24"/>
          </w:rPr>
          <w:t>3.6.1</w:t>
        </w:r>
        <w:r w:rsidR="00F513A6" w:rsidRPr="00DD5580">
          <w:rPr>
            <w:rFonts w:asciiTheme="majorHAnsi" w:eastAsiaTheme="minorEastAsia" w:hAnsiTheme="majorHAnsi" w:cstheme="minorBidi"/>
            <w:i w:val="0"/>
            <w:iCs w:val="0"/>
            <w:noProof/>
            <w:sz w:val="24"/>
            <w:szCs w:val="24"/>
          </w:rPr>
          <w:tab/>
        </w:r>
        <w:r w:rsidR="00F513A6" w:rsidRPr="00DD5580">
          <w:rPr>
            <w:rStyle w:val="Hyperlink"/>
            <w:rFonts w:asciiTheme="majorHAnsi" w:hAnsiTheme="majorHAnsi"/>
            <w:noProof/>
            <w:sz w:val="24"/>
            <w:szCs w:val="24"/>
          </w:rPr>
          <w:t>Active Earth Pressure against vertical walls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_Toc167488792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46</w:t>
        </w:r>
        <w:r w:rsidRPr="00DD5580">
          <w:rPr>
            <w:rFonts w:asciiTheme="majorHAnsi" w:hAnsiTheme="majorHAnsi"/>
            <w:noProof/>
            <w:webHidden/>
            <w:sz w:val="24"/>
            <w:szCs w:val="24"/>
          </w:rPr>
          <w:fldChar w:fldCharType="end"/>
        </w:r>
      </w:hyperlink>
    </w:p>
    <w:p w:rsidR="00F513A6" w:rsidRPr="00DD5580" w:rsidRDefault="00CE54DA">
      <w:pPr>
        <w:pStyle w:val="TOC3"/>
        <w:tabs>
          <w:tab w:val="right" w:leader="dot" w:pos="9163"/>
        </w:tabs>
        <w:rPr>
          <w:rFonts w:asciiTheme="majorHAnsi" w:eastAsiaTheme="minorEastAsia" w:hAnsiTheme="majorHAnsi" w:cstheme="minorBidi"/>
          <w:i w:val="0"/>
          <w:iCs w:val="0"/>
          <w:noProof/>
          <w:sz w:val="24"/>
          <w:szCs w:val="24"/>
        </w:rPr>
      </w:pPr>
      <w:hyperlink w:anchor="_Toc167488793" w:history="1">
        <w:r w:rsidR="00F513A6" w:rsidRPr="00DD5580">
          <w:rPr>
            <w:rStyle w:val="Hyperlink"/>
            <w:rFonts w:asciiTheme="majorHAnsi" w:hAnsiTheme="majorHAnsi"/>
            <w:noProof/>
            <w:sz w:val="24"/>
            <w:szCs w:val="24"/>
          </w:rPr>
          <w:t>Stability condition</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_Toc167488793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48</w:t>
        </w:r>
        <w:r w:rsidRPr="00DD5580">
          <w:rPr>
            <w:rFonts w:asciiTheme="majorHAnsi" w:hAnsiTheme="majorHAnsi"/>
            <w:noProof/>
            <w:webHidden/>
            <w:sz w:val="24"/>
            <w:szCs w:val="24"/>
          </w:rPr>
          <w:fldChar w:fldCharType="end"/>
        </w:r>
      </w:hyperlink>
    </w:p>
    <w:p w:rsidR="00F513A6" w:rsidRPr="00DD5580" w:rsidRDefault="00CE54DA">
      <w:pPr>
        <w:pStyle w:val="TOC1"/>
        <w:tabs>
          <w:tab w:val="left" w:pos="400"/>
          <w:tab w:val="right" w:leader="dot" w:pos="9163"/>
        </w:tabs>
        <w:rPr>
          <w:rFonts w:asciiTheme="majorHAnsi" w:eastAsiaTheme="minorEastAsia" w:hAnsiTheme="majorHAnsi" w:cstheme="minorBidi"/>
          <w:b w:val="0"/>
          <w:bCs w:val="0"/>
          <w:caps w:val="0"/>
          <w:noProof/>
          <w:sz w:val="24"/>
          <w:szCs w:val="24"/>
        </w:rPr>
      </w:pPr>
      <w:hyperlink w:anchor="_Toc167488794" w:history="1">
        <w:r w:rsidR="00F513A6" w:rsidRPr="00DD5580">
          <w:rPr>
            <w:rStyle w:val="Hyperlink"/>
            <w:rFonts w:asciiTheme="majorHAnsi" w:eastAsiaTheme="minorHAnsi" w:hAnsiTheme="majorHAnsi"/>
            <w:noProof/>
            <w:sz w:val="24"/>
            <w:szCs w:val="24"/>
          </w:rPr>
          <w:t>4</w:t>
        </w:r>
        <w:r w:rsidR="00F513A6" w:rsidRPr="00DD5580">
          <w:rPr>
            <w:rFonts w:asciiTheme="majorHAnsi" w:eastAsiaTheme="minorEastAsia" w:hAnsiTheme="majorHAnsi" w:cstheme="minorBidi"/>
            <w:b w:val="0"/>
            <w:bCs w:val="0"/>
            <w:caps w:val="0"/>
            <w:noProof/>
            <w:sz w:val="24"/>
            <w:szCs w:val="24"/>
          </w:rPr>
          <w:tab/>
        </w:r>
        <w:r w:rsidR="00F513A6" w:rsidRPr="00DD5580">
          <w:rPr>
            <w:rStyle w:val="Hyperlink"/>
            <w:rFonts w:asciiTheme="majorHAnsi" w:eastAsiaTheme="minorHAnsi" w:hAnsiTheme="majorHAnsi"/>
            <w:noProof/>
            <w:sz w:val="24"/>
            <w:szCs w:val="24"/>
          </w:rPr>
          <w:t>WUA INSTITUTIONAL DEVELOPMENT AND SUSTAINABLE OPERATION AND MAINTENANCE</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_Toc167488794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50</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95" w:history="1">
        <w:r w:rsidR="00F513A6" w:rsidRPr="00DD5580">
          <w:rPr>
            <w:rStyle w:val="Hyperlink"/>
            <w:rFonts w:asciiTheme="majorHAnsi" w:hAnsiTheme="majorHAnsi"/>
          </w:rPr>
          <w:t>4.1</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Introduction</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_Toc167488795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50</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96" w:history="1">
        <w:r w:rsidR="00F513A6" w:rsidRPr="00DD5580">
          <w:rPr>
            <w:rStyle w:val="Hyperlink"/>
            <w:rFonts w:asciiTheme="majorHAnsi" w:hAnsiTheme="majorHAnsi"/>
          </w:rPr>
          <w:t>4.2</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WUA Formation and Capacity Building (O&amp;M-1)</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_Toc167488796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50</w:t>
        </w:r>
        <w:r w:rsidRPr="00DD5580">
          <w:rPr>
            <w:rFonts w:asciiTheme="majorHAnsi" w:hAnsiTheme="majorHAnsi"/>
            <w:webHidden/>
          </w:rPr>
          <w:fldChar w:fldCharType="end"/>
        </w:r>
      </w:hyperlink>
    </w:p>
    <w:p w:rsidR="00F513A6" w:rsidRPr="00DD5580" w:rsidRDefault="00CE54DA">
      <w:pPr>
        <w:pStyle w:val="TOC4"/>
        <w:rPr>
          <w:rFonts w:asciiTheme="majorHAnsi" w:eastAsiaTheme="minorEastAsia" w:hAnsiTheme="majorHAnsi" w:cstheme="minorBidi"/>
          <w:noProof/>
          <w:sz w:val="24"/>
          <w:szCs w:val="24"/>
        </w:rPr>
      </w:pPr>
      <w:hyperlink w:anchor="_Toc167488797" w:history="1">
        <w:r w:rsidR="00F513A6" w:rsidRPr="00DD5580">
          <w:rPr>
            <w:rStyle w:val="Hyperlink"/>
            <w:rFonts w:asciiTheme="majorHAnsi" w:eastAsiaTheme="minorHAnsi" w:hAnsiTheme="majorHAnsi"/>
            <w:noProof/>
            <w:sz w:val="24"/>
            <w:szCs w:val="24"/>
          </w:rPr>
          <w:t>These O&amp;M subprojects are described below. Subproject description sheets are included as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_Toc167488797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51</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98" w:history="1">
        <w:r w:rsidR="00F513A6" w:rsidRPr="00DD5580">
          <w:rPr>
            <w:rStyle w:val="Hyperlink"/>
            <w:rFonts w:asciiTheme="majorHAnsi" w:hAnsiTheme="majorHAnsi"/>
          </w:rPr>
          <w:t>4.3</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System Operation (O&amp;M-2)</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_Toc167488798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51</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799" w:history="1">
        <w:r w:rsidR="00F513A6" w:rsidRPr="00DD5580">
          <w:rPr>
            <w:rStyle w:val="Hyperlink"/>
            <w:rFonts w:asciiTheme="majorHAnsi" w:eastAsiaTheme="minorHAnsi" w:hAnsiTheme="majorHAnsi"/>
          </w:rPr>
          <w:t>4.4</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System Maintenance (O&amp;M-3)</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_Toc167488799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52</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800" w:history="1">
        <w:r w:rsidR="00F513A6" w:rsidRPr="00DD5580">
          <w:rPr>
            <w:rStyle w:val="Hyperlink"/>
            <w:rFonts w:asciiTheme="majorHAnsi" w:hAnsiTheme="majorHAnsi"/>
          </w:rPr>
          <w:t>4.5</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Business Planning, Management Information System and Cost Recovery &amp; M.4)</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_Toc167488800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54</w:t>
        </w:r>
        <w:r w:rsidRPr="00DD5580">
          <w:rPr>
            <w:rFonts w:asciiTheme="majorHAnsi" w:hAnsiTheme="majorHAnsi"/>
            <w:webHidden/>
          </w:rPr>
          <w:fldChar w:fldCharType="end"/>
        </w:r>
      </w:hyperlink>
    </w:p>
    <w:p w:rsidR="00F513A6" w:rsidRPr="00DD5580" w:rsidRDefault="00CE54DA">
      <w:pPr>
        <w:pStyle w:val="TOC1"/>
        <w:tabs>
          <w:tab w:val="left" w:pos="400"/>
          <w:tab w:val="right" w:leader="dot" w:pos="9163"/>
        </w:tabs>
        <w:rPr>
          <w:rFonts w:asciiTheme="majorHAnsi" w:eastAsiaTheme="minorEastAsia" w:hAnsiTheme="majorHAnsi" w:cstheme="minorBidi"/>
          <w:b w:val="0"/>
          <w:bCs w:val="0"/>
          <w:caps w:val="0"/>
          <w:noProof/>
          <w:sz w:val="24"/>
          <w:szCs w:val="24"/>
        </w:rPr>
      </w:pPr>
      <w:hyperlink w:anchor="_Toc167488801" w:history="1">
        <w:r w:rsidR="00F513A6" w:rsidRPr="00DD5580">
          <w:rPr>
            <w:rStyle w:val="Hyperlink"/>
            <w:rFonts w:asciiTheme="majorHAnsi" w:hAnsiTheme="majorHAnsi"/>
            <w:noProof/>
            <w:sz w:val="24"/>
            <w:szCs w:val="24"/>
          </w:rPr>
          <w:t>5</w:t>
        </w:r>
        <w:r w:rsidR="00F513A6" w:rsidRPr="00DD5580">
          <w:rPr>
            <w:rFonts w:asciiTheme="majorHAnsi" w:eastAsiaTheme="minorEastAsia" w:hAnsiTheme="majorHAnsi" w:cstheme="minorBidi"/>
            <w:b w:val="0"/>
            <w:bCs w:val="0"/>
            <w:caps w:val="0"/>
            <w:noProof/>
            <w:sz w:val="24"/>
            <w:szCs w:val="24"/>
          </w:rPr>
          <w:tab/>
        </w:r>
        <w:r w:rsidR="00F513A6" w:rsidRPr="00DD5580">
          <w:rPr>
            <w:rStyle w:val="Hyperlink"/>
            <w:rFonts w:asciiTheme="majorHAnsi" w:eastAsiaTheme="minorHAnsi" w:hAnsiTheme="majorHAnsi"/>
            <w:noProof/>
            <w:sz w:val="24"/>
            <w:szCs w:val="24"/>
          </w:rPr>
          <w:t>PROJECT IMPLIMENTATION APPROACHES AND PROGRAM</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_Toc167488801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56</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802" w:history="1">
        <w:r w:rsidR="00F513A6" w:rsidRPr="00DD5580">
          <w:rPr>
            <w:rStyle w:val="Hyperlink"/>
            <w:rFonts w:asciiTheme="majorHAnsi" w:hAnsiTheme="majorHAnsi"/>
          </w:rPr>
          <w:t>5.1</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Roles and Responsibilities of Key stakeholders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_Toc167488802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56</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803" w:history="1">
        <w:r w:rsidR="00F513A6" w:rsidRPr="00DD5580">
          <w:rPr>
            <w:rStyle w:val="Hyperlink"/>
            <w:rFonts w:asciiTheme="majorHAnsi" w:hAnsiTheme="majorHAnsi"/>
          </w:rPr>
          <w:t>5.2</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Overall Implementation Program</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_Toc167488803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56</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804" w:history="1">
        <w:r w:rsidR="00F513A6" w:rsidRPr="00DD5580">
          <w:rPr>
            <w:rStyle w:val="Hyperlink"/>
            <w:rFonts w:asciiTheme="majorHAnsi" w:hAnsiTheme="majorHAnsi"/>
          </w:rPr>
          <w:t>5.3</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Scheme Construction Program</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_Toc167488804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56</w:t>
        </w:r>
        <w:r w:rsidRPr="00DD5580">
          <w:rPr>
            <w:rFonts w:asciiTheme="majorHAnsi" w:hAnsiTheme="majorHAnsi"/>
            <w:webHidden/>
          </w:rPr>
          <w:fldChar w:fldCharType="end"/>
        </w:r>
      </w:hyperlink>
    </w:p>
    <w:p w:rsidR="00F513A6" w:rsidRPr="00DD5580" w:rsidRDefault="00CE54DA">
      <w:pPr>
        <w:pStyle w:val="TOC1"/>
        <w:tabs>
          <w:tab w:val="left" w:pos="400"/>
          <w:tab w:val="right" w:leader="dot" w:pos="9163"/>
        </w:tabs>
        <w:rPr>
          <w:rFonts w:asciiTheme="majorHAnsi" w:eastAsiaTheme="minorEastAsia" w:hAnsiTheme="majorHAnsi" w:cstheme="minorBidi"/>
          <w:b w:val="0"/>
          <w:bCs w:val="0"/>
          <w:caps w:val="0"/>
          <w:noProof/>
          <w:sz w:val="24"/>
          <w:szCs w:val="24"/>
        </w:rPr>
      </w:pPr>
      <w:hyperlink w:anchor="_Toc167488805" w:history="1">
        <w:r w:rsidR="00F513A6" w:rsidRPr="00DD5580">
          <w:rPr>
            <w:rStyle w:val="Hyperlink"/>
            <w:rFonts w:asciiTheme="majorHAnsi" w:eastAsiaTheme="minorHAnsi" w:hAnsiTheme="majorHAnsi"/>
            <w:noProof/>
            <w:sz w:val="24"/>
            <w:szCs w:val="24"/>
          </w:rPr>
          <w:t>6</w:t>
        </w:r>
        <w:r w:rsidR="00F513A6" w:rsidRPr="00DD5580">
          <w:rPr>
            <w:rFonts w:asciiTheme="majorHAnsi" w:eastAsiaTheme="minorEastAsia" w:hAnsiTheme="majorHAnsi" w:cstheme="minorBidi"/>
            <w:b w:val="0"/>
            <w:bCs w:val="0"/>
            <w:caps w:val="0"/>
            <w:noProof/>
            <w:sz w:val="24"/>
            <w:szCs w:val="24"/>
          </w:rPr>
          <w:tab/>
        </w:r>
        <w:r w:rsidR="00F513A6" w:rsidRPr="00DD5580">
          <w:rPr>
            <w:rStyle w:val="Hyperlink"/>
            <w:rFonts w:asciiTheme="majorHAnsi" w:eastAsiaTheme="minorHAnsi" w:hAnsiTheme="majorHAnsi"/>
            <w:noProof/>
            <w:sz w:val="24"/>
            <w:szCs w:val="24"/>
          </w:rPr>
          <w:t>PROJECT COST ESTIMATE AND UNIT RATE ANALYSIS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_Toc167488805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59</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806" w:history="1">
        <w:r w:rsidR="00F513A6" w:rsidRPr="00DD5580">
          <w:rPr>
            <w:rStyle w:val="Hyperlink"/>
            <w:rFonts w:asciiTheme="majorHAnsi" w:hAnsiTheme="majorHAnsi"/>
          </w:rPr>
          <w:t>6.1</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Costs of the Project</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_Toc167488806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59</w:t>
        </w:r>
        <w:r w:rsidRPr="00DD5580">
          <w:rPr>
            <w:rFonts w:asciiTheme="majorHAnsi" w:hAnsiTheme="majorHAnsi"/>
            <w:webHidden/>
          </w:rPr>
          <w:fldChar w:fldCharType="end"/>
        </w:r>
      </w:hyperlink>
    </w:p>
    <w:p w:rsidR="00F513A6" w:rsidRPr="00DD5580" w:rsidRDefault="00CE54DA">
      <w:pPr>
        <w:pStyle w:val="TOC1"/>
        <w:tabs>
          <w:tab w:val="left" w:pos="400"/>
          <w:tab w:val="right" w:leader="dot" w:pos="9163"/>
        </w:tabs>
        <w:rPr>
          <w:rFonts w:asciiTheme="majorHAnsi" w:eastAsiaTheme="minorEastAsia" w:hAnsiTheme="majorHAnsi" w:cstheme="minorBidi"/>
          <w:b w:val="0"/>
          <w:bCs w:val="0"/>
          <w:caps w:val="0"/>
          <w:noProof/>
          <w:sz w:val="24"/>
          <w:szCs w:val="24"/>
        </w:rPr>
      </w:pPr>
      <w:hyperlink w:anchor="_Toc167488807" w:history="1">
        <w:r w:rsidR="00F513A6" w:rsidRPr="00DD5580">
          <w:rPr>
            <w:rStyle w:val="Hyperlink"/>
            <w:rFonts w:asciiTheme="majorHAnsi" w:eastAsiaTheme="minorHAnsi" w:hAnsiTheme="majorHAnsi"/>
            <w:noProof/>
            <w:sz w:val="24"/>
            <w:szCs w:val="24"/>
          </w:rPr>
          <w:t>7</w:t>
        </w:r>
        <w:r w:rsidR="00F513A6" w:rsidRPr="00DD5580">
          <w:rPr>
            <w:rFonts w:asciiTheme="majorHAnsi" w:eastAsiaTheme="minorEastAsia" w:hAnsiTheme="majorHAnsi" w:cstheme="minorBidi"/>
            <w:b w:val="0"/>
            <w:bCs w:val="0"/>
            <w:caps w:val="0"/>
            <w:noProof/>
            <w:sz w:val="24"/>
            <w:szCs w:val="24"/>
          </w:rPr>
          <w:tab/>
        </w:r>
        <w:r w:rsidR="00F513A6" w:rsidRPr="00DD5580">
          <w:rPr>
            <w:rStyle w:val="Hyperlink"/>
            <w:rFonts w:asciiTheme="majorHAnsi" w:eastAsiaTheme="minorHAnsi" w:hAnsiTheme="majorHAnsi"/>
            <w:noProof/>
            <w:sz w:val="24"/>
            <w:szCs w:val="24"/>
          </w:rPr>
          <w:t>CONCLUSIONS AND RECOMMENDATIONS</w:t>
        </w:r>
        <w:r w:rsidR="00F513A6" w:rsidRPr="00DD5580">
          <w:rPr>
            <w:rFonts w:asciiTheme="majorHAnsi" w:hAnsiTheme="majorHAnsi"/>
            <w:noProof/>
            <w:webHidden/>
            <w:sz w:val="24"/>
            <w:szCs w:val="24"/>
          </w:rPr>
          <w:tab/>
        </w:r>
        <w:r w:rsidRPr="00DD5580">
          <w:rPr>
            <w:rFonts w:asciiTheme="majorHAnsi" w:hAnsiTheme="majorHAnsi"/>
            <w:noProof/>
            <w:webHidden/>
            <w:sz w:val="24"/>
            <w:szCs w:val="24"/>
          </w:rPr>
          <w:fldChar w:fldCharType="begin"/>
        </w:r>
        <w:r w:rsidR="00F513A6" w:rsidRPr="00DD5580">
          <w:rPr>
            <w:rFonts w:asciiTheme="majorHAnsi" w:hAnsiTheme="majorHAnsi"/>
            <w:noProof/>
            <w:webHidden/>
            <w:sz w:val="24"/>
            <w:szCs w:val="24"/>
          </w:rPr>
          <w:instrText xml:space="preserve"> PAGEREF _Toc167488807 \h </w:instrText>
        </w:r>
        <w:r w:rsidRPr="00DD5580">
          <w:rPr>
            <w:rFonts w:asciiTheme="majorHAnsi" w:hAnsiTheme="majorHAnsi"/>
            <w:noProof/>
            <w:webHidden/>
            <w:sz w:val="24"/>
            <w:szCs w:val="24"/>
          </w:rPr>
        </w:r>
        <w:r w:rsidRPr="00DD5580">
          <w:rPr>
            <w:rFonts w:asciiTheme="majorHAnsi" w:hAnsiTheme="majorHAnsi"/>
            <w:noProof/>
            <w:webHidden/>
            <w:sz w:val="24"/>
            <w:szCs w:val="24"/>
          </w:rPr>
          <w:fldChar w:fldCharType="separate"/>
        </w:r>
        <w:r w:rsidR="00820706">
          <w:rPr>
            <w:rFonts w:asciiTheme="majorHAnsi" w:hAnsiTheme="majorHAnsi"/>
            <w:noProof/>
            <w:webHidden/>
            <w:sz w:val="24"/>
            <w:szCs w:val="24"/>
          </w:rPr>
          <w:t>63</w:t>
        </w:r>
        <w:r w:rsidRPr="00DD5580">
          <w:rPr>
            <w:rFonts w:asciiTheme="majorHAnsi" w:hAnsiTheme="majorHAnsi"/>
            <w:noProof/>
            <w:webHidden/>
            <w:sz w:val="24"/>
            <w:szCs w:val="24"/>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808" w:history="1">
        <w:r w:rsidR="00F513A6" w:rsidRPr="00DD5580">
          <w:rPr>
            <w:rStyle w:val="Hyperlink"/>
            <w:rFonts w:asciiTheme="majorHAnsi" w:hAnsiTheme="majorHAnsi"/>
          </w:rPr>
          <w:t>7.1</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Conclusions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_Toc167488808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63</w:t>
        </w:r>
        <w:r w:rsidRPr="00DD5580">
          <w:rPr>
            <w:rFonts w:asciiTheme="majorHAnsi" w:hAnsiTheme="majorHAnsi"/>
            <w:webHidden/>
          </w:rPr>
          <w:fldChar w:fldCharType="end"/>
        </w:r>
      </w:hyperlink>
    </w:p>
    <w:p w:rsidR="00F513A6" w:rsidRPr="00DD5580" w:rsidRDefault="00CE54DA">
      <w:pPr>
        <w:pStyle w:val="TOC2"/>
        <w:tabs>
          <w:tab w:val="left" w:pos="800"/>
        </w:tabs>
        <w:rPr>
          <w:rFonts w:asciiTheme="majorHAnsi" w:eastAsiaTheme="minorEastAsia" w:hAnsiTheme="majorHAnsi" w:cstheme="minorBidi"/>
          <w:smallCaps w:val="0"/>
        </w:rPr>
      </w:pPr>
      <w:hyperlink w:anchor="_Toc167488809" w:history="1">
        <w:r w:rsidR="00F513A6" w:rsidRPr="00DD5580">
          <w:rPr>
            <w:rStyle w:val="Hyperlink"/>
            <w:rFonts w:asciiTheme="majorHAnsi" w:hAnsiTheme="majorHAnsi"/>
          </w:rPr>
          <w:t>7.2</w:t>
        </w:r>
        <w:r w:rsidR="00F513A6" w:rsidRPr="00DD5580">
          <w:rPr>
            <w:rFonts w:asciiTheme="majorHAnsi" w:eastAsiaTheme="minorEastAsia" w:hAnsiTheme="majorHAnsi" w:cstheme="minorBidi"/>
            <w:smallCaps w:val="0"/>
          </w:rPr>
          <w:tab/>
        </w:r>
        <w:r w:rsidR="00F513A6" w:rsidRPr="00DD5580">
          <w:rPr>
            <w:rStyle w:val="Hyperlink"/>
            <w:rFonts w:asciiTheme="majorHAnsi" w:hAnsiTheme="majorHAnsi"/>
          </w:rPr>
          <w:t>Recommendations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_Toc167488809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64</w:t>
        </w:r>
        <w:r w:rsidRPr="00DD5580">
          <w:rPr>
            <w:rFonts w:asciiTheme="majorHAnsi" w:hAnsiTheme="majorHAnsi"/>
            <w:webHidden/>
          </w:rPr>
          <w:fldChar w:fldCharType="end"/>
        </w:r>
      </w:hyperlink>
    </w:p>
    <w:p w:rsidR="00F513A6" w:rsidRPr="00DD5580" w:rsidRDefault="00CE54DA">
      <w:pPr>
        <w:pStyle w:val="TOC2"/>
        <w:rPr>
          <w:rFonts w:asciiTheme="majorHAnsi" w:eastAsiaTheme="minorEastAsia" w:hAnsiTheme="majorHAnsi" w:cstheme="minorBidi"/>
          <w:smallCaps w:val="0"/>
        </w:rPr>
      </w:pPr>
      <w:hyperlink w:anchor="_Toc167488810" w:history="1">
        <w:r w:rsidR="00F513A6" w:rsidRPr="00DD5580">
          <w:rPr>
            <w:rStyle w:val="Hyperlink"/>
            <w:rFonts w:asciiTheme="majorHAnsi" w:hAnsiTheme="majorHAnsi"/>
          </w:rPr>
          <w:t>ANNEX A:  SYSTEM LAY OUT MAP</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_Toc167488810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66</w:t>
        </w:r>
        <w:r w:rsidRPr="00DD5580">
          <w:rPr>
            <w:rFonts w:asciiTheme="majorHAnsi" w:hAnsiTheme="majorHAnsi"/>
            <w:webHidden/>
          </w:rPr>
          <w:fldChar w:fldCharType="end"/>
        </w:r>
      </w:hyperlink>
    </w:p>
    <w:p w:rsidR="00F513A6" w:rsidRPr="00DD5580" w:rsidRDefault="00CE54DA">
      <w:pPr>
        <w:pStyle w:val="TOC2"/>
        <w:rPr>
          <w:rFonts w:asciiTheme="majorHAnsi" w:eastAsiaTheme="minorEastAsia" w:hAnsiTheme="majorHAnsi" w:cstheme="minorBidi"/>
          <w:smallCaps w:val="0"/>
        </w:rPr>
      </w:pPr>
      <w:hyperlink w:anchor="_Toc167488811" w:history="1">
        <w:r w:rsidR="00F513A6" w:rsidRPr="00DD5580">
          <w:rPr>
            <w:rStyle w:val="Hyperlink"/>
            <w:rFonts w:asciiTheme="majorHAnsi" w:hAnsiTheme="majorHAnsi"/>
          </w:rPr>
          <w:t>ANNEX B: UNIT RATE ANALYSIS</w:t>
        </w:r>
        <w:r w:rsidR="00F513A6" w:rsidRPr="00DD5580">
          <w:rPr>
            <w:rFonts w:asciiTheme="majorHAnsi" w:hAnsiTheme="majorHAnsi"/>
            <w:webHidden/>
          </w:rPr>
          <w:tab/>
        </w:r>
        <w:r w:rsidRPr="00DD5580">
          <w:rPr>
            <w:rFonts w:asciiTheme="majorHAnsi" w:hAnsiTheme="majorHAnsi"/>
            <w:webHidden/>
          </w:rPr>
          <w:fldChar w:fldCharType="begin"/>
        </w:r>
        <w:r w:rsidR="00F513A6" w:rsidRPr="00DD5580">
          <w:rPr>
            <w:rFonts w:asciiTheme="majorHAnsi" w:hAnsiTheme="majorHAnsi"/>
            <w:webHidden/>
          </w:rPr>
          <w:instrText xml:space="preserve"> PAGEREF _Toc167488811 \h </w:instrText>
        </w:r>
        <w:r w:rsidRPr="00DD5580">
          <w:rPr>
            <w:rFonts w:asciiTheme="majorHAnsi" w:hAnsiTheme="majorHAnsi"/>
            <w:webHidden/>
          </w:rPr>
        </w:r>
        <w:r w:rsidRPr="00DD5580">
          <w:rPr>
            <w:rFonts w:asciiTheme="majorHAnsi" w:hAnsiTheme="majorHAnsi"/>
            <w:webHidden/>
          </w:rPr>
          <w:fldChar w:fldCharType="separate"/>
        </w:r>
        <w:r w:rsidR="00820706">
          <w:rPr>
            <w:rFonts w:asciiTheme="majorHAnsi" w:hAnsiTheme="majorHAnsi"/>
            <w:webHidden/>
          </w:rPr>
          <w:t>67</w:t>
        </w:r>
        <w:r w:rsidRPr="00DD5580">
          <w:rPr>
            <w:rFonts w:asciiTheme="majorHAnsi" w:hAnsiTheme="majorHAnsi"/>
            <w:webHidden/>
          </w:rPr>
          <w:fldChar w:fldCharType="end"/>
        </w:r>
      </w:hyperlink>
    </w:p>
    <w:p w:rsidR="00A16182" w:rsidRPr="00DD5580" w:rsidRDefault="00CE54DA" w:rsidP="00273D24">
      <w:pPr>
        <w:overflowPunct/>
        <w:autoSpaceDE/>
        <w:autoSpaceDN/>
        <w:adjustRightInd/>
        <w:spacing w:after="200" w:line="276" w:lineRule="auto"/>
        <w:textAlignment w:val="auto"/>
        <w:rPr>
          <w:rFonts w:asciiTheme="majorHAnsi" w:hAnsiTheme="majorHAnsi"/>
          <w:b/>
          <w:bCs/>
          <w:noProof/>
          <w:sz w:val="24"/>
          <w:szCs w:val="24"/>
        </w:rPr>
      </w:pPr>
      <w:r w:rsidRPr="00DD5580">
        <w:rPr>
          <w:rFonts w:asciiTheme="majorHAnsi" w:hAnsiTheme="majorHAnsi"/>
          <w:b/>
          <w:bCs/>
          <w:caps/>
          <w:sz w:val="24"/>
          <w:szCs w:val="24"/>
        </w:rPr>
        <w:fldChar w:fldCharType="end"/>
      </w:r>
    </w:p>
    <w:p w:rsidR="00A16182" w:rsidRPr="00DD5580" w:rsidRDefault="00A16182" w:rsidP="00D001FE">
      <w:pPr>
        <w:spacing w:line="276" w:lineRule="auto"/>
        <w:rPr>
          <w:rFonts w:asciiTheme="majorHAnsi" w:hAnsiTheme="majorHAnsi"/>
          <w:b/>
          <w:bCs/>
          <w:noProof/>
          <w:sz w:val="24"/>
          <w:szCs w:val="24"/>
        </w:rPr>
      </w:pPr>
    </w:p>
    <w:p w:rsidR="00A16182" w:rsidRPr="00B303BD" w:rsidRDefault="00A16182" w:rsidP="00D001FE">
      <w:pPr>
        <w:spacing w:line="276" w:lineRule="auto"/>
        <w:rPr>
          <w:rFonts w:asciiTheme="majorHAnsi" w:hAnsiTheme="majorHAnsi"/>
          <w:b/>
          <w:bCs/>
          <w:noProof/>
          <w:sz w:val="22"/>
          <w:szCs w:val="22"/>
        </w:rPr>
      </w:pPr>
    </w:p>
    <w:p w:rsidR="00A16182" w:rsidRPr="00B303BD" w:rsidRDefault="00A16182" w:rsidP="00D001FE">
      <w:pPr>
        <w:spacing w:line="276" w:lineRule="auto"/>
        <w:rPr>
          <w:rFonts w:asciiTheme="majorHAnsi" w:hAnsiTheme="majorHAnsi"/>
          <w:b/>
          <w:bCs/>
          <w:noProof/>
          <w:sz w:val="22"/>
          <w:szCs w:val="22"/>
        </w:rPr>
      </w:pPr>
    </w:p>
    <w:p w:rsidR="00A16182" w:rsidRPr="00B303BD" w:rsidRDefault="00A16182" w:rsidP="00D001FE">
      <w:pPr>
        <w:spacing w:line="276" w:lineRule="auto"/>
        <w:rPr>
          <w:rFonts w:asciiTheme="majorHAnsi" w:hAnsiTheme="majorHAnsi"/>
          <w:b/>
          <w:bCs/>
          <w:noProof/>
          <w:sz w:val="22"/>
          <w:szCs w:val="22"/>
        </w:rPr>
      </w:pPr>
    </w:p>
    <w:p w:rsidR="00916B24" w:rsidRPr="00B303BD" w:rsidRDefault="00916B24" w:rsidP="00D001FE">
      <w:pPr>
        <w:spacing w:line="276" w:lineRule="auto"/>
        <w:rPr>
          <w:rFonts w:asciiTheme="majorHAnsi" w:hAnsiTheme="majorHAnsi"/>
          <w:b/>
          <w:bCs/>
          <w:noProof/>
          <w:sz w:val="22"/>
          <w:szCs w:val="22"/>
        </w:rPr>
      </w:pPr>
    </w:p>
    <w:p w:rsidR="00916B24" w:rsidRPr="00B303BD" w:rsidRDefault="00916B24" w:rsidP="00D001FE">
      <w:pPr>
        <w:spacing w:line="276" w:lineRule="auto"/>
        <w:rPr>
          <w:rFonts w:asciiTheme="majorHAnsi" w:hAnsiTheme="majorHAnsi"/>
          <w:b/>
          <w:bCs/>
          <w:noProof/>
          <w:sz w:val="22"/>
          <w:szCs w:val="22"/>
        </w:rPr>
      </w:pPr>
    </w:p>
    <w:p w:rsidR="00916B24" w:rsidRPr="00B303BD" w:rsidRDefault="00916B24" w:rsidP="00D001FE">
      <w:pPr>
        <w:spacing w:line="276" w:lineRule="auto"/>
        <w:rPr>
          <w:rFonts w:asciiTheme="majorHAnsi" w:hAnsiTheme="majorHAnsi"/>
          <w:b/>
          <w:bCs/>
          <w:noProof/>
          <w:sz w:val="22"/>
          <w:szCs w:val="22"/>
        </w:rPr>
      </w:pPr>
    </w:p>
    <w:p w:rsidR="00916B24" w:rsidRPr="00B303BD" w:rsidRDefault="00916B24" w:rsidP="00D001FE">
      <w:pPr>
        <w:spacing w:line="276" w:lineRule="auto"/>
        <w:rPr>
          <w:rFonts w:asciiTheme="majorHAnsi" w:hAnsiTheme="majorHAnsi"/>
          <w:b/>
          <w:bCs/>
          <w:noProof/>
          <w:sz w:val="22"/>
          <w:szCs w:val="22"/>
        </w:rPr>
      </w:pPr>
    </w:p>
    <w:p w:rsidR="00273D24" w:rsidRPr="00B303BD" w:rsidRDefault="00273D24" w:rsidP="00D001FE">
      <w:pPr>
        <w:spacing w:line="276" w:lineRule="auto"/>
        <w:rPr>
          <w:rFonts w:asciiTheme="majorHAnsi" w:hAnsiTheme="majorHAnsi"/>
          <w:b/>
          <w:bCs/>
          <w:noProof/>
          <w:sz w:val="22"/>
          <w:szCs w:val="22"/>
        </w:rPr>
      </w:pPr>
    </w:p>
    <w:p w:rsidR="00273D24" w:rsidRPr="00B303BD" w:rsidRDefault="00273D24" w:rsidP="00D001FE">
      <w:pPr>
        <w:spacing w:line="276" w:lineRule="auto"/>
        <w:rPr>
          <w:rFonts w:asciiTheme="majorHAnsi" w:hAnsiTheme="majorHAnsi"/>
          <w:b/>
          <w:bCs/>
          <w:noProof/>
          <w:sz w:val="22"/>
          <w:szCs w:val="22"/>
        </w:rPr>
      </w:pPr>
    </w:p>
    <w:p w:rsidR="00273D24" w:rsidRPr="00B303BD" w:rsidRDefault="00273D24" w:rsidP="00D001FE">
      <w:pPr>
        <w:spacing w:line="276" w:lineRule="auto"/>
        <w:rPr>
          <w:rFonts w:asciiTheme="majorHAnsi" w:hAnsiTheme="majorHAnsi"/>
          <w:b/>
          <w:bCs/>
          <w:noProof/>
          <w:sz w:val="22"/>
          <w:szCs w:val="22"/>
        </w:rPr>
      </w:pPr>
    </w:p>
    <w:p w:rsidR="00273D24" w:rsidRPr="00B303BD" w:rsidRDefault="00273D24" w:rsidP="00D001FE">
      <w:pPr>
        <w:spacing w:line="276" w:lineRule="auto"/>
        <w:rPr>
          <w:rFonts w:asciiTheme="majorHAnsi" w:hAnsiTheme="majorHAnsi"/>
          <w:b/>
          <w:bCs/>
          <w:noProof/>
          <w:sz w:val="22"/>
          <w:szCs w:val="22"/>
        </w:rPr>
      </w:pPr>
    </w:p>
    <w:p w:rsidR="00273D24" w:rsidRPr="00B303BD" w:rsidRDefault="00273D24" w:rsidP="00D001FE">
      <w:pPr>
        <w:spacing w:line="276" w:lineRule="auto"/>
        <w:rPr>
          <w:rFonts w:asciiTheme="majorHAnsi" w:hAnsiTheme="majorHAnsi"/>
          <w:b/>
          <w:bCs/>
          <w:noProof/>
          <w:sz w:val="22"/>
          <w:szCs w:val="22"/>
        </w:rPr>
      </w:pPr>
    </w:p>
    <w:p w:rsidR="00273D24" w:rsidRPr="00B303BD" w:rsidRDefault="00273D24" w:rsidP="00D001FE">
      <w:pPr>
        <w:spacing w:line="276" w:lineRule="auto"/>
        <w:rPr>
          <w:rFonts w:asciiTheme="majorHAnsi" w:hAnsiTheme="majorHAnsi"/>
          <w:b/>
          <w:bCs/>
          <w:noProof/>
          <w:sz w:val="22"/>
          <w:szCs w:val="22"/>
        </w:rPr>
      </w:pPr>
    </w:p>
    <w:p w:rsidR="00A16182" w:rsidRPr="0029536F" w:rsidRDefault="00273D24" w:rsidP="0029536F">
      <w:pPr>
        <w:pStyle w:val="TOC1"/>
        <w:shd w:val="clear" w:color="auto" w:fill="95B3D7" w:themeFill="accent1" w:themeFillTint="99"/>
        <w:tabs>
          <w:tab w:val="right" w:leader="dot" w:pos="8652"/>
        </w:tabs>
        <w:spacing w:before="0" w:after="0" w:line="276" w:lineRule="auto"/>
        <w:jc w:val="center"/>
        <w:rPr>
          <w:rFonts w:asciiTheme="majorHAnsi" w:hAnsiTheme="majorHAnsi"/>
          <w:sz w:val="28"/>
          <w:szCs w:val="22"/>
        </w:rPr>
      </w:pPr>
      <w:r w:rsidRPr="0029536F">
        <w:rPr>
          <w:rFonts w:asciiTheme="majorHAnsi" w:hAnsiTheme="majorHAnsi"/>
          <w:sz w:val="28"/>
          <w:szCs w:val="22"/>
        </w:rPr>
        <w:t xml:space="preserve">List </w:t>
      </w:r>
      <w:r w:rsidR="00A16182" w:rsidRPr="0029536F">
        <w:rPr>
          <w:rFonts w:asciiTheme="majorHAnsi" w:hAnsiTheme="majorHAnsi"/>
          <w:sz w:val="28"/>
          <w:szCs w:val="22"/>
        </w:rPr>
        <w:t>Table</w:t>
      </w:r>
      <w:r w:rsidR="0029536F" w:rsidRPr="0029536F">
        <w:rPr>
          <w:rFonts w:asciiTheme="majorHAnsi" w:hAnsiTheme="majorHAnsi"/>
          <w:sz w:val="28"/>
          <w:szCs w:val="22"/>
        </w:rPr>
        <w:t>S</w:t>
      </w:r>
    </w:p>
    <w:p w:rsidR="00273D24" w:rsidRPr="0029536F" w:rsidRDefault="0029536F" w:rsidP="00273D24">
      <w:pPr>
        <w:rPr>
          <w:rFonts w:asciiTheme="majorHAnsi" w:hAnsiTheme="majorHAnsi"/>
          <w:sz w:val="24"/>
        </w:rPr>
      </w:pPr>
      <w:r>
        <w:rPr>
          <w:rFonts w:asciiTheme="majorHAnsi" w:hAnsiTheme="majorHAnsi"/>
          <w:b/>
          <w:sz w:val="24"/>
          <w:szCs w:val="24"/>
        </w:rPr>
        <w:t xml:space="preserve">     Table</w:t>
      </w:r>
      <w:r w:rsidRPr="0029536F">
        <w:rPr>
          <w:rFonts w:asciiTheme="majorHAnsi" w:hAnsiTheme="majorHAnsi"/>
          <w:b/>
          <w:sz w:val="24"/>
          <w:szCs w:val="24"/>
        </w:rPr>
        <w:t xml:space="preserve">s                            </w:t>
      </w:r>
      <w:r>
        <w:rPr>
          <w:rFonts w:asciiTheme="majorHAnsi" w:hAnsiTheme="majorHAnsi"/>
          <w:b/>
          <w:sz w:val="24"/>
          <w:szCs w:val="24"/>
        </w:rPr>
        <w:t xml:space="preserve">                       </w:t>
      </w:r>
      <w:r w:rsidRPr="0029536F">
        <w:rPr>
          <w:rFonts w:asciiTheme="majorHAnsi" w:hAnsiTheme="majorHAnsi"/>
          <w:b/>
          <w:sz w:val="24"/>
          <w:szCs w:val="24"/>
        </w:rPr>
        <w:t xml:space="preserve">   </w:t>
      </w:r>
      <w:r>
        <w:rPr>
          <w:rFonts w:asciiTheme="majorHAnsi" w:hAnsiTheme="majorHAnsi"/>
          <w:b/>
          <w:sz w:val="24"/>
          <w:szCs w:val="24"/>
        </w:rPr>
        <w:t xml:space="preserve">     </w:t>
      </w:r>
      <w:r w:rsidRPr="0029536F">
        <w:rPr>
          <w:rFonts w:asciiTheme="majorHAnsi" w:hAnsiTheme="majorHAnsi"/>
          <w:b/>
          <w:sz w:val="24"/>
          <w:szCs w:val="24"/>
        </w:rPr>
        <w:t xml:space="preserve">                                                                                Pages</w:t>
      </w:r>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r w:rsidRPr="0029536F">
        <w:rPr>
          <w:rFonts w:asciiTheme="majorHAnsi" w:hAnsiTheme="majorHAnsi"/>
          <w:sz w:val="24"/>
        </w:rPr>
        <w:fldChar w:fldCharType="begin"/>
      </w:r>
      <w:r w:rsidR="00273D24" w:rsidRPr="0029536F">
        <w:rPr>
          <w:rFonts w:asciiTheme="majorHAnsi" w:hAnsiTheme="majorHAnsi"/>
          <w:sz w:val="24"/>
        </w:rPr>
        <w:instrText xml:space="preserve"> TOC \h \z \c "Table" </w:instrText>
      </w:r>
      <w:r w:rsidRPr="0029536F">
        <w:rPr>
          <w:rFonts w:asciiTheme="majorHAnsi" w:hAnsiTheme="majorHAnsi"/>
          <w:sz w:val="24"/>
        </w:rPr>
        <w:fldChar w:fldCharType="separate"/>
      </w:r>
      <w:hyperlink w:anchor="_Toc454993583" w:history="1">
        <w:r w:rsidR="00273D24" w:rsidRPr="0029536F">
          <w:rPr>
            <w:rStyle w:val="Hyperlink"/>
            <w:rFonts w:asciiTheme="majorHAnsi" w:hAnsiTheme="majorHAnsi"/>
            <w:noProof/>
            <w:sz w:val="24"/>
          </w:rPr>
          <w:t>Table 1</w:t>
        </w:r>
        <w:r w:rsidR="00273D24" w:rsidRPr="0029536F">
          <w:rPr>
            <w:rStyle w:val="Hyperlink"/>
            <w:rFonts w:asciiTheme="majorHAnsi" w:hAnsiTheme="majorHAnsi"/>
            <w:noProof/>
            <w:sz w:val="24"/>
          </w:rPr>
          <w:noBreakHyphen/>
          <w:t>1</w:t>
        </w:r>
        <w:r w:rsidR="00273D24" w:rsidRPr="0029536F">
          <w:rPr>
            <w:rStyle w:val="Hyperlink"/>
            <w:rFonts w:asciiTheme="majorHAnsi" w:eastAsiaTheme="minorHAnsi" w:hAnsiTheme="majorHAnsi" w:cs="Garamond,Bold"/>
            <w:bCs/>
            <w:noProof/>
            <w:sz w:val="24"/>
          </w:rPr>
          <w:t>: With project land use</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_Toc454993583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2</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84" w:history="1">
        <w:r w:rsidR="00273D24" w:rsidRPr="0029536F">
          <w:rPr>
            <w:rStyle w:val="Hyperlink"/>
            <w:rFonts w:asciiTheme="majorHAnsi" w:hAnsiTheme="majorHAnsi"/>
            <w:noProof/>
            <w:sz w:val="24"/>
          </w:rPr>
          <w:t>Table 1</w:t>
        </w:r>
        <w:r w:rsidR="00273D24" w:rsidRPr="0029536F">
          <w:rPr>
            <w:rStyle w:val="Hyperlink"/>
            <w:rFonts w:asciiTheme="majorHAnsi" w:hAnsiTheme="majorHAnsi"/>
            <w:noProof/>
            <w:sz w:val="24"/>
          </w:rPr>
          <w:noBreakHyphen/>
          <w:t>2</w:t>
        </w:r>
        <w:r w:rsidR="00273D24" w:rsidRPr="0029536F">
          <w:rPr>
            <w:rStyle w:val="Hyperlink"/>
            <w:rFonts w:asciiTheme="majorHAnsi" w:eastAsiaTheme="minorHAnsi" w:hAnsiTheme="majorHAnsi"/>
            <w:bCs/>
            <w:noProof/>
            <w:sz w:val="24"/>
          </w:rPr>
          <w:t>: Secondary Canal Lengths and Tertiary Unit Areas</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_Toc454993584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4</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85" w:history="1">
        <w:r w:rsidR="00273D24" w:rsidRPr="0029536F">
          <w:rPr>
            <w:rStyle w:val="Hyperlink"/>
            <w:rFonts w:asciiTheme="majorHAnsi" w:hAnsiTheme="majorHAnsi"/>
            <w:noProof/>
            <w:sz w:val="24"/>
          </w:rPr>
          <w:t>Table 2</w:t>
        </w:r>
        <w:r w:rsidR="00273D24" w:rsidRPr="0029536F">
          <w:rPr>
            <w:rStyle w:val="Hyperlink"/>
            <w:rFonts w:asciiTheme="majorHAnsi" w:hAnsiTheme="majorHAnsi"/>
            <w:noProof/>
            <w:sz w:val="24"/>
          </w:rPr>
          <w:noBreakHyphen/>
          <w:t>1</w:t>
        </w:r>
        <w:r w:rsidR="00273D24" w:rsidRPr="0029536F">
          <w:rPr>
            <w:rStyle w:val="Hyperlink"/>
            <w:rFonts w:asciiTheme="majorHAnsi" w:eastAsiaTheme="minorHAnsi" w:hAnsiTheme="majorHAnsi"/>
            <w:bCs/>
            <w:noProof/>
            <w:sz w:val="24"/>
          </w:rPr>
          <w:t>: Crop Water Requirements and Typical Design Flows</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_Toc454993585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5</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86" w:history="1">
        <w:r w:rsidR="00273D24" w:rsidRPr="0029536F">
          <w:rPr>
            <w:rStyle w:val="Hyperlink"/>
            <w:rFonts w:asciiTheme="majorHAnsi" w:hAnsiTheme="majorHAnsi"/>
            <w:noProof/>
            <w:sz w:val="24"/>
          </w:rPr>
          <w:t>Table 2</w:t>
        </w:r>
        <w:r w:rsidR="00273D24" w:rsidRPr="0029536F">
          <w:rPr>
            <w:rStyle w:val="Hyperlink"/>
            <w:rFonts w:asciiTheme="majorHAnsi" w:hAnsiTheme="majorHAnsi"/>
            <w:noProof/>
            <w:sz w:val="24"/>
          </w:rPr>
          <w:noBreakHyphen/>
          <w:t>2:</w:t>
        </w:r>
        <w:r w:rsidR="00273D24" w:rsidRPr="0029536F">
          <w:rPr>
            <w:rStyle w:val="Hyperlink"/>
            <w:rFonts w:asciiTheme="majorHAnsi" w:eastAsiaTheme="minorHAnsi" w:hAnsiTheme="majorHAnsi"/>
            <w:bCs/>
            <w:noProof/>
            <w:sz w:val="24"/>
          </w:rPr>
          <w:t xml:space="preserve"> Recommended Flow Velocities</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_Toc454993586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9</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87" w:history="1">
        <w:r w:rsidR="00273D24" w:rsidRPr="0029536F">
          <w:rPr>
            <w:rStyle w:val="Hyperlink"/>
            <w:rFonts w:asciiTheme="majorHAnsi" w:hAnsiTheme="majorHAnsi"/>
            <w:noProof/>
            <w:sz w:val="24"/>
          </w:rPr>
          <w:t>Table 2</w:t>
        </w:r>
        <w:r w:rsidR="00273D24" w:rsidRPr="0029536F">
          <w:rPr>
            <w:rStyle w:val="Hyperlink"/>
            <w:rFonts w:asciiTheme="majorHAnsi" w:hAnsiTheme="majorHAnsi"/>
            <w:noProof/>
            <w:sz w:val="24"/>
          </w:rPr>
          <w:noBreakHyphen/>
          <w:t>3</w:t>
        </w:r>
        <w:r w:rsidR="00273D24" w:rsidRPr="0029536F">
          <w:rPr>
            <w:rStyle w:val="Hyperlink"/>
            <w:rFonts w:asciiTheme="majorHAnsi" w:eastAsiaTheme="minorHAnsi" w:hAnsiTheme="majorHAnsi"/>
            <w:bCs/>
            <w:noProof/>
            <w:sz w:val="24"/>
          </w:rPr>
          <w:t xml:space="preserve"> Canal side slope and B/D Ratio</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_Toc454993587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12</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88" w:history="1">
        <w:r w:rsidR="00273D24" w:rsidRPr="0029536F">
          <w:rPr>
            <w:rStyle w:val="Hyperlink"/>
            <w:rFonts w:asciiTheme="majorHAnsi" w:hAnsiTheme="majorHAnsi"/>
            <w:noProof/>
            <w:sz w:val="24"/>
          </w:rPr>
          <w:t>Table 2</w:t>
        </w:r>
        <w:r w:rsidR="00273D24" w:rsidRPr="0029536F">
          <w:rPr>
            <w:rStyle w:val="Hyperlink"/>
            <w:rFonts w:asciiTheme="majorHAnsi" w:hAnsiTheme="majorHAnsi"/>
            <w:noProof/>
            <w:sz w:val="24"/>
          </w:rPr>
          <w:noBreakHyphen/>
          <w:t>4</w:t>
        </w:r>
        <w:r w:rsidR="00273D24" w:rsidRPr="0029536F">
          <w:rPr>
            <w:rStyle w:val="Hyperlink"/>
            <w:rFonts w:asciiTheme="majorHAnsi" w:eastAsiaTheme="minorHAnsi" w:hAnsiTheme="majorHAnsi"/>
            <w:bCs/>
            <w:noProof/>
            <w:sz w:val="24"/>
          </w:rPr>
          <w:t>: Drain Categories, Discharges and Areas</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_Toc454993588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13</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89" w:history="1">
        <w:r w:rsidR="00273D24" w:rsidRPr="0029536F">
          <w:rPr>
            <w:rStyle w:val="Hyperlink"/>
            <w:rFonts w:asciiTheme="majorHAnsi" w:hAnsiTheme="majorHAnsi"/>
            <w:noProof/>
            <w:sz w:val="24"/>
          </w:rPr>
          <w:t>Table 2</w:t>
        </w:r>
        <w:r w:rsidR="00273D24" w:rsidRPr="0029536F">
          <w:rPr>
            <w:rStyle w:val="Hyperlink"/>
            <w:rFonts w:asciiTheme="majorHAnsi" w:hAnsiTheme="majorHAnsi"/>
            <w:noProof/>
            <w:sz w:val="24"/>
          </w:rPr>
          <w:noBreakHyphen/>
          <w:t>5</w:t>
        </w:r>
        <w:r w:rsidR="00273D24" w:rsidRPr="0029536F">
          <w:rPr>
            <w:rStyle w:val="Hyperlink"/>
            <w:rFonts w:asciiTheme="majorHAnsi" w:eastAsiaTheme="minorHAnsi" w:hAnsiTheme="majorHAnsi"/>
            <w:bCs/>
            <w:noProof/>
            <w:sz w:val="24"/>
          </w:rPr>
          <w:t>: Category of Main Canal Structures</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_Toc454993589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17</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90" w:history="1">
        <w:r w:rsidR="00273D24" w:rsidRPr="0029536F">
          <w:rPr>
            <w:rStyle w:val="Hyperlink"/>
            <w:rFonts w:asciiTheme="majorHAnsi" w:hAnsiTheme="majorHAnsi"/>
            <w:noProof/>
            <w:sz w:val="24"/>
          </w:rPr>
          <w:t>Table 2</w:t>
        </w:r>
        <w:r w:rsidR="00273D24" w:rsidRPr="0029536F">
          <w:rPr>
            <w:rStyle w:val="Hyperlink"/>
            <w:rFonts w:asciiTheme="majorHAnsi" w:hAnsiTheme="majorHAnsi"/>
            <w:noProof/>
            <w:sz w:val="24"/>
          </w:rPr>
          <w:noBreakHyphen/>
          <w:t>6</w:t>
        </w:r>
        <w:r w:rsidR="00273D24" w:rsidRPr="0029536F">
          <w:rPr>
            <w:rStyle w:val="Hyperlink"/>
            <w:rFonts w:asciiTheme="majorHAnsi" w:eastAsiaTheme="minorHAnsi" w:hAnsiTheme="majorHAnsi"/>
            <w:bCs/>
            <w:noProof/>
            <w:sz w:val="24"/>
          </w:rPr>
          <w:t>: Category of Secondary Canal Structures</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_Toc454993590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17</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91" w:history="1">
        <w:r w:rsidR="00273D24" w:rsidRPr="0029536F">
          <w:rPr>
            <w:rStyle w:val="Hyperlink"/>
            <w:rFonts w:asciiTheme="majorHAnsi" w:hAnsiTheme="majorHAnsi"/>
            <w:noProof/>
            <w:sz w:val="24"/>
          </w:rPr>
          <w:t>Table 3</w:t>
        </w:r>
        <w:r w:rsidR="00273D24" w:rsidRPr="0029536F">
          <w:rPr>
            <w:rStyle w:val="Hyperlink"/>
            <w:rFonts w:asciiTheme="majorHAnsi" w:hAnsiTheme="majorHAnsi"/>
            <w:noProof/>
            <w:sz w:val="24"/>
          </w:rPr>
          <w:noBreakHyphen/>
          <w:t>1: Thickness of downstream apron floor</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_Toc454993591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40</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92" w:history="1">
        <w:r w:rsidR="00273D24" w:rsidRPr="0029536F">
          <w:rPr>
            <w:rStyle w:val="Hyperlink"/>
            <w:rFonts w:asciiTheme="majorHAnsi" w:hAnsiTheme="majorHAnsi"/>
            <w:noProof/>
            <w:sz w:val="24"/>
          </w:rPr>
          <w:t>Table 3</w:t>
        </w:r>
        <w:r w:rsidR="00273D24" w:rsidRPr="0029536F">
          <w:rPr>
            <w:rStyle w:val="Hyperlink"/>
            <w:rFonts w:asciiTheme="majorHAnsi" w:hAnsiTheme="majorHAnsi"/>
            <w:noProof/>
            <w:sz w:val="24"/>
          </w:rPr>
          <w:noBreakHyphen/>
          <w:t>2Stability analysis for high flood condition(dynamic case)</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_Toc454993592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42</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93" w:history="1">
        <w:r w:rsidR="00273D24" w:rsidRPr="0029536F">
          <w:rPr>
            <w:rStyle w:val="Hyperlink"/>
            <w:rFonts w:asciiTheme="majorHAnsi" w:hAnsiTheme="majorHAnsi"/>
            <w:noProof/>
            <w:sz w:val="24"/>
          </w:rPr>
          <w:t>Table 3</w:t>
        </w:r>
        <w:r w:rsidR="00273D24" w:rsidRPr="0029536F">
          <w:rPr>
            <w:rStyle w:val="Hyperlink"/>
            <w:rFonts w:asciiTheme="majorHAnsi" w:hAnsiTheme="majorHAnsi"/>
            <w:noProof/>
            <w:sz w:val="24"/>
          </w:rPr>
          <w:noBreakHyphen/>
          <w:t>3 Stability analysis for no over flow condition Static case</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_Toc454993593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44</w:t>
        </w:r>
        <w:r w:rsidRPr="0029536F">
          <w:rPr>
            <w:rFonts w:asciiTheme="majorHAnsi" w:hAnsiTheme="majorHAnsi"/>
            <w:noProof/>
            <w:webHidden/>
            <w:sz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8"/>
          <w:szCs w:val="22"/>
        </w:rPr>
      </w:pPr>
      <w:hyperlink w:anchor="_Toc454993594" w:history="1">
        <w:r w:rsidR="00273D24" w:rsidRPr="0029536F">
          <w:rPr>
            <w:rStyle w:val="Hyperlink"/>
            <w:rFonts w:asciiTheme="majorHAnsi" w:hAnsiTheme="majorHAnsi"/>
            <w:noProof/>
            <w:sz w:val="24"/>
          </w:rPr>
          <w:t>Table 3</w:t>
        </w:r>
        <w:r w:rsidR="00273D24" w:rsidRPr="0029536F">
          <w:rPr>
            <w:rStyle w:val="Hyperlink"/>
            <w:rFonts w:asciiTheme="majorHAnsi" w:hAnsiTheme="majorHAnsi"/>
            <w:noProof/>
            <w:sz w:val="24"/>
          </w:rPr>
          <w:noBreakHyphen/>
          <w:t>4 Stability analysis for retaining wall  active earth pressure</w:t>
        </w:r>
        <w:r w:rsidR="00273D24" w:rsidRPr="0029536F">
          <w:rPr>
            <w:rFonts w:asciiTheme="majorHAnsi" w:hAnsiTheme="majorHAnsi"/>
            <w:noProof/>
            <w:webHidden/>
            <w:sz w:val="24"/>
          </w:rPr>
          <w:tab/>
        </w:r>
        <w:r w:rsidRPr="0029536F">
          <w:rPr>
            <w:rFonts w:asciiTheme="majorHAnsi" w:hAnsiTheme="majorHAnsi"/>
            <w:noProof/>
            <w:webHidden/>
            <w:sz w:val="24"/>
          </w:rPr>
          <w:fldChar w:fldCharType="begin"/>
        </w:r>
        <w:r w:rsidR="00273D24" w:rsidRPr="0029536F">
          <w:rPr>
            <w:rFonts w:asciiTheme="majorHAnsi" w:hAnsiTheme="majorHAnsi"/>
            <w:noProof/>
            <w:webHidden/>
            <w:sz w:val="24"/>
          </w:rPr>
          <w:instrText xml:space="preserve"> PAGEREF _Toc454993594 \h </w:instrText>
        </w:r>
        <w:r w:rsidRPr="0029536F">
          <w:rPr>
            <w:rFonts w:asciiTheme="majorHAnsi" w:hAnsiTheme="majorHAnsi"/>
            <w:noProof/>
            <w:webHidden/>
            <w:sz w:val="24"/>
          </w:rPr>
        </w:r>
        <w:r w:rsidRPr="0029536F">
          <w:rPr>
            <w:rFonts w:asciiTheme="majorHAnsi" w:hAnsiTheme="majorHAnsi"/>
            <w:noProof/>
            <w:webHidden/>
            <w:sz w:val="24"/>
          </w:rPr>
          <w:fldChar w:fldCharType="separate"/>
        </w:r>
        <w:r w:rsidR="00820706">
          <w:rPr>
            <w:rFonts w:asciiTheme="majorHAnsi" w:hAnsiTheme="majorHAnsi"/>
            <w:noProof/>
            <w:webHidden/>
            <w:sz w:val="24"/>
          </w:rPr>
          <w:t>48</w:t>
        </w:r>
        <w:r w:rsidRPr="0029536F">
          <w:rPr>
            <w:rFonts w:asciiTheme="majorHAnsi" w:hAnsiTheme="majorHAnsi"/>
            <w:noProof/>
            <w:webHidden/>
            <w:sz w:val="24"/>
          </w:rPr>
          <w:fldChar w:fldCharType="end"/>
        </w:r>
      </w:hyperlink>
    </w:p>
    <w:p w:rsidR="00120732" w:rsidRPr="00B303BD" w:rsidRDefault="00CE54DA" w:rsidP="007323F7">
      <w:pPr>
        <w:spacing w:line="360" w:lineRule="auto"/>
        <w:rPr>
          <w:rFonts w:asciiTheme="majorHAnsi" w:hAnsiTheme="majorHAnsi"/>
        </w:rPr>
      </w:pPr>
      <w:r w:rsidRPr="0029536F">
        <w:rPr>
          <w:rFonts w:asciiTheme="majorHAnsi" w:hAnsiTheme="majorHAnsi"/>
          <w:sz w:val="24"/>
        </w:rPr>
        <w:fldChar w:fldCharType="end"/>
      </w:r>
    </w:p>
    <w:p w:rsidR="00A16182" w:rsidRPr="00B303BD" w:rsidRDefault="00A16182" w:rsidP="007323F7">
      <w:pPr>
        <w:spacing w:line="360" w:lineRule="auto"/>
        <w:rPr>
          <w:rFonts w:asciiTheme="majorHAnsi" w:hAnsiTheme="majorHAnsi"/>
          <w:b/>
          <w:bCs/>
          <w:noProof/>
          <w:sz w:val="22"/>
          <w:szCs w:val="22"/>
        </w:rPr>
      </w:pPr>
    </w:p>
    <w:p w:rsidR="00A16182" w:rsidRPr="00B303BD" w:rsidRDefault="00A16182" w:rsidP="007323F7">
      <w:pPr>
        <w:spacing w:line="360" w:lineRule="auto"/>
        <w:rPr>
          <w:rFonts w:asciiTheme="majorHAnsi" w:hAnsiTheme="majorHAnsi"/>
          <w:b/>
          <w:bCs/>
          <w:noProof/>
          <w:sz w:val="22"/>
          <w:szCs w:val="22"/>
        </w:rPr>
      </w:pPr>
    </w:p>
    <w:p w:rsidR="00A16182" w:rsidRPr="0029536F" w:rsidRDefault="00A16182" w:rsidP="007323F7">
      <w:pPr>
        <w:pStyle w:val="TOC1"/>
        <w:shd w:val="clear" w:color="auto" w:fill="95B3D7" w:themeFill="accent1" w:themeFillTint="99"/>
        <w:tabs>
          <w:tab w:val="right" w:leader="dot" w:pos="8652"/>
        </w:tabs>
        <w:spacing w:before="0" w:after="0" w:line="360" w:lineRule="auto"/>
        <w:jc w:val="center"/>
        <w:rPr>
          <w:rFonts w:asciiTheme="majorHAnsi" w:hAnsiTheme="majorHAnsi"/>
          <w:sz w:val="28"/>
          <w:szCs w:val="22"/>
        </w:rPr>
      </w:pPr>
      <w:r w:rsidRPr="0029536F">
        <w:rPr>
          <w:rFonts w:asciiTheme="majorHAnsi" w:hAnsiTheme="majorHAnsi"/>
          <w:sz w:val="28"/>
          <w:szCs w:val="22"/>
        </w:rPr>
        <w:t>Table of Figures</w:t>
      </w:r>
    </w:p>
    <w:p w:rsidR="0029536F" w:rsidRPr="0029536F" w:rsidRDefault="0029536F" w:rsidP="007323F7">
      <w:pPr>
        <w:spacing w:line="360" w:lineRule="auto"/>
        <w:rPr>
          <w:rFonts w:asciiTheme="majorHAnsi" w:hAnsiTheme="majorHAnsi"/>
          <w:sz w:val="24"/>
        </w:rPr>
      </w:pPr>
      <w:r>
        <w:rPr>
          <w:rFonts w:asciiTheme="majorHAnsi" w:hAnsiTheme="majorHAnsi"/>
          <w:b/>
          <w:sz w:val="24"/>
          <w:szCs w:val="24"/>
        </w:rPr>
        <w:t>Table</w:t>
      </w:r>
      <w:r w:rsidRPr="0029536F">
        <w:rPr>
          <w:rFonts w:asciiTheme="majorHAnsi" w:hAnsiTheme="majorHAnsi"/>
          <w:b/>
          <w:sz w:val="24"/>
          <w:szCs w:val="24"/>
        </w:rPr>
        <w:t xml:space="preserve">s                            </w:t>
      </w:r>
      <w:r>
        <w:rPr>
          <w:rFonts w:asciiTheme="majorHAnsi" w:hAnsiTheme="majorHAnsi"/>
          <w:b/>
          <w:sz w:val="24"/>
          <w:szCs w:val="24"/>
        </w:rPr>
        <w:t xml:space="preserve">                            </w:t>
      </w:r>
      <w:r w:rsidRPr="0029536F">
        <w:rPr>
          <w:rFonts w:asciiTheme="majorHAnsi" w:hAnsiTheme="majorHAnsi"/>
          <w:b/>
          <w:sz w:val="24"/>
          <w:szCs w:val="24"/>
        </w:rPr>
        <w:t xml:space="preserve">   </w:t>
      </w:r>
      <w:r>
        <w:rPr>
          <w:rFonts w:asciiTheme="majorHAnsi" w:hAnsiTheme="majorHAnsi"/>
          <w:b/>
          <w:sz w:val="24"/>
          <w:szCs w:val="24"/>
        </w:rPr>
        <w:t xml:space="preserve">     </w:t>
      </w:r>
      <w:r w:rsidRPr="0029536F">
        <w:rPr>
          <w:rFonts w:asciiTheme="majorHAnsi" w:hAnsiTheme="majorHAnsi"/>
          <w:b/>
          <w:sz w:val="24"/>
          <w:szCs w:val="24"/>
        </w:rPr>
        <w:t xml:space="preserve">                                                                                Pages</w:t>
      </w:r>
    </w:p>
    <w:p w:rsidR="00A16182" w:rsidRPr="0029536F" w:rsidRDefault="00CE59C6" w:rsidP="007323F7">
      <w:pPr>
        <w:spacing w:line="360" w:lineRule="auto"/>
        <w:rPr>
          <w:rFonts w:asciiTheme="majorHAnsi" w:hAnsiTheme="majorHAnsi"/>
          <w:bCs/>
          <w:noProof/>
          <w:sz w:val="24"/>
          <w:szCs w:val="24"/>
        </w:rPr>
      </w:pPr>
      <w:r w:rsidRPr="0029536F">
        <w:rPr>
          <w:rFonts w:asciiTheme="majorHAnsi" w:hAnsiTheme="majorHAnsi"/>
          <w:bCs/>
          <w:noProof/>
          <w:sz w:val="24"/>
          <w:szCs w:val="24"/>
        </w:rPr>
        <w:t>Figure 2.1 Discharege curve on weir crest…………………………………………………………</w:t>
      </w:r>
      <w:r w:rsidR="0029536F">
        <w:rPr>
          <w:rFonts w:asciiTheme="majorHAnsi" w:hAnsiTheme="majorHAnsi"/>
          <w:bCs/>
          <w:noProof/>
          <w:sz w:val="24"/>
          <w:szCs w:val="24"/>
        </w:rPr>
        <w:t>…...</w:t>
      </w:r>
      <w:r w:rsidRPr="0029536F">
        <w:rPr>
          <w:rFonts w:asciiTheme="majorHAnsi" w:hAnsiTheme="majorHAnsi"/>
          <w:bCs/>
          <w:noProof/>
          <w:sz w:val="24"/>
          <w:szCs w:val="24"/>
        </w:rPr>
        <w:t>….  21</w:t>
      </w:r>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4"/>
          <w:szCs w:val="24"/>
        </w:rPr>
      </w:pPr>
      <w:r w:rsidRPr="00CE54DA">
        <w:rPr>
          <w:rFonts w:asciiTheme="majorHAnsi" w:hAnsiTheme="majorHAnsi"/>
          <w:bCs/>
          <w:noProof/>
          <w:sz w:val="24"/>
          <w:szCs w:val="24"/>
        </w:rPr>
        <w:fldChar w:fldCharType="begin"/>
      </w:r>
      <w:r w:rsidR="00273D24" w:rsidRPr="0029536F">
        <w:rPr>
          <w:rFonts w:asciiTheme="majorHAnsi" w:hAnsiTheme="majorHAnsi"/>
          <w:bCs/>
          <w:noProof/>
          <w:sz w:val="24"/>
          <w:szCs w:val="24"/>
        </w:rPr>
        <w:instrText xml:space="preserve"> TOC \h \z \c "Figure" </w:instrText>
      </w:r>
      <w:r w:rsidRPr="00CE54DA">
        <w:rPr>
          <w:rFonts w:asciiTheme="majorHAnsi" w:hAnsiTheme="majorHAnsi"/>
          <w:bCs/>
          <w:noProof/>
          <w:sz w:val="24"/>
          <w:szCs w:val="24"/>
        </w:rPr>
        <w:fldChar w:fldCharType="separate"/>
      </w:r>
      <w:hyperlink w:anchor="_Toc454993719" w:history="1">
        <w:r w:rsidR="00273D24" w:rsidRPr="0029536F">
          <w:rPr>
            <w:rStyle w:val="Hyperlink"/>
            <w:rFonts w:asciiTheme="majorHAnsi" w:hAnsiTheme="majorHAnsi"/>
            <w:noProof/>
            <w:sz w:val="24"/>
            <w:szCs w:val="24"/>
          </w:rPr>
          <w:t>Figure 3</w:t>
        </w:r>
        <w:r w:rsidR="00273D24" w:rsidRPr="0029536F">
          <w:rPr>
            <w:rStyle w:val="Hyperlink"/>
            <w:rFonts w:asciiTheme="majorHAnsi" w:hAnsiTheme="majorHAnsi"/>
            <w:noProof/>
            <w:sz w:val="24"/>
            <w:szCs w:val="24"/>
          </w:rPr>
          <w:noBreakHyphen/>
          <w:t>1 Head work site of Tilo/Gora River</w:t>
        </w:r>
        <w:r w:rsidR="00273D24" w:rsidRPr="0029536F">
          <w:rPr>
            <w:rFonts w:asciiTheme="majorHAnsi" w:hAnsiTheme="majorHAnsi"/>
            <w:noProof/>
            <w:webHidden/>
            <w:sz w:val="24"/>
            <w:szCs w:val="24"/>
          </w:rPr>
          <w:tab/>
        </w:r>
        <w:r w:rsidRPr="0029536F">
          <w:rPr>
            <w:rFonts w:asciiTheme="majorHAnsi" w:hAnsiTheme="majorHAnsi"/>
            <w:noProof/>
            <w:webHidden/>
            <w:sz w:val="24"/>
            <w:szCs w:val="24"/>
          </w:rPr>
          <w:fldChar w:fldCharType="begin"/>
        </w:r>
        <w:r w:rsidR="00273D24" w:rsidRPr="0029536F">
          <w:rPr>
            <w:rFonts w:asciiTheme="majorHAnsi" w:hAnsiTheme="majorHAnsi"/>
            <w:noProof/>
            <w:webHidden/>
            <w:sz w:val="24"/>
            <w:szCs w:val="24"/>
          </w:rPr>
          <w:instrText xml:space="preserve"> PAGEREF _Toc454993719 \h </w:instrText>
        </w:r>
        <w:r w:rsidRPr="0029536F">
          <w:rPr>
            <w:rFonts w:asciiTheme="majorHAnsi" w:hAnsiTheme="majorHAnsi"/>
            <w:noProof/>
            <w:webHidden/>
            <w:sz w:val="24"/>
            <w:szCs w:val="24"/>
          </w:rPr>
        </w:r>
        <w:r w:rsidRPr="0029536F">
          <w:rPr>
            <w:rFonts w:asciiTheme="majorHAnsi" w:hAnsiTheme="majorHAnsi"/>
            <w:noProof/>
            <w:webHidden/>
            <w:sz w:val="24"/>
            <w:szCs w:val="24"/>
          </w:rPr>
          <w:fldChar w:fldCharType="separate"/>
        </w:r>
        <w:r w:rsidR="00820706">
          <w:rPr>
            <w:rFonts w:asciiTheme="majorHAnsi" w:hAnsiTheme="majorHAnsi"/>
            <w:noProof/>
            <w:webHidden/>
            <w:sz w:val="24"/>
            <w:szCs w:val="24"/>
          </w:rPr>
          <w:t>32</w:t>
        </w:r>
        <w:r w:rsidRPr="0029536F">
          <w:rPr>
            <w:rFonts w:asciiTheme="majorHAnsi" w:hAnsiTheme="majorHAnsi"/>
            <w:noProof/>
            <w:webHidden/>
            <w:sz w:val="24"/>
            <w:szCs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4"/>
          <w:szCs w:val="24"/>
        </w:rPr>
      </w:pPr>
      <w:hyperlink w:anchor="_Toc454993720" w:history="1">
        <w:r w:rsidR="00273D24" w:rsidRPr="0029536F">
          <w:rPr>
            <w:rStyle w:val="Hyperlink"/>
            <w:rFonts w:asciiTheme="majorHAnsi" w:hAnsiTheme="majorHAnsi"/>
            <w:noProof/>
            <w:sz w:val="24"/>
            <w:szCs w:val="24"/>
          </w:rPr>
          <w:t>Figure 3</w:t>
        </w:r>
        <w:r w:rsidR="00273D24" w:rsidRPr="0029536F">
          <w:rPr>
            <w:rStyle w:val="Hyperlink"/>
            <w:rFonts w:asciiTheme="majorHAnsi" w:hAnsiTheme="majorHAnsi"/>
            <w:noProof/>
            <w:sz w:val="24"/>
            <w:szCs w:val="24"/>
          </w:rPr>
          <w:noBreakHyphen/>
          <w:t>2 Discharge curve over the weir crest</w:t>
        </w:r>
        <w:r w:rsidR="00273D24" w:rsidRPr="0029536F">
          <w:rPr>
            <w:rFonts w:asciiTheme="majorHAnsi" w:hAnsiTheme="majorHAnsi"/>
            <w:noProof/>
            <w:webHidden/>
            <w:sz w:val="24"/>
            <w:szCs w:val="24"/>
          </w:rPr>
          <w:tab/>
        </w:r>
        <w:r w:rsidRPr="0029536F">
          <w:rPr>
            <w:rFonts w:asciiTheme="majorHAnsi" w:hAnsiTheme="majorHAnsi"/>
            <w:noProof/>
            <w:webHidden/>
            <w:sz w:val="24"/>
            <w:szCs w:val="24"/>
          </w:rPr>
          <w:fldChar w:fldCharType="begin"/>
        </w:r>
        <w:r w:rsidR="00273D24" w:rsidRPr="0029536F">
          <w:rPr>
            <w:rFonts w:asciiTheme="majorHAnsi" w:hAnsiTheme="majorHAnsi"/>
            <w:noProof/>
            <w:webHidden/>
            <w:sz w:val="24"/>
            <w:szCs w:val="24"/>
          </w:rPr>
          <w:instrText xml:space="preserve"> PAGEREF _Toc454993720 \h </w:instrText>
        </w:r>
        <w:r w:rsidRPr="0029536F">
          <w:rPr>
            <w:rFonts w:asciiTheme="majorHAnsi" w:hAnsiTheme="majorHAnsi"/>
            <w:noProof/>
            <w:webHidden/>
            <w:sz w:val="24"/>
            <w:szCs w:val="24"/>
          </w:rPr>
        </w:r>
        <w:r w:rsidRPr="0029536F">
          <w:rPr>
            <w:rFonts w:asciiTheme="majorHAnsi" w:hAnsiTheme="majorHAnsi"/>
            <w:noProof/>
            <w:webHidden/>
            <w:sz w:val="24"/>
            <w:szCs w:val="24"/>
          </w:rPr>
          <w:fldChar w:fldCharType="separate"/>
        </w:r>
        <w:r w:rsidR="00820706">
          <w:rPr>
            <w:rFonts w:asciiTheme="majorHAnsi" w:hAnsiTheme="majorHAnsi"/>
            <w:noProof/>
            <w:webHidden/>
            <w:sz w:val="24"/>
            <w:szCs w:val="24"/>
          </w:rPr>
          <w:t>35</w:t>
        </w:r>
        <w:r w:rsidRPr="0029536F">
          <w:rPr>
            <w:rFonts w:asciiTheme="majorHAnsi" w:hAnsiTheme="majorHAnsi"/>
            <w:noProof/>
            <w:webHidden/>
            <w:sz w:val="24"/>
            <w:szCs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4"/>
          <w:szCs w:val="24"/>
        </w:rPr>
      </w:pPr>
      <w:hyperlink w:anchor="_Toc454993721" w:history="1">
        <w:r w:rsidR="00273D24" w:rsidRPr="0029536F">
          <w:rPr>
            <w:rStyle w:val="Hyperlink"/>
            <w:rFonts w:asciiTheme="majorHAnsi" w:hAnsiTheme="majorHAnsi"/>
            <w:noProof/>
            <w:sz w:val="24"/>
            <w:szCs w:val="24"/>
          </w:rPr>
          <w:t>Figure 3</w:t>
        </w:r>
        <w:r w:rsidR="00273D24" w:rsidRPr="0029536F">
          <w:rPr>
            <w:rStyle w:val="Hyperlink"/>
            <w:rFonts w:asciiTheme="majorHAnsi" w:hAnsiTheme="majorHAnsi"/>
            <w:noProof/>
            <w:sz w:val="24"/>
            <w:szCs w:val="24"/>
          </w:rPr>
          <w:noBreakHyphen/>
          <w:t>3 Free diagram of energy profile at dynamic  case</w:t>
        </w:r>
        <w:r w:rsidR="00273D24" w:rsidRPr="0029536F">
          <w:rPr>
            <w:rFonts w:asciiTheme="majorHAnsi" w:hAnsiTheme="majorHAnsi"/>
            <w:noProof/>
            <w:webHidden/>
            <w:sz w:val="24"/>
            <w:szCs w:val="24"/>
          </w:rPr>
          <w:tab/>
        </w:r>
        <w:r w:rsidRPr="0029536F">
          <w:rPr>
            <w:rFonts w:asciiTheme="majorHAnsi" w:hAnsiTheme="majorHAnsi"/>
            <w:noProof/>
            <w:webHidden/>
            <w:sz w:val="24"/>
            <w:szCs w:val="24"/>
          </w:rPr>
          <w:fldChar w:fldCharType="begin"/>
        </w:r>
        <w:r w:rsidR="00273D24" w:rsidRPr="0029536F">
          <w:rPr>
            <w:rFonts w:asciiTheme="majorHAnsi" w:hAnsiTheme="majorHAnsi"/>
            <w:noProof/>
            <w:webHidden/>
            <w:sz w:val="24"/>
            <w:szCs w:val="24"/>
          </w:rPr>
          <w:instrText xml:space="preserve"> PAGEREF _Toc454993721 \h </w:instrText>
        </w:r>
        <w:r w:rsidRPr="0029536F">
          <w:rPr>
            <w:rFonts w:asciiTheme="majorHAnsi" w:hAnsiTheme="majorHAnsi"/>
            <w:noProof/>
            <w:webHidden/>
            <w:sz w:val="24"/>
            <w:szCs w:val="24"/>
          </w:rPr>
        </w:r>
        <w:r w:rsidRPr="0029536F">
          <w:rPr>
            <w:rFonts w:asciiTheme="majorHAnsi" w:hAnsiTheme="majorHAnsi"/>
            <w:noProof/>
            <w:webHidden/>
            <w:sz w:val="24"/>
            <w:szCs w:val="24"/>
          </w:rPr>
          <w:fldChar w:fldCharType="separate"/>
        </w:r>
        <w:r w:rsidR="00820706">
          <w:rPr>
            <w:rFonts w:asciiTheme="majorHAnsi" w:hAnsiTheme="majorHAnsi"/>
            <w:noProof/>
            <w:webHidden/>
            <w:sz w:val="24"/>
            <w:szCs w:val="24"/>
          </w:rPr>
          <w:t>42</w:t>
        </w:r>
        <w:r w:rsidRPr="0029536F">
          <w:rPr>
            <w:rFonts w:asciiTheme="majorHAnsi" w:hAnsiTheme="majorHAnsi"/>
            <w:noProof/>
            <w:webHidden/>
            <w:sz w:val="24"/>
            <w:szCs w:val="24"/>
          </w:rPr>
          <w:fldChar w:fldCharType="end"/>
        </w:r>
      </w:hyperlink>
    </w:p>
    <w:p w:rsidR="00273D24" w:rsidRPr="0029536F" w:rsidRDefault="00CE54DA" w:rsidP="007323F7">
      <w:pPr>
        <w:pStyle w:val="TableofFigures"/>
        <w:tabs>
          <w:tab w:val="right" w:leader="dot" w:pos="9163"/>
        </w:tabs>
        <w:spacing w:line="360" w:lineRule="auto"/>
        <w:rPr>
          <w:rFonts w:asciiTheme="majorHAnsi" w:eastAsiaTheme="minorEastAsia" w:hAnsiTheme="majorHAnsi" w:cstheme="minorBidi"/>
          <w:noProof/>
          <w:sz w:val="24"/>
          <w:szCs w:val="24"/>
        </w:rPr>
      </w:pPr>
      <w:hyperlink w:anchor="_Toc454993722" w:history="1">
        <w:r w:rsidR="00273D24" w:rsidRPr="0029536F">
          <w:rPr>
            <w:rStyle w:val="Hyperlink"/>
            <w:rFonts w:asciiTheme="majorHAnsi" w:hAnsiTheme="majorHAnsi"/>
            <w:noProof/>
            <w:sz w:val="24"/>
            <w:szCs w:val="24"/>
          </w:rPr>
          <w:t>Figure 3</w:t>
        </w:r>
        <w:r w:rsidR="00273D24" w:rsidRPr="0029536F">
          <w:rPr>
            <w:rStyle w:val="Hyperlink"/>
            <w:rFonts w:asciiTheme="majorHAnsi" w:hAnsiTheme="majorHAnsi"/>
            <w:noProof/>
            <w:sz w:val="24"/>
            <w:szCs w:val="24"/>
          </w:rPr>
          <w:noBreakHyphen/>
          <w:t>4 Schematic diagram of wing wall</w:t>
        </w:r>
        <w:r w:rsidR="00273D24" w:rsidRPr="0029536F">
          <w:rPr>
            <w:rFonts w:asciiTheme="majorHAnsi" w:hAnsiTheme="majorHAnsi"/>
            <w:noProof/>
            <w:webHidden/>
            <w:sz w:val="24"/>
            <w:szCs w:val="24"/>
          </w:rPr>
          <w:tab/>
        </w:r>
        <w:r w:rsidRPr="0029536F">
          <w:rPr>
            <w:rFonts w:asciiTheme="majorHAnsi" w:hAnsiTheme="majorHAnsi"/>
            <w:noProof/>
            <w:webHidden/>
            <w:sz w:val="24"/>
            <w:szCs w:val="24"/>
          </w:rPr>
          <w:fldChar w:fldCharType="begin"/>
        </w:r>
        <w:r w:rsidR="00273D24" w:rsidRPr="0029536F">
          <w:rPr>
            <w:rFonts w:asciiTheme="majorHAnsi" w:hAnsiTheme="majorHAnsi"/>
            <w:noProof/>
            <w:webHidden/>
            <w:sz w:val="24"/>
            <w:szCs w:val="24"/>
          </w:rPr>
          <w:instrText xml:space="preserve"> PAGEREF _Toc454993722 \h </w:instrText>
        </w:r>
        <w:r w:rsidRPr="0029536F">
          <w:rPr>
            <w:rFonts w:asciiTheme="majorHAnsi" w:hAnsiTheme="majorHAnsi"/>
            <w:noProof/>
            <w:webHidden/>
            <w:sz w:val="24"/>
            <w:szCs w:val="24"/>
          </w:rPr>
        </w:r>
        <w:r w:rsidRPr="0029536F">
          <w:rPr>
            <w:rFonts w:asciiTheme="majorHAnsi" w:hAnsiTheme="majorHAnsi"/>
            <w:noProof/>
            <w:webHidden/>
            <w:sz w:val="24"/>
            <w:szCs w:val="24"/>
          </w:rPr>
          <w:fldChar w:fldCharType="separate"/>
        </w:r>
        <w:r w:rsidR="00820706">
          <w:rPr>
            <w:rFonts w:asciiTheme="majorHAnsi" w:hAnsiTheme="majorHAnsi"/>
            <w:noProof/>
            <w:webHidden/>
            <w:sz w:val="24"/>
            <w:szCs w:val="24"/>
          </w:rPr>
          <w:t>47</w:t>
        </w:r>
        <w:r w:rsidRPr="0029536F">
          <w:rPr>
            <w:rFonts w:asciiTheme="majorHAnsi" w:hAnsiTheme="majorHAnsi"/>
            <w:noProof/>
            <w:webHidden/>
            <w:sz w:val="24"/>
            <w:szCs w:val="24"/>
          </w:rPr>
          <w:fldChar w:fldCharType="end"/>
        </w:r>
      </w:hyperlink>
    </w:p>
    <w:p w:rsidR="00A16182" w:rsidRPr="00B303BD" w:rsidRDefault="00CE54DA" w:rsidP="007323F7">
      <w:pPr>
        <w:pStyle w:val="Caption"/>
        <w:spacing w:line="360" w:lineRule="auto"/>
        <w:rPr>
          <w:rFonts w:asciiTheme="majorHAnsi" w:hAnsiTheme="majorHAnsi"/>
          <w:bCs/>
          <w:noProof/>
          <w:sz w:val="22"/>
          <w:szCs w:val="22"/>
        </w:rPr>
      </w:pPr>
      <w:r w:rsidRPr="0029536F">
        <w:rPr>
          <w:rFonts w:asciiTheme="majorHAnsi" w:hAnsiTheme="majorHAnsi"/>
          <w:bCs/>
          <w:noProof/>
          <w:sz w:val="24"/>
          <w:szCs w:val="24"/>
        </w:rPr>
        <w:fldChar w:fldCharType="end"/>
      </w: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273D24" w:rsidRPr="00B303BD" w:rsidRDefault="00273D24" w:rsidP="00273D24">
      <w:pPr>
        <w:rPr>
          <w:rFonts w:asciiTheme="majorHAnsi" w:hAnsiTheme="majorHAnsi"/>
        </w:rPr>
      </w:pPr>
    </w:p>
    <w:p w:rsidR="00A16182" w:rsidRPr="00B303BD" w:rsidRDefault="00B303BD" w:rsidP="00B303BD">
      <w:pPr>
        <w:shd w:val="clear" w:color="auto" w:fill="95B3D7" w:themeFill="accent1" w:themeFillTint="99"/>
        <w:overflowPunct/>
        <w:autoSpaceDE/>
        <w:autoSpaceDN/>
        <w:adjustRightInd/>
        <w:spacing w:line="276" w:lineRule="auto"/>
        <w:jc w:val="center"/>
        <w:textAlignment w:val="auto"/>
        <w:rPr>
          <w:rFonts w:asciiTheme="majorHAnsi" w:hAnsiTheme="majorHAnsi"/>
          <w:b/>
          <w:bCs/>
          <w:noProof/>
          <w:sz w:val="28"/>
          <w:szCs w:val="28"/>
        </w:rPr>
      </w:pPr>
      <w:bookmarkStart w:id="0" w:name="_GoBack"/>
      <w:bookmarkEnd w:id="0"/>
      <w:r>
        <w:rPr>
          <w:rFonts w:asciiTheme="majorHAnsi" w:hAnsiTheme="majorHAnsi"/>
          <w:b/>
          <w:bCs/>
          <w:noProof/>
          <w:sz w:val="28"/>
          <w:szCs w:val="28"/>
        </w:rPr>
        <w:lastRenderedPageBreak/>
        <w:t>EXCUTIVE SUMMA</w:t>
      </w:r>
      <w:r w:rsidRPr="00B303BD">
        <w:rPr>
          <w:rFonts w:asciiTheme="majorHAnsi" w:hAnsiTheme="majorHAnsi"/>
          <w:b/>
          <w:bCs/>
          <w:noProof/>
          <w:sz w:val="28"/>
          <w:szCs w:val="28"/>
        </w:rPr>
        <w:t>RY</w:t>
      </w:r>
    </w:p>
    <w:p w:rsidR="00C432BC" w:rsidRPr="00B303BD" w:rsidRDefault="00C432BC" w:rsidP="00D001FE">
      <w:pPr>
        <w:overflowPunct/>
        <w:autoSpaceDE/>
        <w:autoSpaceDN/>
        <w:adjustRightInd/>
        <w:spacing w:line="276" w:lineRule="auto"/>
        <w:textAlignment w:val="auto"/>
        <w:rPr>
          <w:rFonts w:asciiTheme="majorHAnsi" w:hAnsiTheme="majorHAnsi"/>
          <w:b/>
          <w:bCs/>
          <w:noProof/>
          <w:sz w:val="28"/>
          <w:szCs w:val="28"/>
        </w:rPr>
      </w:pPr>
    </w:p>
    <w:p w:rsidR="00EB5F61" w:rsidRPr="00B303BD" w:rsidRDefault="00E87F99" w:rsidP="00D001FE">
      <w:pPr>
        <w:overflowPunct/>
        <w:autoSpaceDE/>
        <w:autoSpaceDN/>
        <w:adjustRightInd/>
        <w:spacing w:line="276" w:lineRule="auto"/>
        <w:textAlignment w:val="auto"/>
        <w:rPr>
          <w:rFonts w:asciiTheme="majorHAnsi" w:hAnsiTheme="majorHAnsi"/>
          <w:b/>
          <w:bCs/>
          <w:noProof/>
          <w:sz w:val="24"/>
          <w:szCs w:val="24"/>
        </w:rPr>
      </w:pPr>
      <w:r w:rsidRPr="00B303BD">
        <w:rPr>
          <w:rFonts w:asciiTheme="majorHAnsi" w:hAnsiTheme="majorHAnsi"/>
          <w:b/>
          <w:bCs/>
          <w:noProof/>
          <w:sz w:val="24"/>
          <w:szCs w:val="24"/>
        </w:rPr>
        <w:t>Project Description</w:t>
      </w:r>
    </w:p>
    <w:p w:rsidR="00C432BC" w:rsidRPr="00B303BD" w:rsidRDefault="00C432BC" w:rsidP="00D001FE">
      <w:pPr>
        <w:overflowPunct/>
        <w:autoSpaceDE/>
        <w:autoSpaceDN/>
        <w:adjustRightInd/>
        <w:spacing w:line="276" w:lineRule="auto"/>
        <w:textAlignment w:val="auto"/>
        <w:rPr>
          <w:rFonts w:asciiTheme="majorHAnsi" w:eastAsia="Calibri" w:hAnsiTheme="majorHAnsi"/>
          <w:sz w:val="24"/>
          <w:szCs w:val="24"/>
        </w:rPr>
      </w:pPr>
    </w:p>
    <w:p w:rsidR="00EC261C" w:rsidRPr="00B303BD" w:rsidRDefault="00EB5F61" w:rsidP="00D001FE">
      <w:pPr>
        <w:spacing w:line="276" w:lineRule="auto"/>
        <w:contextualSpacing/>
        <w:jc w:val="both"/>
        <w:rPr>
          <w:rFonts w:asciiTheme="majorHAnsi" w:eastAsia="Calibri" w:hAnsiTheme="majorHAnsi"/>
          <w:sz w:val="24"/>
          <w:szCs w:val="24"/>
        </w:rPr>
      </w:pPr>
      <w:r w:rsidRPr="00B303BD">
        <w:rPr>
          <w:rFonts w:asciiTheme="majorHAnsi" w:eastAsia="Calibri" w:hAnsiTheme="majorHAnsi"/>
          <w:sz w:val="24"/>
          <w:szCs w:val="24"/>
        </w:rPr>
        <w:t xml:space="preserve">Oromia is gifted with ample water and land resources, having </w:t>
      </w:r>
      <w:r w:rsidR="00660C00" w:rsidRPr="00B303BD">
        <w:rPr>
          <w:rFonts w:asciiTheme="majorHAnsi" w:eastAsia="Calibri" w:hAnsiTheme="majorHAnsi"/>
          <w:sz w:val="24"/>
          <w:szCs w:val="24"/>
        </w:rPr>
        <w:t>eight river</w:t>
      </w:r>
      <w:r w:rsidRPr="00B303BD">
        <w:rPr>
          <w:rFonts w:asciiTheme="majorHAnsi" w:eastAsia="Calibri" w:hAnsiTheme="majorHAnsi"/>
          <w:sz w:val="24"/>
          <w:szCs w:val="24"/>
        </w:rPr>
        <w:t xml:space="preserve"> </w:t>
      </w:r>
      <w:r w:rsidR="00EE6FF7" w:rsidRPr="00B303BD">
        <w:rPr>
          <w:rFonts w:asciiTheme="majorHAnsi" w:eastAsia="Calibri" w:hAnsiTheme="majorHAnsi"/>
          <w:sz w:val="24"/>
          <w:szCs w:val="24"/>
        </w:rPr>
        <w:t xml:space="preserve">and one lake basins </w:t>
      </w:r>
      <w:r w:rsidRPr="00B303BD">
        <w:rPr>
          <w:rFonts w:asciiTheme="majorHAnsi" w:eastAsia="Calibri" w:hAnsiTheme="majorHAnsi"/>
          <w:sz w:val="24"/>
          <w:szCs w:val="24"/>
        </w:rPr>
        <w:t xml:space="preserve">that can potentially be used for irrigation. The </w:t>
      </w:r>
      <w:r w:rsidR="00EE6FF7" w:rsidRPr="00B303BD">
        <w:rPr>
          <w:rFonts w:asciiTheme="majorHAnsi" w:eastAsia="Calibri" w:hAnsiTheme="majorHAnsi"/>
          <w:sz w:val="24"/>
          <w:szCs w:val="24"/>
        </w:rPr>
        <w:t>region</w:t>
      </w:r>
      <w:r w:rsidRPr="00B303BD">
        <w:rPr>
          <w:rFonts w:asciiTheme="majorHAnsi" w:eastAsia="Calibri" w:hAnsiTheme="majorHAnsi"/>
          <w:sz w:val="24"/>
          <w:szCs w:val="24"/>
        </w:rPr>
        <w:t xml:space="preserve"> is however, dependent on </w:t>
      </w:r>
      <w:r w:rsidR="00EE6FF7" w:rsidRPr="00B303BD">
        <w:rPr>
          <w:rFonts w:asciiTheme="majorHAnsi" w:eastAsia="Calibri" w:hAnsiTheme="majorHAnsi"/>
          <w:sz w:val="24"/>
          <w:szCs w:val="24"/>
        </w:rPr>
        <w:t>rain fed</w:t>
      </w:r>
      <w:r w:rsidRPr="00B303BD">
        <w:rPr>
          <w:rFonts w:asciiTheme="majorHAnsi" w:eastAsia="Calibri" w:hAnsiTheme="majorHAnsi"/>
          <w:sz w:val="24"/>
          <w:szCs w:val="24"/>
        </w:rPr>
        <w:t xml:space="preserve"> agricultural practices and is yet to ensure food security and food self sufficiency. The best alternatives to consider for reliable and sustainable food security development is therefore, expanding irrigation development on </w:t>
      </w:r>
      <w:r w:rsidR="00EE6FF7" w:rsidRPr="00B303BD">
        <w:rPr>
          <w:rFonts w:asciiTheme="majorHAnsi" w:eastAsia="Calibri" w:hAnsiTheme="majorHAnsi"/>
          <w:sz w:val="24"/>
          <w:szCs w:val="24"/>
        </w:rPr>
        <w:t xml:space="preserve"> at </w:t>
      </w:r>
      <w:r w:rsidRPr="00B303BD">
        <w:rPr>
          <w:rFonts w:asciiTheme="majorHAnsi" w:eastAsia="Calibri" w:hAnsiTheme="majorHAnsi"/>
          <w:sz w:val="24"/>
          <w:szCs w:val="24"/>
        </w:rPr>
        <w:t>various scales, through constructing</w:t>
      </w:r>
      <w:r w:rsidR="00EE6FF7" w:rsidRPr="00B303BD">
        <w:rPr>
          <w:rFonts w:asciiTheme="majorHAnsi" w:eastAsia="Calibri" w:hAnsiTheme="majorHAnsi"/>
          <w:sz w:val="24"/>
          <w:szCs w:val="24"/>
        </w:rPr>
        <w:t xml:space="preserve"> of</w:t>
      </w:r>
      <w:r w:rsidRPr="00B303BD">
        <w:rPr>
          <w:rFonts w:asciiTheme="majorHAnsi" w:eastAsia="Calibri" w:hAnsiTheme="majorHAnsi"/>
          <w:sz w:val="24"/>
          <w:szCs w:val="24"/>
        </w:rPr>
        <w:t xml:space="preserve"> dams, river diversions, spate irrigation and other water harvesting structures. Hence, Oromia regional </w:t>
      </w:r>
      <w:r w:rsidR="00EE6FF7" w:rsidRPr="00B303BD">
        <w:rPr>
          <w:rFonts w:asciiTheme="majorHAnsi" w:eastAsia="Calibri" w:hAnsiTheme="majorHAnsi"/>
          <w:sz w:val="24"/>
          <w:szCs w:val="24"/>
        </w:rPr>
        <w:t>state is</w:t>
      </w:r>
      <w:r w:rsidRPr="00B303BD">
        <w:rPr>
          <w:rFonts w:asciiTheme="majorHAnsi" w:eastAsia="Calibri" w:hAnsiTheme="majorHAnsi"/>
          <w:sz w:val="24"/>
          <w:szCs w:val="24"/>
        </w:rPr>
        <w:t xml:space="preserve"> strongly working on its river basins with an objective of ensuring food security and the </w:t>
      </w:r>
      <w:r w:rsidR="00EE6FF7" w:rsidRPr="00B303BD">
        <w:rPr>
          <w:rFonts w:asciiTheme="majorHAnsi" w:eastAsia="Calibri" w:hAnsiTheme="majorHAnsi"/>
          <w:sz w:val="24"/>
          <w:szCs w:val="24"/>
        </w:rPr>
        <w:t>region is</w:t>
      </w:r>
      <w:r w:rsidRPr="00B303BD">
        <w:rPr>
          <w:rFonts w:asciiTheme="majorHAnsi" w:eastAsia="Calibri" w:hAnsiTheme="majorHAnsi"/>
          <w:sz w:val="24"/>
          <w:szCs w:val="24"/>
        </w:rPr>
        <w:t xml:space="preserve"> in a good economic progress to attain its objective.</w:t>
      </w:r>
    </w:p>
    <w:p w:rsidR="00660C00" w:rsidRPr="00B303BD" w:rsidRDefault="00660C00" w:rsidP="00D001FE">
      <w:pPr>
        <w:spacing w:line="276" w:lineRule="auto"/>
        <w:contextualSpacing/>
        <w:jc w:val="both"/>
        <w:rPr>
          <w:rFonts w:asciiTheme="majorHAnsi" w:eastAsia="Calibri" w:hAnsiTheme="majorHAnsi"/>
          <w:sz w:val="24"/>
          <w:szCs w:val="24"/>
        </w:rPr>
      </w:pPr>
    </w:p>
    <w:p w:rsidR="00033CFF" w:rsidRPr="00B303BD" w:rsidRDefault="002D2DCB" w:rsidP="00D001FE">
      <w:pPr>
        <w:overflowPunct/>
        <w:spacing w:line="276" w:lineRule="auto"/>
        <w:jc w:val="both"/>
        <w:textAlignment w:val="auto"/>
        <w:rPr>
          <w:rFonts w:asciiTheme="majorHAnsi" w:eastAsia="Calibri" w:hAnsiTheme="majorHAnsi"/>
          <w:sz w:val="24"/>
          <w:szCs w:val="24"/>
        </w:rPr>
      </w:pPr>
      <w:r w:rsidRPr="00B303BD">
        <w:rPr>
          <w:rFonts w:asciiTheme="majorHAnsi" w:eastAsia="Calibri" w:hAnsiTheme="majorHAnsi"/>
          <w:sz w:val="24"/>
          <w:szCs w:val="24"/>
        </w:rPr>
        <w:t xml:space="preserve">The proposed </w:t>
      </w:r>
      <w:r w:rsidR="00660C00" w:rsidRPr="00B303BD">
        <w:rPr>
          <w:rFonts w:asciiTheme="majorHAnsi" w:eastAsia="Calibri" w:hAnsiTheme="majorHAnsi"/>
          <w:sz w:val="24"/>
          <w:szCs w:val="24"/>
        </w:rPr>
        <w:t>Tilo/Bose</w:t>
      </w:r>
      <w:r w:rsidRPr="00B303BD">
        <w:rPr>
          <w:rFonts w:asciiTheme="majorHAnsi" w:eastAsia="Calibri" w:hAnsiTheme="majorHAnsi"/>
          <w:sz w:val="24"/>
          <w:szCs w:val="24"/>
        </w:rPr>
        <w:t xml:space="preserve"> project will develop </w:t>
      </w:r>
      <w:r w:rsidR="00C43184" w:rsidRPr="00B303BD">
        <w:rPr>
          <w:rFonts w:asciiTheme="majorHAnsi" w:eastAsia="Calibri" w:hAnsiTheme="majorHAnsi"/>
          <w:sz w:val="24"/>
          <w:szCs w:val="24"/>
        </w:rPr>
        <w:t>20</w:t>
      </w:r>
      <w:r w:rsidRPr="00B303BD">
        <w:rPr>
          <w:rFonts w:asciiTheme="majorHAnsi" w:eastAsia="Calibri" w:hAnsiTheme="majorHAnsi"/>
          <w:sz w:val="24"/>
          <w:szCs w:val="24"/>
        </w:rPr>
        <w:t xml:space="preserve">ha of smallholder managed irrigated land within a gross area of </w:t>
      </w:r>
      <w:r w:rsidR="00660C00" w:rsidRPr="00B303BD">
        <w:rPr>
          <w:rFonts w:asciiTheme="majorHAnsi" w:eastAsia="Calibri" w:hAnsiTheme="majorHAnsi"/>
          <w:sz w:val="24"/>
          <w:szCs w:val="24"/>
        </w:rPr>
        <w:t>3</w:t>
      </w:r>
      <w:r w:rsidR="00EE6FF7" w:rsidRPr="00B303BD">
        <w:rPr>
          <w:rFonts w:asciiTheme="majorHAnsi" w:eastAsia="Calibri" w:hAnsiTheme="majorHAnsi"/>
          <w:sz w:val="24"/>
          <w:szCs w:val="24"/>
        </w:rPr>
        <w:t>0</w:t>
      </w:r>
      <w:r w:rsidRPr="00B303BD">
        <w:rPr>
          <w:rFonts w:asciiTheme="majorHAnsi" w:eastAsia="Calibri" w:hAnsiTheme="majorHAnsi"/>
          <w:sz w:val="24"/>
          <w:szCs w:val="24"/>
        </w:rPr>
        <w:t xml:space="preserve"> ha l</w:t>
      </w:r>
      <w:r w:rsidR="00C43184" w:rsidRPr="00B303BD">
        <w:rPr>
          <w:rFonts w:asciiTheme="majorHAnsi" w:eastAsia="Calibri" w:hAnsiTheme="majorHAnsi"/>
          <w:sz w:val="24"/>
          <w:szCs w:val="24"/>
        </w:rPr>
        <w:t>a</w:t>
      </w:r>
      <w:r w:rsidRPr="00B303BD">
        <w:rPr>
          <w:rFonts w:asciiTheme="majorHAnsi" w:eastAsia="Calibri" w:hAnsiTheme="majorHAnsi"/>
          <w:sz w:val="24"/>
          <w:szCs w:val="24"/>
        </w:rPr>
        <w:t xml:space="preserve">ying on undulating </w:t>
      </w:r>
      <w:r w:rsidR="00A722C7" w:rsidRPr="00B303BD">
        <w:rPr>
          <w:rFonts w:asciiTheme="majorHAnsi" w:eastAsia="Calibri" w:hAnsiTheme="majorHAnsi"/>
          <w:sz w:val="24"/>
          <w:szCs w:val="24"/>
        </w:rPr>
        <w:t xml:space="preserve">and gently </w:t>
      </w:r>
      <w:r w:rsidRPr="00B303BD">
        <w:rPr>
          <w:rFonts w:asciiTheme="majorHAnsi" w:eastAsia="Calibri" w:hAnsiTheme="majorHAnsi"/>
          <w:sz w:val="24"/>
          <w:szCs w:val="24"/>
        </w:rPr>
        <w:t xml:space="preserve">sloping on tops of land between the streams. The scheme area is already densely populated by smallholders whose livelihoods are based on integrated livestock and </w:t>
      </w:r>
      <w:r w:rsidR="007B4B03" w:rsidRPr="00B303BD">
        <w:rPr>
          <w:rFonts w:asciiTheme="majorHAnsi" w:eastAsia="Calibri" w:hAnsiTheme="majorHAnsi"/>
          <w:sz w:val="24"/>
          <w:szCs w:val="24"/>
        </w:rPr>
        <w:t>rain fed</w:t>
      </w:r>
      <w:r w:rsidRPr="00B303BD">
        <w:rPr>
          <w:rFonts w:asciiTheme="majorHAnsi" w:eastAsia="Calibri" w:hAnsiTheme="majorHAnsi"/>
          <w:sz w:val="24"/>
          <w:szCs w:val="24"/>
        </w:rPr>
        <w:t xml:space="preserve"> crop</w:t>
      </w:r>
      <w:r w:rsidR="007B4B03"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agriculture, supplemented by </w:t>
      </w:r>
      <w:r w:rsidR="00F659FD" w:rsidRPr="00B303BD">
        <w:rPr>
          <w:rFonts w:asciiTheme="majorHAnsi" w:eastAsia="Calibri" w:hAnsiTheme="majorHAnsi"/>
          <w:sz w:val="24"/>
          <w:szCs w:val="24"/>
        </w:rPr>
        <w:t>traditionally irrigated</w:t>
      </w:r>
      <w:r w:rsidR="00EE6FF7" w:rsidRPr="00B303BD">
        <w:rPr>
          <w:rFonts w:asciiTheme="majorHAnsi" w:eastAsia="Calibri" w:hAnsiTheme="majorHAnsi"/>
          <w:sz w:val="24"/>
          <w:szCs w:val="24"/>
        </w:rPr>
        <w:t xml:space="preserve"> on mono</w:t>
      </w:r>
      <w:r w:rsidR="007B4B03" w:rsidRPr="00B303BD">
        <w:rPr>
          <w:rFonts w:asciiTheme="majorHAnsi" w:eastAsia="Calibri" w:hAnsiTheme="majorHAnsi"/>
          <w:sz w:val="24"/>
          <w:szCs w:val="24"/>
        </w:rPr>
        <w:t xml:space="preserve"> </w:t>
      </w:r>
      <w:r w:rsidR="00EE6FF7" w:rsidRPr="00B303BD">
        <w:rPr>
          <w:rFonts w:asciiTheme="majorHAnsi" w:eastAsia="Calibri" w:hAnsiTheme="majorHAnsi"/>
          <w:sz w:val="24"/>
          <w:szCs w:val="24"/>
        </w:rPr>
        <w:t>crops i.e.</w:t>
      </w:r>
      <w:r w:rsidR="00704429" w:rsidRPr="00B303BD">
        <w:rPr>
          <w:rFonts w:asciiTheme="majorHAnsi" w:eastAsia="Calibri" w:hAnsiTheme="majorHAnsi"/>
          <w:sz w:val="24"/>
          <w:szCs w:val="24"/>
        </w:rPr>
        <w:t xml:space="preserve"> </w:t>
      </w:r>
      <w:r w:rsidR="00EE6FF7" w:rsidRPr="00B303BD">
        <w:rPr>
          <w:rFonts w:asciiTheme="majorHAnsi" w:eastAsia="Calibri" w:hAnsiTheme="majorHAnsi"/>
          <w:sz w:val="24"/>
          <w:szCs w:val="24"/>
        </w:rPr>
        <w:t>Average</w:t>
      </w:r>
      <w:r w:rsidRPr="00B303BD">
        <w:rPr>
          <w:rFonts w:asciiTheme="majorHAnsi" w:eastAsia="Calibri" w:hAnsiTheme="majorHAnsi"/>
          <w:sz w:val="24"/>
          <w:szCs w:val="24"/>
        </w:rPr>
        <w:t xml:space="preserve"> landholdings are about</w:t>
      </w:r>
      <w:r w:rsidR="007B4B03" w:rsidRPr="00B303BD">
        <w:rPr>
          <w:rFonts w:asciiTheme="majorHAnsi" w:eastAsia="Calibri" w:hAnsiTheme="majorHAnsi"/>
          <w:sz w:val="24"/>
          <w:szCs w:val="24"/>
        </w:rPr>
        <w:t xml:space="preserve"> </w:t>
      </w:r>
      <w:r w:rsidR="00704429" w:rsidRPr="00B303BD">
        <w:rPr>
          <w:rFonts w:asciiTheme="majorHAnsi" w:eastAsia="Calibri" w:hAnsiTheme="majorHAnsi"/>
          <w:color w:val="000000" w:themeColor="text1"/>
          <w:sz w:val="24"/>
          <w:szCs w:val="24"/>
        </w:rPr>
        <w:t>1</w:t>
      </w:r>
      <w:r w:rsidRPr="00B303BD">
        <w:rPr>
          <w:rFonts w:asciiTheme="majorHAnsi" w:eastAsia="Calibri" w:hAnsiTheme="majorHAnsi"/>
          <w:color w:val="000000" w:themeColor="text1"/>
          <w:sz w:val="24"/>
          <w:szCs w:val="24"/>
        </w:rPr>
        <w:t>.</w:t>
      </w:r>
      <w:r w:rsidR="00F659FD" w:rsidRPr="00B303BD">
        <w:rPr>
          <w:rFonts w:asciiTheme="majorHAnsi" w:eastAsia="Calibri" w:hAnsiTheme="majorHAnsi"/>
          <w:color w:val="000000" w:themeColor="text1"/>
          <w:sz w:val="24"/>
          <w:szCs w:val="24"/>
        </w:rPr>
        <w:t>0</w:t>
      </w:r>
      <w:r w:rsidRPr="00B303BD">
        <w:rPr>
          <w:rFonts w:asciiTheme="majorHAnsi" w:eastAsia="Calibri" w:hAnsiTheme="majorHAnsi"/>
          <w:color w:val="000000" w:themeColor="text1"/>
          <w:sz w:val="24"/>
          <w:szCs w:val="24"/>
        </w:rPr>
        <w:t>-</w:t>
      </w:r>
      <w:r w:rsidR="00C43184" w:rsidRPr="00B303BD">
        <w:rPr>
          <w:rFonts w:asciiTheme="majorHAnsi" w:eastAsia="Calibri" w:hAnsiTheme="majorHAnsi"/>
          <w:color w:val="000000" w:themeColor="text1"/>
          <w:sz w:val="24"/>
          <w:szCs w:val="24"/>
        </w:rPr>
        <w:t>2</w:t>
      </w:r>
      <w:r w:rsidRPr="00B303BD">
        <w:rPr>
          <w:rFonts w:asciiTheme="majorHAnsi" w:eastAsia="Calibri" w:hAnsiTheme="majorHAnsi"/>
          <w:color w:val="000000" w:themeColor="text1"/>
          <w:sz w:val="24"/>
          <w:szCs w:val="24"/>
        </w:rPr>
        <w:t>.5ha though there are s</w:t>
      </w:r>
      <w:r w:rsidR="00FA0669" w:rsidRPr="00B303BD">
        <w:rPr>
          <w:rFonts w:asciiTheme="majorHAnsi" w:eastAsia="Calibri" w:hAnsiTheme="majorHAnsi"/>
          <w:color w:val="000000" w:themeColor="text1"/>
          <w:sz w:val="24"/>
          <w:szCs w:val="24"/>
        </w:rPr>
        <w:t>ignificant landless households.</w:t>
      </w:r>
      <w:r w:rsidRPr="00B303BD">
        <w:rPr>
          <w:rFonts w:asciiTheme="majorHAnsi" w:eastAsia="Calibri" w:hAnsiTheme="majorHAnsi"/>
          <w:color w:val="000000" w:themeColor="text1"/>
          <w:sz w:val="24"/>
          <w:szCs w:val="24"/>
        </w:rPr>
        <w:t xml:space="preserve"> To </w:t>
      </w:r>
      <w:r w:rsidRPr="00B303BD">
        <w:rPr>
          <w:rFonts w:asciiTheme="majorHAnsi" w:eastAsia="Calibri" w:hAnsiTheme="majorHAnsi"/>
          <w:sz w:val="24"/>
          <w:szCs w:val="24"/>
        </w:rPr>
        <w:t>boost</w:t>
      </w:r>
      <w:r w:rsidR="007B4B03" w:rsidRPr="00B303BD">
        <w:rPr>
          <w:rFonts w:asciiTheme="majorHAnsi" w:eastAsia="Calibri" w:hAnsiTheme="majorHAnsi"/>
          <w:sz w:val="24"/>
          <w:szCs w:val="24"/>
        </w:rPr>
        <w:t xml:space="preserve"> </w:t>
      </w:r>
      <w:r w:rsidRPr="00B303BD">
        <w:rPr>
          <w:rFonts w:asciiTheme="majorHAnsi" w:eastAsia="Calibri" w:hAnsiTheme="majorHAnsi"/>
          <w:sz w:val="24"/>
          <w:szCs w:val="24"/>
        </w:rPr>
        <w:t>agricultural production and alleviate pressures on land resources, irrigation will be</w:t>
      </w:r>
      <w:r w:rsidR="007B4B03"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enabled by </w:t>
      </w:r>
      <w:r w:rsidR="0065331C" w:rsidRPr="00B303BD">
        <w:rPr>
          <w:rFonts w:asciiTheme="majorHAnsi" w:eastAsia="Calibri" w:hAnsiTheme="majorHAnsi"/>
          <w:sz w:val="24"/>
          <w:szCs w:val="24"/>
        </w:rPr>
        <w:t>diverting</w:t>
      </w:r>
      <w:r w:rsidR="007B4B03"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water from </w:t>
      </w:r>
      <w:r w:rsidR="00660C00" w:rsidRPr="00B303BD">
        <w:rPr>
          <w:rFonts w:asciiTheme="majorHAnsi" w:eastAsia="Calibri" w:hAnsiTheme="majorHAnsi"/>
          <w:sz w:val="24"/>
          <w:szCs w:val="24"/>
        </w:rPr>
        <w:t>Tilo spring to a</w:t>
      </w:r>
      <w:r w:rsidR="00704429" w:rsidRPr="00B303BD">
        <w:rPr>
          <w:rFonts w:asciiTheme="majorHAnsi" w:eastAsia="Calibri" w:hAnsiTheme="majorHAnsi"/>
          <w:sz w:val="24"/>
          <w:szCs w:val="24"/>
        </w:rPr>
        <w:t xml:space="preserve"> </w:t>
      </w:r>
      <w:r w:rsidR="00660C00" w:rsidRPr="00B303BD">
        <w:rPr>
          <w:rFonts w:asciiTheme="majorHAnsi" w:eastAsia="Calibri" w:hAnsiTheme="majorHAnsi"/>
          <w:sz w:val="24"/>
          <w:szCs w:val="24"/>
        </w:rPr>
        <w:t>789</w:t>
      </w:r>
      <w:r w:rsidRPr="00B303BD">
        <w:rPr>
          <w:rFonts w:asciiTheme="majorHAnsi" w:eastAsia="Calibri" w:hAnsiTheme="majorHAnsi"/>
          <w:sz w:val="24"/>
          <w:szCs w:val="24"/>
        </w:rPr>
        <w:t xml:space="preserve"> m long </w:t>
      </w:r>
      <w:r w:rsidR="00704429" w:rsidRPr="00B303BD">
        <w:rPr>
          <w:rFonts w:asciiTheme="majorHAnsi" w:eastAsia="Calibri" w:hAnsiTheme="majorHAnsi"/>
          <w:sz w:val="24"/>
          <w:szCs w:val="24"/>
        </w:rPr>
        <w:t>lined main</w:t>
      </w:r>
      <w:r w:rsidRPr="00B303BD">
        <w:rPr>
          <w:rFonts w:asciiTheme="majorHAnsi" w:eastAsia="Calibri" w:hAnsiTheme="majorHAnsi"/>
          <w:sz w:val="24"/>
          <w:szCs w:val="24"/>
        </w:rPr>
        <w:t xml:space="preserve"> canal, distributing</w:t>
      </w:r>
      <w:r w:rsidR="007B4B03" w:rsidRPr="00B303BD">
        <w:rPr>
          <w:rFonts w:asciiTheme="majorHAnsi" w:eastAsia="Calibri" w:hAnsiTheme="majorHAnsi"/>
          <w:sz w:val="24"/>
          <w:szCs w:val="24"/>
        </w:rPr>
        <w:t xml:space="preserve"> </w:t>
      </w:r>
      <w:r w:rsidRPr="00B303BD">
        <w:rPr>
          <w:rFonts w:asciiTheme="majorHAnsi" w:eastAsia="Calibri" w:hAnsiTheme="majorHAnsi"/>
          <w:sz w:val="24"/>
          <w:szCs w:val="24"/>
        </w:rPr>
        <w:t>water to farmers‟ fields for mostly furrow irrigation. For optimal efficiency land</w:t>
      </w:r>
      <w:r w:rsidR="007D7B7B" w:rsidRPr="00B303BD">
        <w:rPr>
          <w:rFonts w:asciiTheme="majorHAnsi" w:eastAsia="Calibri" w:hAnsiTheme="majorHAnsi"/>
          <w:sz w:val="24"/>
          <w:szCs w:val="24"/>
        </w:rPr>
        <w:t xml:space="preserve"> </w:t>
      </w:r>
      <w:r w:rsidRPr="00B303BD">
        <w:rPr>
          <w:rFonts w:asciiTheme="majorHAnsi" w:eastAsia="Calibri" w:hAnsiTheme="majorHAnsi"/>
          <w:sz w:val="24"/>
          <w:szCs w:val="24"/>
        </w:rPr>
        <w:t>smoothing and formation of furrows with suitable slope, size and lengths for irrigation</w:t>
      </w:r>
      <w:r w:rsidR="007D7B7B"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streams will be carried out, as well as provision of night storage reservoirs at </w:t>
      </w:r>
      <w:r w:rsidR="007D7B7B" w:rsidRPr="00B303BD">
        <w:rPr>
          <w:rFonts w:asciiTheme="majorHAnsi" w:eastAsia="Calibri" w:hAnsiTheme="majorHAnsi"/>
          <w:sz w:val="24"/>
          <w:szCs w:val="24"/>
        </w:rPr>
        <w:t xml:space="preserve">main </w:t>
      </w:r>
      <w:r w:rsidRPr="00B303BD">
        <w:rPr>
          <w:rFonts w:asciiTheme="majorHAnsi" w:eastAsia="Calibri" w:hAnsiTheme="majorHAnsi"/>
          <w:sz w:val="24"/>
          <w:szCs w:val="24"/>
        </w:rPr>
        <w:t xml:space="preserve">canal level </w:t>
      </w:r>
      <w:r w:rsidR="00830986" w:rsidRPr="00B303BD">
        <w:rPr>
          <w:rFonts w:asciiTheme="majorHAnsi" w:eastAsia="Calibri" w:hAnsiTheme="majorHAnsi"/>
          <w:sz w:val="24"/>
          <w:szCs w:val="24"/>
        </w:rPr>
        <w:t xml:space="preserve">and surface </w:t>
      </w:r>
      <w:r w:rsidR="007D7B7B" w:rsidRPr="00B303BD">
        <w:rPr>
          <w:rFonts w:asciiTheme="majorHAnsi" w:eastAsia="Calibri" w:hAnsiTheme="majorHAnsi"/>
          <w:sz w:val="24"/>
          <w:szCs w:val="24"/>
        </w:rPr>
        <w:t xml:space="preserve">drainage cut off </w:t>
      </w:r>
      <w:r w:rsidRPr="00B303BD">
        <w:rPr>
          <w:rFonts w:asciiTheme="majorHAnsi" w:eastAsia="Calibri" w:hAnsiTheme="majorHAnsi"/>
          <w:sz w:val="24"/>
          <w:szCs w:val="24"/>
        </w:rPr>
        <w:t xml:space="preserve">ditches </w:t>
      </w:r>
      <w:r w:rsidR="0065331C" w:rsidRPr="00B303BD">
        <w:rPr>
          <w:rFonts w:asciiTheme="majorHAnsi" w:eastAsia="Calibri" w:hAnsiTheme="majorHAnsi"/>
          <w:sz w:val="24"/>
          <w:szCs w:val="24"/>
        </w:rPr>
        <w:t xml:space="preserve">at up slope of main canal </w:t>
      </w:r>
      <w:r w:rsidR="007D7B7B" w:rsidRPr="00B303BD">
        <w:rPr>
          <w:rFonts w:asciiTheme="majorHAnsi" w:eastAsia="Calibri" w:hAnsiTheme="majorHAnsi"/>
          <w:sz w:val="24"/>
          <w:szCs w:val="24"/>
        </w:rPr>
        <w:t xml:space="preserve">to </w:t>
      </w:r>
      <w:r w:rsidR="0065331C" w:rsidRPr="00B303BD">
        <w:rPr>
          <w:rFonts w:asciiTheme="majorHAnsi" w:eastAsia="Calibri" w:hAnsiTheme="majorHAnsi"/>
          <w:sz w:val="24"/>
          <w:szCs w:val="24"/>
        </w:rPr>
        <w:t>protect it from each wet seasonal silting up</w:t>
      </w:r>
      <w:r w:rsidRPr="00B303BD">
        <w:rPr>
          <w:rFonts w:asciiTheme="majorHAnsi" w:eastAsia="Calibri" w:hAnsiTheme="majorHAnsi"/>
          <w:sz w:val="24"/>
          <w:szCs w:val="24"/>
        </w:rPr>
        <w:t xml:space="preserve">. </w:t>
      </w:r>
      <w:r w:rsidR="0065331C" w:rsidRPr="00B303BD">
        <w:rPr>
          <w:rFonts w:asciiTheme="majorHAnsi" w:eastAsia="Calibri" w:hAnsiTheme="majorHAnsi"/>
          <w:sz w:val="24"/>
          <w:szCs w:val="24"/>
        </w:rPr>
        <w:t>At the</w:t>
      </w:r>
      <w:r w:rsidRPr="00B303BD">
        <w:rPr>
          <w:rFonts w:asciiTheme="majorHAnsi" w:eastAsia="Calibri" w:hAnsiTheme="majorHAnsi"/>
          <w:sz w:val="24"/>
          <w:szCs w:val="24"/>
        </w:rPr>
        <w:t xml:space="preserve"> riverine</w:t>
      </w:r>
      <w:r w:rsidR="0065331C"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corridors livestock grazing may be promoted. There is </w:t>
      </w:r>
      <w:r w:rsidR="00830986" w:rsidRPr="00B303BD">
        <w:rPr>
          <w:rFonts w:asciiTheme="majorHAnsi" w:eastAsia="Calibri" w:hAnsiTheme="majorHAnsi"/>
          <w:sz w:val="24"/>
          <w:szCs w:val="24"/>
        </w:rPr>
        <w:t>currently all</w:t>
      </w:r>
      <w:r w:rsidRPr="00B303BD">
        <w:rPr>
          <w:rFonts w:asciiTheme="majorHAnsi" w:eastAsia="Calibri" w:hAnsiTheme="majorHAnsi"/>
          <w:sz w:val="24"/>
          <w:szCs w:val="24"/>
        </w:rPr>
        <w:t>-weather</w:t>
      </w:r>
      <w:r w:rsidR="0065331C"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access to and within the scheme area and a </w:t>
      </w:r>
      <w:r w:rsidR="00830986" w:rsidRPr="00B303BD">
        <w:rPr>
          <w:rFonts w:asciiTheme="majorHAnsi" w:eastAsia="Calibri" w:hAnsiTheme="majorHAnsi"/>
          <w:sz w:val="24"/>
          <w:szCs w:val="24"/>
        </w:rPr>
        <w:t xml:space="preserve">need of </w:t>
      </w:r>
      <w:r w:rsidR="00776CA9" w:rsidRPr="00B303BD">
        <w:rPr>
          <w:rFonts w:asciiTheme="majorHAnsi" w:eastAsia="Calibri" w:hAnsiTheme="majorHAnsi"/>
          <w:sz w:val="24"/>
          <w:szCs w:val="24"/>
        </w:rPr>
        <w:t>constructing access</w:t>
      </w:r>
      <w:r w:rsidR="00830986" w:rsidRPr="00B303BD">
        <w:rPr>
          <w:rFonts w:asciiTheme="majorHAnsi" w:eastAsia="Calibri" w:hAnsiTheme="majorHAnsi"/>
          <w:sz w:val="24"/>
          <w:szCs w:val="24"/>
        </w:rPr>
        <w:t xml:space="preserve"> road to the head work </w:t>
      </w:r>
      <w:r w:rsidR="00776CA9" w:rsidRPr="00B303BD">
        <w:rPr>
          <w:rFonts w:asciiTheme="majorHAnsi" w:eastAsia="Calibri" w:hAnsiTheme="majorHAnsi"/>
          <w:sz w:val="24"/>
          <w:szCs w:val="24"/>
        </w:rPr>
        <w:t>site for</w:t>
      </w:r>
      <w:r w:rsidR="0065331C" w:rsidRPr="00B303BD">
        <w:rPr>
          <w:rFonts w:asciiTheme="majorHAnsi" w:eastAsia="Calibri" w:hAnsiTheme="majorHAnsi"/>
          <w:sz w:val="24"/>
          <w:szCs w:val="24"/>
        </w:rPr>
        <w:t xml:space="preserve"> length of </w:t>
      </w:r>
      <w:r w:rsidR="00660C00" w:rsidRPr="00B303BD">
        <w:rPr>
          <w:rFonts w:asciiTheme="majorHAnsi" w:eastAsia="Calibri" w:hAnsiTheme="majorHAnsi"/>
          <w:sz w:val="24"/>
          <w:szCs w:val="24"/>
        </w:rPr>
        <w:t>1</w:t>
      </w:r>
      <w:r w:rsidR="0065331C" w:rsidRPr="00B303BD">
        <w:rPr>
          <w:rFonts w:asciiTheme="majorHAnsi" w:eastAsia="Calibri" w:hAnsiTheme="majorHAnsi"/>
          <w:sz w:val="24"/>
          <w:szCs w:val="24"/>
        </w:rPr>
        <w:t>.km</w:t>
      </w:r>
      <w:r w:rsidRPr="00B303BD">
        <w:rPr>
          <w:rFonts w:asciiTheme="majorHAnsi" w:eastAsia="Calibri" w:hAnsiTheme="majorHAnsi"/>
          <w:sz w:val="24"/>
          <w:szCs w:val="24"/>
        </w:rPr>
        <w:t>.</w:t>
      </w:r>
      <w:r w:rsidR="00776CA9"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There will be wide-reaching </w:t>
      </w:r>
      <w:r w:rsidR="0029536F" w:rsidRPr="00B303BD">
        <w:rPr>
          <w:rFonts w:asciiTheme="majorHAnsi" w:eastAsia="Calibri" w:hAnsiTheme="majorHAnsi"/>
          <w:sz w:val="24"/>
          <w:szCs w:val="24"/>
        </w:rPr>
        <w:t>land use</w:t>
      </w:r>
      <w:r w:rsidRPr="00B303BD">
        <w:rPr>
          <w:rFonts w:asciiTheme="majorHAnsi" w:eastAsia="Calibri" w:hAnsiTheme="majorHAnsi"/>
          <w:sz w:val="24"/>
          <w:szCs w:val="24"/>
        </w:rPr>
        <w:t xml:space="preserve"> change with the project, whereby the majority of the</w:t>
      </w:r>
      <w:r w:rsidR="0065331C"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existing rainfed crop area, about </w:t>
      </w:r>
      <w:r w:rsidR="00660C00" w:rsidRPr="00B303BD">
        <w:rPr>
          <w:rFonts w:asciiTheme="majorHAnsi" w:eastAsia="Calibri" w:hAnsiTheme="majorHAnsi"/>
          <w:sz w:val="24"/>
          <w:szCs w:val="24"/>
        </w:rPr>
        <w:t>2</w:t>
      </w:r>
      <w:r w:rsidR="0065331C" w:rsidRPr="00B303BD">
        <w:rPr>
          <w:rFonts w:asciiTheme="majorHAnsi" w:eastAsia="Calibri" w:hAnsiTheme="majorHAnsi"/>
          <w:sz w:val="24"/>
          <w:szCs w:val="24"/>
        </w:rPr>
        <w:t>0</w:t>
      </w:r>
      <w:r w:rsidRPr="00B303BD">
        <w:rPr>
          <w:rFonts w:asciiTheme="majorHAnsi" w:eastAsia="Calibri" w:hAnsiTheme="majorHAnsi"/>
          <w:sz w:val="24"/>
          <w:szCs w:val="24"/>
        </w:rPr>
        <w:t xml:space="preserve"> ha, will be converted to </w:t>
      </w:r>
      <w:r w:rsidR="00EE6FF7" w:rsidRPr="00B303BD">
        <w:rPr>
          <w:rFonts w:asciiTheme="majorHAnsi" w:eastAsia="Calibri" w:hAnsiTheme="majorHAnsi"/>
          <w:sz w:val="24"/>
          <w:szCs w:val="24"/>
        </w:rPr>
        <w:t>irrigate</w:t>
      </w:r>
      <w:r w:rsidRPr="00B303BD">
        <w:rPr>
          <w:rFonts w:asciiTheme="majorHAnsi" w:eastAsia="Calibri" w:hAnsiTheme="majorHAnsi"/>
          <w:sz w:val="24"/>
          <w:szCs w:val="24"/>
        </w:rPr>
        <w:t xml:space="preserve"> cropping. The</w:t>
      </w:r>
      <w:r w:rsidR="0065331C" w:rsidRPr="00B303BD">
        <w:rPr>
          <w:rFonts w:asciiTheme="majorHAnsi" w:eastAsia="Calibri" w:hAnsiTheme="majorHAnsi"/>
          <w:sz w:val="24"/>
          <w:szCs w:val="24"/>
        </w:rPr>
        <w:t xml:space="preserve"> </w:t>
      </w:r>
      <w:r w:rsidRPr="00B303BD">
        <w:rPr>
          <w:rFonts w:asciiTheme="majorHAnsi" w:eastAsia="Calibri" w:hAnsiTheme="majorHAnsi"/>
          <w:sz w:val="24"/>
          <w:szCs w:val="24"/>
        </w:rPr>
        <w:t>settlement areas and surrounding grazing land will remain, but linear (strip) forestry will</w:t>
      </w:r>
      <w:r w:rsidR="0074135E" w:rsidRPr="00B303BD">
        <w:rPr>
          <w:rFonts w:asciiTheme="majorHAnsi" w:eastAsia="Calibri" w:hAnsiTheme="majorHAnsi"/>
          <w:sz w:val="24"/>
          <w:szCs w:val="24"/>
        </w:rPr>
        <w:t xml:space="preserve"> </w:t>
      </w:r>
      <w:r w:rsidRPr="00B303BD">
        <w:rPr>
          <w:rFonts w:asciiTheme="majorHAnsi" w:eastAsia="Calibri" w:hAnsiTheme="majorHAnsi"/>
          <w:sz w:val="24"/>
          <w:szCs w:val="24"/>
        </w:rPr>
        <w:t>be promoted along major canals, drains and all-weather roads to protect and enhance the</w:t>
      </w:r>
      <w:r w:rsidR="0074135E" w:rsidRPr="00B303BD">
        <w:rPr>
          <w:rFonts w:asciiTheme="majorHAnsi" w:eastAsia="Calibri" w:hAnsiTheme="majorHAnsi"/>
          <w:sz w:val="24"/>
          <w:szCs w:val="24"/>
        </w:rPr>
        <w:t xml:space="preserve"> </w:t>
      </w:r>
      <w:r w:rsidRPr="00B303BD">
        <w:rPr>
          <w:rFonts w:asciiTheme="majorHAnsi" w:eastAsia="Calibri" w:hAnsiTheme="majorHAnsi"/>
          <w:sz w:val="24"/>
          <w:szCs w:val="24"/>
        </w:rPr>
        <w:t>environment. The increased fuel wood will release dung, currently burnt by households</w:t>
      </w:r>
      <w:r w:rsidR="0074135E"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for cooking, to be used as an organic </w:t>
      </w:r>
      <w:r w:rsidR="0074135E" w:rsidRPr="00B303BD">
        <w:rPr>
          <w:rFonts w:asciiTheme="majorHAnsi" w:eastAsia="Calibri" w:hAnsiTheme="majorHAnsi"/>
          <w:sz w:val="24"/>
          <w:szCs w:val="24"/>
        </w:rPr>
        <w:t>fertilizer</w:t>
      </w:r>
      <w:r w:rsidRPr="00B303BD">
        <w:rPr>
          <w:rFonts w:asciiTheme="majorHAnsi" w:eastAsia="Calibri" w:hAnsiTheme="majorHAnsi"/>
          <w:sz w:val="24"/>
          <w:szCs w:val="24"/>
        </w:rPr>
        <w:t>. The new infrastructure including strip of</w:t>
      </w:r>
      <w:r w:rsidR="0074135E"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forestry will occupy about </w:t>
      </w:r>
      <w:r w:rsidR="00660C00" w:rsidRPr="00B303BD">
        <w:rPr>
          <w:rFonts w:asciiTheme="majorHAnsi" w:eastAsia="Calibri" w:hAnsiTheme="majorHAnsi"/>
          <w:sz w:val="24"/>
          <w:szCs w:val="24"/>
        </w:rPr>
        <w:t>2</w:t>
      </w:r>
      <w:r w:rsidRPr="00B303BD">
        <w:rPr>
          <w:rFonts w:asciiTheme="majorHAnsi" w:eastAsia="Calibri" w:hAnsiTheme="majorHAnsi"/>
          <w:sz w:val="24"/>
          <w:szCs w:val="24"/>
        </w:rPr>
        <w:t xml:space="preserve"> ha, </w:t>
      </w:r>
      <w:r w:rsidR="00C43184" w:rsidRPr="00B303BD">
        <w:rPr>
          <w:rFonts w:asciiTheme="majorHAnsi" w:eastAsia="Calibri" w:hAnsiTheme="majorHAnsi"/>
          <w:color w:val="000000" w:themeColor="text1"/>
          <w:sz w:val="24"/>
          <w:szCs w:val="24"/>
        </w:rPr>
        <w:t>6.7</w:t>
      </w:r>
      <w:r w:rsidR="00800A96" w:rsidRPr="00B303BD">
        <w:rPr>
          <w:rFonts w:asciiTheme="majorHAnsi" w:eastAsia="Calibri" w:hAnsiTheme="majorHAnsi"/>
          <w:color w:val="000000" w:themeColor="text1"/>
          <w:sz w:val="24"/>
          <w:szCs w:val="24"/>
        </w:rPr>
        <w:t xml:space="preserve"> </w:t>
      </w:r>
      <w:r w:rsidRPr="00B303BD">
        <w:rPr>
          <w:rFonts w:asciiTheme="majorHAnsi" w:eastAsia="Calibri" w:hAnsiTheme="majorHAnsi"/>
          <w:sz w:val="24"/>
          <w:szCs w:val="24"/>
        </w:rPr>
        <w:t>% of the gross command area. The buffer zone</w:t>
      </w:r>
      <w:r w:rsidR="0074135E"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along the </w:t>
      </w:r>
      <w:r w:rsidR="0074135E" w:rsidRPr="00B303BD">
        <w:rPr>
          <w:rFonts w:asciiTheme="majorHAnsi" w:eastAsia="Calibri" w:hAnsiTheme="majorHAnsi"/>
          <w:sz w:val="24"/>
          <w:szCs w:val="24"/>
        </w:rPr>
        <w:t>river banks</w:t>
      </w:r>
      <w:r w:rsidRPr="00B303BD">
        <w:rPr>
          <w:rFonts w:asciiTheme="majorHAnsi" w:eastAsia="Calibri" w:hAnsiTheme="majorHAnsi"/>
          <w:sz w:val="24"/>
          <w:szCs w:val="24"/>
        </w:rPr>
        <w:t xml:space="preserve"> will be excluded from irrigation development</w:t>
      </w:r>
      <w:r w:rsidR="0074135E"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Land consolidation (exchange) is required to: (i) enable the revised </w:t>
      </w:r>
      <w:r w:rsidR="0029536F" w:rsidRPr="00B303BD">
        <w:rPr>
          <w:rFonts w:asciiTheme="majorHAnsi" w:eastAsia="Calibri" w:hAnsiTheme="majorHAnsi"/>
          <w:sz w:val="24"/>
          <w:szCs w:val="24"/>
        </w:rPr>
        <w:t>land use</w:t>
      </w:r>
      <w:r w:rsidRPr="00B303BD">
        <w:rPr>
          <w:rFonts w:asciiTheme="majorHAnsi" w:eastAsia="Calibri" w:hAnsiTheme="majorHAnsi"/>
          <w:sz w:val="24"/>
          <w:szCs w:val="24"/>
        </w:rPr>
        <w:t xml:space="preserve"> under the</w:t>
      </w:r>
      <w:r w:rsidR="0074135E" w:rsidRPr="00B303BD">
        <w:rPr>
          <w:rFonts w:asciiTheme="majorHAnsi" w:eastAsia="Calibri" w:hAnsiTheme="majorHAnsi"/>
          <w:sz w:val="24"/>
          <w:szCs w:val="24"/>
        </w:rPr>
        <w:t xml:space="preserve"> </w:t>
      </w:r>
      <w:r w:rsidRPr="00B303BD">
        <w:rPr>
          <w:rFonts w:asciiTheme="majorHAnsi" w:eastAsia="Calibri" w:hAnsiTheme="majorHAnsi"/>
          <w:sz w:val="24"/>
          <w:szCs w:val="24"/>
        </w:rPr>
        <w:t>project; (ii) provide at least 0.</w:t>
      </w:r>
      <w:r w:rsidR="00F428F5" w:rsidRPr="00B303BD">
        <w:rPr>
          <w:rFonts w:asciiTheme="majorHAnsi" w:eastAsia="Calibri" w:hAnsiTheme="majorHAnsi"/>
          <w:sz w:val="24"/>
          <w:szCs w:val="24"/>
        </w:rPr>
        <w:t>2</w:t>
      </w:r>
      <w:r w:rsidRPr="00B303BD">
        <w:rPr>
          <w:rFonts w:asciiTheme="majorHAnsi" w:eastAsia="Calibri" w:hAnsiTheme="majorHAnsi"/>
          <w:sz w:val="24"/>
          <w:szCs w:val="24"/>
        </w:rPr>
        <w:t xml:space="preserve"> ha of irrigable land to the landless; (iii) reduce the </w:t>
      </w:r>
      <w:r w:rsidR="0074135E" w:rsidRPr="00B303BD">
        <w:rPr>
          <w:rFonts w:asciiTheme="majorHAnsi" w:eastAsia="Calibri" w:hAnsiTheme="majorHAnsi"/>
          <w:sz w:val="24"/>
          <w:szCs w:val="24"/>
        </w:rPr>
        <w:t>current highly</w:t>
      </w:r>
      <w:r w:rsidRPr="00B303BD">
        <w:rPr>
          <w:rFonts w:asciiTheme="majorHAnsi" w:eastAsia="Calibri" w:hAnsiTheme="majorHAnsi"/>
          <w:sz w:val="24"/>
          <w:szCs w:val="24"/>
        </w:rPr>
        <w:t xml:space="preserve"> fragmented landholdings</w:t>
      </w:r>
      <w:r w:rsidR="0074135E" w:rsidRPr="00B303BD">
        <w:rPr>
          <w:rFonts w:asciiTheme="majorHAnsi" w:eastAsia="Calibri" w:hAnsiTheme="majorHAnsi"/>
          <w:sz w:val="24"/>
          <w:szCs w:val="24"/>
        </w:rPr>
        <w:t>.</w:t>
      </w:r>
      <w:r w:rsidRPr="00B303BD">
        <w:rPr>
          <w:rFonts w:asciiTheme="majorHAnsi" w:eastAsia="Calibri" w:hAnsiTheme="majorHAnsi"/>
          <w:sz w:val="24"/>
          <w:szCs w:val="24"/>
        </w:rPr>
        <w:t xml:space="preserve"> </w:t>
      </w:r>
    </w:p>
    <w:p w:rsidR="00800A96" w:rsidRPr="00B303BD" w:rsidRDefault="002D2DCB" w:rsidP="00D001FE">
      <w:pPr>
        <w:overflowPunct/>
        <w:spacing w:line="276" w:lineRule="auto"/>
        <w:jc w:val="both"/>
        <w:textAlignment w:val="auto"/>
        <w:rPr>
          <w:rFonts w:asciiTheme="majorHAnsi" w:eastAsia="Calibri" w:hAnsiTheme="majorHAnsi"/>
          <w:sz w:val="24"/>
          <w:szCs w:val="24"/>
        </w:rPr>
      </w:pPr>
      <w:r w:rsidRPr="00B303BD">
        <w:rPr>
          <w:rFonts w:asciiTheme="majorHAnsi" w:eastAsia="Calibri" w:hAnsiTheme="majorHAnsi"/>
          <w:sz w:val="24"/>
          <w:szCs w:val="24"/>
        </w:rPr>
        <w:t xml:space="preserve">This will entail a 13% reduction of land holdings from about </w:t>
      </w:r>
      <w:r w:rsidR="00C43184" w:rsidRPr="00B303BD">
        <w:rPr>
          <w:rFonts w:asciiTheme="majorHAnsi" w:eastAsia="Calibri" w:hAnsiTheme="majorHAnsi"/>
          <w:sz w:val="24"/>
          <w:szCs w:val="24"/>
        </w:rPr>
        <w:t>2</w:t>
      </w:r>
      <w:r w:rsidRPr="00B303BD">
        <w:rPr>
          <w:rFonts w:asciiTheme="majorHAnsi" w:eastAsia="Calibri" w:hAnsiTheme="majorHAnsi"/>
          <w:sz w:val="24"/>
          <w:szCs w:val="24"/>
        </w:rPr>
        <w:t>.5 ha (</w:t>
      </w:r>
      <w:r w:rsidR="0029536F" w:rsidRPr="00B303BD">
        <w:rPr>
          <w:rFonts w:asciiTheme="majorHAnsi" w:eastAsia="Calibri" w:hAnsiTheme="majorHAnsi"/>
          <w:sz w:val="24"/>
          <w:szCs w:val="24"/>
        </w:rPr>
        <w:t>rain fed</w:t>
      </w:r>
      <w:r w:rsidRPr="00B303BD">
        <w:rPr>
          <w:rFonts w:asciiTheme="majorHAnsi" w:eastAsia="Calibri" w:hAnsiTheme="majorHAnsi"/>
          <w:sz w:val="24"/>
          <w:szCs w:val="24"/>
        </w:rPr>
        <w:t xml:space="preserve">) to </w:t>
      </w:r>
      <w:r w:rsidR="00C43184" w:rsidRPr="00B303BD">
        <w:rPr>
          <w:rFonts w:asciiTheme="majorHAnsi" w:eastAsia="Calibri" w:hAnsiTheme="majorHAnsi"/>
          <w:sz w:val="24"/>
          <w:szCs w:val="24"/>
        </w:rPr>
        <w:t>2</w:t>
      </w:r>
      <w:r w:rsidRPr="00B303BD">
        <w:rPr>
          <w:rFonts w:asciiTheme="majorHAnsi" w:eastAsia="Calibri" w:hAnsiTheme="majorHAnsi"/>
          <w:sz w:val="24"/>
          <w:szCs w:val="24"/>
        </w:rPr>
        <w:t>.</w:t>
      </w:r>
      <w:r w:rsidR="00033CFF" w:rsidRPr="00B303BD">
        <w:rPr>
          <w:rFonts w:asciiTheme="majorHAnsi" w:eastAsia="Calibri" w:hAnsiTheme="majorHAnsi"/>
          <w:sz w:val="24"/>
          <w:szCs w:val="24"/>
        </w:rPr>
        <w:t>0</w:t>
      </w:r>
      <w:r w:rsidRPr="00B303BD">
        <w:rPr>
          <w:rFonts w:asciiTheme="majorHAnsi" w:eastAsia="Calibri" w:hAnsiTheme="majorHAnsi"/>
          <w:sz w:val="24"/>
          <w:szCs w:val="24"/>
        </w:rPr>
        <w:t xml:space="preserve"> </w:t>
      </w:r>
      <w:r w:rsidR="00C43184" w:rsidRPr="00B303BD">
        <w:rPr>
          <w:rFonts w:asciiTheme="majorHAnsi" w:eastAsia="Calibri" w:hAnsiTheme="majorHAnsi"/>
          <w:sz w:val="24"/>
          <w:szCs w:val="24"/>
        </w:rPr>
        <w:t>ha (</w:t>
      </w:r>
      <w:r w:rsidRPr="00B303BD">
        <w:rPr>
          <w:rFonts w:asciiTheme="majorHAnsi" w:eastAsia="Calibri" w:hAnsiTheme="majorHAnsi"/>
          <w:sz w:val="24"/>
          <w:szCs w:val="24"/>
        </w:rPr>
        <w:t>irrigated) with land exchange between farmers. The variation of soil fertility within the</w:t>
      </w:r>
      <w:r w:rsidR="001F474F" w:rsidRPr="00B303BD">
        <w:rPr>
          <w:rFonts w:asciiTheme="majorHAnsi" w:eastAsia="Calibri" w:hAnsiTheme="majorHAnsi"/>
          <w:sz w:val="24"/>
          <w:szCs w:val="24"/>
        </w:rPr>
        <w:t xml:space="preserve"> </w:t>
      </w:r>
      <w:r w:rsidRPr="00B303BD">
        <w:rPr>
          <w:rFonts w:asciiTheme="majorHAnsi" w:eastAsia="Calibri" w:hAnsiTheme="majorHAnsi"/>
          <w:sz w:val="24"/>
          <w:szCs w:val="24"/>
        </w:rPr>
        <w:t>command area will need to taken into account in the land consolidation (reallocation)</w:t>
      </w:r>
      <w:r w:rsidR="001F474F" w:rsidRPr="00B303BD">
        <w:rPr>
          <w:rFonts w:asciiTheme="majorHAnsi" w:eastAsia="Calibri" w:hAnsiTheme="majorHAnsi"/>
          <w:sz w:val="24"/>
          <w:szCs w:val="24"/>
        </w:rPr>
        <w:t xml:space="preserve"> </w:t>
      </w:r>
      <w:r w:rsidRPr="00B303BD">
        <w:rPr>
          <w:rFonts w:asciiTheme="majorHAnsi" w:eastAsia="Calibri" w:hAnsiTheme="majorHAnsi"/>
          <w:sz w:val="24"/>
          <w:szCs w:val="24"/>
        </w:rPr>
        <w:t>process.</w:t>
      </w:r>
      <w:r w:rsidR="001F474F" w:rsidRPr="00B303BD">
        <w:rPr>
          <w:rFonts w:asciiTheme="majorHAnsi" w:eastAsia="Calibri" w:hAnsiTheme="majorHAnsi"/>
          <w:sz w:val="24"/>
          <w:szCs w:val="24"/>
        </w:rPr>
        <w:t xml:space="preserve"> </w:t>
      </w:r>
    </w:p>
    <w:p w:rsidR="002D2DCB" w:rsidRPr="00B303BD" w:rsidRDefault="00A9126A" w:rsidP="00D001FE">
      <w:pPr>
        <w:overflowPunct/>
        <w:spacing w:line="276" w:lineRule="auto"/>
        <w:jc w:val="both"/>
        <w:textAlignment w:val="auto"/>
        <w:rPr>
          <w:rFonts w:asciiTheme="majorHAnsi" w:eastAsia="Calibri" w:hAnsiTheme="majorHAnsi"/>
          <w:sz w:val="24"/>
          <w:szCs w:val="24"/>
        </w:rPr>
      </w:pPr>
      <w:r w:rsidRPr="00B303BD">
        <w:rPr>
          <w:rFonts w:asciiTheme="majorHAnsi" w:eastAsia="Calibri" w:hAnsiTheme="majorHAnsi"/>
          <w:sz w:val="24"/>
          <w:szCs w:val="24"/>
        </w:rPr>
        <w:lastRenderedPageBreak/>
        <w:t>To facilitate achievement of potential crop and livestock production a range of complementary interventions are identified to address input, processing and marketing constraints. The poor and vulnerable are characterized by farmers with small or no landholdings and women headed households. A range of community support and development interventions, including health, water supply and off-fa</w:t>
      </w:r>
      <w:r w:rsidR="00000ADA" w:rsidRPr="00B303BD">
        <w:rPr>
          <w:rFonts w:asciiTheme="majorHAnsi" w:eastAsia="Calibri" w:hAnsiTheme="majorHAnsi"/>
          <w:sz w:val="24"/>
          <w:szCs w:val="24"/>
        </w:rPr>
        <w:t xml:space="preserve">rm income generating activities </w:t>
      </w:r>
      <w:r w:rsidRPr="00B303BD">
        <w:rPr>
          <w:rFonts w:asciiTheme="majorHAnsi" w:eastAsia="Calibri" w:hAnsiTheme="majorHAnsi"/>
          <w:sz w:val="24"/>
          <w:szCs w:val="24"/>
        </w:rPr>
        <w:t xml:space="preserve">will focus on these groups. Farmers in the command area currently </w:t>
      </w:r>
      <w:r w:rsidR="00000ADA" w:rsidRPr="00B303BD">
        <w:rPr>
          <w:rFonts w:asciiTheme="majorHAnsi" w:eastAsia="Calibri" w:hAnsiTheme="majorHAnsi"/>
          <w:sz w:val="24"/>
          <w:szCs w:val="24"/>
        </w:rPr>
        <w:t>have some experience</w:t>
      </w:r>
      <w:r w:rsidRPr="00B303BD">
        <w:rPr>
          <w:rFonts w:asciiTheme="majorHAnsi" w:eastAsia="Calibri" w:hAnsiTheme="majorHAnsi"/>
          <w:sz w:val="24"/>
          <w:szCs w:val="24"/>
        </w:rPr>
        <w:t xml:space="preserve"> of </w:t>
      </w:r>
      <w:r w:rsidR="00000ADA" w:rsidRPr="00B303BD">
        <w:rPr>
          <w:rFonts w:asciiTheme="majorHAnsi" w:eastAsia="Calibri" w:hAnsiTheme="majorHAnsi"/>
          <w:sz w:val="24"/>
          <w:szCs w:val="24"/>
        </w:rPr>
        <w:t>traditional small</w:t>
      </w:r>
      <w:r w:rsidRPr="00B303BD">
        <w:rPr>
          <w:rFonts w:asciiTheme="majorHAnsi" w:eastAsia="Calibri" w:hAnsiTheme="majorHAnsi"/>
          <w:sz w:val="24"/>
          <w:szCs w:val="24"/>
        </w:rPr>
        <w:t xml:space="preserve"> scale irrigation </w:t>
      </w:r>
      <w:r w:rsidR="00000ADA" w:rsidRPr="00B303BD">
        <w:rPr>
          <w:rFonts w:asciiTheme="majorHAnsi" w:eastAsia="Calibri" w:hAnsiTheme="majorHAnsi"/>
          <w:sz w:val="24"/>
          <w:szCs w:val="24"/>
        </w:rPr>
        <w:t xml:space="preserve">and </w:t>
      </w:r>
      <w:r w:rsidRPr="00B303BD">
        <w:rPr>
          <w:rFonts w:asciiTheme="majorHAnsi" w:eastAsia="Calibri" w:hAnsiTheme="majorHAnsi"/>
          <w:sz w:val="24"/>
          <w:szCs w:val="24"/>
        </w:rPr>
        <w:t>are expected to take over management, operation and maintenance of the scheme</w:t>
      </w:r>
      <w:r w:rsidR="00000ADA" w:rsidRPr="00B303BD">
        <w:rPr>
          <w:rFonts w:asciiTheme="majorHAnsi" w:eastAsia="Calibri" w:hAnsiTheme="majorHAnsi"/>
          <w:sz w:val="24"/>
          <w:szCs w:val="24"/>
        </w:rPr>
        <w:t xml:space="preserve"> </w:t>
      </w:r>
      <w:r w:rsidRPr="00B303BD">
        <w:rPr>
          <w:rFonts w:asciiTheme="majorHAnsi" w:eastAsia="Calibri" w:hAnsiTheme="majorHAnsi"/>
          <w:sz w:val="24"/>
          <w:szCs w:val="24"/>
        </w:rPr>
        <w:t>following its completion. A range of O&amp;M interventions will enable this including</w:t>
      </w:r>
      <w:r w:rsidR="00000ADA" w:rsidRPr="00B303BD">
        <w:rPr>
          <w:rFonts w:asciiTheme="majorHAnsi" w:eastAsia="Calibri" w:hAnsiTheme="majorHAnsi"/>
          <w:sz w:val="24"/>
          <w:szCs w:val="24"/>
        </w:rPr>
        <w:t xml:space="preserve"> </w:t>
      </w:r>
      <w:r w:rsidRPr="00B303BD">
        <w:rPr>
          <w:rFonts w:asciiTheme="majorHAnsi" w:eastAsia="Calibri" w:hAnsiTheme="majorHAnsi"/>
          <w:sz w:val="24"/>
          <w:szCs w:val="24"/>
        </w:rPr>
        <w:t>support and capacity building of necessary farmer institutions, and funding for a main</w:t>
      </w:r>
      <w:r w:rsidR="00000ADA" w:rsidRPr="00B303BD">
        <w:rPr>
          <w:rFonts w:asciiTheme="majorHAnsi" w:eastAsia="Calibri" w:hAnsiTheme="majorHAnsi"/>
          <w:sz w:val="24"/>
          <w:szCs w:val="24"/>
        </w:rPr>
        <w:t xml:space="preserve"> </w:t>
      </w:r>
      <w:r w:rsidRPr="00B303BD">
        <w:rPr>
          <w:rFonts w:asciiTheme="majorHAnsi" w:eastAsia="Calibri" w:hAnsiTheme="majorHAnsi"/>
          <w:sz w:val="24"/>
          <w:szCs w:val="24"/>
        </w:rPr>
        <w:t xml:space="preserve">system operator for </w:t>
      </w:r>
      <w:r w:rsidR="00000ADA" w:rsidRPr="00B303BD">
        <w:rPr>
          <w:rFonts w:asciiTheme="majorHAnsi" w:eastAsia="Calibri" w:hAnsiTheme="majorHAnsi"/>
          <w:sz w:val="24"/>
          <w:szCs w:val="24"/>
        </w:rPr>
        <w:t>a</w:t>
      </w:r>
      <w:r w:rsidRPr="00B303BD">
        <w:rPr>
          <w:rFonts w:asciiTheme="majorHAnsi" w:eastAsia="Calibri" w:hAnsiTheme="majorHAnsi"/>
          <w:sz w:val="24"/>
          <w:szCs w:val="24"/>
        </w:rPr>
        <w:t xml:space="preserve"> years as an interim arrangement while farmer capacity is built up.</w:t>
      </w:r>
    </w:p>
    <w:p w:rsidR="00377C25" w:rsidRPr="00B303BD" w:rsidRDefault="00377C25" w:rsidP="00D001FE">
      <w:pPr>
        <w:overflowPunct/>
        <w:spacing w:line="276" w:lineRule="auto"/>
        <w:jc w:val="both"/>
        <w:textAlignment w:val="auto"/>
        <w:rPr>
          <w:rFonts w:asciiTheme="majorHAnsi" w:eastAsia="Calibri" w:hAnsiTheme="majorHAnsi"/>
          <w:sz w:val="24"/>
          <w:szCs w:val="24"/>
        </w:rPr>
      </w:pPr>
    </w:p>
    <w:p w:rsidR="00841E12" w:rsidRPr="00B303BD" w:rsidRDefault="00377C25" w:rsidP="00D001FE">
      <w:pPr>
        <w:overflowPunct/>
        <w:spacing w:line="276" w:lineRule="auto"/>
        <w:jc w:val="both"/>
        <w:textAlignment w:val="auto"/>
        <w:rPr>
          <w:rFonts w:asciiTheme="majorHAnsi" w:eastAsiaTheme="minorHAnsi" w:hAnsiTheme="majorHAnsi" w:cs="Garamond,Bold"/>
          <w:b/>
          <w:bCs/>
          <w:sz w:val="22"/>
          <w:szCs w:val="22"/>
        </w:rPr>
      </w:pPr>
      <w:r w:rsidRPr="00B303BD">
        <w:rPr>
          <w:rFonts w:asciiTheme="majorHAnsi" w:eastAsiaTheme="minorHAnsi" w:hAnsiTheme="majorHAnsi" w:cs="Garamond,Bold"/>
          <w:b/>
          <w:bCs/>
          <w:sz w:val="22"/>
          <w:szCs w:val="22"/>
        </w:rPr>
        <w:t>Rationale</w:t>
      </w:r>
    </w:p>
    <w:p w:rsidR="00F56981" w:rsidRPr="00B303BD" w:rsidRDefault="00F56981" w:rsidP="00D001FE">
      <w:pPr>
        <w:overflowPunct/>
        <w:spacing w:line="276" w:lineRule="auto"/>
        <w:jc w:val="both"/>
        <w:textAlignment w:val="auto"/>
        <w:rPr>
          <w:rFonts w:asciiTheme="majorHAnsi" w:eastAsia="Calibri" w:hAnsiTheme="majorHAnsi"/>
          <w:sz w:val="24"/>
          <w:szCs w:val="24"/>
        </w:rPr>
      </w:pPr>
    </w:p>
    <w:p w:rsidR="00F56981" w:rsidRPr="00B303BD" w:rsidRDefault="00841E12" w:rsidP="00D001FE">
      <w:pPr>
        <w:overflowPunct/>
        <w:spacing w:line="276" w:lineRule="auto"/>
        <w:jc w:val="both"/>
        <w:textAlignment w:val="auto"/>
        <w:rPr>
          <w:rFonts w:asciiTheme="majorHAnsi" w:eastAsia="Calibri" w:hAnsiTheme="majorHAnsi"/>
          <w:sz w:val="24"/>
          <w:szCs w:val="24"/>
        </w:rPr>
      </w:pPr>
      <w:r w:rsidRPr="00B303BD">
        <w:rPr>
          <w:rFonts w:asciiTheme="majorHAnsi" w:eastAsia="Calibri" w:hAnsiTheme="majorHAnsi"/>
          <w:sz w:val="24"/>
          <w:szCs w:val="24"/>
        </w:rPr>
        <w:t xml:space="preserve">The scheme area is </w:t>
      </w:r>
      <w:r w:rsidR="00F56981" w:rsidRPr="00B303BD">
        <w:rPr>
          <w:rFonts w:asciiTheme="majorHAnsi" w:eastAsia="Calibri" w:hAnsiTheme="majorHAnsi"/>
          <w:sz w:val="24"/>
          <w:szCs w:val="24"/>
        </w:rPr>
        <w:t>densely</w:t>
      </w:r>
      <w:r w:rsidRPr="00B303BD">
        <w:rPr>
          <w:rFonts w:asciiTheme="majorHAnsi" w:eastAsia="Calibri" w:hAnsiTheme="majorHAnsi"/>
          <w:sz w:val="24"/>
          <w:szCs w:val="24"/>
        </w:rPr>
        <w:t xml:space="preserve"> populated with about </w:t>
      </w:r>
      <w:r w:rsidR="00800A96" w:rsidRPr="00B303BD">
        <w:rPr>
          <w:rFonts w:asciiTheme="majorHAnsi" w:eastAsia="Calibri" w:hAnsiTheme="majorHAnsi"/>
          <w:sz w:val="24"/>
          <w:szCs w:val="24"/>
        </w:rPr>
        <w:t>8</w:t>
      </w:r>
      <w:r w:rsidRPr="00B303BD">
        <w:rPr>
          <w:rFonts w:asciiTheme="majorHAnsi" w:eastAsia="Calibri" w:hAnsiTheme="majorHAnsi"/>
          <w:sz w:val="24"/>
          <w:szCs w:val="24"/>
        </w:rPr>
        <w:t xml:space="preserve">5% of the area currently under </w:t>
      </w:r>
      <w:r w:rsidR="0029536F" w:rsidRPr="00B303BD">
        <w:rPr>
          <w:rFonts w:asciiTheme="majorHAnsi" w:eastAsia="Calibri" w:hAnsiTheme="majorHAnsi"/>
          <w:sz w:val="24"/>
          <w:szCs w:val="24"/>
        </w:rPr>
        <w:t>rain fed</w:t>
      </w:r>
      <w:r w:rsidRPr="00B303BD">
        <w:rPr>
          <w:rFonts w:asciiTheme="majorHAnsi" w:eastAsia="Calibri" w:hAnsiTheme="majorHAnsi"/>
          <w:sz w:val="24"/>
          <w:szCs w:val="24"/>
        </w:rPr>
        <w:t xml:space="preserve"> cropping with the balance largely utilized for settlements (1</w:t>
      </w:r>
      <w:r w:rsidR="00465CD4" w:rsidRPr="00B303BD">
        <w:rPr>
          <w:rFonts w:asciiTheme="majorHAnsi" w:eastAsia="Calibri" w:hAnsiTheme="majorHAnsi"/>
          <w:sz w:val="24"/>
          <w:szCs w:val="24"/>
        </w:rPr>
        <w:t>3.3</w:t>
      </w:r>
      <w:r w:rsidRPr="00B303BD">
        <w:rPr>
          <w:rFonts w:asciiTheme="majorHAnsi" w:eastAsia="Calibri" w:hAnsiTheme="majorHAnsi"/>
          <w:sz w:val="24"/>
          <w:szCs w:val="24"/>
        </w:rPr>
        <w:t xml:space="preserve">%) and communal grazing </w:t>
      </w:r>
      <w:r w:rsidR="00F56981" w:rsidRPr="00B303BD">
        <w:rPr>
          <w:rFonts w:asciiTheme="majorHAnsi" w:eastAsia="Calibri" w:hAnsiTheme="majorHAnsi"/>
          <w:sz w:val="24"/>
          <w:szCs w:val="24"/>
        </w:rPr>
        <w:t>(</w:t>
      </w:r>
      <w:r w:rsidR="00465CD4" w:rsidRPr="00B303BD">
        <w:rPr>
          <w:rFonts w:asciiTheme="majorHAnsi" w:eastAsia="Calibri" w:hAnsiTheme="majorHAnsi"/>
          <w:sz w:val="24"/>
          <w:szCs w:val="24"/>
        </w:rPr>
        <w:t>20</w:t>
      </w:r>
      <w:r w:rsidRPr="00B303BD">
        <w:rPr>
          <w:rFonts w:asciiTheme="majorHAnsi" w:eastAsia="Calibri" w:hAnsiTheme="majorHAnsi"/>
          <w:sz w:val="24"/>
          <w:szCs w:val="24"/>
        </w:rPr>
        <w:t>%). Gully stream erosion is significant. Dung is used for fuel rather than as an organic fertiliser due to the shortage of wood. The land and water resources in the scheme area are suitable for irrigated agriculture development, and the proposed project will result in substantial gains in farm incomes stemming from an annual cropping intensity increase from about 116% to over 160%</w:t>
      </w:r>
      <w:r w:rsidRPr="00B303BD">
        <w:rPr>
          <w:rFonts w:asciiTheme="majorHAnsi" w:eastAsia="Calibri" w:hAnsiTheme="majorHAnsi"/>
          <w:color w:val="FF0000"/>
          <w:sz w:val="24"/>
          <w:szCs w:val="24"/>
        </w:rPr>
        <w:t xml:space="preserve"> </w:t>
      </w:r>
      <w:r w:rsidRPr="00B303BD">
        <w:rPr>
          <w:rFonts w:asciiTheme="majorHAnsi" w:eastAsia="Calibri" w:hAnsiTheme="majorHAnsi"/>
          <w:sz w:val="24"/>
          <w:szCs w:val="24"/>
        </w:rPr>
        <w:t>as well as from increased crop yields. Increased crop residues will in turn support an</w:t>
      </w:r>
      <w:r w:rsidR="00800A96" w:rsidRPr="00B303BD">
        <w:rPr>
          <w:rFonts w:asciiTheme="majorHAnsi" w:eastAsia="Calibri" w:hAnsiTheme="majorHAnsi"/>
          <w:sz w:val="24"/>
          <w:szCs w:val="24"/>
        </w:rPr>
        <w:t xml:space="preserve"> </w:t>
      </w:r>
      <w:r w:rsidRPr="00B303BD">
        <w:rPr>
          <w:rFonts w:asciiTheme="majorHAnsi" w:eastAsia="Calibri" w:hAnsiTheme="majorHAnsi"/>
          <w:sz w:val="24"/>
          <w:szCs w:val="24"/>
        </w:rPr>
        <w:t>increase in livestock population.</w:t>
      </w:r>
      <w:r w:rsidR="00033CFF" w:rsidRPr="00B303BD">
        <w:rPr>
          <w:rFonts w:asciiTheme="majorHAnsi" w:eastAsia="Calibri" w:hAnsiTheme="majorHAnsi"/>
          <w:sz w:val="24"/>
          <w:szCs w:val="24"/>
        </w:rPr>
        <w:t xml:space="preserve"> </w:t>
      </w:r>
      <w:r w:rsidRPr="00B303BD">
        <w:rPr>
          <w:rFonts w:asciiTheme="majorHAnsi" w:eastAsia="Calibri" w:hAnsiTheme="majorHAnsi"/>
          <w:sz w:val="24"/>
          <w:szCs w:val="24"/>
        </w:rPr>
        <w:t>To ensure maximum and sustainable agricultural benefits, in addition to construction of appropriate irrigation, drainage, and  roads infrastructure, the  project includes for a range of complementary agricultural, livestock, community development, environment and irrigation system O&amp;M interventions.</w:t>
      </w:r>
    </w:p>
    <w:p w:rsidR="00D001FE" w:rsidRPr="00B303BD" w:rsidRDefault="00D001FE" w:rsidP="00D001FE">
      <w:pPr>
        <w:overflowPunct/>
        <w:spacing w:line="276" w:lineRule="auto"/>
        <w:jc w:val="both"/>
        <w:textAlignment w:val="auto"/>
        <w:rPr>
          <w:rFonts w:asciiTheme="majorHAnsi" w:eastAsia="Calibri" w:hAnsiTheme="majorHAnsi"/>
          <w:sz w:val="24"/>
          <w:szCs w:val="24"/>
        </w:rPr>
      </w:pPr>
    </w:p>
    <w:p w:rsidR="006E6ACB" w:rsidRPr="00B303BD" w:rsidRDefault="00841E12" w:rsidP="00D001FE">
      <w:pPr>
        <w:spacing w:line="276" w:lineRule="auto"/>
        <w:jc w:val="both"/>
        <w:rPr>
          <w:rFonts w:asciiTheme="majorHAnsi" w:hAnsiTheme="majorHAnsi"/>
          <w:b/>
          <w:sz w:val="24"/>
        </w:rPr>
      </w:pPr>
      <w:r w:rsidRPr="00B303BD">
        <w:rPr>
          <w:rFonts w:asciiTheme="majorHAnsi" w:hAnsiTheme="majorHAnsi"/>
          <w:b/>
          <w:sz w:val="24"/>
        </w:rPr>
        <w:t>Project location</w:t>
      </w:r>
    </w:p>
    <w:p w:rsidR="00033CFF" w:rsidRPr="00B303BD" w:rsidRDefault="00033CFF" w:rsidP="00D001FE">
      <w:pPr>
        <w:spacing w:line="276" w:lineRule="auto"/>
        <w:jc w:val="both"/>
        <w:rPr>
          <w:rFonts w:asciiTheme="majorHAnsi" w:hAnsiTheme="majorHAnsi"/>
          <w:sz w:val="22"/>
          <w:szCs w:val="22"/>
        </w:rPr>
      </w:pPr>
    </w:p>
    <w:p w:rsidR="00841E12" w:rsidRPr="00B303BD" w:rsidRDefault="00800A96" w:rsidP="00D001FE">
      <w:pPr>
        <w:spacing w:line="276" w:lineRule="auto"/>
        <w:jc w:val="both"/>
        <w:rPr>
          <w:rFonts w:asciiTheme="majorHAnsi" w:hAnsiTheme="majorHAnsi"/>
          <w:sz w:val="24"/>
          <w:szCs w:val="24"/>
        </w:rPr>
      </w:pPr>
      <w:r w:rsidRPr="00B303BD">
        <w:rPr>
          <w:rFonts w:asciiTheme="majorHAnsi" w:hAnsiTheme="majorHAnsi"/>
          <w:sz w:val="24"/>
          <w:szCs w:val="24"/>
        </w:rPr>
        <w:t>Tilo Small</w:t>
      </w:r>
      <w:r w:rsidR="00841E12" w:rsidRPr="00B303BD">
        <w:rPr>
          <w:rFonts w:asciiTheme="majorHAnsi" w:hAnsiTheme="majorHAnsi"/>
          <w:sz w:val="24"/>
          <w:szCs w:val="24"/>
        </w:rPr>
        <w:t xml:space="preserve"> Scale irrigation Project is</w:t>
      </w:r>
      <w:r w:rsidR="00841E12" w:rsidRPr="00B303BD">
        <w:rPr>
          <w:rFonts w:asciiTheme="majorHAnsi" w:hAnsiTheme="majorHAnsi"/>
          <w:sz w:val="24"/>
          <w:szCs w:val="24"/>
          <w:lang w:val="en-GB"/>
        </w:rPr>
        <w:t xml:space="preserve"> located in </w:t>
      </w:r>
      <w:r w:rsidRPr="00B303BD">
        <w:rPr>
          <w:rFonts w:asciiTheme="majorHAnsi" w:hAnsiTheme="majorHAnsi"/>
          <w:sz w:val="24"/>
          <w:szCs w:val="24"/>
          <w:lang w:val="en-GB"/>
        </w:rPr>
        <w:t>Q</w:t>
      </w:r>
      <w:r w:rsidR="00F56981" w:rsidRPr="00B303BD">
        <w:rPr>
          <w:rFonts w:asciiTheme="majorHAnsi" w:hAnsiTheme="majorHAnsi"/>
          <w:sz w:val="24"/>
          <w:szCs w:val="24"/>
          <w:lang w:val="en-GB"/>
        </w:rPr>
        <w:t>ubsa</w:t>
      </w:r>
      <w:r w:rsidR="006E6ACB" w:rsidRPr="00B303BD">
        <w:rPr>
          <w:rFonts w:asciiTheme="majorHAnsi" w:hAnsiTheme="majorHAnsi"/>
          <w:sz w:val="24"/>
          <w:szCs w:val="24"/>
          <w:lang w:val="en-GB"/>
        </w:rPr>
        <w:t xml:space="preserve"> Bora</w:t>
      </w:r>
      <w:r w:rsidR="00841E12" w:rsidRPr="00B303BD">
        <w:rPr>
          <w:rFonts w:asciiTheme="majorHAnsi" w:hAnsiTheme="majorHAnsi"/>
          <w:sz w:val="24"/>
          <w:szCs w:val="24"/>
        </w:rPr>
        <w:t xml:space="preserve"> peasant association, </w:t>
      </w:r>
      <w:r w:rsidR="006E6ACB" w:rsidRPr="00B303BD">
        <w:rPr>
          <w:rFonts w:asciiTheme="majorHAnsi" w:hAnsiTheme="majorHAnsi"/>
          <w:sz w:val="24"/>
          <w:szCs w:val="24"/>
        </w:rPr>
        <w:t xml:space="preserve">Digalu fi </w:t>
      </w:r>
      <w:r w:rsidRPr="00B303BD">
        <w:rPr>
          <w:rFonts w:asciiTheme="majorHAnsi" w:hAnsiTheme="majorHAnsi"/>
          <w:sz w:val="24"/>
          <w:szCs w:val="24"/>
        </w:rPr>
        <w:t>Tijo District</w:t>
      </w:r>
      <w:r w:rsidR="00841E12" w:rsidRPr="00B303BD">
        <w:rPr>
          <w:rFonts w:asciiTheme="majorHAnsi" w:hAnsiTheme="majorHAnsi"/>
          <w:sz w:val="24"/>
          <w:szCs w:val="24"/>
        </w:rPr>
        <w:t xml:space="preserve">, Arsi zone of Oromia region. </w:t>
      </w:r>
      <w:r w:rsidR="00841E12" w:rsidRPr="00B303BD">
        <w:rPr>
          <w:rFonts w:asciiTheme="majorHAnsi" w:hAnsiTheme="majorHAnsi"/>
          <w:sz w:val="24"/>
          <w:szCs w:val="24"/>
          <w:lang w:val="en-GB"/>
        </w:rPr>
        <w:t xml:space="preserve">The Headwork axis is located at geographical coordinate of </w:t>
      </w:r>
      <w:r w:rsidR="00841E12" w:rsidRPr="00B303BD">
        <w:rPr>
          <w:rFonts w:asciiTheme="majorHAnsi" w:hAnsiTheme="majorHAnsi"/>
          <w:b/>
          <w:sz w:val="24"/>
          <w:szCs w:val="24"/>
        </w:rPr>
        <w:t>0</w:t>
      </w:r>
      <w:r w:rsidR="006D04A2" w:rsidRPr="00B303BD">
        <w:rPr>
          <w:rFonts w:asciiTheme="majorHAnsi" w:hAnsiTheme="majorHAnsi"/>
          <w:b/>
          <w:sz w:val="24"/>
          <w:szCs w:val="24"/>
        </w:rPr>
        <w:t>535162</w:t>
      </w:r>
      <w:r w:rsidR="00841E12" w:rsidRPr="00B303BD">
        <w:rPr>
          <w:rFonts w:asciiTheme="majorHAnsi" w:hAnsiTheme="majorHAnsi"/>
          <w:sz w:val="24"/>
          <w:szCs w:val="24"/>
        </w:rPr>
        <w:t>E</w:t>
      </w:r>
      <w:r w:rsidR="00841E12" w:rsidRPr="00B303BD">
        <w:rPr>
          <w:rFonts w:asciiTheme="majorHAnsi" w:hAnsiTheme="majorHAnsi"/>
          <w:sz w:val="24"/>
          <w:szCs w:val="24"/>
          <w:lang w:val="en-GB"/>
        </w:rPr>
        <w:t xml:space="preserve"> and </w:t>
      </w:r>
      <w:r w:rsidR="00841E12" w:rsidRPr="00B303BD">
        <w:rPr>
          <w:rFonts w:asciiTheme="majorHAnsi" w:hAnsiTheme="majorHAnsi"/>
          <w:b/>
          <w:color w:val="000000" w:themeColor="text1"/>
          <w:sz w:val="24"/>
          <w:szCs w:val="24"/>
        </w:rPr>
        <w:t>08</w:t>
      </w:r>
      <w:r w:rsidR="006D04A2" w:rsidRPr="00B303BD">
        <w:rPr>
          <w:rFonts w:asciiTheme="majorHAnsi" w:hAnsiTheme="majorHAnsi"/>
          <w:b/>
          <w:color w:val="000000" w:themeColor="text1"/>
          <w:sz w:val="24"/>
          <w:szCs w:val="24"/>
        </w:rPr>
        <w:t>58927</w:t>
      </w:r>
      <w:r w:rsidR="00841E12" w:rsidRPr="00B303BD">
        <w:rPr>
          <w:rFonts w:asciiTheme="majorHAnsi" w:hAnsiTheme="majorHAnsi"/>
          <w:color w:val="000000" w:themeColor="text1"/>
          <w:sz w:val="24"/>
          <w:szCs w:val="24"/>
        </w:rPr>
        <w:t xml:space="preserve">N </w:t>
      </w:r>
      <w:r w:rsidR="00841E12" w:rsidRPr="00B303BD">
        <w:rPr>
          <w:rFonts w:asciiTheme="majorHAnsi" w:hAnsiTheme="majorHAnsi"/>
          <w:color w:val="FF0000"/>
          <w:sz w:val="24"/>
          <w:szCs w:val="24"/>
        </w:rPr>
        <w:t xml:space="preserve"> </w:t>
      </w:r>
      <w:r w:rsidR="00841E12" w:rsidRPr="00B303BD">
        <w:rPr>
          <w:rFonts w:asciiTheme="majorHAnsi" w:hAnsiTheme="majorHAnsi"/>
          <w:sz w:val="24"/>
          <w:szCs w:val="24"/>
          <w:lang w:val="en-GB"/>
        </w:rPr>
        <w:t xml:space="preserve"> across a </w:t>
      </w:r>
      <w:r w:rsidR="00F56981" w:rsidRPr="00B303BD">
        <w:rPr>
          <w:rFonts w:asciiTheme="majorHAnsi" w:hAnsiTheme="majorHAnsi"/>
          <w:sz w:val="24"/>
          <w:szCs w:val="24"/>
          <w:lang w:val="en-GB"/>
        </w:rPr>
        <w:t>Tilo River</w:t>
      </w:r>
      <w:r w:rsidR="00841E12" w:rsidRPr="00B303BD">
        <w:rPr>
          <w:rFonts w:asciiTheme="majorHAnsi" w:hAnsiTheme="majorHAnsi"/>
          <w:sz w:val="24"/>
          <w:szCs w:val="24"/>
          <w:lang w:val="en-GB"/>
        </w:rPr>
        <w:t xml:space="preserve">. The command area lies on </w:t>
      </w:r>
      <w:r w:rsidR="006D04A2" w:rsidRPr="00B303BD">
        <w:rPr>
          <w:rFonts w:asciiTheme="majorHAnsi" w:hAnsiTheme="majorHAnsi"/>
          <w:sz w:val="24"/>
          <w:szCs w:val="24"/>
          <w:lang w:val="en-GB"/>
        </w:rPr>
        <w:t>right</w:t>
      </w:r>
      <w:r w:rsidR="00841E12" w:rsidRPr="00B303BD">
        <w:rPr>
          <w:rFonts w:asciiTheme="majorHAnsi" w:hAnsiTheme="majorHAnsi"/>
          <w:sz w:val="24"/>
          <w:szCs w:val="24"/>
          <w:lang w:val="en-GB"/>
        </w:rPr>
        <w:t xml:space="preserve"> sides of the Parent River. The head work site is </w:t>
      </w:r>
      <w:r w:rsidR="00033CFF" w:rsidRPr="00B303BD">
        <w:rPr>
          <w:rFonts w:asciiTheme="majorHAnsi" w:hAnsiTheme="majorHAnsi"/>
          <w:sz w:val="24"/>
          <w:szCs w:val="24"/>
          <w:lang w:val="en-GB"/>
        </w:rPr>
        <w:t>1</w:t>
      </w:r>
      <w:r w:rsidR="00841E12" w:rsidRPr="00B303BD">
        <w:rPr>
          <w:rFonts w:asciiTheme="majorHAnsi" w:hAnsiTheme="majorHAnsi"/>
          <w:sz w:val="24"/>
          <w:szCs w:val="24"/>
          <w:lang w:val="en-GB"/>
        </w:rPr>
        <w:t xml:space="preserve"> km from beneficiary village and 2</w:t>
      </w:r>
      <w:r w:rsidR="002849C6" w:rsidRPr="00B303BD">
        <w:rPr>
          <w:rFonts w:asciiTheme="majorHAnsi" w:hAnsiTheme="majorHAnsi"/>
          <w:sz w:val="24"/>
          <w:szCs w:val="24"/>
          <w:lang w:val="en-GB"/>
        </w:rPr>
        <w:t>8</w:t>
      </w:r>
      <w:r w:rsidR="00841E12" w:rsidRPr="00B303BD">
        <w:rPr>
          <w:rFonts w:asciiTheme="majorHAnsi" w:hAnsiTheme="majorHAnsi"/>
          <w:sz w:val="24"/>
          <w:szCs w:val="24"/>
          <w:lang w:val="en-GB"/>
        </w:rPr>
        <w:t xml:space="preserve"> kms from </w:t>
      </w:r>
      <w:r w:rsidR="00AA5643" w:rsidRPr="00B303BD">
        <w:rPr>
          <w:rFonts w:asciiTheme="majorHAnsi" w:hAnsiTheme="majorHAnsi"/>
          <w:sz w:val="24"/>
          <w:szCs w:val="24"/>
          <w:lang w:val="en-GB"/>
        </w:rPr>
        <w:t>Sagure</w:t>
      </w:r>
      <w:r w:rsidR="00841E12" w:rsidRPr="00B303BD">
        <w:rPr>
          <w:rFonts w:asciiTheme="majorHAnsi" w:hAnsiTheme="majorHAnsi"/>
          <w:sz w:val="24"/>
          <w:szCs w:val="24"/>
          <w:lang w:val="en-GB"/>
        </w:rPr>
        <w:t xml:space="preserve"> district’s capital town and about 2</w:t>
      </w:r>
      <w:r w:rsidR="00AA5643" w:rsidRPr="00B303BD">
        <w:rPr>
          <w:rFonts w:asciiTheme="majorHAnsi" w:hAnsiTheme="majorHAnsi"/>
          <w:sz w:val="24"/>
          <w:szCs w:val="24"/>
          <w:lang w:val="en-GB"/>
        </w:rPr>
        <w:t>1</w:t>
      </w:r>
      <w:r w:rsidR="002849C6" w:rsidRPr="00B303BD">
        <w:rPr>
          <w:rFonts w:asciiTheme="majorHAnsi" w:hAnsiTheme="majorHAnsi"/>
          <w:sz w:val="24"/>
          <w:szCs w:val="24"/>
          <w:lang w:val="en-GB"/>
        </w:rPr>
        <w:t>8</w:t>
      </w:r>
      <w:r w:rsidR="00841E12" w:rsidRPr="00B303BD">
        <w:rPr>
          <w:rFonts w:asciiTheme="majorHAnsi" w:hAnsiTheme="majorHAnsi"/>
          <w:sz w:val="24"/>
          <w:szCs w:val="24"/>
          <w:lang w:val="en-GB"/>
        </w:rPr>
        <w:t xml:space="preserve"> </w:t>
      </w:r>
      <w:r w:rsidR="00841E12" w:rsidRPr="00B303BD">
        <w:rPr>
          <w:rFonts w:asciiTheme="majorHAnsi" w:hAnsiTheme="majorHAnsi"/>
          <w:sz w:val="24"/>
          <w:szCs w:val="24"/>
        </w:rPr>
        <w:t>kms far from the regional’s Capital Finfinne.</w:t>
      </w:r>
    </w:p>
    <w:p w:rsidR="00033CFF" w:rsidRPr="00B303BD" w:rsidRDefault="00033CFF" w:rsidP="00D001FE">
      <w:pPr>
        <w:spacing w:line="276" w:lineRule="auto"/>
        <w:jc w:val="both"/>
        <w:rPr>
          <w:rFonts w:asciiTheme="majorHAnsi" w:hAnsiTheme="majorHAnsi"/>
          <w:sz w:val="22"/>
          <w:szCs w:val="22"/>
          <w:highlight w:val="yellow"/>
        </w:rPr>
      </w:pPr>
    </w:p>
    <w:p w:rsidR="00841E12" w:rsidRPr="00B303BD" w:rsidRDefault="00841E12" w:rsidP="00D001FE">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 xml:space="preserve">This project is planned on </w:t>
      </w:r>
      <w:r w:rsidR="006D04A2" w:rsidRPr="00B303BD">
        <w:rPr>
          <w:rFonts w:asciiTheme="majorHAnsi" w:hAnsiTheme="majorHAnsi"/>
          <w:sz w:val="24"/>
          <w:szCs w:val="24"/>
          <w:lang w:val="en-GB"/>
        </w:rPr>
        <w:t>Tilo</w:t>
      </w:r>
      <w:r w:rsidRPr="00B303BD">
        <w:rPr>
          <w:rFonts w:asciiTheme="majorHAnsi" w:hAnsiTheme="majorHAnsi"/>
          <w:sz w:val="24"/>
          <w:szCs w:val="24"/>
          <w:lang w:val="en-GB"/>
        </w:rPr>
        <w:t xml:space="preserve"> River which has </w:t>
      </w:r>
      <w:r w:rsidR="006D04A2" w:rsidRPr="00B303BD">
        <w:rPr>
          <w:rFonts w:asciiTheme="majorHAnsi" w:hAnsiTheme="majorHAnsi"/>
          <w:sz w:val="24"/>
          <w:szCs w:val="24"/>
          <w:lang w:val="en-GB"/>
        </w:rPr>
        <w:t>1</w:t>
      </w:r>
      <w:r w:rsidR="00F56981" w:rsidRPr="00B303BD">
        <w:rPr>
          <w:rFonts w:asciiTheme="majorHAnsi" w:hAnsiTheme="majorHAnsi"/>
          <w:sz w:val="24"/>
          <w:szCs w:val="24"/>
          <w:lang w:val="en-GB"/>
        </w:rPr>
        <w:t>8</w:t>
      </w:r>
      <w:r w:rsidRPr="00B303BD">
        <w:rPr>
          <w:rFonts w:asciiTheme="majorHAnsi" w:hAnsiTheme="majorHAnsi"/>
          <w:sz w:val="24"/>
          <w:szCs w:val="24"/>
          <w:lang w:val="en-GB"/>
        </w:rPr>
        <w:t>l/s base flow. After assessing the ecosystem downstream of the selected weir axis and availability of command area, it is planned to divert only 9</w:t>
      </w:r>
      <w:r w:rsidR="00F56981" w:rsidRPr="00B303BD">
        <w:rPr>
          <w:rFonts w:asciiTheme="majorHAnsi" w:hAnsiTheme="majorHAnsi"/>
          <w:sz w:val="24"/>
          <w:szCs w:val="24"/>
          <w:lang w:val="en-GB"/>
        </w:rPr>
        <w:t>5</w:t>
      </w:r>
      <w:r w:rsidRPr="00B303BD">
        <w:rPr>
          <w:rFonts w:asciiTheme="majorHAnsi" w:hAnsiTheme="majorHAnsi"/>
          <w:sz w:val="24"/>
          <w:szCs w:val="24"/>
          <w:lang w:val="en-GB"/>
        </w:rPr>
        <w:t xml:space="preserve">% of base flow, a total of </w:t>
      </w:r>
      <w:r w:rsidR="006D04A2" w:rsidRPr="00B303BD">
        <w:rPr>
          <w:rFonts w:asciiTheme="majorHAnsi" w:hAnsiTheme="majorHAnsi"/>
          <w:sz w:val="24"/>
          <w:szCs w:val="24"/>
          <w:lang w:val="en-GB"/>
        </w:rPr>
        <w:t>15</w:t>
      </w:r>
      <w:r w:rsidRPr="00B303BD">
        <w:rPr>
          <w:rFonts w:asciiTheme="majorHAnsi" w:hAnsiTheme="majorHAnsi"/>
          <w:sz w:val="24"/>
          <w:szCs w:val="24"/>
          <w:lang w:val="en-GB"/>
        </w:rPr>
        <w:t>l/s to irrigate</w:t>
      </w:r>
      <w:r w:rsidR="0064185E" w:rsidRPr="00B303BD">
        <w:rPr>
          <w:rFonts w:asciiTheme="majorHAnsi" w:hAnsiTheme="majorHAnsi"/>
          <w:sz w:val="24"/>
          <w:szCs w:val="24"/>
          <w:lang w:val="en-GB"/>
        </w:rPr>
        <w:t xml:space="preserve"> a net command area of </w:t>
      </w:r>
      <w:r w:rsidR="00F56981" w:rsidRPr="00B303BD">
        <w:rPr>
          <w:rFonts w:asciiTheme="majorHAnsi" w:hAnsiTheme="majorHAnsi"/>
          <w:sz w:val="24"/>
          <w:szCs w:val="24"/>
          <w:lang w:val="en-GB"/>
        </w:rPr>
        <w:t>20</w:t>
      </w:r>
      <w:r w:rsidRPr="00B303BD">
        <w:rPr>
          <w:rFonts w:asciiTheme="majorHAnsi" w:hAnsiTheme="majorHAnsi"/>
          <w:sz w:val="24"/>
          <w:szCs w:val="24"/>
          <w:lang w:val="en-GB"/>
        </w:rPr>
        <w:t>ha with provisio</w:t>
      </w:r>
      <w:r w:rsidR="00033CFF" w:rsidRPr="00B303BD">
        <w:rPr>
          <w:rFonts w:asciiTheme="majorHAnsi" w:hAnsiTheme="majorHAnsi"/>
          <w:sz w:val="24"/>
          <w:szCs w:val="24"/>
          <w:lang w:val="en-GB"/>
        </w:rPr>
        <w:t xml:space="preserve">n of night storage reservoir.  </w:t>
      </w:r>
      <w:r w:rsidR="0064185E" w:rsidRPr="00B303BD">
        <w:rPr>
          <w:rFonts w:asciiTheme="majorHAnsi" w:hAnsiTheme="majorHAnsi"/>
          <w:sz w:val="24"/>
          <w:szCs w:val="24"/>
          <w:lang w:val="en-GB"/>
        </w:rPr>
        <w:t>A</w:t>
      </w:r>
      <w:r w:rsidRPr="00B303BD">
        <w:rPr>
          <w:rFonts w:asciiTheme="majorHAnsi" w:hAnsiTheme="majorHAnsi"/>
          <w:sz w:val="24"/>
          <w:szCs w:val="24"/>
          <w:lang w:val="en-GB"/>
        </w:rPr>
        <w:t xml:space="preserve"> traditional irrigation has been practiced in this project area. </w:t>
      </w:r>
      <w:r w:rsidRPr="00B303BD">
        <w:rPr>
          <w:rFonts w:asciiTheme="majorHAnsi" w:hAnsiTheme="majorHAnsi"/>
          <w:sz w:val="24"/>
          <w:szCs w:val="24"/>
        </w:rPr>
        <w:t>The supply regime of 24 hours has been preferred mainly on the grounds of social customs and irrigation practice of 12 hours in the day time</w:t>
      </w:r>
      <w:r w:rsidRPr="00B303BD">
        <w:rPr>
          <w:rFonts w:asciiTheme="majorHAnsi" w:hAnsiTheme="majorHAnsi"/>
          <w:sz w:val="24"/>
          <w:szCs w:val="24"/>
          <w:lang w:val="en-GB"/>
        </w:rPr>
        <w:t>.</w:t>
      </w:r>
    </w:p>
    <w:p w:rsidR="00033CFF" w:rsidRPr="00B303BD" w:rsidRDefault="00033CFF" w:rsidP="00D001FE">
      <w:pPr>
        <w:spacing w:line="276" w:lineRule="auto"/>
        <w:jc w:val="both"/>
        <w:rPr>
          <w:rFonts w:asciiTheme="majorHAnsi" w:hAnsiTheme="majorHAnsi" w:cs="Arial"/>
          <w:sz w:val="22"/>
          <w:szCs w:val="22"/>
          <w:lang w:val="en-GB"/>
        </w:rPr>
      </w:pPr>
    </w:p>
    <w:p w:rsidR="003B7D9A" w:rsidRPr="00B303BD" w:rsidRDefault="00841E12" w:rsidP="00D001FE">
      <w:pPr>
        <w:spacing w:line="276" w:lineRule="auto"/>
        <w:jc w:val="both"/>
        <w:rPr>
          <w:rFonts w:asciiTheme="majorHAnsi" w:hAnsiTheme="majorHAnsi"/>
          <w:sz w:val="24"/>
          <w:szCs w:val="24"/>
          <w:lang w:val="en-GB"/>
        </w:rPr>
      </w:pPr>
      <w:r w:rsidRPr="00B303BD">
        <w:rPr>
          <w:rFonts w:asciiTheme="majorHAnsi" w:hAnsiTheme="majorHAnsi"/>
          <w:sz w:val="24"/>
          <w:szCs w:val="24"/>
          <w:lang w:val="en-GB"/>
        </w:rPr>
        <w:lastRenderedPageBreak/>
        <w:t>The designed irrigation scheme consist of headwork structures with its all components at the selected site, The command area has one</w:t>
      </w:r>
      <w:r w:rsidR="00F56981" w:rsidRPr="00B303BD">
        <w:rPr>
          <w:rFonts w:asciiTheme="majorHAnsi" w:hAnsiTheme="majorHAnsi"/>
          <w:sz w:val="24"/>
          <w:szCs w:val="24"/>
          <w:lang w:val="en-GB"/>
        </w:rPr>
        <w:t xml:space="preserve"> Night storage reservoir, one</w:t>
      </w:r>
      <w:r w:rsidRPr="00B303BD">
        <w:rPr>
          <w:rFonts w:asciiTheme="majorHAnsi" w:hAnsiTheme="majorHAnsi"/>
          <w:sz w:val="24"/>
          <w:szCs w:val="24"/>
          <w:lang w:val="en-GB"/>
        </w:rPr>
        <w:t xml:space="preserve">   main canal, </w:t>
      </w:r>
      <w:r w:rsidR="006D04A2" w:rsidRPr="00B303BD">
        <w:rPr>
          <w:rFonts w:asciiTheme="majorHAnsi" w:hAnsiTheme="majorHAnsi"/>
          <w:sz w:val="24"/>
          <w:szCs w:val="24"/>
          <w:lang w:val="en-GB"/>
        </w:rPr>
        <w:t>of 789</w:t>
      </w:r>
      <w:r w:rsidRPr="00B303BD">
        <w:rPr>
          <w:rFonts w:asciiTheme="majorHAnsi" w:hAnsiTheme="majorHAnsi"/>
          <w:sz w:val="24"/>
          <w:szCs w:val="24"/>
          <w:lang w:val="en-GB"/>
        </w:rPr>
        <w:t xml:space="preserve">m length and </w:t>
      </w:r>
      <w:r w:rsidR="00465CD4" w:rsidRPr="00B303BD">
        <w:rPr>
          <w:rFonts w:asciiTheme="majorHAnsi" w:hAnsiTheme="majorHAnsi"/>
          <w:sz w:val="24"/>
          <w:szCs w:val="24"/>
          <w:lang w:val="en-GB"/>
        </w:rPr>
        <w:t xml:space="preserve">supplied to one </w:t>
      </w:r>
      <w:r w:rsidR="00975376" w:rsidRPr="00B303BD">
        <w:rPr>
          <w:rFonts w:asciiTheme="majorHAnsi" w:hAnsiTheme="majorHAnsi"/>
          <w:sz w:val="24"/>
          <w:szCs w:val="24"/>
          <w:lang w:val="en-GB"/>
        </w:rPr>
        <w:t xml:space="preserve"> secondary </w:t>
      </w:r>
      <w:r w:rsidR="00E771C2" w:rsidRPr="00B303BD">
        <w:rPr>
          <w:rFonts w:asciiTheme="majorHAnsi" w:hAnsiTheme="majorHAnsi"/>
          <w:sz w:val="24"/>
          <w:szCs w:val="24"/>
          <w:lang w:val="en-GB"/>
        </w:rPr>
        <w:t xml:space="preserve">units </w:t>
      </w:r>
      <w:r w:rsidR="00465CD4" w:rsidRPr="00B303BD">
        <w:rPr>
          <w:rFonts w:asciiTheme="majorHAnsi" w:hAnsiTheme="majorHAnsi"/>
          <w:sz w:val="24"/>
          <w:szCs w:val="24"/>
          <w:lang w:val="en-GB"/>
        </w:rPr>
        <w:t xml:space="preserve">through </w:t>
      </w:r>
      <w:r w:rsidR="00E771C2" w:rsidRPr="00B303BD">
        <w:rPr>
          <w:rFonts w:asciiTheme="majorHAnsi" w:hAnsiTheme="majorHAnsi"/>
          <w:sz w:val="24"/>
          <w:szCs w:val="24"/>
          <w:lang w:val="en-GB"/>
        </w:rPr>
        <w:t xml:space="preserve"> one secondary canal</w:t>
      </w:r>
      <w:r w:rsidR="00975376" w:rsidRPr="00B303BD">
        <w:rPr>
          <w:rFonts w:asciiTheme="majorHAnsi" w:hAnsiTheme="majorHAnsi"/>
          <w:sz w:val="24"/>
          <w:szCs w:val="24"/>
          <w:lang w:val="en-GB"/>
        </w:rPr>
        <w:t xml:space="preserve"> </w:t>
      </w:r>
      <w:r w:rsidR="00465CD4" w:rsidRPr="00B303BD">
        <w:rPr>
          <w:rFonts w:asciiTheme="majorHAnsi" w:hAnsiTheme="majorHAnsi"/>
          <w:sz w:val="24"/>
          <w:szCs w:val="24"/>
          <w:lang w:val="en-GB"/>
        </w:rPr>
        <w:t>after pond out let</w:t>
      </w:r>
      <w:r w:rsidR="003B7D9A" w:rsidRPr="00B303BD">
        <w:rPr>
          <w:rFonts w:asciiTheme="majorHAnsi" w:hAnsiTheme="majorHAnsi"/>
          <w:sz w:val="24"/>
          <w:szCs w:val="24"/>
          <w:lang w:val="en-GB"/>
        </w:rPr>
        <w:t xml:space="preserve">. </w:t>
      </w:r>
    </w:p>
    <w:p w:rsidR="00841E12" w:rsidRPr="00B303BD" w:rsidRDefault="00841E12" w:rsidP="00D001FE">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 xml:space="preserve">Irrigation method recommended by the consultant is surface irrigation (i.e. furrow irrigation). </w:t>
      </w:r>
    </w:p>
    <w:p w:rsidR="00841E12" w:rsidRPr="00B303BD" w:rsidRDefault="00841E12" w:rsidP="00D001FE">
      <w:pPr>
        <w:spacing w:line="276" w:lineRule="auto"/>
        <w:jc w:val="both"/>
        <w:rPr>
          <w:rFonts w:asciiTheme="majorHAnsi" w:hAnsiTheme="majorHAnsi" w:cs="Arial"/>
          <w:sz w:val="22"/>
          <w:szCs w:val="22"/>
        </w:rPr>
      </w:pPr>
    </w:p>
    <w:p w:rsidR="00841E12" w:rsidRPr="00B303BD" w:rsidRDefault="003B7D9A" w:rsidP="00D001FE">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 xml:space="preserve"> The whole Main</w:t>
      </w:r>
      <w:r w:rsidR="00841E12" w:rsidRPr="00B303BD">
        <w:rPr>
          <w:rFonts w:asciiTheme="majorHAnsi" w:hAnsiTheme="majorHAnsi"/>
          <w:sz w:val="24"/>
          <w:szCs w:val="24"/>
          <w:lang w:val="en-GB"/>
        </w:rPr>
        <w:t xml:space="preserve"> canal </w:t>
      </w:r>
      <w:r w:rsidRPr="00B303BD">
        <w:rPr>
          <w:rFonts w:asciiTheme="majorHAnsi" w:hAnsiTheme="majorHAnsi"/>
          <w:sz w:val="24"/>
          <w:szCs w:val="24"/>
          <w:lang w:val="en-GB"/>
        </w:rPr>
        <w:t>is</w:t>
      </w:r>
      <w:r w:rsidR="00841E12" w:rsidRPr="00B303BD">
        <w:rPr>
          <w:rFonts w:asciiTheme="majorHAnsi" w:hAnsiTheme="majorHAnsi"/>
          <w:sz w:val="24"/>
          <w:szCs w:val="24"/>
          <w:lang w:val="en-GB"/>
        </w:rPr>
        <w:t xml:space="preserve"> designed to be lined</w:t>
      </w:r>
      <w:r w:rsidR="00841E12" w:rsidRPr="00B303BD">
        <w:rPr>
          <w:rFonts w:asciiTheme="majorHAnsi" w:hAnsiTheme="majorHAnsi"/>
          <w:color w:val="FF0000"/>
          <w:sz w:val="24"/>
          <w:szCs w:val="24"/>
          <w:lang w:val="en-GB"/>
        </w:rPr>
        <w:t xml:space="preserve"> </w:t>
      </w:r>
      <w:r w:rsidR="00841E12" w:rsidRPr="00B303BD">
        <w:rPr>
          <w:rFonts w:asciiTheme="majorHAnsi" w:hAnsiTheme="majorHAnsi"/>
          <w:sz w:val="24"/>
          <w:szCs w:val="24"/>
          <w:lang w:val="en-GB"/>
        </w:rPr>
        <w:t>while secondary and tertiary canals</w:t>
      </w:r>
      <w:r w:rsidRPr="00B303BD">
        <w:rPr>
          <w:rFonts w:asciiTheme="majorHAnsi" w:hAnsiTheme="majorHAnsi"/>
          <w:sz w:val="24"/>
          <w:szCs w:val="24"/>
          <w:lang w:val="en-GB"/>
        </w:rPr>
        <w:t xml:space="preserve"> and drains</w:t>
      </w:r>
      <w:r w:rsidR="00841E12" w:rsidRPr="00B303BD">
        <w:rPr>
          <w:rFonts w:asciiTheme="majorHAnsi" w:hAnsiTheme="majorHAnsi"/>
          <w:sz w:val="24"/>
          <w:szCs w:val="24"/>
          <w:lang w:val="en-GB"/>
        </w:rPr>
        <w:t xml:space="preserve"> are designed as unlined trapezoidal cross section. In these reach the main</w:t>
      </w:r>
      <w:r w:rsidR="0054525B" w:rsidRPr="00B303BD">
        <w:rPr>
          <w:rFonts w:asciiTheme="majorHAnsi" w:hAnsiTheme="majorHAnsi"/>
          <w:sz w:val="24"/>
          <w:szCs w:val="24"/>
          <w:lang w:val="en-GB"/>
        </w:rPr>
        <w:t xml:space="preserve"> canal</w:t>
      </w:r>
      <w:r w:rsidR="00841E12" w:rsidRPr="00B303BD">
        <w:rPr>
          <w:rFonts w:asciiTheme="majorHAnsi" w:hAnsiTheme="majorHAnsi"/>
          <w:sz w:val="24"/>
          <w:szCs w:val="24"/>
          <w:lang w:val="en-GB"/>
        </w:rPr>
        <w:t xml:space="preserve"> is designed as rectangular masonry lined </w:t>
      </w:r>
      <w:r w:rsidRPr="00B303BD">
        <w:rPr>
          <w:rFonts w:asciiTheme="majorHAnsi" w:hAnsiTheme="majorHAnsi"/>
          <w:sz w:val="24"/>
          <w:szCs w:val="24"/>
          <w:lang w:val="en-GB"/>
        </w:rPr>
        <w:t>throughout its</w:t>
      </w:r>
      <w:r w:rsidR="00841E12" w:rsidRPr="00B303BD">
        <w:rPr>
          <w:rFonts w:asciiTheme="majorHAnsi" w:hAnsiTheme="majorHAnsi"/>
          <w:sz w:val="24"/>
          <w:szCs w:val="24"/>
          <w:lang w:val="en-GB"/>
        </w:rPr>
        <w:t xml:space="preserve"> length. Also different </w:t>
      </w:r>
      <w:r w:rsidR="0054525B" w:rsidRPr="00B303BD">
        <w:rPr>
          <w:rFonts w:asciiTheme="majorHAnsi" w:hAnsiTheme="majorHAnsi"/>
          <w:sz w:val="24"/>
          <w:szCs w:val="24"/>
          <w:lang w:val="en-GB"/>
        </w:rPr>
        <w:t>conveyance drops and</w:t>
      </w:r>
      <w:r w:rsidR="00841E12" w:rsidRPr="00B303BD">
        <w:rPr>
          <w:rFonts w:asciiTheme="majorHAnsi" w:hAnsiTheme="majorHAnsi"/>
          <w:sz w:val="24"/>
          <w:szCs w:val="24"/>
          <w:lang w:val="en-GB"/>
        </w:rPr>
        <w:t xml:space="preserve"> farm</w:t>
      </w:r>
      <w:r w:rsidR="0054525B" w:rsidRPr="00B303BD">
        <w:rPr>
          <w:rFonts w:asciiTheme="majorHAnsi" w:hAnsiTheme="majorHAnsi"/>
          <w:sz w:val="24"/>
          <w:szCs w:val="24"/>
          <w:lang w:val="en-GB"/>
        </w:rPr>
        <w:t xml:space="preserve"> </w:t>
      </w:r>
      <w:r w:rsidR="00334506" w:rsidRPr="00B303BD">
        <w:rPr>
          <w:rFonts w:asciiTheme="majorHAnsi" w:hAnsiTheme="majorHAnsi"/>
          <w:sz w:val="24"/>
          <w:szCs w:val="24"/>
          <w:lang w:val="en-GB"/>
        </w:rPr>
        <w:t>structures i.e.</w:t>
      </w:r>
      <w:r w:rsidR="00465CD4" w:rsidRPr="00B303BD">
        <w:rPr>
          <w:rFonts w:asciiTheme="majorHAnsi" w:hAnsiTheme="majorHAnsi"/>
          <w:sz w:val="24"/>
          <w:szCs w:val="24"/>
          <w:lang w:val="en-GB"/>
        </w:rPr>
        <w:t xml:space="preserve"> </w:t>
      </w:r>
      <w:r w:rsidR="00334506" w:rsidRPr="00B303BD">
        <w:rPr>
          <w:rFonts w:asciiTheme="majorHAnsi" w:hAnsiTheme="majorHAnsi"/>
          <w:sz w:val="24"/>
          <w:szCs w:val="24"/>
          <w:lang w:val="en-GB"/>
        </w:rPr>
        <w:t>division</w:t>
      </w:r>
      <w:r w:rsidR="00841E12" w:rsidRPr="00B303BD">
        <w:rPr>
          <w:rFonts w:asciiTheme="majorHAnsi" w:hAnsiTheme="majorHAnsi"/>
          <w:sz w:val="24"/>
          <w:szCs w:val="24"/>
          <w:lang w:val="en-GB"/>
        </w:rPr>
        <w:t xml:space="preserve"> box, off takes, </w:t>
      </w:r>
      <w:r w:rsidR="00A82304" w:rsidRPr="00B303BD">
        <w:rPr>
          <w:rFonts w:asciiTheme="majorHAnsi" w:hAnsiTheme="majorHAnsi"/>
          <w:sz w:val="24"/>
          <w:szCs w:val="24"/>
          <w:lang w:val="en-GB"/>
        </w:rPr>
        <w:t>foot path</w:t>
      </w:r>
      <w:r w:rsidRPr="00B303BD">
        <w:rPr>
          <w:rFonts w:asciiTheme="majorHAnsi" w:hAnsiTheme="majorHAnsi"/>
          <w:sz w:val="24"/>
          <w:szCs w:val="24"/>
          <w:lang w:val="en-GB"/>
        </w:rPr>
        <w:t xml:space="preserve"> </w:t>
      </w:r>
      <w:r w:rsidR="00841E12" w:rsidRPr="00B303BD">
        <w:rPr>
          <w:rFonts w:asciiTheme="majorHAnsi" w:hAnsiTheme="majorHAnsi"/>
          <w:sz w:val="24"/>
          <w:szCs w:val="24"/>
          <w:lang w:val="en-GB"/>
        </w:rPr>
        <w:t>Bridge etc are designed.</w:t>
      </w:r>
    </w:p>
    <w:p w:rsidR="000152BA" w:rsidRPr="00B303BD" w:rsidRDefault="000152BA" w:rsidP="00D001FE">
      <w:pPr>
        <w:spacing w:line="276" w:lineRule="auto"/>
        <w:jc w:val="both"/>
        <w:rPr>
          <w:rFonts w:asciiTheme="majorHAnsi" w:hAnsiTheme="majorHAnsi"/>
          <w:b/>
          <w:bCs/>
          <w:noProof/>
          <w:color w:val="FF0000"/>
          <w:sz w:val="24"/>
          <w:szCs w:val="24"/>
        </w:rPr>
      </w:pPr>
    </w:p>
    <w:p w:rsidR="00513F5D" w:rsidRPr="00B303BD" w:rsidRDefault="00513F5D" w:rsidP="00513F5D">
      <w:pPr>
        <w:spacing w:line="276" w:lineRule="auto"/>
        <w:jc w:val="both"/>
        <w:rPr>
          <w:rFonts w:asciiTheme="majorHAnsi" w:eastAsiaTheme="minorHAnsi" w:hAnsiTheme="majorHAnsi"/>
          <w:sz w:val="22"/>
          <w:szCs w:val="22"/>
        </w:rPr>
      </w:pPr>
      <w:r w:rsidRPr="00B303BD">
        <w:rPr>
          <w:rFonts w:asciiTheme="majorHAnsi" w:hAnsiTheme="majorHAnsi"/>
          <w:sz w:val="24"/>
          <w:szCs w:val="24"/>
          <w:lang w:val="en-GB"/>
        </w:rPr>
        <w:t xml:space="preserve">The total investment cost for developing the 20ha is </w:t>
      </w:r>
      <w:r w:rsidR="00A7059C" w:rsidRPr="00B303BD">
        <w:rPr>
          <w:rFonts w:asciiTheme="majorHAnsi" w:hAnsiTheme="majorHAnsi"/>
          <w:sz w:val="24"/>
          <w:szCs w:val="24"/>
          <w:lang w:val="en-GB"/>
        </w:rPr>
        <w:t>2.66</w:t>
      </w:r>
      <w:r w:rsidRPr="00B303BD">
        <w:rPr>
          <w:rFonts w:asciiTheme="majorHAnsi" w:hAnsiTheme="majorHAnsi"/>
          <w:sz w:val="24"/>
          <w:szCs w:val="24"/>
          <w:lang w:val="en-GB"/>
        </w:rPr>
        <w:t xml:space="preserve"> Million Birr including physical contingencies,</w:t>
      </w:r>
      <w:r w:rsidRPr="00B303BD">
        <w:rPr>
          <w:rFonts w:asciiTheme="majorHAnsi" w:eastAsiaTheme="minorHAnsi" w:hAnsiTheme="majorHAnsi"/>
          <w:sz w:val="24"/>
          <w:szCs w:val="24"/>
        </w:rPr>
        <w:t xml:space="preserve"> over</w:t>
      </w:r>
      <w:r w:rsidR="00A7059C" w:rsidRPr="00B303BD">
        <w:rPr>
          <w:rFonts w:asciiTheme="majorHAnsi" w:eastAsiaTheme="minorHAnsi" w:hAnsiTheme="majorHAnsi"/>
          <w:sz w:val="24"/>
          <w:szCs w:val="24"/>
        </w:rPr>
        <w:t xml:space="preserve"> the net irrigable command area.</w:t>
      </w:r>
      <w:r w:rsidRPr="00B303BD">
        <w:rPr>
          <w:rFonts w:asciiTheme="majorHAnsi" w:eastAsiaTheme="minorHAnsi" w:hAnsiTheme="majorHAnsi"/>
          <w:sz w:val="24"/>
          <w:szCs w:val="24"/>
        </w:rPr>
        <w:t xml:space="preserve"> The cost breakdown is </w:t>
      </w:r>
      <w:r w:rsidR="00A7059C" w:rsidRPr="00B303BD">
        <w:rPr>
          <w:rFonts w:asciiTheme="majorHAnsi" w:eastAsiaTheme="minorHAnsi" w:hAnsiTheme="majorHAnsi"/>
          <w:sz w:val="24"/>
          <w:szCs w:val="24"/>
        </w:rPr>
        <w:t>summarized</w:t>
      </w:r>
      <w:r w:rsidRPr="00B303BD">
        <w:rPr>
          <w:rFonts w:asciiTheme="majorHAnsi" w:eastAsiaTheme="minorHAnsi" w:hAnsiTheme="majorHAnsi"/>
          <w:sz w:val="24"/>
          <w:szCs w:val="24"/>
        </w:rPr>
        <w:t xml:space="preserve"> below</w:t>
      </w:r>
      <w:r w:rsidRPr="00B303BD">
        <w:rPr>
          <w:rFonts w:asciiTheme="majorHAnsi" w:eastAsiaTheme="minorHAnsi" w:hAnsiTheme="majorHAnsi"/>
          <w:sz w:val="22"/>
          <w:szCs w:val="22"/>
        </w:rPr>
        <w:t xml:space="preserve">.  </w:t>
      </w:r>
    </w:p>
    <w:p w:rsidR="00513F5D" w:rsidRPr="00B303BD" w:rsidRDefault="00513F5D" w:rsidP="00513F5D">
      <w:pPr>
        <w:spacing w:line="276" w:lineRule="auto"/>
        <w:jc w:val="both"/>
        <w:rPr>
          <w:rFonts w:asciiTheme="majorHAnsi" w:eastAsiaTheme="minorHAnsi" w:hAnsiTheme="majorHAnsi"/>
          <w:color w:val="FF0000"/>
          <w:sz w:val="22"/>
          <w:szCs w:val="22"/>
        </w:rPr>
      </w:pPr>
    </w:p>
    <w:tbl>
      <w:tblPr>
        <w:tblW w:w="0" w:type="auto"/>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4681"/>
        <w:gridCol w:w="1800"/>
        <w:gridCol w:w="1465"/>
        <w:gridCol w:w="893"/>
      </w:tblGrid>
      <w:tr w:rsidR="00513F5D" w:rsidRPr="00B303BD" w:rsidTr="0029536F">
        <w:trPr>
          <w:trHeight w:val="271"/>
          <w:jc w:val="center"/>
        </w:trPr>
        <w:tc>
          <w:tcPr>
            <w:tcW w:w="644" w:type="dxa"/>
            <w:vMerge w:val="restart"/>
          </w:tcPr>
          <w:p w:rsidR="00513F5D" w:rsidRPr="00B303BD" w:rsidRDefault="00513F5D" w:rsidP="00513F5D">
            <w:pPr>
              <w:spacing w:line="276" w:lineRule="auto"/>
              <w:jc w:val="both"/>
              <w:rPr>
                <w:rFonts w:asciiTheme="majorHAnsi" w:eastAsiaTheme="minorHAnsi" w:hAnsiTheme="majorHAnsi"/>
                <w:b/>
                <w:bCs/>
                <w:sz w:val="24"/>
                <w:szCs w:val="24"/>
              </w:rPr>
            </w:pPr>
            <w:r w:rsidRPr="00B303BD">
              <w:rPr>
                <w:rFonts w:asciiTheme="majorHAnsi" w:eastAsiaTheme="minorHAnsi" w:hAnsiTheme="majorHAnsi"/>
                <w:b/>
                <w:bCs/>
                <w:sz w:val="24"/>
                <w:szCs w:val="24"/>
              </w:rPr>
              <w:t>Nr</w:t>
            </w:r>
          </w:p>
        </w:tc>
        <w:tc>
          <w:tcPr>
            <w:tcW w:w="4681" w:type="dxa"/>
            <w:vMerge w:val="restart"/>
          </w:tcPr>
          <w:p w:rsidR="00513F5D" w:rsidRPr="00B303BD" w:rsidRDefault="00513F5D" w:rsidP="00513F5D">
            <w:pPr>
              <w:spacing w:line="276" w:lineRule="auto"/>
              <w:ind w:left="489"/>
              <w:rPr>
                <w:rFonts w:asciiTheme="majorHAnsi" w:eastAsiaTheme="minorHAnsi" w:hAnsiTheme="majorHAnsi"/>
                <w:b/>
                <w:bCs/>
                <w:sz w:val="24"/>
                <w:szCs w:val="24"/>
              </w:rPr>
            </w:pPr>
            <w:r w:rsidRPr="00B303BD">
              <w:rPr>
                <w:rFonts w:asciiTheme="majorHAnsi" w:eastAsiaTheme="minorHAnsi" w:hAnsiTheme="majorHAnsi"/>
                <w:b/>
                <w:bCs/>
                <w:sz w:val="24"/>
                <w:szCs w:val="24"/>
              </w:rPr>
              <w:t>Cost Item</w:t>
            </w:r>
          </w:p>
        </w:tc>
        <w:tc>
          <w:tcPr>
            <w:tcW w:w="4133" w:type="dxa"/>
            <w:gridSpan w:val="3"/>
          </w:tcPr>
          <w:p w:rsidR="00513F5D" w:rsidRPr="00B303BD" w:rsidRDefault="00513F5D" w:rsidP="00513F5D">
            <w:pPr>
              <w:spacing w:line="276" w:lineRule="auto"/>
              <w:jc w:val="center"/>
              <w:rPr>
                <w:rFonts w:asciiTheme="majorHAnsi" w:eastAsiaTheme="minorHAnsi" w:hAnsiTheme="majorHAnsi"/>
                <w:b/>
                <w:bCs/>
                <w:sz w:val="24"/>
                <w:szCs w:val="24"/>
              </w:rPr>
            </w:pPr>
            <w:r w:rsidRPr="00B303BD">
              <w:rPr>
                <w:rFonts w:asciiTheme="majorHAnsi" w:eastAsiaTheme="minorHAnsi" w:hAnsiTheme="majorHAnsi"/>
                <w:b/>
                <w:bCs/>
                <w:sz w:val="24"/>
                <w:szCs w:val="24"/>
              </w:rPr>
              <w:t>Amount</w:t>
            </w:r>
          </w:p>
        </w:tc>
      </w:tr>
      <w:tr w:rsidR="00513F5D" w:rsidRPr="00B303BD" w:rsidTr="0029536F">
        <w:trPr>
          <w:trHeight w:val="267"/>
          <w:jc w:val="center"/>
        </w:trPr>
        <w:tc>
          <w:tcPr>
            <w:tcW w:w="644" w:type="dxa"/>
            <w:vMerge/>
            <w:vAlign w:val="center"/>
          </w:tcPr>
          <w:p w:rsidR="00513F5D" w:rsidRPr="00B303BD" w:rsidRDefault="00513F5D" w:rsidP="00513F5D">
            <w:pPr>
              <w:overflowPunct/>
              <w:autoSpaceDE/>
              <w:autoSpaceDN/>
              <w:adjustRightInd/>
              <w:spacing w:line="276" w:lineRule="auto"/>
              <w:jc w:val="center"/>
              <w:textAlignment w:val="auto"/>
              <w:rPr>
                <w:rFonts w:asciiTheme="majorHAnsi" w:hAnsiTheme="majorHAnsi"/>
                <w:b/>
                <w:bCs/>
                <w:sz w:val="24"/>
                <w:szCs w:val="24"/>
              </w:rPr>
            </w:pPr>
          </w:p>
        </w:tc>
        <w:tc>
          <w:tcPr>
            <w:tcW w:w="4681" w:type="dxa"/>
            <w:vMerge/>
            <w:vAlign w:val="center"/>
          </w:tcPr>
          <w:p w:rsidR="00513F5D" w:rsidRPr="00B303BD" w:rsidRDefault="00513F5D" w:rsidP="00513F5D">
            <w:pPr>
              <w:overflowPunct/>
              <w:autoSpaceDE/>
              <w:autoSpaceDN/>
              <w:adjustRightInd/>
              <w:spacing w:line="276" w:lineRule="auto"/>
              <w:jc w:val="center"/>
              <w:textAlignment w:val="auto"/>
              <w:rPr>
                <w:rFonts w:asciiTheme="majorHAnsi" w:hAnsiTheme="majorHAnsi"/>
                <w:b/>
                <w:bCs/>
                <w:sz w:val="24"/>
                <w:szCs w:val="24"/>
              </w:rPr>
            </w:pPr>
          </w:p>
        </w:tc>
        <w:tc>
          <w:tcPr>
            <w:tcW w:w="1800" w:type="dxa"/>
          </w:tcPr>
          <w:p w:rsidR="00513F5D" w:rsidRPr="00B303BD" w:rsidRDefault="00513F5D" w:rsidP="00A7059C">
            <w:pPr>
              <w:overflowPunct/>
              <w:autoSpaceDE/>
              <w:autoSpaceDN/>
              <w:adjustRightInd/>
              <w:spacing w:line="276" w:lineRule="auto"/>
              <w:textAlignment w:val="auto"/>
              <w:rPr>
                <w:rFonts w:asciiTheme="majorHAnsi" w:hAnsiTheme="majorHAnsi"/>
                <w:b/>
                <w:bCs/>
                <w:sz w:val="24"/>
                <w:szCs w:val="24"/>
              </w:rPr>
            </w:pPr>
            <w:r w:rsidRPr="00B303BD">
              <w:rPr>
                <w:rFonts w:asciiTheme="majorHAnsi" w:hAnsiTheme="majorHAnsi"/>
                <w:b/>
                <w:bCs/>
                <w:sz w:val="24"/>
                <w:szCs w:val="24"/>
              </w:rPr>
              <w:t xml:space="preserve">Amount Birr </w:t>
            </w:r>
          </w:p>
        </w:tc>
        <w:tc>
          <w:tcPr>
            <w:tcW w:w="1440" w:type="dxa"/>
          </w:tcPr>
          <w:p w:rsidR="00513F5D" w:rsidRPr="00B303BD" w:rsidRDefault="00513F5D" w:rsidP="00513F5D">
            <w:pPr>
              <w:spacing w:line="276" w:lineRule="auto"/>
              <w:jc w:val="both"/>
              <w:rPr>
                <w:rFonts w:asciiTheme="majorHAnsi" w:eastAsiaTheme="minorHAnsi" w:hAnsiTheme="majorHAnsi"/>
                <w:b/>
                <w:bCs/>
                <w:sz w:val="24"/>
                <w:szCs w:val="24"/>
              </w:rPr>
            </w:pPr>
            <w:r w:rsidRPr="00B303BD">
              <w:rPr>
                <w:rFonts w:asciiTheme="majorHAnsi" w:eastAsiaTheme="minorHAnsi" w:hAnsiTheme="majorHAnsi"/>
                <w:b/>
                <w:bCs/>
                <w:sz w:val="24"/>
                <w:szCs w:val="24"/>
              </w:rPr>
              <w:t>Birr/ha</w:t>
            </w:r>
          </w:p>
        </w:tc>
        <w:tc>
          <w:tcPr>
            <w:tcW w:w="893" w:type="dxa"/>
          </w:tcPr>
          <w:p w:rsidR="00513F5D" w:rsidRPr="00B303BD" w:rsidRDefault="00513F5D" w:rsidP="00A7059C">
            <w:pPr>
              <w:spacing w:line="276" w:lineRule="auto"/>
              <w:rPr>
                <w:rFonts w:asciiTheme="majorHAnsi" w:eastAsiaTheme="minorHAnsi" w:hAnsiTheme="majorHAnsi"/>
                <w:b/>
                <w:bCs/>
                <w:sz w:val="24"/>
                <w:szCs w:val="24"/>
              </w:rPr>
            </w:pPr>
            <w:r w:rsidRPr="00B303BD">
              <w:rPr>
                <w:rFonts w:asciiTheme="majorHAnsi" w:eastAsiaTheme="minorHAnsi" w:hAnsiTheme="majorHAnsi"/>
                <w:b/>
                <w:bCs/>
                <w:sz w:val="24"/>
                <w:szCs w:val="24"/>
              </w:rPr>
              <w:t xml:space="preserve">       %</w:t>
            </w:r>
          </w:p>
        </w:tc>
      </w:tr>
      <w:tr w:rsidR="00513F5D" w:rsidRPr="00B303BD" w:rsidTr="0029536F">
        <w:trPr>
          <w:trHeight w:val="314"/>
          <w:jc w:val="center"/>
        </w:trPr>
        <w:tc>
          <w:tcPr>
            <w:tcW w:w="644" w:type="dxa"/>
          </w:tcPr>
          <w:p w:rsidR="00513F5D" w:rsidRPr="00B303BD" w:rsidRDefault="00513F5D" w:rsidP="00513F5D">
            <w:pPr>
              <w:overflowPunct/>
              <w:autoSpaceDE/>
              <w:autoSpaceDN/>
              <w:adjustRightInd/>
              <w:spacing w:line="276" w:lineRule="auto"/>
              <w:textAlignment w:val="auto"/>
              <w:rPr>
                <w:rFonts w:asciiTheme="majorHAnsi" w:hAnsiTheme="majorHAnsi"/>
                <w:sz w:val="24"/>
                <w:szCs w:val="24"/>
              </w:rPr>
            </w:pPr>
            <w:r w:rsidRPr="00B303BD">
              <w:rPr>
                <w:rFonts w:asciiTheme="majorHAnsi" w:hAnsiTheme="majorHAnsi"/>
                <w:sz w:val="24"/>
                <w:szCs w:val="24"/>
              </w:rPr>
              <w:t xml:space="preserve">   1</w:t>
            </w:r>
          </w:p>
        </w:tc>
        <w:tc>
          <w:tcPr>
            <w:tcW w:w="4681" w:type="dxa"/>
          </w:tcPr>
          <w:p w:rsidR="00513F5D" w:rsidRPr="00B303BD" w:rsidRDefault="00513F5D" w:rsidP="00513F5D">
            <w:pPr>
              <w:overflowPunct/>
              <w:autoSpaceDE/>
              <w:autoSpaceDN/>
              <w:adjustRightInd/>
              <w:spacing w:line="276" w:lineRule="auto"/>
              <w:textAlignment w:val="auto"/>
              <w:rPr>
                <w:rFonts w:asciiTheme="majorHAnsi" w:hAnsiTheme="majorHAnsi"/>
                <w:sz w:val="24"/>
                <w:szCs w:val="24"/>
              </w:rPr>
            </w:pPr>
            <w:r w:rsidRPr="00B303BD">
              <w:rPr>
                <w:rFonts w:asciiTheme="majorHAnsi" w:hAnsiTheme="majorHAnsi"/>
                <w:sz w:val="24"/>
                <w:szCs w:val="24"/>
              </w:rPr>
              <w:t>Irrigation, drainage, flood protection and road</w:t>
            </w:r>
          </w:p>
        </w:tc>
        <w:tc>
          <w:tcPr>
            <w:tcW w:w="1800" w:type="dxa"/>
          </w:tcPr>
          <w:p w:rsidR="00513F5D" w:rsidRPr="00B303BD" w:rsidRDefault="00513F5D" w:rsidP="00513F5D">
            <w:pPr>
              <w:rPr>
                <w:rFonts w:asciiTheme="majorHAnsi" w:hAnsiTheme="majorHAnsi"/>
                <w:sz w:val="24"/>
                <w:szCs w:val="24"/>
              </w:rPr>
            </w:pPr>
            <w:r w:rsidRPr="00B303BD">
              <w:rPr>
                <w:rFonts w:asciiTheme="majorHAnsi" w:hAnsiTheme="majorHAnsi"/>
                <w:bCs/>
                <w:iCs/>
                <w:sz w:val="24"/>
                <w:szCs w:val="24"/>
              </w:rPr>
              <w:t>1,911,004.52</w:t>
            </w:r>
          </w:p>
        </w:tc>
        <w:tc>
          <w:tcPr>
            <w:tcW w:w="1440" w:type="dxa"/>
          </w:tcPr>
          <w:p w:rsidR="00513F5D" w:rsidRPr="00B303BD" w:rsidRDefault="00513F5D" w:rsidP="00513F5D">
            <w:pPr>
              <w:rPr>
                <w:rFonts w:asciiTheme="majorHAnsi" w:hAnsiTheme="majorHAnsi"/>
                <w:sz w:val="24"/>
                <w:szCs w:val="24"/>
              </w:rPr>
            </w:pPr>
            <w:r w:rsidRPr="00B303BD">
              <w:rPr>
                <w:rFonts w:asciiTheme="majorHAnsi" w:hAnsiTheme="majorHAnsi"/>
                <w:sz w:val="24"/>
                <w:szCs w:val="24"/>
              </w:rPr>
              <w:t xml:space="preserve">  95,550.23 </w:t>
            </w:r>
          </w:p>
        </w:tc>
        <w:tc>
          <w:tcPr>
            <w:tcW w:w="893" w:type="dxa"/>
          </w:tcPr>
          <w:p w:rsidR="00513F5D" w:rsidRPr="00B303BD" w:rsidRDefault="00513F5D" w:rsidP="00513F5D">
            <w:pPr>
              <w:spacing w:line="276" w:lineRule="auto"/>
              <w:jc w:val="right"/>
              <w:rPr>
                <w:rFonts w:asciiTheme="majorHAnsi" w:hAnsiTheme="majorHAnsi"/>
                <w:sz w:val="24"/>
                <w:szCs w:val="24"/>
              </w:rPr>
            </w:pPr>
            <w:r w:rsidRPr="00B303BD">
              <w:rPr>
                <w:rFonts w:asciiTheme="majorHAnsi" w:eastAsiaTheme="minorHAnsi" w:hAnsiTheme="majorHAnsi"/>
                <w:sz w:val="24"/>
                <w:szCs w:val="24"/>
              </w:rPr>
              <w:t>90</w:t>
            </w:r>
          </w:p>
        </w:tc>
      </w:tr>
      <w:tr w:rsidR="00513F5D" w:rsidRPr="00B303BD" w:rsidTr="0029536F">
        <w:trPr>
          <w:trHeight w:val="368"/>
          <w:jc w:val="center"/>
        </w:trPr>
        <w:tc>
          <w:tcPr>
            <w:tcW w:w="644" w:type="dxa"/>
            <w:vAlign w:val="bottom"/>
          </w:tcPr>
          <w:p w:rsidR="00513F5D" w:rsidRPr="00B303BD" w:rsidRDefault="00513F5D" w:rsidP="00513F5D">
            <w:pPr>
              <w:overflowPunct/>
              <w:autoSpaceDE/>
              <w:autoSpaceDN/>
              <w:adjustRightInd/>
              <w:spacing w:line="276" w:lineRule="auto"/>
              <w:jc w:val="center"/>
              <w:textAlignment w:val="auto"/>
              <w:rPr>
                <w:rFonts w:asciiTheme="majorHAnsi" w:hAnsiTheme="majorHAnsi"/>
                <w:sz w:val="24"/>
                <w:szCs w:val="24"/>
              </w:rPr>
            </w:pPr>
            <w:r w:rsidRPr="00B303BD">
              <w:rPr>
                <w:rFonts w:asciiTheme="majorHAnsi" w:hAnsiTheme="majorHAnsi"/>
                <w:sz w:val="24"/>
                <w:szCs w:val="24"/>
              </w:rPr>
              <w:t>2</w:t>
            </w:r>
          </w:p>
        </w:tc>
        <w:tc>
          <w:tcPr>
            <w:tcW w:w="4681" w:type="dxa"/>
          </w:tcPr>
          <w:p w:rsidR="00513F5D" w:rsidRPr="00B303BD" w:rsidRDefault="00513F5D" w:rsidP="00513F5D">
            <w:pPr>
              <w:overflowPunct/>
              <w:autoSpaceDE/>
              <w:autoSpaceDN/>
              <w:adjustRightInd/>
              <w:spacing w:line="276" w:lineRule="auto"/>
              <w:textAlignment w:val="auto"/>
              <w:rPr>
                <w:rFonts w:asciiTheme="majorHAnsi" w:hAnsiTheme="majorHAnsi"/>
                <w:sz w:val="24"/>
                <w:szCs w:val="24"/>
              </w:rPr>
            </w:pPr>
            <w:r w:rsidRPr="00B303BD">
              <w:rPr>
                <w:rFonts w:asciiTheme="majorHAnsi" w:hAnsiTheme="majorHAnsi"/>
                <w:sz w:val="24"/>
                <w:szCs w:val="24"/>
              </w:rPr>
              <w:t xml:space="preserve">Sustainable O&amp;M </w:t>
            </w:r>
          </w:p>
        </w:tc>
        <w:tc>
          <w:tcPr>
            <w:tcW w:w="1800" w:type="dxa"/>
          </w:tcPr>
          <w:p w:rsidR="00513F5D" w:rsidRPr="00B303BD" w:rsidRDefault="00513F5D" w:rsidP="00A7059C">
            <w:pPr>
              <w:spacing w:line="276" w:lineRule="auto"/>
              <w:ind w:firstLineChars="200" w:firstLine="480"/>
              <w:rPr>
                <w:rFonts w:asciiTheme="majorHAnsi" w:hAnsiTheme="majorHAnsi"/>
                <w:sz w:val="24"/>
                <w:szCs w:val="24"/>
              </w:rPr>
            </w:pPr>
            <w:r w:rsidRPr="00B303BD">
              <w:rPr>
                <w:rFonts w:asciiTheme="majorHAnsi" w:eastAsiaTheme="minorHAnsi" w:hAnsiTheme="majorHAnsi"/>
                <w:sz w:val="24"/>
                <w:szCs w:val="24"/>
              </w:rPr>
              <w:t>191,100.45</w:t>
            </w:r>
          </w:p>
        </w:tc>
        <w:tc>
          <w:tcPr>
            <w:tcW w:w="1440" w:type="dxa"/>
          </w:tcPr>
          <w:p w:rsidR="00513F5D" w:rsidRPr="00B303BD" w:rsidRDefault="00513F5D" w:rsidP="00513F5D">
            <w:pPr>
              <w:rPr>
                <w:rFonts w:asciiTheme="majorHAnsi" w:hAnsiTheme="majorHAnsi"/>
                <w:sz w:val="24"/>
                <w:szCs w:val="24"/>
              </w:rPr>
            </w:pPr>
            <w:r w:rsidRPr="00B303BD">
              <w:rPr>
                <w:rFonts w:asciiTheme="majorHAnsi" w:hAnsiTheme="majorHAnsi"/>
                <w:sz w:val="24"/>
                <w:szCs w:val="24"/>
              </w:rPr>
              <w:t xml:space="preserve">    9,555.02 </w:t>
            </w:r>
          </w:p>
        </w:tc>
        <w:tc>
          <w:tcPr>
            <w:tcW w:w="893" w:type="dxa"/>
          </w:tcPr>
          <w:p w:rsidR="00513F5D" w:rsidRPr="00B303BD" w:rsidRDefault="00513F5D" w:rsidP="00513F5D">
            <w:pPr>
              <w:spacing w:line="276" w:lineRule="auto"/>
              <w:jc w:val="right"/>
              <w:rPr>
                <w:rFonts w:asciiTheme="majorHAnsi" w:hAnsiTheme="majorHAnsi"/>
                <w:sz w:val="24"/>
                <w:szCs w:val="24"/>
              </w:rPr>
            </w:pPr>
            <w:r w:rsidRPr="00B303BD">
              <w:rPr>
                <w:rFonts w:asciiTheme="majorHAnsi" w:eastAsiaTheme="minorHAnsi" w:hAnsiTheme="majorHAnsi"/>
                <w:sz w:val="24"/>
                <w:szCs w:val="24"/>
              </w:rPr>
              <w:t>10</w:t>
            </w:r>
          </w:p>
        </w:tc>
      </w:tr>
      <w:tr w:rsidR="00513F5D" w:rsidRPr="00B303BD" w:rsidTr="0029536F">
        <w:trPr>
          <w:trHeight w:val="368"/>
          <w:jc w:val="center"/>
        </w:trPr>
        <w:tc>
          <w:tcPr>
            <w:tcW w:w="644" w:type="dxa"/>
            <w:vAlign w:val="bottom"/>
          </w:tcPr>
          <w:p w:rsidR="00513F5D" w:rsidRPr="00B303BD" w:rsidRDefault="00513F5D" w:rsidP="00513F5D">
            <w:pPr>
              <w:overflowPunct/>
              <w:autoSpaceDE/>
              <w:autoSpaceDN/>
              <w:adjustRightInd/>
              <w:spacing w:line="276" w:lineRule="auto"/>
              <w:jc w:val="center"/>
              <w:textAlignment w:val="auto"/>
              <w:rPr>
                <w:rFonts w:asciiTheme="majorHAnsi" w:hAnsiTheme="majorHAnsi"/>
                <w:sz w:val="24"/>
                <w:szCs w:val="24"/>
              </w:rPr>
            </w:pPr>
          </w:p>
        </w:tc>
        <w:tc>
          <w:tcPr>
            <w:tcW w:w="4681" w:type="dxa"/>
          </w:tcPr>
          <w:p w:rsidR="00513F5D" w:rsidRPr="00B303BD" w:rsidRDefault="00513F5D" w:rsidP="00513F5D">
            <w:pPr>
              <w:overflowPunct/>
              <w:autoSpaceDE/>
              <w:autoSpaceDN/>
              <w:adjustRightInd/>
              <w:spacing w:line="276" w:lineRule="auto"/>
              <w:textAlignment w:val="auto"/>
              <w:rPr>
                <w:rFonts w:asciiTheme="majorHAnsi" w:hAnsiTheme="majorHAnsi"/>
                <w:sz w:val="24"/>
                <w:szCs w:val="24"/>
              </w:rPr>
            </w:pPr>
            <w:r w:rsidRPr="00B303BD">
              <w:rPr>
                <w:rFonts w:asciiTheme="majorHAnsi" w:hAnsiTheme="majorHAnsi"/>
                <w:sz w:val="24"/>
                <w:szCs w:val="24"/>
              </w:rPr>
              <w:t>Grand total</w:t>
            </w:r>
          </w:p>
        </w:tc>
        <w:tc>
          <w:tcPr>
            <w:tcW w:w="1800" w:type="dxa"/>
          </w:tcPr>
          <w:p w:rsidR="00513F5D" w:rsidRPr="00B303BD" w:rsidRDefault="00513F5D" w:rsidP="00513F5D">
            <w:pPr>
              <w:rPr>
                <w:rFonts w:asciiTheme="majorHAnsi" w:hAnsiTheme="majorHAnsi"/>
                <w:sz w:val="24"/>
                <w:szCs w:val="24"/>
              </w:rPr>
            </w:pPr>
            <w:r w:rsidRPr="00B303BD">
              <w:rPr>
                <w:rFonts w:asciiTheme="majorHAnsi" w:hAnsiTheme="majorHAnsi"/>
                <w:sz w:val="24"/>
                <w:szCs w:val="24"/>
              </w:rPr>
              <w:t>2,102,104.97</w:t>
            </w:r>
          </w:p>
        </w:tc>
        <w:tc>
          <w:tcPr>
            <w:tcW w:w="1440" w:type="dxa"/>
          </w:tcPr>
          <w:p w:rsidR="00513F5D" w:rsidRPr="00B303BD" w:rsidRDefault="00513F5D" w:rsidP="00513F5D">
            <w:pPr>
              <w:rPr>
                <w:rFonts w:asciiTheme="majorHAnsi" w:hAnsiTheme="majorHAnsi"/>
                <w:sz w:val="24"/>
                <w:szCs w:val="24"/>
              </w:rPr>
            </w:pPr>
            <w:r w:rsidRPr="00B303BD">
              <w:rPr>
                <w:rFonts w:asciiTheme="majorHAnsi" w:hAnsiTheme="majorHAnsi"/>
                <w:sz w:val="24"/>
                <w:szCs w:val="24"/>
              </w:rPr>
              <w:t xml:space="preserve">105,105.25 </w:t>
            </w:r>
          </w:p>
        </w:tc>
        <w:tc>
          <w:tcPr>
            <w:tcW w:w="893" w:type="dxa"/>
          </w:tcPr>
          <w:p w:rsidR="00513F5D" w:rsidRPr="00B303BD" w:rsidRDefault="00513F5D" w:rsidP="00513F5D">
            <w:pPr>
              <w:spacing w:line="276" w:lineRule="auto"/>
              <w:jc w:val="right"/>
              <w:rPr>
                <w:rFonts w:asciiTheme="majorHAnsi" w:eastAsiaTheme="minorHAnsi" w:hAnsiTheme="majorHAnsi"/>
                <w:sz w:val="24"/>
                <w:szCs w:val="24"/>
              </w:rPr>
            </w:pPr>
            <w:r w:rsidRPr="00B303BD">
              <w:rPr>
                <w:rFonts w:asciiTheme="majorHAnsi" w:eastAsiaTheme="minorHAnsi" w:hAnsiTheme="majorHAnsi"/>
                <w:sz w:val="24"/>
                <w:szCs w:val="24"/>
              </w:rPr>
              <w:t>100</w:t>
            </w:r>
          </w:p>
        </w:tc>
      </w:tr>
      <w:tr w:rsidR="00513F5D" w:rsidRPr="00B303BD" w:rsidTr="0029536F">
        <w:trPr>
          <w:trHeight w:val="368"/>
          <w:jc w:val="center"/>
        </w:trPr>
        <w:tc>
          <w:tcPr>
            <w:tcW w:w="644" w:type="dxa"/>
            <w:vAlign w:val="bottom"/>
          </w:tcPr>
          <w:p w:rsidR="00513F5D" w:rsidRPr="00B303BD" w:rsidRDefault="00513F5D" w:rsidP="00513F5D">
            <w:pPr>
              <w:overflowPunct/>
              <w:autoSpaceDE/>
              <w:autoSpaceDN/>
              <w:adjustRightInd/>
              <w:spacing w:line="276" w:lineRule="auto"/>
              <w:jc w:val="center"/>
              <w:textAlignment w:val="auto"/>
              <w:rPr>
                <w:rFonts w:asciiTheme="majorHAnsi" w:hAnsiTheme="majorHAnsi"/>
                <w:sz w:val="24"/>
                <w:szCs w:val="24"/>
              </w:rPr>
            </w:pPr>
          </w:p>
        </w:tc>
        <w:tc>
          <w:tcPr>
            <w:tcW w:w="4681" w:type="dxa"/>
          </w:tcPr>
          <w:p w:rsidR="00513F5D" w:rsidRPr="00B303BD" w:rsidRDefault="00513F5D" w:rsidP="00513F5D">
            <w:pPr>
              <w:overflowPunct/>
              <w:autoSpaceDE/>
              <w:autoSpaceDN/>
              <w:adjustRightInd/>
              <w:spacing w:line="276" w:lineRule="auto"/>
              <w:ind w:left="720" w:hanging="720"/>
              <w:textAlignment w:val="auto"/>
              <w:rPr>
                <w:rFonts w:asciiTheme="majorHAnsi" w:hAnsiTheme="majorHAnsi"/>
                <w:sz w:val="24"/>
                <w:szCs w:val="24"/>
              </w:rPr>
            </w:pPr>
            <w:r w:rsidRPr="00B303BD">
              <w:rPr>
                <w:rFonts w:asciiTheme="majorHAnsi" w:hAnsiTheme="majorHAnsi"/>
                <w:sz w:val="24"/>
                <w:szCs w:val="24"/>
              </w:rPr>
              <w:t>Contingency (10%)</w:t>
            </w:r>
          </w:p>
        </w:tc>
        <w:tc>
          <w:tcPr>
            <w:tcW w:w="1800" w:type="dxa"/>
          </w:tcPr>
          <w:p w:rsidR="00513F5D" w:rsidRPr="00B303BD" w:rsidRDefault="00513F5D" w:rsidP="00A7059C">
            <w:pPr>
              <w:rPr>
                <w:rFonts w:asciiTheme="majorHAnsi" w:hAnsiTheme="majorHAnsi"/>
                <w:sz w:val="24"/>
                <w:szCs w:val="24"/>
              </w:rPr>
            </w:pPr>
            <w:r w:rsidRPr="00B303BD">
              <w:rPr>
                <w:rFonts w:asciiTheme="majorHAnsi" w:hAnsiTheme="majorHAnsi"/>
                <w:sz w:val="24"/>
                <w:szCs w:val="24"/>
              </w:rPr>
              <w:t xml:space="preserve">      210,210.50 </w:t>
            </w:r>
          </w:p>
        </w:tc>
        <w:tc>
          <w:tcPr>
            <w:tcW w:w="1440" w:type="dxa"/>
          </w:tcPr>
          <w:p w:rsidR="00513F5D" w:rsidRPr="00B303BD" w:rsidRDefault="00513F5D" w:rsidP="00513F5D">
            <w:pPr>
              <w:spacing w:line="276" w:lineRule="auto"/>
              <w:rPr>
                <w:rFonts w:asciiTheme="majorHAnsi" w:hAnsiTheme="majorHAnsi"/>
                <w:sz w:val="24"/>
                <w:szCs w:val="24"/>
              </w:rPr>
            </w:pPr>
          </w:p>
        </w:tc>
        <w:tc>
          <w:tcPr>
            <w:tcW w:w="893" w:type="dxa"/>
          </w:tcPr>
          <w:p w:rsidR="00513F5D" w:rsidRPr="00B303BD" w:rsidRDefault="00513F5D" w:rsidP="00513F5D">
            <w:pPr>
              <w:spacing w:line="276" w:lineRule="auto"/>
              <w:jc w:val="right"/>
              <w:rPr>
                <w:rFonts w:asciiTheme="majorHAnsi" w:hAnsiTheme="majorHAnsi"/>
                <w:sz w:val="24"/>
                <w:szCs w:val="24"/>
              </w:rPr>
            </w:pPr>
          </w:p>
        </w:tc>
      </w:tr>
      <w:tr w:rsidR="00513F5D" w:rsidRPr="00B303BD" w:rsidTr="0029536F">
        <w:trPr>
          <w:trHeight w:val="368"/>
          <w:jc w:val="center"/>
        </w:trPr>
        <w:tc>
          <w:tcPr>
            <w:tcW w:w="644" w:type="dxa"/>
            <w:vAlign w:val="bottom"/>
          </w:tcPr>
          <w:p w:rsidR="00513F5D" w:rsidRPr="00B303BD" w:rsidRDefault="00513F5D" w:rsidP="00513F5D">
            <w:pPr>
              <w:spacing w:line="276" w:lineRule="auto"/>
              <w:jc w:val="center"/>
              <w:rPr>
                <w:rFonts w:asciiTheme="majorHAnsi" w:hAnsiTheme="majorHAnsi"/>
                <w:bCs/>
                <w:sz w:val="24"/>
                <w:szCs w:val="24"/>
              </w:rPr>
            </w:pPr>
          </w:p>
        </w:tc>
        <w:tc>
          <w:tcPr>
            <w:tcW w:w="4681" w:type="dxa"/>
          </w:tcPr>
          <w:p w:rsidR="00513F5D" w:rsidRPr="00B303BD" w:rsidRDefault="00513F5D" w:rsidP="00513F5D">
            <w:pPr>
              <w:spacing w:line="276" w:lineRule="auto"/>
              <w:rPr>
                <w:rFonts w:asciiTheme="majorHAnsi" w:hAnsiTheme="majorHAnsi"/>
                <w:b/>
                <w:bCs/>
                <w:sz w:val="24"/>
                <w:szCs w:val="24"/>
              </w:rPr>
            </w:pPr>
            <w:r w:rsidRPr="00B303BD">
              <w:rPr>
                <w:rFonts w:asciiTheme="majorHAnsi" w:hAnsiTheme="majorHAnsi"/>
                <w:b/>
                <w:bCs/>
                <w:sz w:val="24"/>
                <w:szCs w:val="24"/>
              </w:rPr>
              <w:t>Grand Total</w:t>
            </w:r>
          </w:p>
        </w:tc>
        <w:tc>
          <w:tcPr>
            <w:tcW w:w="1800" w:type="dxa"/>
          </w:tcPr>
          <w:p w:rsidR="00513F5D" w:rsidRPr="00B303BD" w:rsidRDefault="00513F5D" w:rsidP="00A7059C">
            <w:pPr>
              <w:rPr>
                <w:rFonts w:asciiTheme="majorHAnsi" w:hAnsiTheme="majorHAnsi"/>
                <w:b/>
                <w:sz w:val="24"/>
                <w:szCs w:val="24"/>
              </w:rPr>
            </w:pPr>
            <w:r w:rsidRPr="00B303BD">
              <w:rPr>
                <w:rFonts w:asciiTheme="majorHAnsi" w:hAnsiTheme="majorHAnsi"/>
                <w:b/>
                <w:sz w:val="24"/>
                <w:szCs w:val="24"/>
              </w:rPr>
              <w:t xml:space="preserve">     2,312,315.47 </w:t>
            </w:r>
          </w:p>
        </w:tc>
        <w:tc>
          <w:tcPr>
            <w:tcW w:w="1440" w:type="dxa"/>
          </w:tcPr>
          <w:p w:rsidR="00513F5D" w:rsidRPr="00B303BD" w:rsidRDefault="00513F5D" w:rsidP="00A7059C">
            <w:pPr>
              <w:rPr>
                <w:rFonts w:asciiTheme="majorHAnsi" w:hAnsiTheme="majorHAnsi"/>
                <w:b/>
                <w:sz w:val="24"/>
                <w:szCs w:val="24"/>
              </w:rPr>
            </w:pPr>
            <w:r w:rsidRPr="00B303BD">
              <w:rPr>
                <w:rFonts w:asciiTheme="majorHAnsi" w:hAnsiTheme="majorHAnsi"/>
                <w:b/>
                <w:sz w:val="24"/>
                <w:szCs w:val="24"/>
              </w:rPr>
              <w:t xml:space="preserve">  </w:t>
            </w:r>
            <w:r w:rsidR="00A7059C" w:rsidRPr="00B303BD">
              <w:rPr>
                <w:rFonts w:asciiTheme="majorHAnsi" w:hAnsiTheme="majorHAnsi"/>
                <w:b/>
                <w:sz w:val="24"/>
                <w:szCs w:val="24"/>
              </w:rPr>
              <w:t>1</w:t>
            </w:r>
            <w:r w:rsidRPr="00B303BD">
              <w:rPr>
                <w:rFonts w:asciiTheme="majorHAnsi" w:hAnsiTheme="majorHAnsi"/>
                <w:b/>
                <w:sz w:val="24"/>
                <w:szCs w:val="24"/>
              </w:rPr>
              <w:t xml:space="preserve">15,615.77 </w:t>
            </w:r>
          </w:p>
        </w:tc>
        <w:tc>
          <w:tcPr>
            <w:tcW w:w="893" w:type="dxa"/>
          </w:tcPr>
          <w:p w:rsidR="00513F5D" w:rsidRPr="00B303BD" w:rsidRDefault="00513F5D" w:rsidP="00513F5D">
            <w:pPr>
              <w:spacing w:line="276" w:lineRule="auto"/>
              <w:jc w:val="right"/>
              <w:rPr>
                <w:rFonts w:asciiTheme="majorHAnsi" w:hAnsiTheme="majorHAnsi"/>
                <w:sz w:val="24"/>
                <w:szCs w:val="24"/>
              </w:rPr>
            </w:pPr>
          </w:p>
        </w:tc>
      </w:tr>
      <w:tr w:rsidR="00513F5D" w:rsidRPr="00B303BD" w:rsidTr="0029536F">
        <w:trPr>
          <w:trHeight w:val="244"/>
          <w:jc w:val="center"/>
        </w:trPr>
        <w:tc>
          <w:tcPr>
            <w:tcW w:w="644" w:type="dxa"/>
            <w:vAlign w:val="bottom"/>
          </w:tcPr>
          <w:p w:rsidR="00513F5D" w:rsidRPr="00B303BD" w:rsidRDefault="00513F5D" w:rsidP="00513F5D">
            <w:pPr>
              <w:spacing w:line="276" w:lineRule="auto"/>
              <w:jc w:val="center"/>
              <w:rPr>
                <w:rFonts w:asciiTheme="majorHAnsi" w:hAnsiTheme="majorHAnsi"/>
                <w:bCs/>
                <w:sz w:val="24"/>
                <w:szCs w:val="24"/>
              </w:rPr>
            </w:pPr>
          </w:p>
        </w:tc>
        <w:tc>
          <w:tcPr>
            <w:tcW w:w="4681" w:type="dxa"/>
          </w:tcPr>
          <w:p w:rsidR="00513F5D" w:rsidRPr="00B303BD" w:rsidRDefault="00513F5D" w:rsidP="00513F5D">
            <w:pPr>
              <w:spacing w:line="276" w:lineRule="auto"/>
              <w:rPr>
                <w:rFonts w:asciiTheme="majorHAnsi" w:hAnsiTheme="majorHAnsi"/>
                <w:b/>
                <w:bCs/>
                <w:sz w:val="24"/>
                <w:szCs w:val="24"/>
              </w:rPr>
            </w:pPr>
            <w:r w:rsidRPr="00B303BD">
              <w:rPr>
                <w:rFonts w:asciiTheme="majorHAnsi" w:hAnsiTheme="majorHAnsi"/>
                <w:b/>
                <w:bCs/>
                <w:sz w:val="24"/>
                <w:szCs w:val="24"/>
              </w:rPr>
              <w:t>Vat 15%</w:t>
            </w:r>
          </w:p>
        </w:tc>
        <w:tc>
          <w:tcPr>
            <w:tcW w:w="1800" w:type="dxa"/>
          </w:tcPr>
          <w:p w:rsidR="00513F5D" w:rsidRPr="00B303BD" w:rsidRDefault="00513F5D" w:rsidP="00A7059C">
            <w:pPr>
              <w:rPr>
                <w:rFonts w:asciiTheme="majorHAnsi" w:hAnsiTheme="majorHAnsi"/>
                <w:sz w:val="24"/>
                <w:szCs w:val="24"/>
              </w:rPr>
            </w:pPr>
            <w:r w:rsidRPr="00B303BD">
              <w:rPr>
                <w:rFonts w:asciiTheme="majorHAnsi" w:hAnsiTheme="majorHAnsi"/>
                <w:sz w:val="24"/>
                <w:szCs w:val="24"/>
              </w:rPr>
              <w:t xml:space="preserve">        346,847.32 </w:t>
            </w:r>
          </w:p>
        </w:tc>
        <w:tc>
          <w:tcPr>
            <w:tcW w:w="1440" w:type="dxa"/>
          </w:tcPr>
          <w:p w:rsidR="00513F5D" w:rsidRPr="00B303BD" w:rsidRDefault="00513F5D" w:rsidP="00513F5D">
            <w:pPr>
              <w:rPr>
                <w:rFonts w:asciiTheme="majorHAnsi" w:hAnsiTheme="majorHAnsi"/>
                <w:sz w:val="24"/>
                <w:szCs w:val="24"/>
              </w:rPr>
            </w:pPr>
          </w:p>
        </w:tc>
        <w:tc>
          <w:tcPr>
            <w:tcW w:w="893" w:type="dxa"/>
          </w:tcPr>
          <w:p w:rsidR="00513F5D" w:rsidRPr="00B303BD" w:rsidRDefault="00513F5D" w:rsidP="00513F5D">
            <w:pPr>
              <w:spacing w:line="276" w:lineRule="auto"/>
              <w:jc w:val="right"/>
              <w:rPr>
                <w:rFonts w:asciiTheme="majorHAnsi" w:hAnsiTheme="majorHAnsi"/>
                <w:sz w:val="24"/>
                <w:szCs w:val="24"/>
              </w:rPr>
            </w:pPr>
            <w:r w:rsidRPr="00B303BD">
              <w:rPr>
                <w:rFonts w:asciiTheme="majorHAnsi" w:hAnsiTheme="majorHAnsi"/>
                <w:sz w:val="24"/>
                <w:szCs w:val="24"/>
              </w:rPr>
              <w:t> </w:t>
            </w:r>
          </w:p>
        </w:tc>
      </w:tr>
      <w:tr w:rsidR="00513F5D" w:rsidRPr="00B303BD" w:rsidTr="0029536F">
        <w:trPr>
          <w:trHeight w:val="272"/>
          <w:jc w:val="center"/>
        </w:trPr>
        <w:tc>
          <w:tcPr>
            <w:tcW w:w="644" w:type="dxa"/>
            <w:vAlign w:val="bottom"/>
          </w:tcPr>
          <w:p w:rsidR="00513F5D" w:rsidRPr="00B303BD" w:rsidRDefault="00513F5D" w:rsidP="00513F5D">
            <w:pPr>
              <w:spacing w:line="276" w:lineRule="auto"/>
              <w:jc w:val="right"/>
              <w:rPr>
                <w:rFonts w:asciiTheme="majorHAnsi" w:hAnsiTheme="majorHAnsi"/>
                <w:b/>
                <w:bCs/>
                <w:sz w:val="24"/>
                <w:szCs w:val="24"/>
              </w:rPr>
            </w:pPr>
          </w:p>
        </w:tc>
        <w:tc>
          <w:tcPr>
            <w:tcW w:w="4681" w:type="dxa"/>
          </w:tcPr>
          <w:p w:rsidR="00513F5D" w:rsidRPr="00B303BD" w:rsidRDefault="00513F5D" w:rsidP="00513F5D">
            <w:pPr>
              <w:spacing w:line="276" w:lineRule="auto"/>
              <w:rPr>
                <w:rFonts w:asciiTheme="majorHAnsi" w:hAnsiTheme="majorHAnsi"/>
                <w:b/>
                <w:bCs/>
                <w:sz w:val="24"/>
                <w:szCs w:val="24"/>
              </w:rPr>
            </w:pPr>
            <w:r w:rsidRPr="00B303BD">
              <w:rPr>
                <w:rFonts w:asciiTheme="majorHAnsi" w:hAnsiTheme="majorHAnsi"/>
                <w:b/>
                <w:bCs/>
                <w:sz w:val="24"/>
                <w:szCs w:val="24"/>
              </w:rPr>
              <w:t>Project cost</w:t>
            </w:r>
          </w:p>
        </w:tc>
        <w:tc>
          <w:tcPr>
            <w:tcW w:w="1800" w:type="dxa"/>
          </w:tcPr>
          <w:p w:rsidR="00513F5D" w:rsidRPr="00B303BD" w:rsidRDefault="00513F5D" w:rsidP="00A7059C">
            <w:pPr>
              <w:rPr>
                <w:rFonts w:asciiTheme="majorHAnsi" w:hAnsiTheme="majorHAnsi"/>
                <w:b/>
                <w:sz w:val="24"/>
                <w:szCs w:val="24"/>
              </w:rPr>
            </w:pPr>
            <w:r w:rsidRPr="00B303BD">
              <w:rPr>
                <w:rFonts w:asciiTheme="majorHAnsi" w:hAnsiTheme="majorHAnsi"/>
                <w:b/>
                <w:sz w:val="24"/>
                <w:szCs w:val="24"/>
              </w:rPr>
              <w:t xml:space="preserve">     2,659,162.79 </w:t>
            </w:r>
          </w:p>
        </w:tc>
        <w:tc>
          <w:tcPr>
            <w:tcW w:w="1440" w:type="dxa"/>
          </w:tcPr>
          <w:p w:rsidR="00513F5D" w:rsidRPr="00B303BD" w:rsidRDefault="00513F5D" w:rsidP="00A7059C">
            <w:pPr>
              <w:rPr>
                <w:rFonts w:asciiTheme="majorHAnsi" w:hAnsiTheme="majorHAnsi"/>
                <w:b/>
                <w:sz w:val="24"/>
                <w:szCs w:val="24"/>
              </w:rPr>
            </w:pPr>
            <w:r w:rsidRPr="00B303BD">
              <w:rPr>
                <w:rFonts w:asciiTheme="majorHAnsi" w:hAnsiTheme="majorHAnsi"/>
                <w:b/>
                <w:sz w:val="24"/>
                <w:szCs w:val="24"/>
              </w:rPr>
              <w:t xml:space="preserve"> </w:t>
            </w:r>
            <w:r w:rsidR="00A7059C" w:rsidRPr="00B303BD">
              <w:rPr>
                <w:rFonts w:asciiTheme="majorHAnsi" w:hAnsiTheme="majorHAnsi"/>
                <w:b/>
                <w:sz w:val="24"/>
                <w:szCs w:val="24"/>
              </w:rPr>
              <w:t>1</w:t>
            </w:r>
            <w:r w:rsidRPr="00B303BD">
              <w:rPr>
                <w:rFonts w:asciiTheme="majorHAnsi" w:hAnsiTheme="majorHAnsi"/>
                <w:b/>
                <w:sz w:val="24"/>
                <w:szCs w:val="24"/>
              </w:rPr>
              <w:t xml:space="preserve">32,958.14 </w:t>
            </w:r>
          </w:p>
        </w:tc>
        <w:tc>
          <w:tcPr>
            <w:tcW w:w="893" w:type="dxa"/>
          </w:tcPr>
          <w:p w:rsidR="00513F5D" w:rsidRPr="00B303BD" w:rsidRDefault="00513F5D" w:rsidP="00513F5D">
            <w:pPr>
              <w:spacing w:line="276" w:lineRule="auto"/>
              <w:jc w:val="right"/>
              <w:rPr>
                <w:rFonts w:asciiTheme="majorHAnsi" w:hAnsiTheme="majorHAnsi"/>
                <w:bCs/>
                <w:sz w:val="24"/>
                <w:szCs w:val="24"/>
              </w:rPr>
            </w:pPr>
            <w:r w:rsidRPr="00B303BD">
              <w:rPr>
                <w:rFonts w:asciiTheme="majorHAnsi" w:hAnsiTheme="majorHAnsi"/>
                <w:bCs/>
                <w:sz w:val="24"/>
                <w:szCs w:val="24"/>
              </w:rPr>
              <w:t> </w:t>
            </w:r>
          </w:p>
        </w:tc>
      </w:tr>
    </w:tbl>
    <w:p w:rsidR="00513F5D" w:rsidRPr="00B303BD" w:rsidRDefault="00513F5D" w:rsidP="00D001FE">
      <w:pPr>
        <w:spacing w:line="276" w:lineRule="auto"/>
        <w:jc w:val="both"/>
        <w:rPr>
          <w:rFonts w:asciiTheme="majorHAnsi" w:hAnsiTheme="majorHAnsi"/>
          <w:b/>
          <w:bCs/>
          <w:noProof/>
          <w:color w:val="FF0000"/>
          <w:sz w:val="24"/>
          <w:szCs w:val="24"/>
        </w:rPr>
        <w:sectPr w:rsidR="00513F5D" w:rsidRPr="00B303BD" w:rsidSect="00B96877">
          <w:pgSz w:w="11909" w:h="16834" w:code="9"/>
          <w:pgMar w:top="1440" w:right="1296" w:bottom="1166" w:left="1440" w:header="720" w:footer="0" w:gutter="0"/>
          <w:pgNumType w:fmt="lowerRoman" w:start="1"/>
          <w:cols w:space="720"/>
          <w:titlePg/>
          <w:docGrid w:linePitch="360"/>
        </w:sectPr>
      </w:pPr>
    </w:p>
    <w:p w:rsidR="00A16182" w:rsidRPr="0029536F" w:rsidRDefault="00A16182" w:rsidP="00241B97">
      <w:pPr>
        <w:pStyle w:val="Heading1"/>
        <w:numPr>
          <w:ilvl w:val="0"/>
          <w:numId w:val="30"/>
        </w:numPr>
        <w:shd w:val="clear" w:color="auto" w:fill="95B3D7" w:themeFill="accent1" w:themeFillTint="99"/>
        <w:spacing w:line="276" w:lineRule="auto"/>
        <w:rPr>
          <w:sz w:val="28"/>
        </w:rPr>
      </w:pPr>
      <w:bookmarkStart w:id="1" w:name="_Toc167488710"/>
      <w:r w:rsidRPr="0029536F">
        <w:rPr>
          <w:sz w:val="28"/>
        </w:rPr>
        <w:lastRenderedPageBreak/>
        <w:t>INTRODUCTION</w:t>
      </w:r>
      <w:bookmarkEnd w:id="1"/>
    </w:p>
    <w:p w:rsidR="006C1942" w:rsidRPr="00B303BD" w:rsidRDefault="006C1942" w:rsidP="00D001FE">
      <w:pPr>
        <w:spacing w:line="276" w:lineRule="auto"/>
        <w:rPr>
          <w:rFonts w:asciiTheme="majorHAnsi" w:hAnsiTheme="majorHAnsi"/>
        </w:rPr>
      </w:pPr>
    </w:p>
    <w:p w:rsidR="00A16182" w:rsidRPr="0029536F" w:rsidRDefault="00A16182" w:rsidP="00D001FE">
      <w:pPr>
        <w:pStyle w:val="Heading2"/>
        <w:spacing w:line="276" w:lineRule="auto"/>
        <w:rPr>
          <w:sz w:val="28"/>
        </w:rPr>
      </w:pPr>
      <w:bookmarkStart w:id="2" w:name="_Toc344411116"/>
      <w:bookmarkStart w:id="3" w:name="_Toc167488711"/>
      <w:bookmarkStart w:id="4" w:name="_Toc45309931"/>
      <w:r w:rsidRPr="0029536F">
        <w:rPr>
          <w:sz w:val="28"/>
        </w:rPr>
        <w:t>General</w:t>
      </w:r>
      <w:bookmarkEnd w:id="2"/>
      <w:bookmarkEnd w:id="3"/>
    </w:p>
    <w:bookmarkEnd w:id="4"/>
    <w:p w:rsidR="00A16182" w:rsidRPr="00B303BD" w:rsidRDefault="00A16182" w:rsidP="00D001FE">
      <w:pPr>
        <w:pStyle w:val="ListParagraph"/>
        <w:spacing w:after="0"/>
        <w:ind w:left="0"/>
        <w:jc w:val="both"/>
        <w:rPr>
          <w:rFonts w:asciiTheme="majorHAnsi" w:hAnsiTheme="majorHAnsi"/>
        </w:rPr>
      </w:pPr>
    </w:p>
    <w:p w:rsidR="00A16182" w:rsidRPr="00B303BD" w:rsidRDefault="00A07679" w:rsidP="00D001FE">
      <w:pPr>
        <w:pStyle w:val="ListParagraph"/>
        <w:spacing w:after="0"/>
        <w:ind w:left="0"/>
        <w:jc w:val="both"/>
        <w:rPr>
          <w:rFonts w:asciiTheme="majorHAnsi" w:hAnsiTheme="majorHAnsi"/>
          <w:sz w:val="24"/>
          <w:szCs w:val="24"/>
        </w:rPr>
      </w:pPr>
      <w:r w:rsidRPr="00B303BD">
        <w:rPr>
          <w:rFonts w:asciiTheme="majorHAnsi" w:hAnsiTheme="majorHAnsi"/>
          <w:sz w:val="24"/>
          <w:szCs w:val="24"/>
        </w:rPr>
        <w:t>Tilo</w:t>
      </w:r>
      <w:r w:rsidR="007852B4" w:rsidRPr="00B303BD">
        <w:rPr>
          <w:rFonts w:asciiTheme="majorHAnsi" w:hAnsiTheme="majorHAnsi"/>
          <w:sz w:val="24"/>
          <w:szCs w:val="24"/>
        </w:rPr>
        <w:t xml:space="preserve"> Small</w:t>
      </w:r>
      <w:r w:rsidR="00A16182" w:rsidRPr="00B303BD">
        <w:rPr>
          <w:rFonts w:asciiTheme="majorHAnsi" w:hAnsiTheme="majorHAnsi"/>
          <w:sz w:val="24"/>
          <w:szCs w:val="24"/>
        </w:rPr>
        <w:t xml:space="preserve"> Scale Irrigation Project is </w:t>
      </w:r>
      <w:r w:rsidR="003B7D9A" w:rsidRPr="00B303BD">
        <w:rPr>
          <w:rFonts w:asciiTheme="majorHAnsi" w:hAnsiTheme="majorHAnsi"/>
          <w:sz w:val="24"/>
          <w:szCs w:val="24"/>
        </w:rPr>
        <w:t>20</w:t>
      </w:r>
      <w:r w:rsidR="00035308" w:rsidRPr="00B303BD">
        <w:rPr>
          <w:rFonts w:asciiTheme="majorHAnsi" w:hAnsiTheme="majorHAnsi"/>
          <w:sz w:val="24"/>
          <w:szCs w:val="24"/>
        </w:rPr>
        <w:t>ha schemes</w:t>
      </w:r>
      <w:r w:rsidR="00A16182" w:rsidRPr="00B303BD">
        <w:rPr>
          <w:rFonts w:asciiTheme="majorHAnsi" w:hAnsiTheme="majorHAnsi"/>
          <w:sz w:val="24"/>
          <w:szCs w:val="24"/>
        </w:rPr>
        <w:t xml:space="preserve"> to be developed by </w:t>
      </w:r>
      <w:r w:rsidR="00A40FD7" w:rsidRPr="00B303BD">
        <w:rPr>
          <w:rFonts w:asciiTheme="majorHAnsi" w:hAnsiTheme="majorHAnsi"/>
          <w:sz w:val="24"/>
          <w:szCs w:val="24"/>
        </w:rPr>
        <w:t>Oromia Regional state Irrigation</w:t>
      </w:r>
      <w:r w:rsidR="00A16182" w:rsidRPr="00B303BD">
        <w:rPr>
          <w:rFonts w:asciiTheme="majorHAnsi" w:hAnsiTheme="majorHAnsi"/>
          <w:sz w:val="24"/>
          <w:szCs w:val="24"/>
        </w:rPr>
        <w:t xml:space="preserve"> development </w:t>
      </w:r>
      <w:r w:rsidR="00A40FD7" w:rsidRPr="00B303BD">
        <w:rPr>
          <w:rFonts w:asciiTheme="majorHAnsi" w:hAnsiTheme="majorHAnsi"/>
          <w:sz w:val="24"/>
          <w:szCs w:val="24"/>
        </w:rPr>
        <w:t>Authority (OIDA)</w:t>
      </w:r>
      <w:r w:rsidR="00A16182" w:rsidRPr="00B303BD">
        <w:rPr>
          <w:rFonts w:asciiTheme="majorHAnsi" w:hAnsiTheme="majorHAnsi"/>
          <w:sz w:val="24"/>
          <w:szCs w:val="24"/>
        </w:rPr>
        <w:t xml:space="preserve">. The project is aimed at improving the livelihood of the project beneficiaries and related benefited stakeholders and modernizing the existing traditional practices of gravity fed irrigation activities, and improving the water resource utilization by increasing irrigation efficiency. The overall objective of the scheme is to increase agricultural productivity, thereby increasing the income of </w:t>
      </w:r>
      <w:r w:rsidRPr="00B303BD">
        <w:rPr>
          <w:rFonts w:asciiTheme="majorHAnsi" w:hAnsiTheme="majorHAnsi"/>
          <w:sz w:val="24"/>
          <w:szCs w:val="24"/>
        </w:rPr>
        <w:t>Qubsa</w:t>
      </w:r>
      <w:r w:rsidR="004C12C1" w:rsidRPr="00B303BD">
        <w:rPr>
          <w:rFonts w:asciiTheme="majorHAnsi" w:hAnsiTheme="majorHAnsi"/>
          <w:sz w:val="24"/>
          <w:szCs w:val="24"/>
        </w:rPr>
        <w:t xml:space="preserve"> Bora</w:t>
      </w:r>
      <w:r w:rsidR="00A40FD7" w:rsidRPr="00B303BD">
        <w:rPr>
          <w:rFonts w:asciiTheme="majorHAnsi" w:hAnsiTheme="majorHAnsi"/>
          <w:sz w:val="24"/>
          <w:szCs w:val="24"/>
        </w:rPr>
        <w:t xml:space="preserve"> P.A.</w:t>
      </w:r>
      <w:r w:rsidR="00CE59C6" w:rsidRPr="00B303BD">
        <w:rPr>
          <w:rFonts w:asciiTheme="majorHAnsi" w:hAnsiTheme="majorHAnsi"/>
          <w:sz w:val="24"/>
          <w:szCs w:val="24"/>
        </w:rPr>
        <w:t xml:space="preserve"> </w:t>
      </w:r>
      <w:r w:rsidR="00235D76" w:rsidRPr="00B303BD">
        <w:rPr>
          <w:rFonts w:asciiTheme="majorHAnsi" w:hAnsiTheme="majorHAnsi"/>
          <w:sz w:val="24"/>
          <w:szCs w:val="24"/>
        </w:rPr>
        <w:t xml:space="preserve">farmers. </w:t>
      </w:r>
      <w:r w:rsidR="00A16182" w:rsidRPr="00B303BD">
        <w:rPr>
          <w:rFonts w:asciiTheme="majorHAnsi" w:hAnsiTheme="majorHAnsi"/>
          <w:sz w:val="24"/>
          <w:szCs w:val="24"/>
        </w:rPr>
        <w:t>The project mainly comprises of diversion weir, canal network and catchment management.</w:t>
      </w:r>
    </w:p>
    <w:p w:rsidR="00A16182" w:rsidRPr="00B303BD" w:rsidRDefault="00A16182" w:rsidP="00D001FE">
      <w:pPr>
        <w:pStyle w:val="ListParagraph"/>
        <w:spacing w:after="0"/>
        <w:ind w:left="0"/>
        <w:jc w:val="both"/>
        <w:rPr>
          <w:rFonts w:asciiTheme="majorHAnsi" w:hAnsiTheme="majorHAnsi"/>
          <w:sz w:val="24"/>
          <w:szCs w:val="24"/>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color w:val="000000" w:themeColor="text1"/>
          <w:sz w:val="24"/>
          <w:szCs w:val="24"/>
        </w:rPr>
        <w:t>T</w:t>
      </w:r>
      <w:r w:rsidR="00B53A71" w:rsidRPr="00B303BD">
        <w:rPr>
          <w:rFonts w:asciiTheme="majorHAnsi" w:hAnsiTheme="majorHAnsi"/>
          <w:color w:val="000000" w:themeColor="text1"/>
          <w:sz w:val="24"/>
          <w:szCs w:val="24"/>
        </w:rPr>
        <w:t xml:space="preserve">his report describes the </w:t>
      </w:r>
      <w:r w:rsidR="006C1942" w:rsidRPr="00B303BD">
        <w:rPr>
          <w:rFonts w:asciiTheme="majorHAnsi" w:hAnsiTheme="majorHAnsi"/>
          <w:color w:val="000000" w:themeColor="text1"/>
          <w:sz w:val="24"/>
          <w:szCs w:val="24"/>
        </w:rPr>
        <w:t>feasibility Study</w:t>
      </w:r>
      <w:r w:rsidRPr="00B303BD">
        <w:rPr>
          <w:rFonts w:asciiTheme="majorHAnsi" w:hAnsiTheme="majorHAnsi"/>
          <w:color w:val="000000" w:themeColor="text1"/>
          <w:sz w:val="24"/>
          <w:szCs w:val="24"/>
        </w:rPr>
        <w:t xml:space="preserve"> </w:t>
      </w:r>
      <w:r w:rsidR="006C1942" w:rsidRPr="00B303BD">
        <w:rPr>
          <w:rFonts w:asciiTheme="majorHAnsi" w:hAnsiTheme="majorHAnsi"/>
          <w:color w:val="000000" w:themeColor="text1"/>
          <w:sz w:val="24"/>
          <w:szCs w:val="24"/>
        </w:rPr>
        <w:t xml:space="preserve">and detailed </w:t>
      </w:r>
      <w:r w:rsidRPr="00B303BD">
        <w:rPr>
          <w:rFonts w:asciiTheme="majorHAnsi" w:hAnsiTheme="majorHAnsi"/>
          <w:color w:val="000000" w:themeColor="text1"/>
          <w:sz w:val="24"/>
          <w:szCs w:val="24"/>
        </w:rPr>
        <w:t>Design</w:t>
      </w:r>
      <w:r w:rsidR="006C1942" w:rsidRPr="00B303BD">
        <w:rPr>
          <w:rFonts w:asciiTheme="majorHAnsi" w:hAnsiTheme="majorHAnsi"/>
          <w:color w:val="000000" w:themeColor="text1"/>
          <w:sz w:val="24"/>
          <w:szCs w:val="24"/>
        </w:rPr>
        <w:t xml:space="preserve"> of</w:t>
      </w:r>
      <w:r w:rsidRPr="00B303BD">
        <w:rPr>
          <w:rFonts w:asciiTheme="majorHAnsi" w:hAnsiTheme="majorHAnsi"/>
          <w:color w:val="000000" w:themeColor="text1"/>
          <w:sz w:val="24"/>
          <w:szCs w:val="24"/>
        </w:rPr>
        <w:t xml:space="preserve"> Small-Scale Irrigation Scheme, which is </w:t>
      </w:r>
      <w:r w:rsidR="003B7D9A" w:rsidRPr="00B303BD">
        <w:rPr>
          <w:rFonts w:asciiTheme="majorHAnsi" w:hAnsiTheme="majorHAnsi"/>
          <w:color w:val="000000" w:themeColor="text1"/>
          <w:sz w:val="24"/>
          <w:szCs w:val="24"/>
        </w:rPr>
        <w:t xml:space="preserve">a diversion weir based scheme. </w:t>
      </w:r>
      <w:r w:rsidRPr="00B303BD">
        <w:rPr>
          <w:rFonts w:asciiTheme="majorHAnsi" w:hAnsiTheme="majorHAnsi"/>
          <w:color w:val="000000" w:themeColor="text1"/>
          <w:sz w:val="24"/>
          <w:szCs w:val="24"/>
        </w:rPr>
        <w:t xml:space="preserve">The engineering </w:t>
      </w:r>
      <w:r w:rsidR="00B53A71" w:rsidRPr="00B303BD">
        <w:rPr>
          <w:rFonts w:asciiTheme="majorHAnsi" w:hAnsiTheme="majorHAnsi"/>
          <w:color w:val="000000" w:themeColor="text1"/>
          <w:sz w:val="24"/>
          <w:szCs w:val="24"/>
        </w:rPr>
        <w:t xml:space="preserve">parts possessing the design of the headwork’s as well as on </w:t>
      </w:r>
      <w:r w:rsidR="00235D76" w:rsidRPr="00B303BD">
        <w:rPr>
          <w:rFonts w:asciiTheme="majorHAnsi" w:hAnsiTheme="majorHAnsi"/>
          <w:color w:val="000000" w:themeColor="text1"/>
          <w:sz w:val="24"/>
          <w:szCs w:val="24"/>
        </w:rPr>
        <w:t>farm structures</w:t>
      </w:r>
      <w:r w:rsidR="006C1942" w:rsidRPr="00B303BD">
        <w:rPr>
          <w:rFonts w:asciiTheme="majorHAnsi" w:hAnsiTheme="majorHAnsi"/>
          <w:color w:val="000000" w:themeColor="text1"/>
          <w:sz w:val="24"/>
          <w:szCs w:val="24"/>
        </w:rPr>
        <w:t xml:space="preserve"> </w:t>
      </w:r>
      <w:r w:rsidR="00B53A71" w:rsidRPr="00B303BD">
        <w:rPr>
          <w:rFonts w:asciiTheme="majorHAnsi" w:hAnsiTheme="majorHAnsi"/>
          <w:color w:val="000000" w:themeColor="text1"/>
          <w:sz w:val="24"/>
          <w:szCs w:val="24"/>
        </w:rPr>
        <w:t xml:space="preserve">works. </w:t>
      </w:r>
      <w:r w:rsidR="00235D76" w:rsidRPr="00B303BD">
        <w:rPr>
          <w:rFonts w:asciiTheme="majorHAnsi" w:hAnsiTheme="majorHAnsi"/>
          <w:color w:val="000000" w:themeColor="text1"/>
          <w:sz w:val="24"/>
          <w:szCs w:val="24"/>
        </w:rPr>
        <w:t xml:space="preserve"> The </w:t>
      </w:r>
      <w:r w:rsidR="00DC1ACC" w:rsidRPr="00B303BD">
        <w:rPr>
          <w:rFonts w:asciiTheme="majorHAnsi" w:hAnsiTheme="majorHAnsi"/>
          <w:color w:val="000000" w:themeColor="text1"/>
          <w:sz w:val="24"/>
          <w:szCs w:val="24"/>
        </w:rPr>
        <w:t xml:space="preserve">community organization and management </w:t>
      </w:r>
      <w:r w:rsidR="007E2A59" w:rsidRPr="00B303BD">
        <w:rPr>
          <w:rFonts w:asciiTheme="majorHAnsi" w:hAnsiTheme="majorHAnsi"/>
          <w:color w:val="000000" w:themeColor="text1"/>
          <w:sz w:val="24"/>
          <w:szCs w:val="24"/>
        </w:rPr>
        <w:t>Section briefly</w:t>
      </w:r>
      <w:r w:rsidRPr="00B303BD">
        <w:rPr>
          <w:rFonts w:asciiTheme="majorHAnsi" w:hAnsiTheme="majorHAnsi"/>
          <w:color w:val="000000" w:themeColor="text1"/>
          <w:sz w:val="24"/>
          <w:szCs w:val="24"/>
        </w:rPr>
        <w:t xml:space="preserve"> assesses the existing farmer organization and recommends the measures required to strengthen the Association. The project implementation approaches and implementation program as well as the required project costs are presented in Section and </w:t>
      </w:r>
      <w:r w:rsidR="003D2661" w:rsidRPr="00B303BD">
        <w:rPr>
          <w:rFonts w:asciiTheme="majorHAnsi" w:hAnsiTheme="majorHAnsi"/>
          <w:color w:val="000000" w:themeColor="text1"/>
          <w:sz w:val="24"/>
          <w:szCs w:val="24"/>
        </w:rPr>
        <w:t>respectively.</w:t>
      </w:r>
      <w:r w:rsidR="003D2661" w:rsidRPr="00B303BD">
        <w:rPr>
          <w:rFonts w:asciiTheme="majorHAnsi" w:hAnsiTheme="majorHAnsi"/>
          <w:sz w:val="24"/>
          <w:szCs w:val="24"/>
        </w:rPr>
        <w:t xml:space="preserve"> The</w:t>
      </w:r>
      <w:r w:rsidRPr="00B303BD">
        <w:rPr>
          <w:rFonts w:asciiTheme="majorHAnsi" w:hAnsiTheme="majorHAnsi"/>
          <w:sz w:val="24"/>
          <w:szCs w:val="24"/>
        </w:rPr>
        <w:t xml:space="preserve"> conclusions of the study and design as well as the way</w:t>
      </w:r>
      <w:r w:rsidR="002A2652" w:rsidRPr="00B303BD">
        <w:rPr>
          <w:rFonts w:asciiTheme="majorHAnsi" w:hAnsiTheme="majorHAnsi"/>
          <w:sz w:val="24"/>
          <w:szCs w:val="24"/>
        </w:rPr>
        <w:t xml:space="preserve"> it</w:t>
      </w:r>
      <w:r w:rsidRPr="00B303BD">
        <w:rPr>
          <w:rFonts w:asciiTheme="majorHAnsi" w:hAnsiTheme="majorHAnsi"/>
          <w:sz w:val="24"/>
          <w:szCs w:val="24"/>
        </w:rPr>
        <w:t xml:space="preserve"> forward</w:t>
      </w:r>
      <w:r w:rsidR="002A2652" w:rsidRPr="00B303BD">
        <w:rPr>
          <w:rFonts w:asciiTheme="majorHAnsi" w:hAnsiTheme="majorHAnsi"/>
          <w:sz w:val="24"/>
          <w:szCs w:val="24"/>
        </w:rPr>
        <w:t>ed</w:t>
      </w:r>
      <w:r w:rsidRPr="00B303BD">
        <w:rPr>
          <w:rFonts w:asciiTheme="majorHAnsi" w:hAnsiTheme="majorHAnsi"/>
          <w:sz w:val="24"/>
          <w:szCs w:val="24"/>
        </w:rPr>
        <w:t xml:space="preserve">. Finally references and appendices of the sectoral studies are also attached at the end of the document. </w:t>
      </w:r>
    </w:p>
    <w:p w:rsidR="00A16182" w:rsidRPr="00B303BD" w:rsidRDefault="00A16182" w:rsidP="00D001FE">
      <w:pPr>
        <w:tabs>
          <w:tab w:val="left" w:pos="2160"/>
        </w:tabs>
        <w:spacing w:line="276" w:lineRule="auto"/>
        <w:jc w:val="both"/>
        <w:rPr>
          <w:rFonts w:asciiTheme="majorHAnsi" w:hAnsiTheme="majorHAnsi"/>
          <w:color w:val="000000" w:themeColor="text1"/>
          <w:sz w:val="24"/>
          <w:szCs w:val="24"/>
        </w:rPr>
      </w:pPr>
    </w:p>
    <w:p w:rsidR="00A16182" w:rsidRPr="0029536F" w:rsidRDefault="00A16182" w:rsidP="00D001FE">
      <w:pPr>
        <w:pStyle w:val="Heading2"/>
        <w:spacing w:line="276" w:lineRule="auto"/>
        <w:rPr>
          <w:sz w:val="28"/>
        </w:rPr>
      </w:pPr>
      <w:bookmarkStart w:id="5" w:name="_Toc167488712"/>
      <w:r w:rsidRPr="0029536F">
        <w:rPr>
          <w:sz w:val="28"/>
        </w:rPr>
        <w:t>Study Overview</w:t>
      </w:r>
      <w:bookmarkEnd w:id="5"/>
    </w:p>
    <w:p w:rsidR="00A16182" w:rsidRPr="00B303BD" w:rsidRDefault="00A16182" w:rsidP="00D001FE">
      <w:pPr>
        <w:spacing w:line="276" w:lineRule="auto"/>
        <w:jc w:val="both"/>
        <w:rPr>
          <w:rFonts w:asciiTheme="majorHAnsi" w:hAnsiTheme="majorHAnsi"/>
          <w:sz w:val="22"/>
          <w:szCs w:val="22"/>
        </w:rPr>
      </w:pPr>
    </w:p>
    <w:p w:rsidR="007852B4"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w:t>
      </w:r>
      <w:r w:rsidR="00170325" w:rsidRPr="00B303BD">
        <w:rPr>
          <w:rFonts w:asciiTheme="majorHAnsi" w:hAnsiTheme="majorHAnsi"/>
          <w:sz w:val="24"/>
          <w:szCs w:val="24"/>
        </w:rPr>
        <w:t xml:space="preserve">Oromia regional state </w:t>
      </w:r>
      <w:r w:rsidR="00EC14D4" w:rsidRPr="00B303BD">
        <w:rPr>
          <w:rFonts w:asciiTheme="majorHAnsi" w:hAnsiTheme="majorHAnsi"/>
          <w:sz w:val="24"/>
          <w:szCs w:val="24"/>
        </w:rPr>
        <w:t>Irrigation development</w:t>
      </w:r>
      <w:r w:rsidRPr="00B303BD">
        <w:rPr>
          <w:rFonts w:asciiTheme="majorHAnsi" w:hAnsiTheme="majorHAnsi"/>
          <w:sz w:val="24"/>
          <w:szCs w:val="24"/>
        </w:rPr>
        <w:t xml:space="preserve"> </w:t>
      </w:r>
      <w:r w:rsidR="00170325" w:rsidRPr="00B303BD">
        <w:rPr>
          <w:rFonts w:asciiTheme="majorHAnsi" w:hAnsiTheme="majorHAnsi"/>
          <w:sz w:val="24"/>
          <w:szCs w:val="24"/>
        </w:rPr>
        <w:t>Authority</w:t>
      </w:r>
      <w:r w:rsidRPr="00B303BD">
        <w:rPr>
          <w:rFonts w:asciiTheme="majorHAnsi" w:hAnsiTheme="majorHAnsi"/>
          <w:sz w:val="24"/>
          <w:szCs w:val="24"/>
        </w:rPr>
        <w:t xml:space="preserve"> commissioned Plan</w:t>
      </w:r>
      <w:r w:rsidR="003D2661" w:rsidRPr="00B303BD">
        <w:rPr>
          <w:rFonts w:asciiTheme="majorHAnsi" w:hAnsiTheme="majorHAnsi"/>
          <w:sz w:val="24"/>
          <w:szCs w:val="24"/>
        </w:rPr>
        <w:t>e</w:t>
      </w:r>
      <w:r w:rsidRPr="00B303BD">
        <w:rPr>
          <w:rFonts w:asciiTheme="majorHAnsi" w:hAnsiTheme="majorHAnsi"/>
          <w:sz w:val="24"/>
          <w:szCs w:val="24"/>
        </w:rPr>
        <w:t xml:space="preserve">t </w:t>
      </w:r>
      <w:r w:rsidR="007852B4" w:rsidRPr="00B303BD">
        <w:rPr>
          <w:rFonts w:asciiTheme="majorHAnsi" w:hAnsiTheme="majorHAnsi"/>
          <w:sz w:val="24"/>
          <w:szCs w:val="24"/>
        </w:rPr>
        <w:t>I</w:t>
      </w:r>
      <w:r w:rsidRPr="00B303BD">
        <w:rPr>
          <w:rFonts w:asciiTheme="majorHAnsi" w:hAnsiTheme="majorHAnsi"/>
          <w:sz w:val="24"/>
          <w:szCs w:val="24"/>
        </w:rPr>
        <w:t xml:space="preserve">ntegrated </w:t>
      </w:r>
      <w:r w:rsidR="007852B4" w:rsidRPr="00B303BD">
        <w:rPr>
          <w:rFonts w:asciiTheme="majorHAnsi" w:hAnsiTheme="majorHAnsi"/>
          <w:sz w:val="24"/>
          <w:szCs w:val="24"/>
        </w:rPr>
        <w:t>W</w:t>
      </w:r>
      <w:r w:rsidR="00EC14D4" w:rsidRPr="00B303BD">
        <w:rPr>
          <w:rFonts w:asciiTheme="majorHAnsi" w:hAnsiTheme="majorHAnsi"/>
          <w:sz w:val="24"/>
          <w:szCs w:val="24"/>
        </w:rPr>
        <w:t>ater</w:t>
      </w:r>
      <w:r w:rsidR="007852B4" w:rsidRPr="00B303BD">
        <w:rPr>
          <w:rFonts w:asciiTheme="majorHAnsi" w:hAnsiTheme="majorHAnsi"/>
          <w:sz w:val="24"/>
          <w:szCs w:val="24"/>
        </w:rPr>
        <w:t xml:space="preserve"> Resources Development</w:t>
      </w:r>
      <w:r w:rsidRPr="00B303BD">
        <w:rPr>
          <w:rFonts w:asciiTheme="majorHAnsi" w:hAnsiTheme="majorHAnsi"/>
          <w:sz w:val="24"/>
          <w:szCs w:val="24"/>
        </w:rPr>
        <w:t xml:space="preserve"> </w:t>
      </w:r>
      <w:r w:rsidR="00EC14D4" w:rsidRPr="00B303BD">
        <w:rPr>
          <w:rFonts w:asciiTheme="majorHAnsi" w:hAnsiTheme="majorHAnsi"/>
          <w:sz w:val="24"/>
          <w:szCs w:val="24"/>
        </w:rPr>
        <w:t>PLC to</w:t>
      </w:r>
      <w:r w:rsidRPr="00B303BD">
        <w:rPr>
          <w:rFonts w:asciiTheme="majorHAnsi" w:hAnsiTheme="majorHAnsi"/>
          <w:sz w:val="24"/>
          <w:szCs w:val="24"/>
        </w:rPr>
        <w:t xml:space="preserve"> undertake the feasibility study and detailed design of </w:t>
      </w:r>
      <w:r w:rsidR="000118DA" w:rsidRPr="00B303BD">
        <w:rPr>
          <w:rFonts w:asciiTheme="majorHAnsi" w:hAnsiTheme="majorHAnsi"/>
          <w:sz w:val="24"/>
          <w:szCs w:val="24"/>
        </w:rPr>
        <w:t>Tilo</w:t>
      </w:r>
      <w:r w:rsidR="008B7E56" w:rsidRPr="00B303BD">
        <w:rPr>
          <w:rFonts w:asciiTheme="majorHAnsi" w:hAnsiTheme="majorHAnsi"/>
          <w:sz w:val="24"/>
          <w:szCs w:val="24"/>
        </w:rPr>
        <w:t xml:space="preserve"> small scale </w:t>
      </w:r>
      <w:r w:rsidRPr="00B303BD">
        <w:rPr>
          <w:rFonts w:asciiTheme="majorHAnsi" w:hAnsiTheme="majorHAnsi"/>
          <w:sz w:val="24"/>
          <w:szCs w:val="24"/>
        </w:rPr>
        <w:t>irrigation project.</w:t>
      </w:r>
      <w:r w:rsidR="007852B4" w:rsidRPr="00B303BD">
        <w:rPr>
          <w:rFonts w:asciiTheme="majorHAnsi" w:hAnsiTheme="majorHAnsi"/>
          <w:sz w:val="24"/>
          <w:szCs w:val="24"/>
        </w:rPr>
        <w:t xml:space="preserve"> </w:t>
      </w:r>
    </w:p>
    <w:p w:rsidR="007852B4" w:rsidRPr="00B303BD" w:rsidRDefault="007852B4" w:rsidP="00D001FE">
      <w:pPr>
        <w:spacing w:line="276" w:lineRule="auto"/>
        <w:jc w:val="both"/>
        <w:rPr>
          <w:rFonts w:asciiTheme="majorHAnsi" w:hAnsiTheme="majorHAnsi"/>
          <w:sz w:val="24"/>
          <w:szCs w:val="24"/>
        </w:rPr>
      </w:pPr>
    </w:p>
    <w:p w:rsidR="002849C6"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This study involves the draft feasibility </w:t>
      </w:r>
      <w:r w:rsidR="007852B4" w:rsidRPr="00B303BD">
        <w:rPr>
          <w:rFonts w:asciiTheme="majorHAnsi" w:hAnsiTheme="majorHAnsi"/>
          <w:sz w:val="24"/>
          <w:szCs w:val="24"/>
        </w:rPr>
        <w:t xml:space="preserve">study </w:t>
      </w:r>
      <w:r w:rsidRPr="00B303BD">
        <w:rPr>
          <w:rFonts w:asciiTheme="majorHAnsi" w:hAnsiTheme="majorHAnsi"/>
          <w:sz w:val="24"/>
          <w:szCs w:val="24"/>
        </w:rPr>
        <w:t>and detail</w:t>
      </w:r>
      <w:r w:rsidR="007852B4" w:rsidRPr="00B303BD">
        <w:rPr>
          <w:rFonts w:asciiTheme="majorHAnsi" w:hAnsiTheme="majorHAnsi"/>
          <w:sz w:val="24"/>
          <w:szCs w:val="24"/>
        </w:rPr>
        <w:t>ed</w:t>
      </w:r>
      <w:r w:rsidRPr="00B303BD">
        <w:rPr>
          <w:rFonts w:asciiTheme="majorHAnsi" w:hAnsiTheme="majorHAnsi"/>
          <w:sz w:val="24"/>
          <w:szCs w:val="24"/>
        </w:rPr>
        <w:t xml:space="preserve"> design of the scheme for the purpose of preparing the project </w:t>
      </w:r>
      <w:r w:rsidRPr="00B303BD">
        <w:rPr>
          <w:rFonts w:asciiTheme="majorHAnsi" w:hAnsiTheme="majorHAnsi"/>
          <w:color w:val="000000" w:themeColor="text1"/>
          <w:sz w:val="24"/>
          <w:szCs w:val="24"/>
        </w:rPr>
        <w:t>for construction</w:t>
      </w:r>
      <w:r w:rsidRPr="00B303BD">
        <w:rPr>
          <w:rFonts w:asciiTheme="majorHAnsi" w:hAnsiTheme="majorHAnsi"/>
          <w:sz w:val="24"/>
          <w:szCs w:val="24"/>
        </w:rPr>
        <w:t xml:space="preserve"> and to facilitate its management on sustainable basis. The detail design study phase tasks focused on study and design of weir, canals and irrigation structures.  The study addressed the findings and preparations of different sect</w:t>
      </w:r>
      <w:r w:rsidR="008B7E56" w:rsidRPr="00B303BD">
        <w:rPr>
          <w:rFonts w:asciiTheme="majorHAnsi" w:hAnsiTheme="majorHAnsi"/>
          <w:sz w:val="24"/>
          <w:szCs w:val="24"/>
        </w:rPr>
        <w:t>o</w:t>
      </w:r>
      <w:r w:rsidRPr="00B303BD">
        <w:rPr>
          <w:rFonts w:asciiTheme="majorHAnsi" w:hAnsiTheme="majorHAnsi"/>
          <w:sz w:val="24"/>
          <w:szCs w:val="24"/>
        </w:rPr>
        <w:t>ral studies required for the scheme development</w:t>
      </w:r>
      <w:r w:rsidR="000E4B96" w:rsidRPr="00B303BD">
        <w:rPr>
          <w:rFonts w:asciiTheme="majorHAnsi" w:hAnsiTheme="majorHAnsi"/>
          <w:sz w:val="24"/>
          <w:szCs w:val="24"/>
        </w:rPr>
        <w:t xml:space="preserve">, </w:t>
      </w:r>
      <w:r w:rsidR="00B53A71" w:rsidRPr="00B303BD">
        <w:rPr>
          <w:rFonts w:asciiTheme="majorHAnsi" w:hAnsiTheme="majorHAnsi"/>
          <w:sz w:val="24"/>
          <w:szCs w:val="24"/>
        </w:rPr>
        <w:t>Irrigation Engineering (</w:t>
      </w:r>
      <w:r w:rsidR="00EB435B" w:rsidRPr="00B303BD">
        <w:rPr>
          <w:rFonts w:asciiTheme="majorHAnsi" w:hAnsiTheme="majorHAnsi"/>
          <w:sz w:val="24"/>
          <w:szCs w:val="24"/>
        </w:rPr>
        <w:t>headwork, canal</w:t>
      </w:r>
      <w:r w:rsidR="007852B4" w:rsidRPr="00B303BD">
        <w:rPr>
          <w:rFonts w:asciiTheme="majorHAnsi" w:hAnsiTheme="majorHAnsi"/>
          <w:sz w:val="24"/>
          <w:szCs w:val="24"/>
        </w:rPr>
        <w:t xml:space="preserve"> </w:t>
      </w:r>
      <w:r w:rsidRPr="00B303BD">
        <w:rPr>
          <w:rFonts w:asciiTheme="majorHAnsi" w:hAnsiTheme="majorHAnsi"/>
          <w:sz w:val="24"/>
          <w:szCs w:val="24"/>
        </w:rPr>
        <w:t xml:space="preserve">and </w:t>
      </w:r>
      <w:r w:rsidR="000E4B96" w:rsidRPr="00B303BD">
        <w:rPr>
          <w:rFonts w:asciiTheme="majorHAnsi" w:hAnsiTheme="majorHAnsi"/>
          <w:sz w:val="24"/>
          <w:szCs w:val="24"/>
        </w:rPr>
        <w:t>on farm</w:t>
      </w:r>
      <w:r w:rsidR="00D97061" w:rsidRPr="00B303BD">
        <w:rPr>
          <w:rFonts w:asciiTheme="majorHAnsi" w:hAnsiTheme="majorHAnsi"/>
          <w:sz w:val="24"/>
          <w:szCs w:val="24"/>
        </w:rPr>
        <w:t xml:space="preserve"> structures work</w:t>
      </w:r>
      <w:r w:rsidRPr="00B303BD">
        <w:rPr>
          <w:rFonts w:asciiTheme="majorHAnsi" w:hAnsiTheme="majorHAnsi"/>
          <w:sz w:val="24"/>
          <w:szCs w:val="24"/>
        </w:rPr>
        <w:t xml:space="preserve"> design).</w:t>
      </w:r>
    </w:p>
    <w:p w:rsidR="0029536F" w:rsidRPr="00B303BD" w:rsidRDefault="0029536F" w:rsidP="00D001FE">
      <w:pPr>
        <w:spacing w:line="276" w:lineRule="auto"/>
        <w:jc w:val="both"/>
        <w:rPr>
          <w:rFonts w:asciiTheme="majorHAnsi" w:hAnsiTheme="majorHAnsi"/>
          <w:sz w:val="22"/>
          <w:szCs w:val="22"/>
        </w:rPr>
      </w:pPr>
    </w:p>
    <w:p w:rsidR="006C2F4C" w:rsidRPr="0029536F" w:rsidRDefault="006C2F4C" w:rsidP="00D001FE">
      <w:pPr>
        <w:pStyle w:val="Heading2"/>
        <w:spacing w:line="276" w:lineRule="auto"/>
        <w:rPr>
          <w:sz w:val="28"/>
        </w:rPr>
      </w:pPr>
      <w:bookmarkStart w:id="6" w:name="_Toc167488713"/>
      <w:bookmarkStart w:id="7" w:name="_Toc344411117"/>
      <w:r w:rsidRPr="0029536F">
        <w:rPr>
          <w:sz w:val="28"/>
        </w:rPr>
        <w:t>Scheme Location</w:t>
      </w:r>
      <w:bookmarkEnd w:id="6"/>
      <w:r w:rsidRPr="0029536F">
        <w:rPr>
          <w:sz w:val="28"/>
        </w:rPr>
        <w:t xml:space="preserve"> </w:t>
      </w:r>
    </w:p>
    <w:p w:rsidR="006C2F4C" w:rsidRPr="00B303BD" w:rsidRDefault="006C2F4C" w:rsidP="00D001FE">
      <w:pPr>
        <w:spacing w:line="276" w:lineRule="auto"/>
        <w:rPr>
          <w:rFonts w:asciiTheme="majorHAnsi" w:hAnsiTheme="majorHAnsi"/>
        </w:rPr>
      </w:pPr>
    </w:p>
    <w:p w:rsidR="006C2F4C" w:rsidRPr="00F513A6" w:rsidRDefault="000118DA" w:rsidP="00F513A6">
      <w:pPr>
        <w:spacing w:line="360" w:lineRule="auto"/>
        <w:jc w:val="both"/>
        <w:rPr>
          <w:rFonts w:asciiTheme="majorHAnsi" w:hAnsiTheme="majorHAnsi"/>
          <w:sz w:val="24"/>
        </w:rPr>
      </w:pPr>
      <w:bookmarkStart w:id="8" w:name="_Toc451165461"/>
      <w:bookmarkStart w:id="9" w:name="_Toc451167708"/>
      <w:bookmarkStart w:id="10" w:name="_Toc451246886"/>
      <w:bookmarkStart w:id="11" w:name="_Toc454993319"/>
      <w:bookmarkStart w:id="12" w:name="_Toc167488714"/>
      <w:r w:rsidRPr="00F513A6">
        <w:rPr>
          <w:rFonts w:asciiTheme="majorHAnsi" w:hAnsiTheme="majorHAnsi"/>
          <w:sz w:val="24"/>
        </w:rPr>
        <w:t>Tilo</w:t>
      </w:r>
      <w:r w:rsidR="006C2F4C" w:rsidRPr="00F513A6">
        <w:rPr>
          <w:rFonts w:asciiTheme="majorHAnsi" w:hAnsiTheme="majorHAnsi"/>
          <w:sz w:val="24"/>
        </w:rPr>
        <w:t xml:space="preserve"> Small Scale irrigation Project is located in </w:t>
      </w:r>
      <w:r w:rsidRPr="00F513A6">
        <w:rPr>
          <w:rFonts w:asciiTheme="majorHAnsi" w:hAnsiTheme="majorHAnsi"/>
          <w:sz w:val="24"/>
        </w:rPr>
        <w:t>Qubsa</w:t>
      </w:r>
      <w:r w:rsidR="006C2F4C" w:rsidRPr="00F513A6">
        <w:rPr>
          <w:rFonts w:asciiTheme="majorHAnsi" w:hAnsiTheme="majorHAnsi"/>
          <w:sz w:val="24"/>
        </w:rPr>
        <w:t xml:space="preserve"> </w:t>
      </w:r>
      <w:r w:rsidR="00943E30" w:rsidRPr="00F513A6">
        <w:rPr>
          <w:rFonts w:asciiTheme="majorHAnsi" w:hAnsiTheme="majorHAnsi"/>
          <w:sz w:val="24"/>
        </w:rPr>
        <w:t>Bora</w:t>
      </w:r>
      <w:r w:rsidR="006C2F4C" w:rsidRPr="00F513A6">
        <w:rPr>
          <w:rFonts w:asciiTheme="majorHAnsi" w:hAnsiTheme="majorHAnsi"/>
          <w:sz w:val="24"/>
        </w:rPr>
        <w:t xml:space="preserve"> peasant association, </w:t>
      </w:r>
      <w:r w:rsidR="007323F7">
        <w:rPr>
          <w:rFonts w:asciiTheme="majorHAnsi" w:hAnsiTheme="majorHAnsi"/>
          <w:sz w:val="24"/>
        </w:rPr>
        <w:t>Digalu</w:t>
      </w:r>
      <w:r w:rsidR="006C2F4C" w:rsidRPr="00F513A6">
        <w:rPr>
          <w:rFonts w:asciiTheme="majorHAnsi" w:hAnsiTheme="majorHAnsi"/>
          <w:sz w:val="24"/>
        </w:rPr>
        <w:t xml:space="preserve"> </w:t>
      </w:r>
      <w:r w:rsidR="002849C6" w:rsidRPr="00F513A6">
        <w:rPr>
          <w:rFonts w:asciiTheme="majorHAnsi" w:hAnsiTheme="majorHAnsi"/>
          <w:sz w:val="24"/>
        </w:rPr>
        <w:t>and</w:t>
      </w:r>
      <w:r w:rsidR="006C2F4C" w:rsidRPr="00F513A6">
        <w:rPr>
          <w:rFonts w:asciiTheme="majorHAnsi" w:hAnsiTheme="majorHAnsi"/>
          <w:sz w:val="24"/>
        </w:rPr>
        <w:t xml:space="preserve"> Tijo District, Arsi zone of Oromia region. The Headwork </w:t>
      </w:r>
      <w:r w:rsidR="00A96670" w:rsidRPr="00F513A6">
        <w:rPr>
          <w:rFonts w:asciiTheme="majorHAnsi" w:hAnsiTheme="majorHAnsi"/>
          <w:sz w:val="24"/>
        </w:rPr>
        <w:t>site</w:t>
      </w:r>
      <w:r w:rsidR="006C2F4C" w:rsidRPr="00F513A6">
        <w:rPr>
          <w:rFonts w:asciiTheme="majorHAnsi" w:hAnsiTheme="majorHAnsi"/>
          <w:sz w:val="24"/>
        </w:rPr>
        <w:t xml:space="preserve"> is located at </w:t>
      </w:r>
      <w:r w:rsidR="00943E30" w:rsidRPr="00F513A6">
        <w:rPr>
          <w:rFonts w:asciiTheme="majorHAnsi" w:hAnsiTheme="majorHAnsi"/>
          <w:sz w:val="24"/>
        </w:rPr>
        <w:t>geographical coordinate of 053</w:t>
      </w:r>
      <w:r w:rsidRPr="00F513A6">
        <w:rPr>
          <w:rFonts w:asciiTheme="majorHAnsi" w:hAnsiTheme="majorHAnsi"/>
          <w:sz w:val="24"/>
        </w:rPr>
        <w:t>5162</w:t>
      </w:r>
      <w:r w:rsidR="00943E30" w:rsidRPr="00F513A6">
        <w:rPr>
          <w:rFonts w:asciiTheme="majorHAnsi" w:hAnsiTheme="majorHAnsi"/>
          <w:sz w:val="24"/>
        </w:rPr>
        <w:t>E and 08</w:t>
      </w:r>
      <w:r w:rsidRPr="00F513A6">
        <w:rPr>
          <w:rFonts w:asciiTheme="majorHAnsi" w:hAnsiTheme="majorHAnsi"/>
          <w:sz w:val="24"/>
        </w:rPr>
        <w:t>58927</w:t>
      </w:r>
      <w:r w:rsidR="006C2F4C" w:rsidRPr="00F513A6">
        <w:rPr>
          <w:rFonts w:asciiTheme="majorHAnsi" w:hAnsiTheme="majorHAnsi"/>
          <w:sz w:val="24"/>
        </w:rPr>
        <w:t xml:space="preserve">N   across </w:t>
      </w:r>
      <w:r w:rsidR="000B71DC" w:rsidRPr="00F513A6">
        <w:rPr>
          <w:rFonts w:asciiTheme="majorHAnsi" w:hAnsiTheme="majorHAnsi"/>
          <w:sz w:val="24"/>
        </w:rPr>
        <w:t>Gora</w:t>
      </w:r>
      <w:r w:rsidR="006C2F4C" w:rsidRPr="00F513A6">
        <w:rPr>
          <w:rFonts w:asciiTheme="majorHAnsi" w:hAnsiTheme="majorHAnsi"/>
          <w:sz w:val="24"/>
        </w:rPr>
        <w:t xml:space="preserve"> River. The command </w:t>
      </w:r>
      <w:r w:rsidR="006C2F4C" w:rsidRPr="00F513A6">
        <w:rPr>
          <w:rFonts w:asciiTheme="majorHAnsi" w:hAnsiTheme="majorHAnsi"/>
          <w:sz w:val="24"/>
        </w:rPr>
        <w:lastRenderedPageBreak/>
        <w:t xml:space="preserve">area lies on </w:t>
      </w:r>
      <w:r w:rsidR="000B71DC" w:rsidRPr="00F513A6">
        <w:rPr>
          <w:rFonts w:asciiTheme="majorHAnsi" w:hAnsiTheme="majorHAnsi"/>
          <w:sz w:val="24"/>
        </w:rPr>
        <w:t>right</w:t>
      </w:r>
      <w:r w:rsidR="00A96670" w:rsidRPr="00F513A6">
        <w:rPr>
          <w:rFonts w:asciiTheme="majorHAnsi" w:hAnsiTheme="majorHAnsi"/>
          <w:sz w:val="24"/>
        </w:rPr>
        <w:t xml:space="preserve"> sides of the diverted river</w:t>
      </w:r>
      <w:r w:rsidR="006C2F4C" w:rsidRPr="00F513A6">
        <w:rPr>
          <w:rFonts w:asciiTheme="majorHAnsi" w:hAnsiTheme="majorHAnsi"/>
          <w:sz w:val="24"/>
        </w:rPr>
        <w:t xml:space="preserve">. </w:t>
      </w:r>
      <w:r w:rsidR="00A96670" w:rsidRPr="00F513A6">
        <w:rPr>
          <w:rFonts w:asciiTheme="majorHAnsi" w:hAnsiTheme="majorHAnsi"/>
          <w:sz w:val="24"/>
        </w:rPr>
        <w:t xml:space="preserve">The </w:t>
      </w:r>
      <w:r w:rsidR="005C3678" w:rsidRPr="00F513A6">
        <w:rPr>
          <w:rFonts w:asciiTheme="majorHAnsi" w:hAnsiTheme="majorHAnsi"/>
          <w:sz w:val="24"/>
        </w:rPr>
        <w:t>project</w:t>
      </w:r>
      <w:r w:rsidR="00A96670" w:rsidRPr="00F513A6">
        <w:rPr>
          <w:rFonts w:asciiTheme="majorHAnsi" w:hAnsiTheme="majorHAnsi"/>
          <w:sz w:val="24"/>
        </w:rPr>
        <w:t xml:space="preserve"> site is </w:t>
      </w:r>
      <w:r w:rsidR="000B71DC" w:rsidRPr="00F513A6">
        <w:rPr>
          <w:rFonts w:asciiTheme="majorHAnsi" w:hAnsiTheme="majorHAnsi"/>
          <w:sz w:val="24"/>
        </w:rPr>
        <w:t>8</w:t>
      </w:r>
      <w:r w:rsidR="00A96670" w:rsidRPr="00F513A6">
        <w:rPr>
          <w:rFonts w:asciiTheme="majorHAnsi" w:hAnsiTheme="majorHAnsi"/>
          <w:sz w:val="24"/>
        </w:rPr>
        <w:t xml:space="preserve"> km from </w:t>
      </w:r>
      <w:r w:rsidR="007323F7">
        <w:rPr>
          <w:rFonts w:asciiTheme="majorHAnsi" w:hAnsiTheme="majorHAnsi"/>
          <w:sz w:val="24"/>
        </w:rPr>
        <w:t>Digalu</w:t>
      </w:r>
      <w:r w:rsidR="00A96670" w:rsidRPr="00F513A6">
        <w:rPr>
          <w:rFonts w:asciiTheme="majorHAnsi" w:hAnsiTheme="majorHAnsi"/>
          <w:sz w:val="24"/>
        </w:rPr>
        <w:t xml:space="preserve"> Town,</w:t>
      </w:r>
      <w:r w:rsidR="00943E30" w:rsidRPr="00F513A6">
        <w:rPr>
          <w:rFonts w:asciiTheme="majorHAnsi" w:hAnsiTheme="majorHAnsi"/>
          <w:sz w:val="24"/>
        </w:rPr>
        <w:t xml:space="preserve"> 2</w:t>
      </w:r>
      <w:r w:rsidR="009D2D46" w:rsidRPr="00F513A6">
        <w:rPr>
          <w:rFonts w:asciiTheme="majorHAnsi" w:hAnsiTheme="majorHAnsi"/>
          <w:sz w:val="24"/>
        </w:rPr>
        <w:t>8</w:t>
      </w:r>
      <w:r w:rsidR="006C2F4C" w:rsidRPr="00F513A6">
        <w:rPr>
          <w:rFonts w:asciiTheme="majorHAnsi" w:hAnsiTheme="majorHAnsi"/>
          <w:sz w:val="24"/>
        </w:rPr>
        <w:t xml:space="preserve"> kms from Sagure district’s capital town</w:t>
      </w:r>
      <w:r w:rsidR="00943E30" w:rsidRPr="00F513A6">
        <w:rPr>
          <w:rFonts w:asciiTheme="majorHAnsi" w:hAnsiTheme="majorHAnsi"/>
          <w:sz w:val="24"/>
        </w:rPr>
        <w:t>, 5</w:t>
      </w:r>
      <w:r w:rsidR="002849C6" w:rsidRPr="00F513A6">
        <w:rPr>
          <w:rFonts w:asciiTheme="majorHAnsi" w:hAnsiTheme="majorHAnsi"/>
          <w:sz w:val="24"/>
        </w:rPr>
        <w:t>2</w:t>
      </w:r>
      <w:r w:rsidR="006C2F4C" w:rsidRPr="00F513A6">
        <w:rPr>
          <w:rFonts w:asciiTheme="majorHAnsi" w:hAnsiTheme="majorHAnsi"/>
          <w:sz w:val="24"/>
        </w:rPr>
        <w:t xml:space="preserve"> km from zo</w:t>
      </w:r>
      <w:r w:rsidR="00943E30" w:rsidRPr="00F513A6">
        <w:rPr>
          <w:rFonts w:asciiTheme="majorHAnsi" w:hAnsiTheme="majorHAnsi"/>
          <w:sz w:val="24"/>
        </w:rPr>
        <w:t>nal capital Asela   and about 21</w:t>
      </w:r>
      <w:r w:rsidR="009D2D46" w:rsidRPr="00F513A6">
        <w:rPr>
          <w:rFonts w:asciiTheme="majorHAnsi" w:hAnsiTheme="majorHAnsi"/>
          <w:sz w:val="24"/>
        </w:rPr>
        <w:t>8</w:t>
      </w:r>
      <w:r w:rsidR="006C2F4C" w:rsidRPr="00F513A6">
        <w:rPr>
          <w:rFonts w:asciiTheme="majorHAnsi" w:hAnsiTheme="majorHAnsi"/>
          <w:sz w:val="24"/>
        </w:rPr>
        <w:t>kms from the regional Capital Finfinne.</w:t>
      </w:r>
      <w:bookmarkEnd w:id="8"/>
      <w:bookmarkEnd w:id="9"/>
      <w:bookmarkEnd w:id="10"/>
      <w:bookmarkEnd w:id="11"/>
      <w:bookmarkEnd w:id="12"/>
    </w:p>
    <w:p w:rsidR="006C2F4C" w:rsidRPr="00B303BD" w:rsidRDefault="006C2F4C" w:rsidP="00D001FE">
      <w:pPr>
        <w:spacing w:line="276" w:lineRule="auto"/>
        <w:rPr>
          <w:rFonts w:asciiTheme="majorHAnsi" w:hAnsiTheme="majorHAnsi"/>
        </w:rPr>
      </w:pPr>
    </w:p>
    <w:p w:rsidR="00A16182" w:rsidRPr="0029536F" w:rsidRDefault="006C2F4C" w:rsidP="00D001FE">
      <w:pPr>
        <w:pStyle w:val="Heading2"/>
        <w:spacing w:line="276" w:lineRule="auto"/>
        <w:rPr>
          <w:sz w:val="28"/>
        </w:rPr>
      </w:pPr>
      <w:bookmarkStart w:id="13" w:name="_Toc167488715"/>
      <w:bookmarkEnd w:id="7"/>
      <w:r w:rsidRPr="0029536F">
        <w:rPr>
          <w:sz w:val="28"/>
        </w:rPr>
        <w:t xml:space="preserve">Scheme </w:t>
      </w:r>
      <w:r w:rsidR="00701F59" w:rsidRPr="0029536F">
        <w:rPr>
          <w:sz w:val="28"/>
        </w:rPr>
        <w:t>C</w:t>
      </w:r>
      <w:r w:rsidRPr="0029536F">
        <w:rPr>
          <w:sz w:val="28"/>
        </w:rPr>
        <w:t>ommand Area and lay out</w:t>
      </w:r>
      <w:bookmarkEnd w:id="13"/>
    </w:p>
    <w:p w:rsidR="00BE181D" w:rsidRPr="00B303BD" w:rsidRDefault="006C2F4C" w:rsidP="00D001FE">
      <w:pPr>
        <w:pStyle w:val="Heading3"/>
        <w:spacing w:line="276" w:lineRule="auto"/>
        <w:rPr>
          <w:rFonts w:eastAsiaTheme="minorHAnsi"/>
        </w:rPr>
      </w:pPr>
      <w:bookmarkStart w:id="14" w:name="_Toc167488716"/>
      <w:r w:rsidRPr="00B303BD">
        <w:rPr>
          <w:rFonts w:eastAsiaTheme="minorHAnsi"/>
        </w:rPr>
        <w:t>Command Area</w:t>
      </w:r>
      <w:bookmarkEnd w:id="14"/>
    </w:p>
    <w:p w:rsidR="006C2F4C" w:rsidRPr="00B303BD" w:rsidRDefault="006C2F4C" w:rsidP="00D001FE">
      <w:pPr>
        <w:overflowPunct/>
        <w:spacing w:line="276" w:lineRule="auto"/>
        <w:textAlignment w:val="auto"/>
        <w:rPr>
          <w:rFonts w:asciiTheme="majorHAnsi" w:eastAsiaTheme="minorHAnsi" w:hAnsiTheme="majorHAnsi" w:cs="Garamond,Bold"/>
          <w:b/>
          <w:bCs/>
          <w:sz w:val="23"/>
          <w:szCs w:val="23"/>
        </w:rPr>
      </w:pPr>
    </w:p>
    <w:p w:rsidR="009B0E18" w:rsidRPr="00B303BD" w:rsidRDefault="006C2F4C" w:rsidP="00D001FE">
      <w:pPr>
        <w:overflowPunct/>
        <w:spacing w:line="276" w:lineRule="auto"/>
        <w:jc w:val="both"/>
        <w:textAlignment w:val="auto"/>
        <w:rPr>
          <w:rFonts w:asciiTheme="majorHAnsi" w:eastAsiaTheme="minorHAnsi" w:hAnsiTheme="majorHAnsi"/>
          <w:color w:val="000000" w:themeColor="text1"/>
          <w:sz w:val="24"/>
          <w:szCs w:val="24"/>
        </w:rPr>
      </w:pPr>
      <w:r w:rsidRPr="00B303BD">
        <w:rPr>
          <w:rFonts w:asciiTheme="majorHAnsi" w:eastAsiaTheme="minorHAnsi" w:hAnsiTheme="majorHAnsi"/>
          <w:sz w:val="24"/>
          <w:szCs w:val="24"/>
        </w:rPr>
        <w:t xml:space="preserve">The command area is bounded by the Main canal to </w:t>
      </w:r>
      <w:r w:rsidR="000B71DC" w:rsidRPr="00B303BD">
        <w:rPr>
          <w:rFonts w:asciiTheme="majorHAnsi" w:eastAsiaTheme="minorHAnsi" w:hAnsiTheme="majorHAnsi"/>
          <w:sz w:val="24"/>
          <w:szCs w:val="24"/>
        </w:rPr>
        <w:t xml:space="preserve">North </w:t>
      </w:r>
      <w:r w:rsidR="00BE181D" w:rsidRPr="00B303BD">
        <w:rPr>
          <w:rFonts w:asciiTheme="majorHAnsi" w:eastAsiaTheme="minorHAnsi" w:hAnsiTheme="majorHAnsi"/>
          <w:sz w:val="24"/>
          <w:szCs w:val="24"/>
        </w:rPr>
        <w:t>West</w:t>
      </w:r>
      <w:r w:rsidRPr="00B303BD">
        <w:rPr>
          <w:rFonts w:asciiTheme="majorHAnsi" w:eastAsiaTheme="minorHAnsi" w:hAnsiTheme="majorHAnsi"/>
          <w:sz w:val="24"/>
          <w:szCs w:val="24"/>
        </w:rPr>
        <w:t xml:space="preserve"> </w:t>
      </w:r>
      <w:r w:rsidR="00BE181D" w:rsidRPr="00B303BD">
        <w:rPr>
          <w:rFonts w:asciiTheme="majorHAnsi" w:eastAsiaTheme="minorHAnsi" w:hAnsiTheme="majorHAnsi"/>
          <w:sz w:val="24"/>
          <w:szCs w:val="24"/>
        </w:rPr>
        <w:t>and by</w:t>
      </w:r>
      <w:r w:rsidRPr="00B303BD">
        <w:rPr>
          <w:rFonts w:asciiTheme="majorHAnsi" w:eastAsiaTheme="minorHAnsi" w:hAnsiTheme="majorHAnsi"/>
          <w:sz w:val="24"/>
          <w:szCs w:val="24"/>
        </w:rPr>
        <w:t xml:space="preserve">, the </w:t>
      </w:r>
      <w:r w:rsidR="00DF4944" w:rsidRPr="00B303BD">
        <w:rPr>
          <w:rFonts w:asciiTheme="majorHAnsi" w:eastAsiaTheme="minorHAnsi" w:hAnsiTheme="majorHAnsi"/>
          <w:sz w:val="24"/>
          <w:szCs w:val="24"/>
        </w:rPr>
        <w:t>adjacent rivers</w:t>
      </w:r>
      <w:r w:rsidR="00F513A6">
        <w:rPr>
          <w:rFonts w:asciiTheme="majorHAnsi" w:eastAsiaTheme="minorHAnsi" w:hAnsiTheme="majorHAnsi"/>
          <w:sz w:val="24"/>
          <w:szCs w:val="24"/>
        </w:rPr>
        <w:t xml:space="preserve">. </w:t>
      </w:r>
      <w:r w:rsidR="005C3678" w:rsidRPr="00B303BD">
        <w:rPr>
          <w:rFonts w:asciiTheme="majorHAnsi" w:eastAsiaTheme="minorHAnsi" w:hAnsiTheme="majorHAnsi"/>
          <w:sz w:val="24"/>
          <w:szCs w:val="24"/>
        </w:rPr>
        <w:t>Course</w:t>
      </w:r>
      <w:r w:rsidRPr="00B303BD">
        <w:rPr>
          <w:rFonts w:asciiTheme="majorHAnsi" w:eastAsiaTheme="minorHAnsi" w:hAnsiTheme="majorHAnsi"/>
          <w:sz w:val="24"/>
          <w:szCs w:val="24"/>
        </w:rPr>
        <w:t xml:space="preserve"> to the </w:t>
      </w:r>
      <w:r w:rsidR="00BE181D" w:rsidRPr="00B303BD">
        <w:rPr>
          <w:rFonts w:asciiTheme="majorHAnsi" w:eastAsiaTheme="minorHAnsi" w:hAnsiTheme="majorHAnsi"/>
          <w:sz w:val="24"/>
          <w:szCs w:val="24"/>
        </w:rPr>
        <w:t>east</w:t>
      </w:r>
      <w:r w:rsidR="005C3678" w:rsidRPr="00B303BD">
        <w:rPr>
          <w:rFonts w:asciiTheme="majorHAnsi" w:eastAsiaTheme="minorHAnsi" w:hAnsiTheme="majorHAnsi"/>
          <w:sz w:val="24"/>
          <w:szCs w:val="24"/>
        </w:rPr>
        <w:t xml:space="preserve"> (</w:t>
      </w:r>
      <w:r w:rsidRPr="00B303BD">
        <w:rPr>
          <w:rFonts w:asciiTheme="majorHAnsi" w:eastAsiaTheme="minorHAnsi" w:hAnsiTheme="majorHAnsi"/>
          <w:color w:val="000000" w:themeColor="text1"/>
          <w:sz w:val="24"/>
          <w:szCs w:val="24"/>
        </w:rPr>
        <w:t>refer A</w:t>
      </w:r>
      <w:r w:rsidR="00DF4944" w:rsidRPr="00B303BD">
        <w:rPr>
          <w:rFonts w:asciiTheme="majorHAnsi" w:eastAsiaTheme="minorHAnsi" w:hAnsiTheme="majorHAnsi"/>
          <w:color w:val="000000" w:themeColor="text1"/>
          <w:sz w:val="24"/>
          <w:szCs w:val="24"/>
        </w:rPr>
        <w:t>4</w:t>
      </w:r>
      <w:r w:rsidRPr="00B303BD">
        <w:rPr>
          <w:rFonts w:asciiTheme="majorHAnsi" w:eastAsiaTheme="minorHAnsi" w:hAnsiTheme="majorHAnsi"/>
          <w:color w:val="000000" w:themeColor="text1"/>
          <w:sz w:val="24"/>
          <w:szCs w:val="24"/>
        </w:rPr>
        <w:t xml:space="preserve"> size </w:t>
      </w:r>
      <w:r w:rsidRPr="00B303BD">
        <w:rPr>
          <w:rFonts w:asciiTheme="majorHAnsi" w:eastAsiaTheme="minorHAnsi" w:hAnsiTheme="majorHAnsi"/>
          <w:bCs/>
          <w:color w:val="000000" w:themeColor="text1"/>
          <w:sz w:val="24"/>
          <w:szCs w:val="24"/>
        </w:rPr>
        <w:t xml:space="preserve">Layout </w:t>
      </w:r>
      <w:r w:rsidR="00701F59" w:rsidRPr="00B303BD">
        <w:rPr>
          <w:rFonts w:asciiTheme="majorHAnsi" w:eastAsiaTheme="minorHAnsi" w:hAnsiTheme="majorHAnsi"/>
          <w:bCs/>
          <w:color w:val="000000" w:themeColor="text1"/>
          <w:sz w:val="24"/>
          <w:szCs w:val="24"/>
        </w:rPr>
        <w:t>Map attached</w:t>
      </w:r>
      <w:r w:rsidRPr="00B303BD">
        <w:rPr>
          <w:rFonts w:asciiTheme="majorHAnsi" w:eastAsiaTheme="minorHAnsi" w:hAnsiTheme="majorHAnsi"/>
          <w:color w:val="000000" w:themeColor="text1"/>
          <w:sz w:val="24"/>
          <w:szCs w:val="24"/>
        </w:rPr>
        <w:t xml:space="preserve"> to this</w:t>
      </w:r>
      <w:r w:rsidR="00BE181D"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 xml:space="preserve">report as </w:t>
      </w:r>
      <w:r w:rsidRPr="00B303BD">
        <w:rPr>
          <w:rFonts w:asciiTheme="majorHAnsi" w:eastAsiaTheme="minorHAnsi" w:hAnsiTheme="majorHAnsi"/>
          <w:bCs/>
          <w:color w:val="000000" w:themeColor="text1"/>
          <w:sz w:val="24"/>
          <w:szCs w:val="24"/>
        </w:rPr>
        <w:t xml:space="preserve">Annex </w:t>
      </w:r>
      <w:r w:rsidR="00C262D1" w:rsidRPr="00B303BD">
        <w:rPr>
          <w:rFonts w:asciiTheme="majorHAnsi" w:eastAsiaTheme="minorHAnsi" w:hAnsiTheme="majorHAnsi"/>
          <w:bCs/>
          <w:color w:val="000000" w:themeColor="text1"/>
          <w:sz w:val="24"/>
          <w:szCs w:val="24"/>
        </w:rPr>
        <w:t>A</w:t>
      </w:r>
      <w:r w:rsidRPr="00B303BD">
        <w:rPr>
          <w:rFonts w:asciiTheme="majorHAnsi" w:eastAsiaTheme="minorHAnsi" w:hAnsiTheme="majorHAnsi"/>
          <w:color w:val="000000" w:themeColor="text1"/>
          <w:sz w:val="24"/>
          <w:szCs w:val="24"/>
        </w:rPr>
        <w:t>).</w:t>
      </w:r>
    </w:p>
    <w:p w:rsidR="00C01791" w:rsidRPr="00B303BD" w:rsidRDefault="00C01791" w:rsidP="00D001FE">
      <w:pPr>
        <w:overflowPunct/>
        <w:spacing w:line="276" w:lineRule="auto"/>
        <w:jc w:val="both"/>
        <w:textAlignment w:val="auto"/>
        <w:rPr>
          <w:rFonts w:asciiTheme="majorHAnsi" w:eastAsiaTheme="minorHAnsi" w:hAnsiTheme="majorHAnsi"/>
          <w:color w:val="FF0000"/>
          <w:sz w:val="24"/>
          <w:szCs w:val="24"/>
        </w:rPr>
      </w:pPr>
    </w:p>
    <w:p w:rsidR="006C2F4C" w:rsidRPr="00B303BD" w:rsidRDefault="006C2F4C"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In practice, where fields are already formed and </w:t>
      </w:r>
      <w:r w:rsidR="00837635" w:rsidRPr="00B303BD">
        <w:rPr>
          <w:rFonts w:asciiTheme="majorHAnsi" w:eastAsiaTheme="minorHAnsi" w:hAnsiTheme="majorHAnsi"/>
          <w:sz w:val="24"/>
          <w:szCs w:val="24"/>
        </w:rPr>
        <w:t>traditional irrigated</w:t>
      </w:r>
      <w:r w:rsidR="00DF494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farming practiced the boundary was extended in places </w:t>
      </w:r>
      <w:r w:rsidR="00837635" w:rsidRPr="00B303BD">
        <w:rPr>
          <w:rFonts w:asciiTheme="majorHAnsi" w:eastAsiaTheme="minorHAnsi" w:hAnsiTheme="majorHAnsi"/>
          <w:sz w:val="24"/>
          <w:szCs w:val="24"/>
        </w:rPr>
        <w:t>similar to</w:t>
      </w:r>
      <w:r w:rsidRPr="00B303BD">
        <w:rPr>
          <w:rFonts w:asciiTheme="majorHAnsi" w:eastAsiaTheme="minorHAnsi" w:hAnsiTheme="majorHAnsi"/>
          <w:sz w:val="24"/>
          <w:szCs w:val="24"/>
        </w:rPr>
        <w:t xml:space="preserve"> this contour</w:t>
      </w:r>
      <w:r w:rsidR="00A464FD" w:rsidRPr="00B303BD">
        <w:rPr>
          <w:rFonts w:asciiTheme="majorHAnsi" w:eastAsiaTheme="minorHAnsi" w:hAnsiTheme="majorHAnsi"/>
          <w:sz w:val="24"/>
          <w:szCs w:val="24"/>
        </w:rPr>
        <w:t xml:space="preserve"> but limit by available irrigation water amount</w:t>
      </w:r>
      <w:r w:rsidRPr="00B303BD">
        <w:rPr>
          <w:rFonts w:asciiTheme="majorHAnsi" w:eastAsiaTheme="minorHAnsi" w:hAnsiTheme="majorHAnsi"/>
          <w:sz w:val="24"/>
          <w:szCs w:val="24"/>
        </w:rPr>
        <w:t>.</w:t>
      </w:r>
      <w:r w:rsidR="00837635"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Settlement areas</w:t>
      </w:r>
      <w:r w:rsidR="00B86C9E" w:rsidRPr="00B303BD">
        <w:rPr>
          <w:rFonts w:asciiTheme="majorHAnsi" w:eastAsiaTheme="minorHAnsi" w:hAnsiTheme="majorHAnsi"/>
          <w:sz w:val="24"/>
          <w:szCs w:val="24"/>
        </w:rPr>
        <w:t xml:space="preserve">, </w:t>
      </w:r>
      <w:r w:rsidR="00F513A6" w:rsidRPr="00B303BD">
        <w:rPr>
          <w:rFonts w:asciiTheme="majorHAnsi" w:eastAsiaTheme="minorHAnsi" w:hAnsiTheme="majorHAnsi"/>
          <w:sz w:val="24"/>
          <w:szCs w:val="24"/>
        </w:rPr>
        <w:t>as ragged</w:t>
      </w:r>
      <w:r w:rsidR="00C4528E"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land areas and all other areas deemed unsuited by the soil survey</w:t>
      </w:r>
      <w:r w:rsidR="00B86C9E" w:rsidRPr="00B303BD">
        <w:rPr>
          <w:rFonts w:asciiTheme="majorHAnsi" w:eastAsiaTheme="minorHAnsi" w:hAnsiTheme="majorHAnsi"/>
          <w:sz w:val="24"/>
          <w:szCs w:val="24"/>
        </w:rPr>
        <w:t xml:space="preserve"> were excluded from the command</w:t>
      </w:r>
      <w:r w:rsidRPr="00B303BD">
        <w:rPr>
          <w:rFonts w:asciiTheme="majorHAnsi" w:eastAsiaTheme="minorHAnsi" w:hAnsiTheme="majorHAnsi"/>
          <w:sz w:val="24"/>
          <w:szCs w:val="24"/>
        </w:rPr>
        <w:t>.</w:t>
      </w:r>
    </w:p>
    <w:p w:rsidR="009B0E18" w:rsidRPr="00B303BD" w:rsidRDefault="009B0E18" w:rsidP="00D001FE">
      <w:pPr>
        <w:overflowPunct/>
        <w:spacing w:line="276" w:lineRule="auto"/>
        <w:jc w:val="both"/>
        <w:textAlignment w:val="auto"/>
        <w:rPr>
          <w:rFonts w:asciiTheme="majorHAnsi" w:eastAsiaTheme="minorHAnsi" w:hAnsiTheme="majorHAnsi"/>
          <w:sz w:val="24"/>
          <w:szCs w:val="24"/>
        </w:rPr>
      </w:pPr>
    </w:p>
    <w:p w:rsidR="006C2F4C" w:rsidRPr="00B303BD" w:rsidRDefault="006C2F4C"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Having delineated boundaries the gross and net command areas were determined as follows:</w:t>
      </w:r>
    </w:p>
    <w:p w:rsidR="00837635" w:rsidRPr="00B303BD" w:rsidRDefault="006C2F4C" w:rsidP="00241B97">
      <w:pPr>
        <w:pStyle w:val="ListParagraph"/>
        <w:numPr>
          <w:ilvl w:val="0"/>
          <w:numId w:val="15"/>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Study Area: </w:t>
      </w:r>
      <w:r w:rsidR="000B71DC" w:rsidRPr="00B303BD">
        <w:rPr>
          <w:rFonts w:asciiTheme="majorHAnsi" w:eastAsiaTheme="minorHAnsi" w:hAnsiTheme="majorHAnsi"/>
          <w:sz w:val="24"/>
          <w:szCs w:val="24"/>
        </w:rPr>
        <w:t>32</w:t>
      </w:r>
      <w:r w:rsidRPr="00B303BD">
        <w:rPr>
          <w:rFonts w:asciiTheme="majorHAnsi" w:eastAsiaTheme="minorHAnsi" w:hAnsiTheme="majorHAnsi"/>
          <w:sz w:val="24"/>
          <w:szCs w:val="24"/>
        </w:rPr>
        <w:t xml:space="preserve"> ha</w:t>
      </w:r>
    </w:p>
    <w:p w:rsidR="00837635" w:rsidRPr="00B303BD" w:rsidRDefault="006C2F4C" w:rsidP="00241B97">
      <w:pPr>
        <w:pStyle w:val="ListParagraph"/>
        <w:numPr>
          <w:ilvl w:val="0"/>
          <w:numId w:val="15"/>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Gross Command Area</w:t>
      </w:r>
      <w:r w:rsidR="00F61015" w:rsidRPr="00B303BD">
        <w:rPr>
          <w:rFonts w:asciiTheme="majorHAnsi" w:eastAsiaTheme="minorHAnsi" w:hAnsiTheme="majorHAnsi"/>
          <w:sz w:val="24"/>
          <w:szCs w:val="24"/>
        </w:rPr>
        <w:t xml:space="preserve"> </w:t>
      </w:r>
      <w:r w:rsidR="00BE181D" w:rsidRPr="00B303BD">
        <w:rPr>
          <w:rFonts w:asciiTheme="majorHAnsi" w:eastAsiaTheme="minorHAnsi" w:hAnsiTheme="majorHAnsi"/>
          <w:sz w:val="24"/>
          <w:szCs w:val="24"/>
        </w:rPr>
        <w:t>30</w:t>
      </w:r>
      <w:r w:rsidR="00837635" w:rsidRPr="00B303BD">
        <w:rPr>
          <w:rFonts w:asciiTheme="majorHAnsi" w:eastAsiaTheme="minorHAnsi" w:hAnsiTheme="majorHAnsi"/>
          <w:sz w:val="24"/>
          <w:szCs w:val="24"/>
        </w:rPr>
        <w:t xml:space="preserve"> ha</w:t>
      </w:r>
    </w:p>
    <w:p w:rsidR="009B0E18" w:rsidRPr="00B303BD" w:rsidRDefault="006C2F4C" w:rsidP="00241B97">
      <w:pPr>
        <w:pStyle w:val="ListParagraph"/>
        <w:numPr>
          <w:ilvl w:val="0"/>
          <w:numId w:val="15"/>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Net Command Area: </w:t>
      </w:r>
      <w:r w:rsidR="00BE181D" w:rsidRPr="00B303BD">
        <w:rPr>
          <w:rFonts w:asciiTheme="majorHAnsi" w:eastAsiaTheme="minorHAnsi" w:hAnsiTheme="majorHAnsi"/>
          <w:sz w:val="24"/>
          <w:szCs w:val="24"/>
        </w:rPr>
        <w:t>20</w:t>
      </w:r>
      <w:r w:rsidRPr="00B303BD">
        <w:rPr>
          <w:rFonts w:asciiTheme="majorHAnsi" w:eastAsiaTheme="minorHAnsi" w:hAnsiTheme="majorHAnsi"/>
          <w:sz w:val="24"/>
          <w:szCs w:val="24"/>
        </w:rPr>
        <w:t xml:space="preserve"> ha (within the gross command area)</w:t>
      </w:r>
    </w:p>
    <w:p w:rsidR="009B0E18" w:rsidRPr="00B303BD" w:rsidRDefault="006C2F4C"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planned with-project land use is tabulated below. Double cropping is expected over the net</w:t>
      </w:r>
      <w:r w:rsidR="00B472F7" w:rsidRPr="00B303BD">
        <w:rPr>
          <w:rFonts w:asciiTheme="majorHAnsi" w:eastAsiaTheme="minorHAnsi" w:hAnsiTheme="majorHAnsi"/>
          <w:sz w:val="24"/>
          <w:szCs w:val="24"/>
        </w:rPr>
        <w:t xml:space="preserve"> </w:t>
      </w:r>
      <w:r w:rsidR="00EB435B" w:rsidRPr="00B303BD">
        <w:rPr>
          <w:rFonts w:asciiTheme="majorHAnsi" w:eastAsiaTheme="minorHAnsi" w:hAnsiTheme="majorHAnsi"/>
          <w:sz w:val="24"/>
          <w:szCs w:val="24"/>
        </w:rPr>
        <w:t>i</w:t>
      </w:r>
      <w:r w:rsidR="00B6153A" w:rsidRPr="00B303BD">
        <w:rPr>
          <w:rFonts w:asciiTheme="majorHAnsi" w:eastAsiaTheme="minorHAnsi" w:hAnsiTheme="majorHAnsi"/>
          <w:sz w:val="24"/>
          <w:szCs w:val="24"/>
        </w:rPr>
        <w:t>rrigable area</w:t>
      </w:r>
      <w:r w:rsidRPr="00B303BD">
        <w:rPr>
          <w:rFonts w:asciiTheme="majorHAnsi" w:eastAsiaTheme="minorHAnsi" w:hAnsiTheme="majorHAnsi"/>
          <w:sz w:val="24"/>
          <w:szCs w:val="24"/>
        </w:rPr>
        <w:t xml:space="preserve"> of </w:t>
      </w:r>
      <w:r w:rsidR="00BE181D" w:rsidRPr="00B303BD">
        <w:rPr>
          <w:rFonts w:asciiTheme="majorHAnsi" w:eastAsiaTheme="minorHAnsi" w:hAnsiTheme="majorHAnsi"/>
          <w:sz w:val="24"/>
          <w:szCs w:val="24"/>
        </w:rPr>
        <w:t>20</w:t>
      </w:r>
      <w:r w:rsidRPr="00B303BD">
        <w:rPr>
          <w:rFonts w:asciiTheme="majorHAnsi" w:eastAsiaTheme="minorHAnsi" w:hAnsiTheme="majorHAnsi"/>
          <w:sz w:val="24"/>
          <w:szCs w:val="24"/>
        </w:rPr>
        <w:t xml:space="preserve"> ha.</w:t>
      </w:r>
      <w:r w:rsidR="00EB435B"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 A conservative estimate of land taken up for new infrastructure and</w:t>
      </w:r>
      <w:r w:rsidR="00B472F7"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for linear plantations along the flood </w:t>
      </w:r>
      <w:r w:rsidR="00F45E1C" w:rsidRPr="00B303BD">
        <w:rPr>
          <w:rFonts w:asciiTheme="majorHAnsi" w:eastAsiaTheme="minorHAnsi" w:hAnsiTheme="majorHAnsi"/>
          <w:sz w:val="24"/>
          <w:szCs w:val="24"/>
        </w:rPr>
        <w:t>cut off canal</w:t>
      </w:r>
      <w:r w:rsidRPr="00B303BD">
        <w:rPr>
          <w:rFonts w:asciiTheme="majorHAnsi" w:eastAsiaTheme="minorHAnsi" w:hAnsiTheme="majorHAnsi"/>
          <w:sz w:val="24"/>
          <w:szCs w:val="24"/>
        </w:rPr>
        <w:t xml:space="preserve">s, major canals and all-weather roads is </w:t>
      </w:r>
      <w:r w:rsidR="00BE181D" w:rsidRPr="00B303BD">
        <w:rPr>
          <w:rFonts w:asciiTheme="majorHAnsi" w:eastAsiaTheme="minorHAnsi" w:hAnsiTheme="majorHAnsi"/>
          <w:sz w:val="24"/>
          <w:szCs w:val="24"/>
        </w:rPr>
        <w:t>1.5</w:t>
      </w:r>
      <w:r w:rsidRPr="00B303BD">
        <w:rPr>
          <w:rFonts w:asciiTheme="majorHAnsi" w:eastAsiaTheme="minorHAnsi" w:hAnsiTheme="majorHAnsi"/>
          <w:sz w:val="24"/>
          <w:szCs w:val="24"/>
        </w:rPr>
        <w:t xml:space="preserve"> ha</w:t>
      </w:r>
      <w:r w:rsidR="00D56EDD"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w:t>
      </w:r>
      <w:r w:rsidR="00BE181D" w:rsidRPr="00B303BD">
        <w:rPr>
          <w:rFonts w:asciiTheme="majorHAnsi" w:eastAsiaTheme="minorHAnsi" w:hAnsiTheme="majorHAnsi"/>
          <w:sz w:val="24"/>
          <w:szCs w:val="24"/>
        </w:rPr>
        <w:t>5</w:t>
      </w:r>
      <w:r w:rsidRPr="00B303BD">
        <w:rPr>
          <w:rFonts w:asciiTheme="majorHAnsi" w:eastAsiaTheme="minorHAnsi" w:hAnsiTheme="majorHAnsi"/>
          <w:sz w:val="24"/>
          <w:szCs w:val="24"/>
        </w:rPr>
        <w:t xml:space="preserve">%). </w:t>
      </w:r>
      <w:r w:rsidR="005C367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New </w:t>
      </w:r>
      <w:r w:rsidR="00B86C9E" w:rsidRPr="00B303BD">
        <w:rPr>
          <w:rFonts w:asciiTheme="majorHAnsi" w:eastAsiaTheme="minorHAnsi" w:hAnsiTheme="majorHAnsi"/>
          <w:sz w:val="24"/>
          <w:szCs w:val="24"/>
        </w:rPr>
        <w:t>infrastructure includes the new</w:t>
      </w:r>
      <w:r w:rsidRPr="00B303BD">
        <w:rPr>
          <w:rFonts w:asciiTheme="majorHAnsi" w:eastAsiaTheme="minorHAnsi" w:hAnsiTheme="majorHAnsi"/>
          <w:sz w:val="24"/>
          <w:szCs w:val="24"/>
        </w:rPr>
        <w:t xml:space="preserve">, </w:t>
      </w:r>
      <w:r w:rsidR="00B86C9E" w:rsidRPr="00B303BD">
        <w:rPr>
          <w:rFonts w:asciiTheme="majorHAnsi" w:eastAsiaTheme="minorHAnsi" w:hAnsiTheme="majorHAnsi"/>
          <w:sz w:val="24"/>
          <w:szCs w:val="24"/>
        </w:rPr>
        <w:t>construction camping</w:t>
      </w:r>
      <w:r w:rsidRPr="00B303BD">
        <w:rPr>
          <w:rFonts w:asciiTheme="majorHAnsi" w:eastAsiaTheme="minorHAnsi" w:hAnsiTheme="majorHAnsi"/>
          <w:sz w:val="24"/>
          <w:szCs w:val="24"/>
        </w:rPr>
        <w:t xml:space="preserve"> and inspection roads,</w:t>
      </w:r>
      <w:r w:rsidR="00D56EDD" w:rsidRPr="00B303BD">
        <w:rPr>
          <w:rFonts w:asciiTheme="majorHAnsi" w:eastAsiaTheme="minorHAnsi" w:hAnsiTheme="majorHAnsi"/>
          <w:sz w:val="24"/>
          <w:szCs w:val="24"/>
        </w:rPr>
        <w:t xml:space="preserve"> </w:t>
      </w:r>
      <w:r w:rsidR="00B6153A" w:rsidRPr="00B303BD">
        <w:rPr>
          <w:rFonts w:asciiTheme="majorHAnsi" w:eastAsiaTheme="minorHAnsi" w:hAnsiTheme="majorHAnsi"/>
          <w:sz w:val="24"/>
          <w:szCs w:val="24"/>
        </w:rPr>
        <w:t>Irrigation</w:t>
      </w:r>
      <w:r w:rsidRPr="00B303BD">
        <w:rPr>
          <w:rFonts w:asciiTheme="majorHAnsi" w:eastAsiaTheme="minorHAnsi" w:hAnsiTheme="majorHAnsi"/>
          <w:sz w:val="24"/>
          <w:szCs w:val="24"/>
        </w:rPr>
        <w:t xml:space="preserve"> canals and structures including night storage reservoirs, drainage infrastructure, and</w:t>
      </w:r>
      <w:r w:rsidR="00D56EDD"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the flood </w:t>
      </w:r>
      <w:r w:rsidR="00B6153A" w:rsidRPr="00B303BD">
        <w:rPr>
          <w:rFonts w:asciiTheme="majorHAnsi" w:eastAsiaTheme="minorHAnsi" w:hAnsiTheme="majorHAnsi"/>
          <w:sz w:val="24"/>
          <w:szCs w:val="24"/>
        </w:rPr>
        <w:t>protection</w:t>
      </w:r>
      <w:r w:rsidRPr="00B303BD">
        <w:rPr>
          <w:rFonts w:asciiTheme="majorHAnsi" w:eastAsiaTheme="minorHAnsi" w:hAnsiTheme="majorHAnsi"/>
          <w:sz w:val="24"/>
          <w:szCs w:val="24"/>
        </w:rPr>
        <w:t>.</w:t>
      </w:r>
    </w:p>
    <w:p w:rsidR="00B6153A" w:rsidRPr="00B303BD" w:rsidRDefault="00142A57" w:rsidP="00142A57">
      <w:pPr>
        <w:pStyle w:val="Caption"/>
        <w:keepNext/>
        <w:jc w:val="both"/>
        <w:rPr>
          <w:rFonts w:asciiTheme="majorHAnsi" w:hAnsiTheme="majorHAnsi"/>
          <w:sz w:val="24"/>
          <w:szCs w:val="24"/>
        </w:rPr>
      </w:pPr>
      <w:bookmarkStart w:id="15" w:name="_Toc454993583"/>
      <w:r w:rsidRPr="00B303BD">
        <w:rPr>
          <w:rFonts w:asciiTheme="majorHAnsi" w:hAnsiTheme="majorHAnsi"/>
          <w:sz w:val="24"/>
          <w:szCs w:val="24"/>
        </w:rPr>
        <w:t xml:space="preserve">Table </w:t>
      </w:r>
      <w:r w:rsidR="00CE54DA" w:rsidRPr="00B303BD">
        <w:rPr>
          <w:rFonts w:asciiTheme="majorHAnsi" w:hAnsiTheme="majorHAnsi"/>
          <w:sz w:val="24"/>
          <w:szCs w:val="24"/>
        </w:rPr>
        <w:fldChar w:fldCharType="begin"/>
      </w:r>
      <w:r w:rsidR="00651DB8" w:rsidRPr="00B303BD">
        <w:rPr>
          <w:rFonts w:asciiTheme="majorHAnsi" w:hAnsiTheme="majorHAnsi"/>
          <w:sz w:val="24"/>
          <w:szCs w:val="24"/>
        </w:rPr>
        <w:instrText xml:space="preserve"> STYLEREF 1 \s </w:instrText>
      </w:r>
      <w:r w:rsidR="00CE54DA" w:rsidRPr="00B303BD">
        <w:rPr>
          <w:rFonts w:asciiTheme="majorHAnsi" w:hAnsiTheme="majorHAnsi"/>
          <w:sz w:val="24"/>
          <w:szCs w:val="24"/>
        </w:rPr>
        <w:fldChar w:fldCharType="separate"/>
      </w:r>
      <w:r w:rsidR="00820706">
        <w:rPr>
          <w:rFonts w:asciiTheme="majorHAnsi" w:hAnsiTheme="majorHAnsi"/>
          <w:noProof/>
          <w:sz w:val="24"/>
          <w:szCs w:val="24"/>
        </w:rPr>
        <w:t>1</w:t>
      </w:r>
      <w:r w:rsidR="00CE54DA" w:rsidRPr="00B303BD">
        <w:rPr>
          <w:rFonts w:asciiTheme="majorHAnsi" w:hAnsiTheme="majorHAnsi"/>
          <w:sz w:val="24"/>
          <w:szCs w:val="24"/>
        </w:rPr>
        <w:fldChar w:fldCharType="end"/>
      </w:r>
      <w:r w:rsidR="007D1459" w:rsidRPr="00B303BD">
        <w:rPr>
          <w:rFonts w:asciiTheme="majorHAnsi" w:hAnsiTheme="majorHAnsi"/>
          <w:sz w:val="24"/>
          <w:szCs w:val="24"/>
        </w:rPr>
        <w:noBreakHyphen/>
      </w:r>
      <w:r w:rsidR="00CE54DA" w:rsidRPr="00B303BD">
        <w:rPr>
          <w:rFonts w:asciiTheme="majorHAnsi" w:hAnsiTheme="majorHAnsi"/>
          <w:sz w:val="24"/>
          <w:szCs w:val="24"/>
        </w:rPr>
        <w:fldChar w:fldCharType="begin"/>
      </w:r>
      <w:r w:rsidR="00651DB8" w:rsidRPr="00B303BD">
        <w:rPr>
          <w:rFonts w:asciiTheme="majorHAnsi" w:hAnsiTheme="majorHAnsi"/>
          <w:sz w:val="24"/>
          <w:szCs w:val="24"/>
        </w:rPr>
        <w:instrText xml:space="preserve"> SEQ Table \* ARABIC \s 1 </w:instrText>
      </w:r>
      <w:r w:rsidR="00CE54DA" w:rsidRPr="00B303BD">
        <w:rPr>
          <w:rFonts w:asciiTheme="majorHAnsi" w:hAnsiTheme="majorHAnsi"/>
          <w:sz w:val="24"/>
          <w:szCs w:val="24"/>
        </w:rPr>
        <w:fldChar w:fldCharType="separate"/>
      </w:r>
      <w:r w:rsidR="00820706">
        <w:rPr>
          <w:rFonts w:asciiTheme="majorHAnsi" w:hAnsiTheme="majorHAnsi"/>
          <w:noProof/>
          <w:sz w:val="24"/>
          <w:szCs w:val="24"/>
        </w:rPr>
        <w:t>1</w:t>
      </w:r>
      <w:r w:rsidR="00CE54DA" w:rsidRPr="00B303BD">
        <w:rPr>
          <w:rFonts w:asciiTheme="majorHAnsi" w:hAnsiTheme="majorHAnsi"/>
          <w:sz w:val="24"/>
          <w:szCs w:val="24"/>
        </w:rPr>
        <w:fldChar w:fldCharType="end"/>
      </w:r>
      <w:r w:rsidR="00B6153A" w:rsidRPr="00B303BD">
        <w:rPr>
          <w:rFonts w:asciiTheme="majorHAnsi" w:eastAsiaTheme="minorHAnsi" w:hAnsiTheme="majorHAnsi"/>
          <w:b w:val="0"/>
          <w:bCs/>
          <w:sz w:val="24"/>
          <w:szCs w:val="24"/>
        </w:rPr>
        <w:t>: With project land use</w:t>
      </w:r>
      <w:bookmarkEnd w:id="15"/>
      <w:r w:rsidR="004C00CC" w:rsidRPr="00B303BD">
        <w:rPr>
          <w:rFonts w:asciiTheme="majorHAnsi" w:eastAsiaTheme="minorHAnsi" w:hAnsiTheme="majorHAnsi"/>
          <w:b w:val="0"/>
          <w:bCs/>
          <w:sz w:val="24"/>
          <w:szCs w:val="24"/>
        </w:rPr>
        <w:t xml:space="preserve"> </w:t>
      </w:r>
    </w:p>
    <w:tbl>
      <w:tblPr>
        <w:tblStyle w:val="TableGrid"/>
        <w:tblW w:w="0" w:type="auto"/>
        <w:tblLook w:val="04A0"/>
      </w:tblPr>
      <w:tblGrid>
        <w:gridCol w:w="726"/>
        <w:gridCol w:w="3918"/>
        <w:gridCol w:w="2296"/>
        <w:gridCol w:w="2303"/>
      </w:tblGrid>
      <w:tr w:rsidR="005C3678" w:rsidRPr="00B303BD" w:rsidTr="00734368">
        <w:trPr>
          <w:trHeight w:val="246"/>
        </w:trPr>
        <w:tc>
          <w:tcPr>
            <w:tcW w:w="738" w:type="dxa"/>
            <w:vMerge w:val="restart"/>
          </w:tcPr>
          <w:p w:rsidR="005C3678" w:rsidRPr="00B303BD" w:rsidRDefault="005C3678"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Nr</w:t>
            </w:r>
          </w:p>
        </w:tc>
        <w:tc>
          <w:tcPr>
            <w:tcW w:w="4028" w:type="dxa"/>
            <w:vMerge w:val="restart"/>
          </w:tcPr>
          <w:p w:rsidR="005C3678" w:rsidRPr="00B303BD" w:rsidRDefault="005C3678" w:rsidP="00D001FE">
            <w:pPr>
              <w:spacing w:line="276" w:lineRule="auto"/>
              <w:jc w:val="center"/>
              <w:rPr>
                <w:rFonts w:asciiTheme="majorHAnsi" w:hAnsiTheme="majorHAnsi"/>
                <w:sz w:val="22"/>
                <w:szCs w:val="22"/>
                <w:lang w:val="en-GB"/>
              </w:rPr>
            </w:pPr>
            <w:r w:rsidRPr="00B303BD">
              <w:rPr>
                <w:rFonts w:asciiTheme="majorHAnsi" w:eastAsiaTheme="minorHAnsi" w:hAnsiTheme="majorHAnsi" w:cs="Garamond,Bold"/>
                <w:b/>
                <w:bCs/>
                <w:sz w:val="22"/>
                <w:szCs w:val="22"/>
              </w:rPr>
              <w:t>Description</w:t>
            </w:r>
          </w:p>
        </w:tc>
        <w:tc>
          <w:tcPr>
            <w:tcW w:w="4767" w:type="dxa"/>
            <w:gridSpan w:val="2"/>
          </w:tcPr>
          <w:p w:rsidR="005C3678" w:rsidRPr="00B303BD" w:rsidRDefault="005C3678" w:rsidP="00D001FE">
            <w:pPr>
              <w:spacing w:line="276" w:lineRule="auto"/>
              <w:jc w:val="center"/>
              <w:rPr>
                <w:rFonts w:asciiTheme="majorHAnsi" w:hAnsiTheme="majorHAnsi"/>
                <w:sz w:val="22"/>
                <w:szCs w:val="22"/>
                <w:lang w:val="en-GB"/>
              </w:rPr>
            </w:pPr>
            <w:r w:rsidRPr="00B303BD">
              <w:rPr>
                <w:rFonts w:asciiTheme="majorHAnsi" w:eastAsiaTheme="minorHAnsi" w:hAnsiTheme="majorHAnsi" w:cs="Garamond,Bold"/>
                <w:b/>
                <w:bCs/>
                <w:sz w:val="22"/>
                <w:szCs w:val="22"/>
              </w:rPr>
              <w:t>Land use</w:t>
            </w:r>
          </w:p>
        </w:tc>
      </w:tr>
      <w:tr w:rsidR="005C3678" w:rsidRPr="00B303BD" w:rsidTr="00734368">
        <w:trPr>
          <w:trHeight w:val="192"/>
        </w:trPr>
        <w:tc>
          <w:tcPr>
            <w:tcW w:w="738" w:type="dxa"/>
            <w:vMerge/>
          </w:tcPr>
          <w:p w:rsidR="005C3678" w:rsidRPr="00B303BD" w:rsidRDefault="005C3678" w:rsidP="00D001FE">
            <w:pPr>
              <w:spacing w:line="276" w:lineRule="auto"/>
              <w:rPr>
                <w:rFonts w:asciiTheme="majorHAnsi" w:hAnsiTheme="majorHAnsi"/>
                <w:sz w:val="24"/>
                <w:szCs w:val="24"/>
                <w:lang w:val="en-GB"/>
              </w:rPr>
            </w:pPr>
          </w:p>
        </w:tc>
        <w:tc>
          <w:tcPr>
            <w:tcW w:w="4028" w:type="dxa"/>
            <w:vMerge/>
          </w:tcPr>
          <w:p w:rsidR="005C3678" w:rsidRPr="00B303BD" w:rsidRDefault="005C3678" w:rsidP="00D001FE">
            <w:pPr>
              <w:spacing w:line="276" w:lineRule="auto"/>
              <w:rPr>
                <w:rFonts w:asciiTheme="majorHAnsi" w:hAnsiTheme="majorHAnsi"/>
                <w:sz w:val="22"/>
                <w:szCs w:val="22"/>
                <w:lang w:val="en-GB"/>
              </w:rPr>
            </w:pPr>
          </w:p>
        </w:tc>
        <w:tc>
          <w:tcPr>
            <w:tcW w:w="2383" w:type="dxa"/>
          </w:tcPr>
          <w:p w:rsidR="005C3678" w:rsidRPr="00B303BD" w:rsidRDefault="005C3678"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ha</w:t>
            </w:r>
          </w:p>
        </w:tc>
        <w:tc>
          <w:tcPr>
            <w:tcW w:w="2384" w:type="dxa"/>
          </w:tcPr>
          <w:p w:rsidR="005C3678" w:rsidRPr="00B303BD" w:rsidRDefault="005C3678"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w:t>
            </w:r>
          </w:p>
        </w:tc>
      </w:tr>
      <w:tr w:rsidR="00974D94" w:rsidRPr="00B303BD" w:rsidTr="00B6153A">
        <w:tc>
          <w:tcPr>
            <w:tcW w:w="738" w:type="dxa"/>
          </w:tcPr>
          <w:p w:rsidR="00974D94" w:rsidRPr="00B303BD" w:rsidRDefault="00974D94"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1</w:t>
            </w:r>
          </w:p>
        </w:tc>
        <w:tc>
          <w:tcPr>
            <w:tcW w:w="4028" w:type="dxa"/>
          </w:tcPr>
          <w:p w:rsidR="00974D94" w:rsidRPr="00B303BD" w:rsidRDefault="00974D94" w:rsidP="00D001FE">
            <w:pPr>
              <w:spacing w:line="276" w:lineRule="auto"/>
              <w:rPr>
                <w:rFonts w:asciiTheme="majorHAnsi" w:eastAsiaTheme="minorHAnsi" w:hAnsiTheme="majorHAnsi"/>
                <w:sz w:val="22"/>
                <w:szCs w:val="22"/>
              </w:rPr>
            </w:pPr>
            <w:r w:rsidRPr="00B303BD">
              <w:rPr>
                <w:rFonts w:asciiTheme="majorHAnsi" w:eastAsiaTheme="minorHAnsi" w:hAnsiTheme="majorHAnsi"/>
                <w:sz w:val="22"/>
                <w:szCs w:val="22"/>
              </w:rPr>
              <w:t>Net irrigable command area</w:t>
            </w:r>
          </w:p>
        </w:tc>
        <w:tc>
          <w:tcPr>
            <w:tcW w:w="2383" w:type="dxa"/>
          </w:tcPr>
          <w:p w:rsidR="00974D94"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20</w:t>
            </w:r>
          </w:p>
        </w:tc>
        <w:tc>
          <w:tcPr>
            <w:tcW w:w="2384" w:type="dxa"/>
          </w:tcPr>
          <w:p w:rsidR="00974D94" w:rsidRPr="00B303BD" w:rsidRDefault="00263C85"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6</w:t>
            </w:r>
            <w:r w:rsidR="00BE181D" w:rsidRPr="00B303BD">
              <w:rPr>
                <w:rFonts w:asciiTheme="majorHAnsi" w:hAnsiTheme="majorHAnsi"/>
                <w:sz w:val="22"/>
                <w:szCs w:val="22"/>
                <w:lang w:val="en-GB"/>
              </w:rPr>
              <w:t>7</w:t>
            </w:r>
          </w:p>
        </w:tc>
      </w:tr>
      <w:tr w:rsidR="00B6153A" w:rsidRPr="00B303BD" w:rsidTr="00B6153A">
        <w:tc>
          <w:tcPr>
            <w:tcW w:w="738" w:type="dxa"/>
          </w:tcPr>
          <w:p w:rsidR="00B6153A" w:rsidRPr="00B303BD" w:rsidRDefault="00974D94"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2</w:t>
            </w:r>
          </w:p>
        </w:tc>
        <w:tc>
          <w:tcPr>
            <w:tcW w:w="4028" w:type="dxa"/>
          </w:tcPr>
          <w:p w:rsidR="00B6153A" w:rsidRPr="00B303BD" w:rsidRDefault="00974D94" w:rsidP="00D001FE">
            <w:pPr>
              <w:spacing w:line="276" w:lineRule="auto"/>
              <w:rPr>
                <w:rFonts w:asciiTheme="majorHAnsi" w:hAnsiTheme="majorHAnsi"/>
                <w:sz w:val="22"/>
                <w:szCs w:val="22"/>
                <w:lang w:val="en-GB"/>
              </w:rPr>
            </w:pPr>
            <w:r w:rsidRPr="00B303BD">
              <w:rPr>
                <w:rFonts w:asciiTheme="majorHAnsi" w:eastAsiaTheme="minorHAnsi" w:hAnsiTheme="majorHAnsi"/>
                <w:sz w:val="22"/>
                <w:szCs w:val="22"/>
              </w:rPr>
              <w:t xml:space="preserve">Irrigation &amp; drainage </w:t>
            </w:r>
            <w:r w:rsidR="005C3678" w:rsidRPr="00B303BD">
              <w:rPr>
                <w:rFonts w:asciiTheme="majorHAnsi" w:eastAsiaTheme="minorHAnsi" w:hAnsiTheme="majorHAnsi"/>
                <w:sz w:val="22"/>
                <w:szCs w:val="22"/>
              </w:rPr>
              <w:t>infrastructures</w:t>
            </w:r>
          </w:p>
        </w:tc>
        <w:tc>
          <w:tcPr>
            <w:tcW w:w="2383" w:type="dxa"/>
          </w:tcPr>
          <w:p w:rsidR="00B6153A"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1.5</w:t>
            </w:r>
          </w:p>
        </w:tc>
        <w:tc>
          <w:tcPr>
            <w:tcW w:w="2384" w:type="dxa"/>
          </w:tcPr>
          <w:p w:rsidR="00B6153A"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5</w:t>
            </w:r>
          </w:p>
        </w:tc>
      </w:tr>
      <w:tr w:rsidR="00B6153A" w:rsidRPr="00B303BD" w:rsidTr="00B6153A">
        <w:tc>
          <w:tcPr>
            <w:tcW w:w="738" w:type="dxa"/>
          </w:tcPr>
          <w:p w:rsidR="00B6153A" w:rsidRPr="00B303BD" w:rsidRDefault="00974D94"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3</w:t>
            </w:r>
          </w:p>
        </w:tc>
        <w:tc>
          <w:tcPr>
            <w:tcW w:w="4028" w:type="dxa"/>
          </w:tcPr>
          <w:p w:rsidR="00B6153A" w:rsidRPr="00B303BD" w:rsidRDefault="00974D94" w:rsidP="00D001FE">
            <w:pPr>
              <w:spacing w:line="276" w:lineRule="auto"/>
              <w:rPr>
                <w:rFonts w:asciiTheme="majorHAnsi" w:hAnsiTheme="majorHAnsi"/>
                <w:sz w:val="22"/>
                <w:szCs w:val="22"/>
                <w:lang w:val="en-GB"/>
              </w:rPr>
            </w:pPr>
            <w:r w:rsidRPr="00B303BD">
              <w:rPr>
                <w:rFonts w:asciiTheme="majorHAnsi" w:eastAsiaTheme="minorHAnsi" w:hAnsiTheme="majorHAnsi"/>
                <w:sz w:val="22"/>
                <w:szCs w:val="22"/>
              </w:rPr>
              <w:t>Settlements</w:t>
            </w:r>
          </w:p>
        </w:tc>
        <w:tc>
          <w:tcPr>
            <w:tcW w:w="2383" w:type="dxa"/>
          </w:tcPr>
          <w:p w:rsidR="00B6153A"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4</w:t>
            </w:r>
          </w:p>
        </w:tc>
        <w:tc>
          <w:tcPr>
            <w:tcW w:w="2384" w:type="dxa"/>
          </w:tcPr>
          <w:p w:rsidR="00B6153A" w:rsidRPr="00B303BD" w:rsidRDefault="00263C85"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1</w:t>
            </w:r>
            <w:r w:rsidR="00BE181D" w:rsidRPr="00B303BD">
              <w:rPr>
                <w:rFonts w:asciiTheme="majorHAnsi" w:hAnsiTheme="majorHAnsi"/>
                <w:sz w:val="22"/>
                <w:szCs w:val="22"/>
                <w:lang w:val="en-GB"/>
              </w:rPr>
              <w:t>3.3</w:t>
            </w:r>
          </w:p>
        </w:tc>
      </w:tr>
      <w:tr w:rsidR="00B6153A" w:rsidRPr="00B303BD" w:rsidTr="00B6153A">
        <w:tc>
          <w:tcPr>
            <w:tcW w:w="738" w:type="dxa"/>
          </w:tcPr>
          <w:p w:rsidR="00B6153A" w:rsidRPr="00B303BD" w:rsidRDefault="00974D94"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4</w:t>
            </w:r>
          </w:p>
        </w:tc>
        <w:tc>
          <w:tcPr>
            <w:tcW w:w="4028" w:type="dxa"/>
          </w:tcPr>
          <w:p w:rsidR="00B6153A" w:rsidRPr="00B303BD" w:rsidRDefault="00974D94" w:rsidP="00D001FE">
            <w:pPr>
              <w:spacing w:line="276" w:lineRule="auto"/>
              <w:rPr>
                <w:rFonts w:asciiTheme="majorHAnsi" w:hAnsiTheme="majorHAnsi"/>
                <w:sz w:val="22"/>
                <w:szCs w:val="22"/>
                <w:lang w:val="en-GB"/>
              </w:rPr>
            </w:pPr>
            <w:r w:rsidRPr="00B303BD">
              <w:rPr>
                <w:rFonts w:asciiTheme="majorHAnsi" w:eastAsiaTheme="minorHAnsi" w:hAnsiTheme="majorHAnsi"/>
                <w:sz w:val="22"/>
                <w:szCs w:val="22"/>
              </w:rPr>
              <w:t>Riverine area, proposed for grazing</w:t>
            </w:r>
          </w:p>
        </w:tc>
        <w:tc>
          <w:tcPr>
            <w:tcW w:w="2383" w:type="dxa"/>
          </w:tcPr>
          <w:p w:rsidR="00B6153A"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2.5</w:t>
            </w:r>
          </w:p>
        </w:tc>
        <w:tc>
          <w:tcPr>
            <w:tcW w:w="2384" w:type="dxa"/>
          </w:tcPr>
          <w:p w:rsidR="00B6153A"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8.3</w:t>
            </w:r>
          </w:p>
        </w:tc>
      </w:tr>
      <w:tr w:rsidR="00B6153A" w:rsidRPr="00B303BD" w:rsidTr="00B6153A">
        <w:tc>
          <w:tcPr>
            <w:tcW w:w="738" w:type="dxa"/>
          </w:tcPr>
          <w:p w:rsidR="00B6153A" w:rsidRPr="00B303BD" w:rsidRDefault="00974D94"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5</w:t>
            </w:r>
          </w:p>
        </w:tc>
        <w:tc>
          <w:tcPr>
            <w:tcW w:w="4028" w:type="dxa"/>
          </w:tcPr>
          <w:p w:rsidR="00B6153A" w:rsidRPr="00B303BD" w:rsidRDefault="00974D94" w:rsidP="00D001FE">
            <w:pPr>
              <w:spacing w:line="276" w:lineRule="auto"/>
              <w:rPr>
                <w:rFonts w:asciiTheme="majorHAnsi" w:hAnsiTheme="majorHAnsi"/>
                <w:sz w:val="22"/>
                <w:szCs w:val="22"/>
                <w:lang w:val="en-GB"/>
              </w:rPr>
            </w:pPr>
            <w:r w:rsidRPr="00B303BD">
              <w:rPr>
                <w:rFonts w:asciiTheme="majorHAnsi" w:eastAsiaTheme="minorHAnsi" w:hAnsiTheme="majorHAnsi"/>
                <w:sz w:val="22"/>
                <w:szCs w:val="22"/>
              </w:rPr>
              <w:t>Rocky (hillocks), partial grazing</w:t>
            </w:r>
          </w:p>
        </w:tc>
        <w:tc>
          <w:tcPr>
            <w:tcW w:w="2383" w:type="dxa"/>
          </w:tcPr>
          <w:p w:rsidR="00B6153A" w:rsidRPr="00B303BD" w:rsidRDefault="00263C85"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1</w:t>
            </w:r>
          </w:p>
        </w:tc>
        <w:tc>
          <w:tcPr>
            <w:tcW w:w="2384" w:type="dxa"/>
          </w:tcPr>
          <w:p w:rsidR="00B6153A"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3.35</w:t>
            </w:r>
          </w:p>
        </w:tc>
      </w:tr>
      <w:tr w:rsidR="00B6153A" w:rsidRPr="00B303BD" w:rsidTr="00B6153A">
        <w:tc>
          <w:tcPr>
            <w:tcW w:w="738" w:type="dxa"/>
          </w:tcPr>
          <w:p w:rsidR="00B6153A" w:rsidRPr="00B303BD" w:rsidRDefault="00974D94"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6</w:t>
            </w:r>
          </w:p>
        </w:tc>
        <w:tc>
          <w:tcPr>
            <w:tcW w:w="4028" w:type="dxa"/>
          </w:tcPr>
          <w:p w:rsidR="00B6153A" w:rsidRPr="00B303BD" w:rsidRDefault="00974D94" w:rsidP="00D001FE">
            <w:pPr>
              <w:spacing w:line="276" w:lineRule="auto"/>
              <w:rPr>
                <w:rFonts w:asciiTheme="majorHAnsi" w:hAnsiTheme="majorHAnsi"/>
                <w:sz w:val="22"/>
                <w:szCs w:val="22"/>
                <w:lang w:val="en-GB"/>
              </w:rPr>
            </w:pPr>
            <w:r w:rsidRPr="00B303BD">
              <w:rPr>
                <w:rFonts w:asciiTheme="majorHAnsi" w:eastAsiaTheme="minorHAnsi" w:hAnsiTheme="majorHAnsi"/>
                <w:sz w:val="22"/>
                <w:szCs w:val="22"/>
              </w:rPr>
              <w:t>Unsuitable for irrigation, grazing</w:t>
            </w:r>
          </w:p>
        </w:tc>
        <w:tc>
          <w:tcPr>
            <w:tcW w:w="2383" w:type="dxa"/>
          </w:tcPr>
          <w:p w:rsidR="00B6153A" w:rsidRPr="00B303BD" w:rsidRDefault="00263C85"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1</w:t>
            </w:r>
          </w:p>
        </w:tc>
        <w:tc>
          <w:tcPr>
            <w:tcW w:w="2384" w:type="dxa"/>
          </w:tcPr>
          <w:p w:rsidR="00B6153A"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3.35</w:t>
            </w:r>
          </w:p>
        </w:tc>
      </w:tr>
      <w:tr w:rsidR="00974D94" w:rsidRPr="00B303BD" w:rsidTr="00B6153A">
        <w:tc>
          <w:tcPr>
            <w:tcW w:w="738" w:type="dxa"/>
          </w:tcPr>
          <w:p w:rsidR="00974D94" w:rsidRPr="00B303BD" w:rsidRDefault="00974D94" w:rsidP="00D001FE">
            <w:pPr>
              <w:spacing w:line="276" w:lineRule="auto"/>
              <w:rPr>
                <w:rFonts w:asciiTheme="majorHAnsi" w:hAnsiTheme="majorHAnsi"/>
                <w:sz w:val="24"/>
                <w:szCs w:val="24"/>
                <w:lang w:val="en-GB"/>
              </w:rPr>
            </w:pPr>
          </w:p>
        </w:tc>
        <w:tc>
          <w:tcPr>
            <w:tcW w:w="4028" w:type="dxa"/>
          </w:tcPr>
          <w:p w:rsidR="00974D94" w:rsidRPr="00B303BD" w:rsidRDefault="00974D94" w:rsidP="00D001FE">
            <w:pPr>
              <w:spacing w:line="276" w:lineRule="auto"/>
              <w:rPr>
                <w:rFonts w:asciiTheme="majorHAnsi" w:hAnsiTheme="majorHAnsi"/>
                <w:sz w:val="22"/>
                <w:szCs w:val="22"/>
                <w:lang w:val="en-GB"/>
              </w:rPr>
            </w:pPr>
            <w:r w:rsidRPr="00B303BD">
              <w:rPr>
                <w:rFonts w:asciiTheme="majorHAnsi" w:eastAsiaTheme="minorHAnsi" w:hAnsiTheme="majorHAnsi"/>
                <w:b/>
                <w:bCs/>
                <w:sz w:val="22"/>
                <w:szCs w:val="22"/>
              </w:rPr>
              <w:t>Gross Command Area</w:t>
            </w:r>
          </w:p>
        </w:tc>
        <w:tc>
          <w:tcPr>
            <w:tcW w:w="2383" w:type="dxa"/>
          </w:tcPr>
          <w:p w:rsidR="00974D94"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30</w:t>
            </w:r>
          </w:p>
        </w:tc>
        <w:tc>
          <w:tcPr>
            <w:tcW w:w="2384" w:type="dxa"/>
          </w:tcPr>
          <w:p w:rsidR="00974D94" w:rsidRPr="00B303BD" w:rsidRDefault="00354E47"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100</w:t>
            </w:r>
          </w:p>
        </w:tc>
      </w:tr>
      <w:tr w:rsidR="00354E47" w:rsidRPr="00B303BD" w:rsidTr="00B6153A">
        <w:tc>
          <w:tcPr>
            <w:tcW w:w="738" w:type="dxa"/>
          </w:tcPr>
          <w:p w:rsidR="00354E47" w:rsidRPr="00B303BD" w:rsidRDefault="00354E47" w:rsidP="00D001FE">
            <w:pPr>
              <w:spacing w:line="276" w:lineRule="auto"/>
              <w:rPr>
                <w:rFonts w:asciiTheme="majorHAnsi" w:hAnsiTheme="majorHAnsi"/>
                <w:sz w:val="24"/>
                <w:szCs w:val="24"/>
                <w:lang w:val="en-GB"/>
              </w:rPr>
            </w:pPr>
          </w:p>
        </w:tc>
        <w:tc>
          <w:tcPr>
            <w:tcW w:w="4028" w:type="dxa"/>
          </w:tcPr>
          <w:p w:rsidR="00354E47" w:rsidRPr="00B303BD" w:rsidRDefault="00354E47" w:rsidP="00D001FE">
            <w:pPr>
              <w:spacing w:line="276" w:lineRule="auto"/>
              <w:rPr>
                <w:rFonts w:asciiTheme="majorHAnsi" w:eastAsiaTheme="minorHAnsi" w:hAnsiTheme="majorHAnsi"/>
                <w:bCs/>
                <w:sz w:val="22"/>
                <w:szCs w:val="22"/>
              </w:rPr>
            </w:pPr>
            <w:r w:rsidRPr="00B303BD">
              <w:rPr>
                <w:rFonts w:asciiTheme="majorHAnsi" w:eastAsiaTheme="minorHAnsi" w:hAnsiTheme="majorHAnsi"/>
                <w:bCs/>
                <w:sz w:val="22"/>
                <w:szCs w:val="22"/>
              </w:rPr>
              <w:t>Land outside  gross command area</w:t>
            </w:r>
          </w:p>
        </w:tc>
        <w:tc>
          <w:tcPr>
            <w:tcW w:w="2383" w:type="dxa"/>
          </w:tcPr>
          <w:p w:rsidR="00354E47" w:rsidRPr="00B303BD" w:rsidRDefault="00BE181D"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2</w:t>
            </w:r>
          </w:p>
        </w:tc>
        <w:tc>
          <w:tcPr>
            <w:tcW w:w="2384" w:type="dxa"/>
          </w:tcPr>
          <w:p w:rsidR="00354E47" w:rsidRPr="00B303BD" w:rsidRDefault="00354E47" w:rsidP="00F04B98">
            <w:pPr>
              <w:spacing w:line="276" w:lineRule="auto"/>
              <w:jc w:val="center"/>
              <w:rPr>
                <w:rFonts w:asciiTheme="majorHAnsi" w:hAnsiTheme="majorHAnsi"/>
                <w:sz w:val="22"/>
                <w:szCs w:val="22"/>
                <w:lang w:val="en-GB"/>
              </w:rPr>
            </w:pPr>
          </w:p>
        </w:tc>
      </w:tr>
      <w:tr w:rsidR="00974D94" w:rsidRPr="00B303BD" w:rsidTr="00974D94">
        <w:tc>
          <w:tcPr>
            <w:tcW w:w="738" w:type="dxa"/>
          </w:tcPr>
          <w:p w:rsidR="00974D94" w:rsidRPr="00B303BD" w:rsidRDefault="00974D94" w:rsidP="00D001FE">
            <w:pPr>
              <w:spacing w:line="276" w:lineRule="auto"/>
              <w:rPr>
                <w:rFonts w:asciiTheme="majorHAnsi" w:hAnsiTheme="majorHAnsi"/>
                <w:sz w:val="24"/>
                <w:szCs w:val="24"/>
                <w:lang w:val="en-GB"/>
              </w:rPr>
            </w:pPr>
          </w:p>
        </w:tc>
        <w:tc>
          <w:tcPr>
            <w:tcW w:w="4028" w:type="dxa"/>
          </w:tcPr>
          <w:p w:rsidR="00974D94" w:rsidRPr="00B303BD" w:rsidRDefault="00974D94" w:rsidP="00D001FE">
            <w:pPr>
              <w:spacing w:line="276" w:lineRule="auto"/>
              <w:rPr>
                <w:rFonts w:asciiTheme="majorHAnsi" w:hAnsiTheme="majorHAnsi"/>
                <w:sz w:val="22"/>
                <w:szCs w:val="22"/>
                <w:lang w:val="en-GB"/>
              </w:rPr>
            </w:pPr>
            <w:r w:rsidRPr="00B303BD">
              <w:rPr>
                <w:rFonts w:asciiTheme="majorHAnsi" w:eastAsiaTheme="minorHAnsi" w:hAnsiTheme="majorHAnsi"/>
                <w:b/>
                <w:bCs/>
                <w:sz w:val="22"/>
                <w:szCs w:val="22"/>
              </w:rPr>
              <w:t>Study Area</w:t>
            </w:r>
          </w:p>
        </w:tc>
        <w:tc>
          <w:tcPr>
            <w:tcW w:w="2383" w:type="dxa"/>
          </w:tcPr>
          <w:p w:rsidR="00974D94" w:rsidRPr="00B303BD" w:rsidRDefault="00263C85" w:rsidP="00F04B98">
            <w:pPr>
              <w:spacing w:line="276" w:lineRule="auto"/>
              <w:jc w:val="center"/>
              <w:rPr>
                <w:rFonts w:asciiTheme="majorHAnsi" w:hAnsiTheme="majorHAnsi"/>
                <w:sz w:val="22"/>
                <w:szCs w:val="22"/>
                <w:lang w:val="en-GB"/>
              </w:rPr>
            </w:pPr>
            <w:r w:rsidRPr="00B303BD">
              <w:rPr>
                <w:rFonts w:asciiTheme="majorHAnsi" w:hAnsiTheme="majorHAnsi"/>
                <w:sz w:val="22"/>
                <w:szCs w:val="22"/>
                <w:lang w:val="en-GB"/>
              </w:rPr>
              <w:t>32</w:t>
            </w:r>
          </w:p>
        </w:tc>
        <w:tc>
          <w:tcPr>
            <w:tcW w:w="2384" w:type="dxa"/>
          </w:tcPr>
          <w:p w:rsidR="00974D94" w:rsidRPr="00B303BD" w:rsidRDefault="00974D94" w:rsidP="00F04B98">
            <w:pPr>
              <w:spacing w:line="276" w:lineRule="auto"/>
              <w:jc w:val="center"/>
              <w:rPr>
                <w:rFonts w:asciiTheme="majorHAnsi" w:hAnsiTheme="majorHAnsi"/>
                <w:sz w:val="22"/>
                <w:szCs w:val="22"/>
                <w:lang w:val="en-GB"/>
              </w:rPr>
            </w:pPr>
          </w:p>
        </w:tc>
      </w:tr>
    </w:tbl>
    <w:p w:rsidR="00142A57" w:rsidRPr="00B303BD" w:rsidRDefault="00142A57" w:rsidP="00D001FE">
      <w:pPr>
        <w:overflowPunct/>
        <w:spacing w:line="276" w:lineRule="auto"/>
        <w:jc w:val="both"/>
        <w:textAlignment w:val="auto"/>
        <w:rPr>
          <w:rFonts w:asciiTheme="majorHAnsi" w:eastAsiaTheme="minorHAnsi" w:hAnsiTheme="majorHAnsi"/>
          <w:sz w:val="24"/>
          <w:szCs w:val="24"/>
        </w:rPr>
      </w:pPr>
      <w:bookmarkStart w:id="16" w:name="_Toc387326324"/>
      <w:bookmarkStart w:id="17" w:name="_Toc337536032"/>
      <w:bookmarkStart w:id="18" w:name="_Toc343676216"/>
    </w:p>
    <w:p w:rsidR="00974D94" w:rsidRPr="00B303BD" w:rsidRDefault="00974D94"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lastRenderedPageBreak/>
        <w:t xml:space="preserve">The existing settlement areas remain unchanged, though project interventions may include, </w:t>
      </w:r>
      <w:r w:rsidR="00F513A6" w:rsidRPr="00B303BD">
        <w:rPr>
          <w:rFonts w:asciiTheme="majorHAnsi" w:eastAsiaTheme="minorHAnsi" w:hAnsiTheme="majorHAnsi"/>
          <w:sz w:val="24"/>
          <w:szCs w:val="24"/>
        </w:rPr>
        <w:t>for buildings</w:t>
      </w:r>
      <w:r w:rsidRPr="00B303BD">
        <w:rPr>
          <w:rFonts w:asciiTheme="majorHAnsi" w:eastAsiaTheme="minorHAnsi" w:hAnsiTheme="majorHAnsi"/>
          <w:sz w:val="24"/>
          <w:szCs w:val="24"/>
        </w:rPr>
        <w:t xml:space="preserve"> for farmer cooperatives and water use associations, and forestry plantation.</w:t>
      </w:r>
      <w:r w:rsidR="00BE181D"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The riverine </w:t>
      </w:r>
      <w:r w:rsidR="009B0E18" w:rsidRPr="00B303BD">
        <w:rPr>
          <w:rFonts w:asciiTheme="majorHAnsi" w:eastAsiaTheme="minorHAnsi" w:hAnsiTheme="majorHAnsi"/>
          <w:sz w:val="24"/>
          <w:szCs w:val="24"/>
        </w:rPr>
        <w:t>area,</w:t>
      </w:r>
      <w:r w:rsidRPr="00B303BD">
        <w:rPr>
          <w:rFonts w:asciiTheme="majorHAnsi" w:eastAsiaTheme="minorHAnsi" w:hAnsiTheme="majorHAnsi"/>
          <w:sz w:val="24"/>
          <w:szCs w:val="24"/>
        </w:rPr>
        <w:t xml:space="preserve"> hillocks and</w:t>
      </w:r>
      <w:r w:rsidR="002F60E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other land unsuited for irrigation, including seasonally </w:t>
      </w:r>
      <w:r w:rsidR="002F60E0" w:rsidRPr="00B303BD">
        <w:rPr>
          <w:rFonts w:asciiTheme="majorHAnsi" w:eastAsiaTheme="minorHAnsi" w:hAnsiTheme="majorHAnsi"/>
          <w:sz w:val="24"/>
          <w:szCs w:val="24"/>
        </w:rPr>
        <w:t xml:space="preserve">water </w:t>
      </w:r>
      <w:r w:rsidR="009B0E18" w:rsidRPr="00B303BD">
        <w:rPr>
          <w:rFonts w:asciiTheme="majorHAnsi" w:eastAsiaTheme="minorHAnsi" w:hAnsiTheme="majorHAnsi"/>
          <w:sz w:val="24"/>
          <w:szCs w:val="24"/>
        </w:rPr>
        <w:t>logged land</w:t>
      </w:r>
      <w:r w:rsidRPr="00B303BD">
        <w:rPr>
          <w:rFonts w:asciiTheme="majorHAnsi" w:eastAsiaTheme="minorHAnsi" w:hAnsiTheme="majorHAnsi"/>
          <w:sz w:val="24"/>
          <w:szCs w:val="24"/>
        </w:rPr>
        <w:t xml:space="preserve"> and the smaller (non</w:t>
      </w:r>
      <w:r w:rsidR="00A535B9"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bunded)</w:t>
      </w:r>
      <w:r w:rsidR="002F60E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natural stream gullies would mostly also be used for </w:t>
      </w:r>
      <w:r w:rsidR="00BE181D" w:rsidRPr="00B303BD">
        <w:rPr>
          <w:rFonts w:asciiTheme="majorHAnsi" w:eastAsiaTheme="minorHAnsi" w:hAnsiTheme="majorHAnsi"/>
          <w:sz w:val="24"/>
          <w:szCs w:val="24"/>
        </w:rPr>
        <w:t>grazing. The</w:t>
      </w:r>
      <w:r w:rsidRPr="00B303BD">
        <w:rPr>
          <w:rFonts w:asciiTheme="majorHAnsi" w:eastAsiaTheme="minorHAnsi" w:hAnsiTheme="majorHAnsi"/>
          <w:sz w:val="24"/>
          <w:szCs w:val="24"/>
        </w:rPr>
        <w:t xml:space="preserve"> with-project land use envisages substantial changes from the current (present) land use</w:t>
      </w:r>
      <w:r w:rsidR="00EB435B" w:rsidRPr="00B303BD">
        <w:rPr>
          <w:rFonts w:asciiTheme="majorHAnsi" w:eastAsiaTheme="minorHAnsi" w:hAnsiTheme="majorHAnsi"/>
          <w:sz w:val="24"/>
          <w:szCs w:val="24"/>
        </w:rPr>
        <w:t xml:space="preserve"> requiring active</w:t>
      </w:r>
      <w:r w:rsidRPr="00B303BD">
        <w:rPr>
          <w:rFonts w:asciiTheme="majorHAnsi" w:eastAsiaTheme="minorHAnsi" w:hAnsiTheme="majorHAnsi"/>
          <w:sz w:val="24"/>
          <w:szCs w:val="24"/>
        </w:rPr>
        <w:t xml:space="preserve"> participation of beneficiaries in the land acquisition and consolidation process.</w:t>
      </w:r>
    </w:p>
    <w:p w:rsidR="00A535B9" w:rsidRPr="00B303BD" w:rsidRDefault="00A535B9" w:rsidP="00D001FE">
      <w:pPr>
        <w:overflowPunct/>
        <w:spacing w:line="276" w:lineRule="auto"/>
        <w:jc w:val="both"/>
        <w:textAlignment w:val="auto"/>
        <w:rPr>
          <w:rFonts w:asciiTheme="majorHAnsi" w:eastAsiaTheme="minorHAnsi" w:hAnsiTheme="majorHAnsi"/>
          <w:sz w:val="24"/>
          <w:szCs w:val="24"/>
        </w:rPr>
      </w:pPr>
    </w:p>
    <w:p w:rsidR="00974D94" w:rsidRPr="00B303BD" w:rsidRDefault="00974D94" w:rsidP="00D001FE">
      <w:pPr>
        <w:pStyle w:val="Heading3"/>
        <w:spacing w:line="276" w:lineRule="auto"/>
        <w:rPr>
          <w:rFonts w:eastAsiaTheme="minorHAnsi"/>
        </w:rPr>
      </w:pPr>
      <w:bookmarkStart w:id="19" w:name="_Toc167488717"/>
      <w:r w:rsidRPr="00B303BD">
        <w:rPr>
          <w:rFonts w:eastAsiaTheme="minorHAnsi"/>
        </w:rPr>
        <w:t>Main System Layout and Command Units</w:t>
      </w:r>
      <w:bookmarkEnd w:id="19"/>
    </w:p>
    <w:p w:rsidR="00D53CC5" w:rsidRPr="00B303BD" w:rsidRDefault="00D53CC5" w:rsidP="00D001FE">
      <w:pPr>
        <w:overflowPunct/>
        <w:spacing w:line="276" w:lineRule="auto"/>
        <w:jc w:val="both"/>
        <w:textAlignment w:val="auto"/>
        <w:rPr>
          <w:rFonts w:asciiTheme="majorHAnsi" w:eastAsiaTheme="minorHAnsi" w:hAnsiTheme="majorHAnsi"/>
          <w:b/>
          <w:bCs/>
          <w:sz w:val="24"/>
          <w:szCs w:val="24"/>
        </w:rPr>
      </w:pPr>
    </w:p>
    <w:p w:rsidR="004747D8" w:rsidRPr="00B303BD" w:rsidRDefault="00974D94"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The main canal starts from a </w:t>
      </w:r>
      <w:r w:rsidR="00A535B9" w:rsidRPr="00B303BD">
        <w:rPr>
          <w:rFonts w:asciiTheme="majorHAnsi" w:eastAsiaTheme="minorHAnsi" w:hAnsiTheme="majorHAnsi"/>
          <w:sz w:val="24"/>
          <w:szCs w:val="24"/>
        </w:rPr>
        <w:t xml:space="preserve">Diversion weir </w:t>
      </w:r>
      <w:r w:rsidR="00EC22D4" w:rsidRPr="00B303BD">
        <w:rPr>
          <w:rFonts w:asciiTheme="majorHAnsi" w:eastAsiaTheme="minorHAnsi" w:hAnsiTheme="majorHAnsi"/>
          <w:sz w:val="24"/>
          <w:szCs w:val="24"/>
        </w:rPr>
        <w:t xml:space="preserve">Northern </w:t>
      </w:r>
      <w:r w:rsidRPr="00B303BD">
        <w:rPr>
          <w:rFonts w:asciiTheme="majorHAnsi" w:eastAsiaTheme="minorHAnsi" w:hAnsiTheme="majorHAnsi"/>
          <w:sz w:val="24"/>
          <w:szCs w:val="24"/>
        </w:rPr>
        <w:t xml:space="preserve"> end of the scheme,</w:t>
      </w:r>
      <w:r w:rsidR="00B0254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which </w:t>
      </w:r>
      <w:r w:rsidR="004725AD" w:rsidRPr="00B303BD">
        <w:rPr>
          <w:rFonts w:asciiTheme="majorHAnsi" w:eastAsiaTheme="minorHAnsi" w:hAnsiTheme="majorHAnsi"/>
          <w:sz w:val="24"/>
          <w:szCs w:val="24"/>
        </w:rPr>
        <w:t>irrigation water</w:t>
      </w:r>
      <w:r w:rsidRPr="00B303BD">
        <w:rPr>
          <w:rFonts w:asciiTheme="majorHAnsi" w:eastAsiaTheme="minorHAnsi" w:hAnsiTheme="majorHAnsi"/>
          <w:sz w:val="24"/>
          <w:szCs w:val="24"/>
        </w:rPr>
        <w:t xml:space="preserve"> </w:t>
      </w:r>
      <w:r w:rsidR="00B0254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 discharge</w:t>
      </w:r>
      <w:r w:rsidR="00B02541" w:rsidRPr="00B303BD">
        <w:rPr>
          <w:rFonts w:asciiTheme="majorHAnsi" w:eastAsiaTheme="minorHAnsi" w:hAnsiTheme="majorHAnsi"/>
          <w:sz w:val="24"/>
          <w:szCs w:val="24"/>
        </w:rPr>
        <w:t xml:space="preserve"> in to main canal </w:t>
      </w:r>
      <w:r w:rsidRPr="00B303BD">
        <w:rPr>
          <w:rFonts w:asciiTheme="majorHAnsi" w:eastAsiaTheme="minorHAnsi" w:hAnsiTheme="majorHAnsi"/>
          <w:sz w:val="24"/>
          <w:szCs w:val="24"/>
        </w:rPr>
        <w:t>at an elevation of +</w:t>
      </w:r>
      <w:r w:rsidR="00EC22D4" w:rsidRPr="00B303BD">
        <w:rPr>
          <w:rFonts w:asciiTheme="majorHAnsi" w:eastAsiaTheme="minorHAnsi" w:hAnsiTheme="majorHAnsi"/>
          <w:sz w:val="24"/>
          <w:szCs w:val="24"/>
        </w:rPr>
        <w:t>2</w:t>
      </w:r>
      <w:r w:rsidR="00B86C9E" w:rsidRPr="00B303BD">
        <w:rPr>
          <w:rFonts w:asciiTheme="majorHAnsi" w:eastAsiaTheme="minorHAnsi" w:hAnsiTheme="majorHAnsi"/>
          <w:sz w:val="24"/>
          <w:szCs w:val="24"/>
        </w:rPr>
        <w:t>9</w:t>
      </w:r>
      <w:r w:rsidR="00D24481" w:rsidRPr="00B303BD">
        <w:rPr>
          <w:rFonts w:asciiTheme="majorHAnsi" w:eastAsiaTheme="minorHAnsi" w:hAnsiTheme="majorHAnsi"/>
          <w:sz w:val="24"/>
          <w:szCs w:val="24"/>
        </w:rPr>
        <w:t>5</w:t>
      </w:r>
      <w:r w:rsidR="00B86C9E" w:rsidRPr="00B303BD">
        <w:rPr>
          <w:rFonts w:asciiTheme="majorHAnsi" w:eastAsiaTheme="minorHAnsi" w:hAnsiTheme="majorHAnsi"/>
          <w:sz w:val="24"/>
          <w:szCs w:val="24"/>
        </w:rPr>
        <w:t>8.20</w:t>
      </w:r>
      <w:r w:rsidRPr="00B303BD">
        <w:rPr>
          <w:rFonts w:asciiTheme="majorHAnsi" w:eastAsiaTheme="minorHAnsi" w:hAnsiTheme="majorHAnsi"/>
          <w:sz w:val="24"/>
          <w:szCs w:val="24"/>
        </w:rPr>
        <w:t xml:space="preserve"> m and is aligned close to</w:t>
      </w:r>
      <w:r w:rsidR="00B0254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the land slope supplying water to</w:t>
      </w:r>
      <w:r w:rsidR="002A2652" w:rsidRPr="00B303BD">
        <w:rPr>
          <w:rFonts w:asciiTheme="majorHAnsi" w:eastAsiaTheme="minorHAnsi" w:hAnsiTheme="majorHAnsi"/>
          <w:sz w:val="24"/>
          <w:szCs w:val="24"/>
        </w:rPr>
        <w:t xml:space="preserve"> night storage reservoir and</w:t>
      </w:r>
      <w:r w:rsidRPr="00B303BD">
        <w:rPr>
          <w:rFonts w:asciiTheme="majorHAnsi" w:eastAsiaTheme="minorHAnsi" w:hAnsiTheme="majorHAnsi"/>
          <w:sz w:val="24"/>
          <w:szCs w:val="24"/>
        </w:rPr>
        <w:t xml:space="preserve"> </w:t>
      </w:r>
      <w:r w:rsidR="004725AD" w:rsidRPr="00B303BD">
        <w:rPr>
          <w:rFonts w:asciiTheme="majorHAnsi" w:eastAsiaTheme="minorHAnsi" w:hAnsiTheme="majorHAnsi"/>
          <w:sz w:val="24"/>
          <w:szCs w:val="24"/>
        </w:rPr>
        <w:t>secondary and</w:t>
      </w:r>
      <w:r w:rsidR="00B02541" w:rsidRPr="00B303BD">
        <w:rPr>
          <w:rFonts w:asciiTheme="majorHAnsi" w:eastAsiaTheme="minorHAnsi" w:hAnsiTheme="majorHAnsi"/>
          <w:sz w:val="24"/>
          <w:szCs w:val="24"/>
        </w:rPr>
        <w:t xml:space="preserve"> tertiary </w:t>
      </w:r>
      <w:r w:rsidRPr="00B303BD">
        <w:rPr>
          <w:rFonts w:asciiTheme="majorHAnsi" w:eastAsiaTheme="minorHAnsi" w:hAnsiTheme="majorHAnsi"/>
          <w:sz w:val="24"/>
          <w:szCs w:val="24"/>
        </w:rPr>
        <w:t xml:space="preserve">canals </w:t>
      </w:r>
      <w:r w:rsidR="002A2652" w:rsidRPr="00B303BD">
        <w:rPr>
          <w:rFonts w:asciiTheme="majorHAnsi" w:eastAsiaTheme="minorHAnsi" w:hAnsiTheme="majorHAnsi"/>
          <w:sz w:val="24"/>
          <w:szCs w:val="24"/>
        </w:rPr>
        <w:t>that</w:t>
      </w:r>
      <w:r w:rsidRPr="00B303BD">
        <w:rPr>
          <w:rFonts w:asciiTheme="majorHAnsi" w:eastAsiaTheme="minorHAnsi" w:hAnsiTheme="majorHAnsi"/>
          <w:sz w:val="24"/>
          <w:szCs w:val="24"/>
        </w:rPr>
        <w:t xml:space="preserve"> flow south or south-west</w:t>
      </w:r>
      <w:r w:rsidR="002A2652" w:rsidRPr="00B303BD">
        <w:rPr>
          <w:rFonts w:asciiTheme="majorHAnsi" w:eastAsiaTheme="minorHAnsi" w:hAnsiTheme="majorHAnsi"/>
          <w:sz w:val="24"/>
          <w:szCs w:val="24"/>
        </w:rPr>
        <w:t>/or</w:t>
      </w:r>
      <w:r w:rsidR="00B0254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run down-slope towards the </w:t>
      </w:r>
      <w:r w:rsidR="00B02541" w:rsidRPr="00B303BD">
        <w:rPr>
          <w:rFonts w:asciiTheme="majorHAnsi" w:eastAsiaTheme="minorHAnsi" w:hAnsiTheme="majorHAnsi"/>
          <w:sz w:val="24"/>
          <w:szCs w:val="24"/>
        </w:rPr>
        <w:t>tail end</w:t>
      </w:r>
      <w:r w:rsidRPr="00B303BD">
        <w:rPr>
          <w:rFonts w:asciiTheme="majorHAnsi" w:eastAsiaTheme="minorHAnsi" w:hAnsiTheme="majorHAnsi"/>
          <w:sz w:val="24"/>
          <w:szCs w:val="24"/>
        </w:rPr>
        <w:t>.</w:t>
      </w:r>
      <w:r w:rsidR="00B0254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The irrigation and drainage layout divides the net command area into</w:t>
      </w:r>
      <w:r w:rsidR="004725AD" w:rsidRPr="00B303BD">
        <w:rPr>
          <w:rFonts w:asciiTheme="majorHAnsi" w:eastAsiaTheme="minorHAnsi" w:hAnsiTheme="majorHAnsi"/>
          <w:sz w:val="24"/>
          <w:szCs w:val="24"/>
        </w:rPr>
        <w:t xml:space="preserve"> </w:t>
      </w:r>
      <w:r w:rsidR="002A2652" w:rsidRPr="00B303BD">
        <w:rPr>
          <w:rFonts w:asciiTheme="majorHAnsi" w:eastAsiaTheme="minorHAnsi" w:hAnsiTheme="majorHAnsi"/>
          <w:sz w:val="24"/>
          <w:szCs w:val="24"/>
        </w:rPr>
        <w:t>one</w:t>
      </w:r>
      <w:r w:rsidRPr="00B303BD">
        <w:rPr>
          <w:rFonts w:asciiTheme="majorHAnsi" w:eastAsiaTheme="minorHAnsi" w:hAnsiTheme="majorHAnsi"/>
          <w:sz w:val="24"/>
          <w:szCs w:val="24"/>
        </w:rPr>
        <w:t xml:space="preserve"> secondary and </w:t>
      </w:r>
      <w:r w:rsidR="00D24481" w:rsidRPr="00B303BD">
        <w:rPr>
          <w:rFonts w:asciiTheme="majorHAnsi" w:eastAsiaTheme="minorHAnsi" w:hAnsiTheme="majorHAnsi"/>
          <w:sz w:val="24"/>
          <w:szCs w:val="24"/>
        </w:rPr>
        <w:t>8</w:t>
      </w:r>
      <w:r w:rsidR="005F5F6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tertiary irrigation units on the basis of topography, existing </w:t>
      </w:r>
      <w:r w:rsidR="00B02541" w:rsidRPr="00B303BD">
        <w:rPr>
          <w:rFonts w:asciiTheme="majorHAnsi" w:eastAsiaTheme="minorHAnsi" w:hAnsiTheme="majorHAnsi"/>
          <w:sz w:val="24"/>
          <w:szCs w:val="24"/>
        </w:rPr>
        <w:t>gullies</w:t>
      </w:r>
      <w:r w:rsidRPr="00B303BD">
        <w:rPr>
          <w:rFonts w:asciiTheme="majorHAnsi" w:eastAsiaTheme="minorHAnsi" w:hAnsiTheme="majorHAnsi"/>
          <w:sz w:val="24"/>
          <w:szCs w:val="24"/>
        </w:rPr>
        <w:t xml:space="preserve"> and stream alignment. To form similarly sized secondary command units of </w:t>
      </w:r>
      <w:r w:rsidR="002A2652" w:rsidRPr="00B303BD">
        <w:rPr>
          <w:rFonts w:asciiTheme="majorHAnsi" w:eastAsiaTheme="minorHAnsi" w:hAnsiTheme="majorHAnsi"/>
          <w:sz w:val="24"/>
          <w:szCs w:val="24"/>
        </w:rPr>
        <w:t>20</w:t>
      </w:r>
      <w:r w:rsidRPr="00B303BD">
        <w:rPr>
          <w:rFonts w:asciiTheme="majorHAnsi" w:eastAsiaTheme="minorHAnsi" w:hAnsiTheme="majorHAnsi"/>
          <w:sz w:val="24"/>
          <w:szCs w:val="24"/>
        </w:rPr>
        <w:t xml:space="preserve"> ha</w:t>
      </w:r>
      <w:r w:rsidRPr="00B303BD">
        <w:rPr>
          <w:rFonts w:asciiTheme="majorHAnsi" w:eastAsiaTheme="minorHAnsi" w:hAnsiTheme="majorHAnsi"/>
          <w:color w:val="FF0000"/>
          <w:sz w:val="24"/>
          <w:szCs w:val="24"/>
        </w:rPr>
        <w:t xml:space="preserve">, </w:t>
      </w:r>
      <w:r w:rsidRPr="00B303BD">
        <w:rPr>
          <w:rFonts w:asciiTheme="majorHAnsi" w:eastAsiaTheme="minorHAnsi" w:hAnsiTheme="majorHAnsi"/>
          <w:sz w:val="24"/>
          <w:szCs w:val="24"/>
        </w:rPr>
        <w:t>the small</w:t>
      </w:r>
      <w:r w:rsidR="004747D8" w:rsidRPr="00B303BD">
        <w:rPr>
          <w:rFonts w:asciiTheme="majorHAnsi" w:eastAsiaTheme="minorHAnsi" w:hAnsiTheme="majorHAnsi"/>
          <w:sz w:val="24"/>
          <w:szCs w:val="24"/>
        </w:rPr>
        <w:t xml:space="preserve"> </w:t>
      </w:r>
      <w:r w:rsidR="005F5F64" w:rsidRPr="00B303BD">
        <w:rPr>
          <w:rFonts w:asciiTheme="majorHAnsi" w:eastAsiaTheme="minorHAnsi" w:hAnsiTheme="majorHAnsi"/>
          <w:sz w:val="24"/>
          <w:szCs w:val="24"/>
        </w:rPr>
        <w:t>Tertiary</w:t>
      </w:r>
      <w:r w:rsidRPr="00B303BD">
        <w:rPr>
          <w:rFonts w:asciiTheme="majorHAnsi" w:eastAsiaTheme="minorHAnsi" w:hAnsiTheme="majorHAnsi"/>
          <w:sz w:val="24"/>
          <w:szCs w:val="24"/>
        </w:rPr>
        <w:t xml:space="preserve"> canals, particularly in the head of the system, are grouped together</w:t>
      </w:r>
      <w:r w:rsidR="005F5F64" w:rsidRPr="00B303BD">
        <w:rPr>
          <w:rFonts w:asciiTheme="majorHAnsi" w:eastAsiaTheme="minorHAnsi" w:hAnsiTheme="majorHAnsi"/>
          <w:color w:val="FF0000"/>
          <w:sz w:val="24"/>
          <w:szCs w:val="24"/>
        </w:rPr>
        <w:t xml:space="preserve"> </w:t>
      </w:r>
      <w:r w:rsidR="005F5F64" w:rsidRPr="00B303BD">
        <w:rPr>
          <w:rFonts w:asciiTheme="majorHAnsi" w:eastAsiaTheme="minorHAnsi" w:hAnsiTheme="majorHAnsi"/>
          <w:sz w:val="24"/>
          <w:szCs w:val="24"/>
        </w:rPr>
        <w:t xml:space="preserve">on main canal </w:t>
      </w:r>
      <w:r w:rsidRPr="00B303BD">
        <w:rPr>
          <w:rFonts w:asciiTheme="majorHAnsi" w:eastAsiaTheme="minorHAnsi" w:hAnsiTheme="majorHAnsi"/>
          <w:sz w:val="24"/>
          <w:szCs w:val="24"/>
        </w:rPr>
        <w:t xml:space="preserve">while the </w:t>
      </w:r>
      <w:r w:rsidR="002A2652" w:rsidRPr="00B303BD">
        <w:rPr>
          <w:rFonts w:asciiTheme="majorHAnsi" w:eastAsiaTheme="minorHAnsi" w:hAnsiTheme="majorHAnsi"/>
          <w:sz w:val="24"/>
          <w:szCs w:val="24"/>
        </w:rPr>
        <w:t>others tertiary canals</w:t>
      </w:r>
      <w:r w:rsidRPr="00B303BD">
        <w:rPr>
          <w:rFonts w:asciiTheme="majorHAnsi" w:eastAsiaTheme="minorHAnsi" w:hAnsiTheme="majorHAnsi"/>
          <w:sz w:val="24"/>
          <w:szCs w:val="24"/>
        </w:rPr>
        <w:t>, near the tail, each suppl</w:t>
      </w:r>
      <w:r w:rsidR="002A2652" w:rsidRPr="00B303BD">
        <w:rPr>
          <w:rFonts w:asciiTheme="majorHAnsi" w:eastAsiaTheme="minorHAnsi" w:hAnsiTheme="majorHAnsi"/>
          <w:sz w:val="24"/>
          <w:szCs w:val="24"/>
        </w:rPr>
        <w:t>ied irrigation water from the secondary canal</w:t>
      </w:r>
      <w:r w:rsidRPr="00B303BD">
        <w:rPr>
          <w:rFonts w:asciiTheme="majorHAnsi" w:eastAsiaTheme="minorHAnsi" w:hAnsiTheme="majorHAnsi"/>
          <w:sz w:val="24"/>
          <w:szCs w:val="24"/>
        </w:rPr>
        <w:t>. Tertiary hydraulic</w:t>
      </w:r>
      <w:r w:rsidR="004747D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units of typically </w:t>
      </w:r>
      <w:r w:rsidR="00614161" w:rsidRPr="00B303BD">
        <w:rPr>
          <w:rFonts w:asciiTheme="majorHAnsi" w:eastAsiaTheme="minorHAnsi" w:hAnsiTheme="majorHAnsi"/>
          <w:sz w:val="24"/>
          <w:szCs w:val="24"/>
        </w:rPr>
        <w:t>1.2</w:t>
      </w:r>
      <w:r w:rsidR="00732E45" w:rsidRPr="00B303BD">
        <w:rPr>
          <w:rFonts w:asciiTheme="majorHAnsi" w:eastAsiaTheme="minorHAnsi" w:hAnsiTheme="majorHAnsi"/>
          <w:sz w:val="24"/>
          <w:szCs w:val="24"/>
        </w:rPr>
        <w:t>5</w:t>
      </w:r>
      <w:r w:rsidR="00D24481" w:rsidRPr="00B303BD">
        <w:rPr>
          <w:rFonts w:asciiTheme="majorHAnsi" w:eastAsiaTheme="minorHAnsi" w:hAnsiTheme="majorHAnsi"/>
          <w:sz w:val="24"/>
          <w:szCs w:val="24"/>
        </w:rPr>
        <w:t>-</w:t>
      </w:r>
      <w:r w:rsidR="00732E45" w:rsidRPr="00B303BD">
        <w:rPr>
          <w:rFonts w:asciiTheme="majorHAnsi" w:eastAsiaTheme="minorHAnsi" w:hAnsiTheme="majorHAnsi"/>
          <w:sz w:val="24"/>
          <w:szCs w:val="24"/>
        </w:rPr>
        <w:t xml:space="preserve"> 3.5</w:t>
      </w:r>
      <w:r w:rsidRPr="00B303BD">
        <w:rPr>
          <w:rFonts w:asciiTheme="majorHAnsi" w:eastAsiaTheme="minorHAnsi" w:hAnsiTheme="majorHAnsi"/>
          <w:sz w:val="24"/>
          <w:szCs w:val="24"/>
        </w:rPr>
        <w:t xml:space="preserve"> ha are delineated within each secondary unit. Secondary canal lengths</w:t>
      </w:r>
      <w:r w:rsidR="004747D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and net command areas of tertiary canal units are tabulated below in </w:t>
      </w:r>
      <w:r w:rsidRPr="00B303BD">
        <w:rPr>
          <w:rFonts w:asciiTheme="majorHAnsi" w:eastAsiaTheme="minorHAnsi" w:hAnsiTheme="majorHAnsi"/>
          <w:bCs/>
          <w:sz w:val="24"/>
          <w:szCs w:val="24"/>
        </w:rPr>
        <w:t xml:space="preserve">Table </w:t>
      </w:r>
      <w:r w:rsidR="004747D8" w:rsidRPr="00B303BD">
        <w:rPr>
          <w:rFonts w:asciiTheme="majorHAnsi" w:eastAsiaTheme="minorHAnsi" w:hAnsiTheme="majorHAnsi"/>
          <w:bCs/>
          <w:sz w:val="24"/>
          <w:szCs w:val="24"/>
        </w:rPr>
        <w:t>1</w:t>
      </w:r>
      <w:r w:rsidRPr="00B303BD">
        <w:rPr>
          <w:rFonts w:asciiTheme="majorHAnsi" w:eastAsiaTheme="minorHAnsi" w:hAnsiTheme="majorHAnsi"/>
          <w:bCs/>
          <w:sz w:val="24"/>
          <w:szCs w:val="24"/>
        </w:rPr>
        <w:t>-2</w:t>
      </w:r>
      <w:r w:rsidRPr="00B303BD">
        <w:rPr>
          <w:rFonts w:asciiTheme="majorHAnsi" w:eastAsiaTheme="minorHAnsi" w:hAnsiTheme="majorHAnsi"/>
          <w:sz w:val="24"/>
          <w:szCs w:val="24"/>
        </w:rPr>
        <w:t>.</w:t>
      </w:r>
    </w:p>
    <w:p w:rsidR="00D001FE" w:rsidRPr="00B303BD" w:rsidRDefault="00D001FE" w:rsidP="00D001FE">
      <w:pPr>
        <w:overflowPunct/>
        <w:spacing w:line="276" w:lineRule="auto"/>
        <w:jc w:val="both"/>
        <w:textAlignment w:val="auto"/>
        <w:rPr>
          <w:rFonts w:asciiTheme="majorHAnsi" w:eastAsiaTheme="minorHAnsi" w:hAnsiTheme="majorHAnsi"/>
          <w:sz w:val="24"/>
          <w:szCs w:val="24"/>
        </w:rPr>
      </w:pPr>
    </w:p>
    <w:p w:rsidR="00D001FE" w:rsidRPr="00B303BD" w:rsidRDefault="004747D8" w:rsidP="00D001FE">
      <w:pPr>
        <w:pStyle w:val="Heading3"/>
        <w:spacing w:line="276" w:lineRule="auto"/>
        <w:rPr>
          <w:rFonts w:eastAsiaTheme="minorHAnsi"/>
        </w:rPr>
      </w:pPr>
      <w:bookmarkStart w:id="20" w:name="_Toc167488718"/>
      <w:r w:rsidRPr="00B303BD">
        <w:rPr>
          <w:rFonts w:eastAsiaTheme="minorHAnsi"/>
        </w:rPr>
        <w:t>Tertiary and On-farm system layout</w:t>
      </w:r>
      <w:bookmarkEnd w:id="20"/>
    </w:p>
    <w:p w:rsidR="004747D8" w:rsidRPr="00B303BD" w:rsidRDefault="004747D8" w:rsidP="00D001FE">
      <w:pPr>
        <w:overflowPunct/>
        <w:spacing w:line="276" w:lineRule="auto"/>
        <w:textAlignment w:val="auto"/>
        <w:rPr>
          <w:rFonts w:asciiTheme="majorHAnsi" w:eastAsiaTheme="minorHAnsi" w:hAnsiTheme="majorHAnsi" w:cs="Garamond,Bold"/>
          <w:b/>
          <w:bCs/>
          <w:sz w:val="23"/>
          <w:szCs w:val="23"/>
        </w:rPr>
      </w:pPr>
    </w:p>
    <w:p w:rsidR="00C6619D" w:rsidRPr="00B303BD" w:rsidRDefault="004747D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It is considered that furrow irrigation will be adopted for the majority of the command area, the</w:t>
      </w:r>
      <w:r w:rsidR="00EB435B"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exception being low l</w:t>
      </w:r>
      <w:r w:rsidR="003F42BF" w:rsidRPr="00B303BD">
        <w:rPr>
          <w:rFonts w:asciiTheme="majorHAnsi" w:eastAsiaTheme="minorHAnsi" w:hAnsiTheme="majorHAnsi"/>
          <w:sz w:val="24"/>
          <w:szCs w:val="24"/>
        </w:rPr>
        <w:t>a</w:t>
      </w:r>
      <w:r w:rsidRPr="00B303BD">
        <w:rPr>
          <w:rFonts w:asciiTheme="majorHAnsi" w:eastAsiaTheme="minorHAnsi" w:hAnsiTheme="majorHAnsi"/>
          <w:sz w:val="24"/>
          <w:szCs w:val="24"/>
        </w:rPr>
        <w:t>ying land where basin irrigation of fruit tree is likely, at least in riverine.</w:t>
      </w:r>
      <w:r w:rsidR="00EB435B"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Existing land slopes within the command area are mostly less than </w:t>
      </w:r>
      <w:r w:rsidR="00D24481" w:rsidRPr="00B303BD">
        <w:rPr>
          <w:rFonts w:asciiTheme="majorHAnsi" w:eastAsiaTheme="minorHAnsi" w:hAnsiTheme="majorHAnsi"/>
          <w:sz w:val="24"/>
          <w:szCs w:val="24"/>
        </w:rPr>
        <w:t>2</w:t>
      </w:r>
      <w:r w:rsidRPr="00B303BD">
        <w:rPr>
          <w:rFonts w:asciiTheme="majorHAnsi" w:eastAsiaTheme="minorHAnsi" w:hAnsiTheme="majorHAnsi"/>
          <w:sz w:val="24"/>
          <w:szCs w:val="24"/>
        </w:rPr>
        <w:t>% and rarely more than</w:t>
      </w:r>
      <w:r w:rsidR="00480DE9" w:rsidRPr="00B303BD">
        <w:rPr>
          <w:rFonts w:asciiTheme="majorHAnsi" w:eastAsiaTheme="minorHAnsi" w:hAnsiTheme="majorHAnsi"/>
          <w:sz w:val="24"/>
          <w:szCs w:val="24"/>
        </w:rPr>
        <w:t xml:space="preserve"> 3</w:t>
      </w:r>
      <w:r w:rsidRPr="00B303BD">
        <w:rPr>
          <w:rFonts w:asciiTheme="majorHAnsi" w:eastAsiaTheme="minorHAnsi" w:hAnsiTheme="majorHAnsi"/>
          <w:sz w:val="24"/>
          <w:szCs w:val="24"/>
        </w:rPr>
        <w:t xml:space="preserve">.0%. To </w:t>
      </w:r>
      <w:r w:rsidR="00206972" w:rsidRPr="00B303BD">
        <w:rPr>
          <w:rFonts w:asciiTheme="majorHAnsi" w:eastAsiaTheme="minorHAnsi" w:hAnsiTheme="majorHAnsi"/>
          <w:sz w:val="24"/>
          <w:szCs w:val="24"/>
        </w:rPr>
        <w:t>minimize</w:t>
      </w:r>
      <w:r w:rsidRPr="00B303BD">
        <w:rPr>
          <w:rFonts w:asciiTheme="majorHAnsi" w:eastAsiaTheme="minorHAnsi" w:hAnsiTheme="majorHAnsi"/>
          <w:sz w:val="24"/>
          <w:szCs w:val="24"/>
        </w:rPr>
        <w:t xml:space="preserve"> land grading the furrows would be aligned so that furrow longitudinal</w:t>
      </w:r>
      <w:r w:rsidR="0017673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slopes are mostly in the range 0.2-0.4%. Furrow cross slopes may vary from </w:t>
      </w:r>
      <w:r w:rsidR="00480DE9" w:rsidRPr="00B303BD">
        <w:rPr>
          <w:rFonts w:asciiTheme="majorHAnsi" w:eastAsiaTheme="minorHAnsi" w:hAnsiTheme="majorHAnsi"/>
          <w:sz w:val="24"/>
          <w:szCs w:val="24"/>
        </w:rPr>
        <w:t>2%</w:t>
      </w:r>
      <w:r w:rsidRPr="00B303BD">
        <w:rPr>
          <w:rFonts w:asciiTheme="majorHAnsi" w:eastAsiaTheme="minorHAnsi" w:hAnsiTheme="majorHAnsi"/>
          <w:sz w:val="24"/>
          <w:szCs w:val="24"/>
        </w:rPr>
        <w:t xml:space="preserve"> to, in rare</w:t>
      </w:r>
      <w:r w:rsidR="0017673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cases, as much as 3%.</w:t>
      </w:r>
      <w:r w:rsidR="0017673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For this</w:t>
      </w:r>
      <w:r w:rsidR="00B15B4D" w:rsidRPr="00B303BD">
        <w:rPr>
          <w:rFonts w:asciiTheme="majorHAnsi" w:eastAsiaTheme="minorHAnsi" w:hAnsiTheme="majorHAnsi"/>
          <w:sz w:val="24"/>
          <w:szCs w:val="24"/>
        </w:rPr>
        <w:t xml:space="preserve"> scheme furrow lengths of </w:t>
      </w:r>
      <w:r w:rsidR="00480DE9" w:rsidRPr="00B303BD">
        <w:rPr>
          <w:rFonts w:asciiTheme="majorHAnsi" w:eastAsiaTheme="minorHAnsi" w:hAnsiTheme="majorHAnsi"/>
          <w:sz w:val="24"/>
          <w:szCs w:val="24"/>
        </w:rPr>
        <w:t>8</w:t>
      </w:r>
      <w:r w:rsidR="00B15B4D" w:rsidRPr="00B303BD">
        <w:rPr>
          <w:rFonts w:asciiTheme="majorHAnsi" w:eastAsiaTheme="minorHAnsi" w:hAnsiTheme="majorHAnsi"/>
          <w:sz w:val="24"/>
          <w:szCs w:val="24"/>
        </w:rPr>
        <w:t>0</w:t>
      </w:r>
      <w:r w:rsidRPr="00B303BD">
        <w:rPr>
          <w:rFonts w:asciiTheme="majorHAnsi" w:eastAsiaTheme="minorHAnsi" w:hAnsiTheme="majorHAnsi"/>
          <w:sz w:val="24"/>
          <w:szCs w:val="24"/>
        </w:rPr>
        <w:t>-</w:t>
      </w:r>
      <w:r w:rsidR="00B15B4D" w:rsidRPr="00B303BD">
        <w:rPr>
          <w:rFonts w:asciiTheme="majorHAnsi" w:eastAsiaTheme="minorHAnsi" w:hAnsiTheme="majorHAnsi"/>
          <w:sz w:val="24"/>
          <w:szCs w:val="24"/>
        </w:rPr>
        <w:t>1</w:t>
      </w:r>
      <w:r w:rsidR="00480DE9" w:rsidRPr="00B303BD">
        <w:rPr>
          <w:rFonts w:asciiTheme="majorHAnsi" w:eastAsiaTheme="minorHAnsi" w:hAnsiTheme="majorHAnsi"/>
          <w:sz w:val="24"/>
          <w:szCs w:val="24"/>
        </w:rPr>
        <w:t>0</w:t>
      </w:r>
      <w:r w:rsidRPr="00B303BD">
        <w:rPr>
          <w:rFonts w:asciiTheme="majorHAnsi" w:eastAsiaTheme="minorHAnsi" w:hAnsiTheme="majorHAnsi"/>
          <w:sz w:val="24"/>
          <w:szCs w:val="24"/>
        </w:rPr>
        <w:t xml:space="preserve">0m are likely to be </w:t>
      </w:r>
      <w:r w:rsidR="00176731" w:rsidRPr="00B303BD">
        <w:rPr>
          <w:rFonts w:asciiTheme="majorHAnsi" w:eastAsiaTheme="minorHAnsi" w:hAnsiTheme="majorHAnsi"/>
          <w:sz w:val="24"/>
          <w:szCs w:val="24"/>
        </w:rPr>
        <w:t>suitable, with</w:t>
      </w:r>
      <w:r w:rsidRPr="00B303BD">
        <w:rPr>
          <w:rFonts w:asciiTheme="majorHAnsi" w:eastAsiaTheme="minorHAnsi" w:hAnsiTheme="majorHAnsi"/>
          <w:sz w:val="24"/>
          <w:szCs w:val="24"/>
        </w:rPr>
        <w:t xml:space="preserve"> furrow stream flows of </w:t>
      </w:r>
      <w:r w:rsidR="00480DE9" w:rsidRPr="00B303BD">
        <w:rPr>
          <w:rFonts w:asciiTheme="majorHAnsi" w:eastAsiaTheme="minorHAnsi" w:hAnsiTheme="majorHAnsi"/>
          <w:sz w:val="24"/>
          <w:szCs w:val="24"/>
        </w:rPr>
        <w:t>1.</w:t>
      </w:r>
      <w:r w:rsidR="00206972" w:rsidRPr="00B303BD">
        <w:rPr>
          <w:rFonts w:asciiTheme="majorHAnsi" w:eastAsiaTheme="minorHAnsi" w:hAnsiTheme="majorHAnsi"/>
          <w:sz w:val="24"/>
          <w:szCs w:val="24"/>
        </w:rPr>
        <w:t>5</w:t>
      </w:r>
      <w:r w:rsidRPr="00B303BD">
        <w:rPr>
          <w:rFonts w:asciiTheme="majorHAnsi" w:eastAsiaTheme="minorHAnsi" w:hAnsiTheme="majorHAnsi"/>
          <w:sz w:val="24"/>
          <w:szCs w:val="24"/>
        </w:rPr>
        <w:t>-</w:t>
      </w:r>
      <w:r w:rsidR="00206972" w:rsidRPr="00B303BD">
        <w:rPr>
          <w:rFonts w:asciiTheme="majorHAnsi" w:eastAsiaTheme="minorHAnsi" w:hAnsiTheme="majorHAnsi"/>
          <w:sz w:val="24"/>
          <w:szCs w:val="24"/>
        </w:rPr>
        <w:t>2.</w:t>
      </w:r>
      <w:r w:rsidR="00480DE9" w:rsidRPr="00B303BD">
        <w:rPr>
          <w:rFonts w:asciiTheme="majorHAnsi" w:eastAsiaTheme="minorHAnsi" w:hAnsiTheme="majorHAnsi"/>
          <w:sz w:val="24"/>
          <w:szCs w:val="24"/>
        </w:rPr>
        <w:t>6</w:t>
      </w:r>
      <w:r w:rsidRPr="00B303BD">
        <w:rPr>
          <w:rFonts w:asciiTheme="majorHAnsi" w:eastAsiaTheme="minorHAnsi" w:hAnsiTheme="majorHAnsi"/>
          <w:sz w:val="24"/>
          <w:szCs w:val="24"/>
        </w:rPr>
        <w:t xml:space="preserve"> l/s. With these furrow lengths and adopting a rectangular</w:t>
      </w:r>
      <w:r w:rsidR="0017673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layout, there would be </w:t>
      </w:r>
      <w:r w:rsidR="00480DE9" w:rsidRPr="00B303BD">
        <w:rPr>
          <w:rFonts w:asciiTheme="majorHAnsi" w:eastAsiaTheme="minorHAnsi" w:hAnsiTheme="majorHAnsi"/>
          <w:sz w:val="24"/>
          <w:szCs w:val="24"/>
        </w:rPr>
        <w:t>only one</w:t>
      </w:r>
      <w:r w:rsidRPr="00B303BD">
        <w:rPr>
          <w:rFonts w:asciiTheme="majorHAnsi" w:eastAsiaTheme="minorHAnsi" w:hAnsiTheme="majorHAnsi"/>
          <w:sz w:val="24"/>
          <w:szCs w:val="24"/>
        </w:rPr>
        <w:t xml:space="preserve"> field channels taking off from each tertiary canal. The</w:t>
      </w:r>
      <w:r w:rsidR="0017673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proposed irrigation and drainage layout is illustrated for </w:t>
      </w:r>
      <w:r w:rsidR="00206972" w:rsidRPr="00B303BD">
        <w:rPr>
          <w:rFonts w:asciiTheme="majorHAnsi" w:eastAsiaTheme="minorHAnsi" w:hAnsiTheme="majorHAnsi"/>
          <w:sz w:val="24"/>
          <w:szCs w:val="24"/>
        </w:rPr>
        <w:t xml:space="preserve">secondary unit in </w:t>
      </w:r>
      <w:r w:rsidRPr="00B303BD">
        <w:rPr>
          <w:rFonts w:asciiTheme="majorHAnsi" w:eastAsiaTheme="minorHAnsi" w:hAnsiTheme="majorHAnsi"/>
          <w:sz w:val="24"/>
          <w:szCs w:val="24"/>
        </w:rPr>
        <w:t xml:space="preserve"> attached as </w:t>
      </w:r>
      <w:r w:rsidR="00206972" w:rsidRPr="00B303BD">
        <w:rPr>
          <w:rFonts w:asciiTheme="majorHAnsi" w:eastAsiaTheme="minorHAnsi" w:hAnsiTheme="majorHAnsi"/>
          <w:sz w:val="24"/>
          <w:szCs w:val="24"/>
        </w:rPr>
        <w:t xml:space="preserve"> lay out </w:t>
      </w:r>
      <w:r w:rsidRPr="00B303BD">
        <w:rPr>
          <w:rFonts w:asciiTheme="majorHAnsi" w:eastAsiaTheme="minorHAnsi" w:hAnsiTheme="majorHAnsi"/>
          <w:sz w:val="24"/>
          <w:szCs w:val="24"/>
        </w:rPr>
        <w:t>drawing</w:t>
      </w:r>
      <w:r w:rsidR="00C6619D" w:rsidRPr="00B303BD">
        <w:rPr>
          <w:rFonts w:asciiTheme="majorHAnsi" w:eastAsiaTheme="minorHAnsi" w:hAnsiTheme="majorHAnsi"/>
          <w:sz w:val="24"/>
          <w:szCs w:val="24"/>
        </w:rPr>
        <w:t>.</w:t>
      </w:r>
    </w:p>
    <w:p w:rsidR="00734368" w:rsidRPr="00B303BD" w:rsidRDefault="00734368" w:rsidP="00D001FE">
      <w:pPr>
        <w:overflowPunct/>
        <w:spacing w:line="276" w:lineRule="auto"/>
        <w:jc w:val="both"/>
        <w:textAlignment w:val="auto"/>
        <w:rPr>
          <w:rFonts w:asciiTheme="majorHAnsi" w:eastAsiaTheme="minorHAnsi" w:hAnsiTheme="majorHAnsi"/>
          <w:sz w:val="24"/>
          <w:szCs w:val="24"/>
        </w:rPr>
      </w:pPr>
    </w:p>
    <w:p w:rsidR="004C5E82" w:rsidRPr="00B303BD" w:rsidRDefault="004747D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Adoption of regular / rectangular layouts with precision land leveling and formation of</w:t>
      </w:r>
      <w:r w:rsidR="004B177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optimum</w:t>
      </w:r>
      <w:r w:rsidR="004B177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furrow lengths (basin sizes) is proposed. This will allow tertiary units roughly equal in</w:t>
      </w:r>
      <w:r w:rsidR="001B455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size to be formed, with tertiary (and field channels) aligned to ensure rectangular </w:t>
      </w:r>
      <w:r w:rsidR="004B1778" w:rsidRPr="00B303BD">
        <w:rPr>
          <w:rFonts w:asciiTheme="majorHAnsi" w:eastAsiaTheme="minorHAnsi" w:hAnsiTheme="majorHAnsi"/>
          <w:sz w:val="24"/>
          <w:szCs w:val="24"/>
        </w:rPr>
        <w:t>fields. Precision</w:t>
      </w:r>
      <w:r w:rsidRPr="00B303BD">
        <w:rPr>
          <w:rFonts w:asciiTheme="majorHAnsi" w:eastAsiaTheme="minorHAnsi" w:hAnsiTheme="majorHAnsi"/>
          <w:sz w:val="24"/>
          <w:szCs w:val="24"/>
        </w:rPr>
        <w:t xml:space="preserve"> land </w:t>
      </w:r>
      <w:r w:rsidR="004B1778" w:rsidRPr="00B303BD">
        <w:rPr>
          <w:rFonts w:asciiTheme="majorHAnsi" w:eastAsiaTheme="minorHAnsi" w:hAnsiTheme="majorHAnsi"/>
          <w:sz w:val="24"/>
          <w:szCs w:val="24"/>
        </w:rPr>
        <w:t>leveling</w:t>
      </w:r>
      <w:r w:rsidRPr="00B303BD">
        <w:rPr>
          <w:rFonts w:asciiTheme="majorHAnsi" w:eastAsiaTheme="minorHAnsi" w:hAnsiTheme="majorHAnsi"/>
          <w:sz w:val="24"/>
          <w:szCs w:val="24"/>
        </w:rPr>
        <w:t xml:space="preserve"> would be</w:t>
      </w:r>
      <w:r w:rsidR="004B1778" w:rsidRPr="00B303BD">
        <w:rPr>
          <w:rFonts w:asciiTheme="majorHAnsi" w:eastAsiaTheme="minorHAnsi" w:hAnsiTheme="majorHAnsi"/>
          <w:sz w:val="24"/>
          <w:szCs w:val="24"/>
        </w:rPr>
        <w:t xml:space="preserve"> necessarily carried</w:t>
      </w:r>
      <w:r w:rsidRPr="00B303BD">
        <w:rPr>
          <w:rFonts w:asciiTheme="majorHAnsi" w:eastAsiaTheme="minorHAnsi" w:hAnsiTheme="majorHAnsi"/>
          <w:sz w:val="24"/>
          <w:szCs w:val="24"/>
        </w:rPr>
        <w:t xml:space="preserve"> out to form </w:t>
      </w:r>
      <w:r w:rsidRPr="00B303BD">
        <w:rPr>
          <w:rFonts w:asciiTheme="majorHAnsi" w:eastAsiaTheme="minorHAnsi" w:hAnsiTheme="majorHAnsi"/>
          <w:sz w:val="24"/>
          <w:szCs w:val="24"/>
        </w:rPr>
        <w:lastRenderedPageBreak/>
        <w:t>suitable furrow slopes (or flat basins)</w:t>
      </w:r>
      <w:r w:rsidR="004B1778" w:rsidRPr="00B303BD">
        <w:rPr>
          <w:rFonts w:asciiTheme="majorHAnsi" w:eastAsiaTheme="minorHAnsi" w:hAnsiTheme="majorHAnsi"/>
          <w:sz w:val="24"/>
          <w:szCs w:val="24"/>
        </w:rPr>
        <w:t xml:space="preserve"> though</w:t>
      </w:r>
      <w:r w:rsidRPr="00B303BD">
        <w:rPr>
          <w:rFonts w:asciiTheme="majorHAnsi" w:eastAsiaTheme="minorHAnsi" w:hAnsiTheme="majorHAnsi"/>
          <w:sz w:val="24"/>
          <w:szCs w:val="24"/>
        </w:rPr>
        <w:t xml:space="preserve"> out the command area and smooth out minor gullies and surface irregularities</w:t>
      </w:r>
      <w:r w:rsidR="004B1778" w:rsidRPr="00B303BD">
        <w:rPr>
          <w:rFonts w:asciiTheme="majorHAnsi" w:eastAsiaTheme="minorHAnsi" w:hAnsiTheme="majorHAnsi"/>
          <w:sz w:val="24"/>
          <w:szCs w:val="24"/>
        </w:rPr>
        <w:t>, but it will incur more cost</w:t>
      </w:r>
      <w:r w:rsidRPr="00B303BD">
        <w:rPr>
          <w:rFonts w:asciiTheme="majorHAnsi" w:eastAsiaTheme="minorHAnsi" w:hAnsiTheme="majorHAnsi"/>
          <w:sz w:val="24"/>
          <w:szCs w:val="24"/>
        </w:rPr>
        <w:t>.</w:t>
      </w:r>
      <w:r w:rsidR="004B1778" w:rsidRPr="00B303BD">
        <w:rPr>
          <w:rFonts w:asciiTheme="majorHAnsi" w:eastAsiaTheme="minorHAnsi" w:hAnsiTheme="majorHAnsi"/>
          <w:sz w:val="24"/>
          <w:szCs w:val="24"/>
        </w:rPr>
        <w:t xml:space="preserve"> </w:t>
      </w:r>
    </w:p>
    <w:p w:rsidR="00206972" w:rsidRPr="00B303BD" w:rsidRDefault="00206972" w:rsidP="00D001FE">
      <w:pPr>
        <w:overflowPunct/>
        <w:spacing w:line="276" w:lineRule="auto"/>
        <w:jc w:val="both"/>
        <w:textAlignment w:val="auto"/>
        <w:rPr>
          <w:rFonts w:asciiTheme="majorHAnsi" w:eastAsiaTheme="minorHAnsi" w:hAnsiTheme="majorHAnsi"/>
          <w:sz w:val="24"/>
          <w:szCs w:val="24"/>
        </w:rPr>
      </w:pPr>
    </w:p>
    <w:p w:rsidR="00B4436B" w:rsidRPr="00B303BD" w:rsidRDefault="004747D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After </w:t>
      </w:r>
      <w:r w:rsidR="004B1778" w:rsidRPr="00B303BD">
        <w:rPr>
          <w:rFonts w:asciiTheme="majorHAnsi" w:eastAsiaTheme="minorHAnsi" w:hAnsiTheme="majorHAnsi"/>
          <w:sz w:val="24"/>
          <w:szCs w:val="24"/>
        </w:rPr>
        <w:t xml:space="preserve">the construction of secondary canals </w:t>
      </w:r>
      <w:r w:rsidRPr="00B303BD">
        <w:rPr>
          <w:rFonts w:asciiTheme="majorHAnsi" w:eastAsiaTheme="minorHAnsi" w:hAnsiTheme="majorHAnsi"/>
          <w:sz w:val="24"/>
          <w:szCs w:val="24"/>
        </w:rPr>
        <w:t>is carried out and field boundaries delineated, farmers would be</w:t>
      </w:r>
      <w:r w:rsidR="004B177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responsible for construction of the earthen tertiary and field channels (and furrows / basin</w:t>
      </w:r>
      <w:r w:rsidR="004B177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bunds) with Project support.</w:t>
      </w:r>
    </w:p>
    <w:p w:rsidR="00D001FE" w:rsidRPr="00B303BD" w:rsidRDefault="00D001FE" w:rsidP="00D001FE">
      <w:pPr>
        <w:overflowPunct/>
        <w:spacing w:line="276" w:lineRule="auto"/>
        <w:jc w:val="both"/>
        <w:textAlignment w:val="auto"/>
        <w:rPr>
          <w:rFonts w:asciiTheme="majorHAnsi" w:eastAsiaTheme="minorHAnsi" w:hAnsiTheme="majorHAnsi"/>
          <w:sz w:val="24"/>
          <w:szCs w:val="24"/>
        </w:rPr>
      </w:pPr>
    </w:p>
    <w:p w:rsidR="00734368" w:rsidRPr="00B303BD" w:rsidRDefault="00142A57" w:rsidP="00142A57">
      <w:pPr>
        <w:pStyle w:val="Caption"/>
        <w:keepNext/>
        <w:jc w:val="both"/>
        <w:rPr>
          <w:rFonts w:asciiTheme="majorHAnsi" w:eastAsiaTheme="minorHAnsi" w:hAnsiTheme="majorHAnsi"/>
          <w:bCs/>
          <w:sz w:val="22"/>
          <w:szCs w:val="22"/>
        </w:rPr>
      </w:pPr>
      <w:bookmarkStart w:id="21" w:name="_Toc454993584"/>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1</w:t>
      </w:r>
      <w:r w:rsidR="00CE54DA" w:rsidRPr="00B303BD">
        <w:rPr>
          <w:rFonts w:asciiTheme="majorHAnsi" w:hAnsiTheme="majorHAnsi"/>
        </w:rPr>
        <w:fldChar w:fldCharType="end"/>
      </w:r>
      <w:r w:rsidR="007D1459"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2</w:t>
      </w:r>
      <w:r w:rsidR="00CE54DA" w:rsidRPr="00B303BD">
        <w:rPr>
          <w:rFonts w:asciiTheme="majorHAnsi" w:hAnsiTheme="majorHAnsi"/>
        </w:rPr>
        <w:fldChar w:fldCharType="end"/>
      </w:r>
      <w:r w:rsidR="000E3937" w:rsidRPr="00B303BD">
        <w:rPr>
          <w:rFonts w:asciiTheme="majorHAnsi" w:eastAsiaTheme="minorHAnsi" w:hAnsiTheme="majorHAnsi"/>
          <w:bCs/>
          <w:sz w:val="22"/>
          <w:szCs w:val="22"/>
        </w:rPr>
        <w:t>: Secondary Canal Lengths and Tertiary Unit Areas</w:t>
      </w:r>
      <w:bookmarkEnd w:id="21"/>
    </w:p>
    <w:tbl>
      <w:tblPr>
        <w:tblStyle w:val="TableGrid"/>
        <w:tblW w:w="7473" w:type="dxa"/>
        <w:tblLayout w:type="fixed"/>
        <w:tblLook w:val="04A0"/>
      </w:tblPr>
      <w:tblGrid>
        <w:gridCol w:w="1458"/>
        <w:gridCol w:w="1260"/>
        <w:gridCol w:w="1350"/>
        <w:gridCol w:w="2250"/>
        <w:gridCol w:w="1155"/>
      </w:tblGrid>
      <w:tr w:rsidR="00466CBA" w:rsidRPr="00B303BD" w:rsidTr="00F513A6">
        <w:tc>
          <w:tcPr>
            <w:tcW w:w="1458" w:type="dxa"/>
          </w:tcPr>
          <w:p w:rsidR="00466CBA" w:rsidRPr="00B303BD" w:rsidRDefault="00466CBA"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Canal Name</w:t>
            </w:r>
          </w:p>
        </w:tc>
        <w:tc>
          <w:tcPr>
            <w:tcW w:w="1260" w:type="dxa"/>
          </w:tcPr>
          <w:p w:rsidR="00466CBA" w:rsidRPr="00B303BD" w:rsidRDefault="00466CBA"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Canal Length (m)</w:t>
            </w:r>
          </w:p>
        </w:tc>
        <w:tc>
          <w:tcPr>
            <w:tcW w:w="1350" w:type="dxa"/>
          </w:tcPr>
          <w:p w:rsidR="00466CBA" w:rsidRPr="00B303BD" w:rsidRDefault="00466CBA"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Total Area (ha)</w:t>
            </w:r>
          </w:p>
        </w:tc>
        <w:tc>
          <w:tcPr>
            <w:tcW w:w="2250" w:type="dxa"/>
          </w:tcPr>
          <w:p w:rsidR="00466CBA" w:rsidRPr="00B303BD" w:rsidRDefault="00466CBA"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Total Irrigable Command area (m)</w:t>
            </w:r>
          </w:p>
        </w:tc>
        <w:tc>
          <w:tcPr>
            <w:tcW w:w="1155" w:type="dxa"/>
          </w:tcPr>
          <w:p w:rsidR="00466CBA" w:rsidRPr="00B303BD" w:rsidRDefault="00466CBA"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Remark</w:t>
            </w:r>
          </w:p>
        </w:tc>
      </w:tr>
      <w:tr w:rsidR="00B4436B" w:rsidRPr="00B303BD" w:rsidTr="00F513A6">
        <w:tc>
          <w:tcPr>
            <w:tcW w:w="1458" w:type="dxa"/>
          </w:tcPr>
          <w:p w:rsidR="00B4436B"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MC</w:t>
            </w:r>
          </w:p>
        </w:tc>
        <w:tc>
          <w:tcPr>
            <w:tcW w:w="1260" w:type="dxa"/>
          </w:tcPr>
          <w:p w:rsidR="00B4436B"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788</w:t>
            </w:r>
          </w:p>
        </w:tc>
        <w:tc>
          <w:tcPr>
            <w:tcW w:w="1350" w:type="dxa"/>
          </w:tcPr>
          <w:p w:rsidR="00B4436B"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30</w:t>
            </w:r>
          </w:p>
        </w:tc>
        <w:tc>
          <w:tcPr>
            <w:tcW w:w="2250" w:type="dxa"/>
          </w:tcPr>
          <w:p w:rsidR="00B4436B"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20</w:t>
            </w:r>
          </w:p>
        </w:tc>
        <w:tc>
          <w:tcPr>
            <w:tcW w:w="1155" w:type="dxa"/>
          </w:tcPr>
          <w:p w:rsidR="00B4436B" w:rsidRPr="00B303BD" w:rsidRDefault="00B4436B" w:rsidP="00D001FE">
            <w:pPr>
              <w:overflowPunct/>
              <w:spacing w:line="276" w:lineRule="auto"/>
              <w:textAlignment w:val="auto"/>
              <w:rPr>
                <w:rFonts w:asciiTheme="majorHAnsi" w:hAnsiTheme="majorHAnsi"/>
                <w:sz w:val="24"/>
                <w:szCs w:val="24"/>
              </w:rPr>
            </w:pPr>
          </w:p>
        </w:tc>
      </w:tr>
      <w:tr w:rsidR="00466CBA" w:rsidRPr="00B303BD" w:rsidTr="00F513A6">
        <w:tc>
          <w:tcPr>
            <w:tcW w:w="1458" w:type="dxa"/>
          </w:tcPr>
          <w:p w:rsidR="00466CBA" w:rsidRPr="00B303BD" w:rsidRDefault="004E47D3"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SC-1</w:t>
            </w:r>
          </w:p>
        </w:tc>
        <w:tc>
          <w:tcPr>
            <w:tcW w:w="1260" w:type="dxa"/>
          </w:tcPr>
          <w:p w:rsidR="00466CBA"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720</w:t>
            </w:r>
          </w:p>
        </w:tc>
        <w:tc>
          <w:tcPr>
            <w:tcW w:w="1350" w:type="dxa"/>
          </w:tcPr>
          <w:p w:rsidR="00466CBA"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25</w:t>
            </w:r>
          </w:p>
        </w:tc>
        <w:tc>
          <w:tcPr>
            <w:tcW w:w="2250" w:type="dxa"/>
          </w:tcPr>
          <w:p w:rsidR="00466CBA"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20</w:t>
            </w:r>
          </w:p>
        </w:tc>
        <w:tc>
          <w:tcPr>
            <w:tcW w:w="1155" w:type="dxa"/>
          </w:tcPr>
          <w:p w:rsidR="00466CBA" w:rsidRPr="00B303BD" w:rsidRDefault="00466CBA" w:rsidP="00D001FE">
            <w:pPr>
              <w:overflowPunct/>
              <w:spacing w:line="276" w:lineRule="auto"/>
              <w:textAlignment w:val="auto"/>
              <w:rPr>
                <w:rFonts w:asciiTheme="majorHAnsi" w:hAnsiTheme="majorHAnsi"/>
                <w:sz w:val="24"/>
                <w:szCs w:val="24"/>
              </w:rPr>
            </w:pPr>
          </w:p>
        </w:tc>
      </w:tr>
      <w:tr w:rsidR="00912CDD" w:rsidRPr="00B303BD" w:rsidTr="00F513A6">
        <w:tc>
          <w:tcPr>
            <w:tcW w:w="1458" w:type="dxa"/>
          </w:tcPr>
          <w:p w:rsidR="00912CDD"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TC-1</w:t>
            </w:r>
          </w:p>
        </w:tc>
        <w:tc>
          <w:tcPr>
            <w:tcW w:w="1260" w:type="dxa"/>
          </w:tcPr>
          <w:p w:rsidR="00912CDD"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145</w:t>
            </w:r>
            <w:r w:rsidR="00206972" w:rsidRPr="00B303BD">
              <w:rPr>
                <w:rFonts w:asciiTheme="majorHAnsi" w:hAnsiTheme="majorHAnsi"/>
                <w:sz w:val="24"/>
                <w:szCs w:val="24"/>
              </w:rPr>
              <w:t xml:space="preserve"> </w:t>
            </w:r>
          </w:p>
        </w:tc>
        <w:tc>
          <w:tcPr>
            <w:tcW w:w="1350" w:type="dxa"/>
          </w:tcPr>
          <w:p w:rsidR="00912CDD"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w:t>
            </w:r>
          </w:p>
        </w:tc>
        <w:tc>
          <w:tcPr>
            <w:tcW w:w="2250" w:type="dxa"/>
          </w:tcPr>
          <w:p w:rsidR="00912CDD"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1.5</w:t>
            </w:r>
          </w:p>
        </w:tc>
        <w:tc>
          <w:tcPr>
            <w:tcW w:w="1155" w:type="dxa"/>
          </w:tcPr>
          <w:p w:rsidR="00912CDD" w:rsidRPr="00B303BD" w:rsidRDefault="00912CDD" w:rsidP="00D001FE">
            <w:pPr>
              <w:overflowPunct/>
              <w:spacing w:line="276" w:lineRule="auto"/>
              <w:textAlignment w:val="auto"/>
              <w:rPr>
                <w:rFonts w:asciiTheme="majorHAnsi" w:hAnsiTheme="majorHAnsi"/>
                <w:sz w:val="24"/>
                <w:szCs w:val="24"/>
              </w:rPr>
            </w:pPr>
          </w:p>
        </w:tc>
      </w:tr>
      <w:tr w:rsidR="00912CDD" w:rsidRPr="00B303BD" w:rsidTr="00F513A6">
        <w:tc>
          <w:tcPr>
            <w:tcW w:w="1458" w:type="dxa"/>
          </w:tcPr>
          <w:p w:rsidR="00912CDD"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TC-2</w:t>
            </w:r>
          </w:p>
        </w:tc>
        <w:tc>
          <w:tcPr>
            <w:tcW w:w="1260" w:type="dxa"/>
          </w:tcPr>
          <w:p w:rsidR="00912CDD"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145</w:t>
            </w:r>
          </w:p>
        </w:tc>
        <w:tc>
          <w:tcPr>
            <w:tcW w:w="1350" w:type="dxa"/>
          </w:tcPr>
          <w:p w:rsidR="00912CDD"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w:t>
            </w:r>
          </w:p>
        </w:tc>
        <w:tc>
          <w:tcPr>
            <w:tcW w:w="2250" w:type="dxa"/>
          </w:tcPr>
          <w:p w:rsidR="00912CDD"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2.5</w:t>
            </w:r>
          </w:p>
        </w:tc>
        <w:tc>
          <w:tcPr>
            <w:tcW w:w="1155" w:type="dxa"/>
          </w:tcPr>
          <w:p w:rsidR="00912CDD" w:rsidRPr="00B303BD" w:rsidRDefault="00912CDD" w:rsidP="00D001FE">
            <w:pPr>
              <w:overflowPunct/>
              <w:spacing w:line="276" w:lineRule="auto"/>
              <w:textAlignment w:val="auto"/>
              <w:rPr>
                <w:rFonts w:asciiTheme="majorHAnsi" w:hAnsiTheme="majorHAnsi"/>
                <w:sz w:val="24"/>
                <w:szCs w:val="24"/>
              </w:rPr>
            </w:pPr>
          </w:p>
        </w:tc>
      </w:tr>
      <w:tr w:rsidR="00466CBA" w:rsidRPr="00B303BD" w:rsidTr="00F513A6">
        <w:tc>
          <w:tcPr>
            <w:tcW w:w="1458" w:type="dxa"/>
          </w:tcPr>
          <w:p w:rsidR="00466CBA"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TC-1-1</w:t>
            </w:r>
          </w:p>
        </w:tc>
        <w:tc>
          <w:tcPr>
            <w:tcW w:w="1260" w:type="dxa"/>
          </w:tcPr>
          <w:p w:rsidR="00466CBA"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193</w:t>
            </w:r>
          </w:p>
        </w:tc>
        <w:tc>
          <w:tcPr>
            <w:tcW w:w="13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2.5</w:t>
            </w:r>
          </w:p>
        </w:tc>
        <w:tc>
          <w:tcPr>
            <w:tcW w:w="22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2.0</w:t>
            </w:r>
          </w:p>
        </w:tc>
        <w:tc>
          <w:tcPr>
            <w:tcW w:w="1155" w:type="dxa"/>
          </w:tcPr>
          <w:p w:rsidR="00466CBA" w:rsidRPr="00B303BD" w:rsidRDefault="00466CBA" w:rsidP="00D001FE">
            <w:pPr>
              <w:overflowPunct/>
              <w:spacing w:line="276" w:lineRule="auto"/>
              <w:textAlignment w:val="auto"/>
              <w:rPr>
                <w:rFonts w:asciiTheme="majorHAnsi" w:hAnsiTheme="majorHAnsi"/>
                <w:sz w:val="24"/>
                <w:szCs w:val="24"/>
              </w:rPr>
            </w:pPr>
          </w:p>
        </w:tc>
      </w:tr>
      <w:tr w:rsidR="00466CBA" w:rsidRPr="00B303BD" w:rsidTr="00F513A6">
        <w:tc>
          <w:tcPr>
            <w:tcW w:w="1458" w:type="dxa"/>
          </w:tcPr>
          <w:p w:rsidR="00466CBA"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T-1-2</w:t>
            </w:r>
          </w:p>
        </w:tc>
        <w:tc>
          <w:tcPr>
            <w:tcW w:w="1260" w:type="dxa"/>
          </w:tcPr>
          <w:p w:rsidR="00466CBA"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216</w:t>
            </w:r>
          </w:p>
        </w:tc>
        <w:tc>
          <w:tcPr>
            <w:tcW w:w="13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3.45</w:t>
            </w:r>
          </w:p>
        </w:tc>
        <w:tc>
          <w:tcPr>
            <w:tcW w:w="22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3.0</w:t>
            </w:r>
          </w:p>
        </w:tc>
        <w:tc>
          <w:tcPr>
            <w:tcW w:w="1155" w:type="dxa"/>
          </w:tcPr>
          <w:p w:rsidR="00466CBA" w:rsidRPr="00B303BD" w:rsidRDefault="00466CBA" w:rsidP="00D001FE">
            <w:pPr>
              <w:overflowPunct/>
              <w:spacing w:line="276" w:lineRule="auto"/>
              <w:textAlignment w:val="auto"/>
              <w:rPr>
                <w:rFonts w:asciiTheme="majorHAnsi" w:hAnsiTheme="majorHAnsi"/>
                <w:sz w:val="24"/>
                <w:szCs w:val="24"/>
              </w:rPr>
            </w:pPr>
          </w:p>
        </w:tc>
      </w:tr>
      <w:tr w:rsidR="00466CBA" w:rsidRPr="00B303BD" w:rsidTr="00F513A6">
        <w:tc>
          <w:tcPr>
            <w:tcW w:w="1458" w:type="dxa"/>
          </w:tcPr>
          <w:p w:rsidR="00466CBA"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TC-1-3</w:t>
            </w:r>
          </w:p>
        </w:tc>
        <w:tc>
          <w:tcPr>
            <w:tcW w:w="1260" w:type="dxa"/>
          </w:tcPr>
          <w:p w:rsidR="00466CBA"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250</w:t>
            </w:r>
          </w:p>
        </w:tc>
        <w:tc>
          <w:tcPr>
            <w:tcW w:w="13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3.5</w:t>
            </w:r>
          </w:p>
        </w:tc>
        <w:tc>
          <w:tcPr>
            <w:tcW w:w="22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3.25</w:t>
            </w:r>
          </w:p>
        </w:tc>
        <w:tc>
          <w:tcPr>
            <w:tcW w:w="1155" w:type="dxa"/>
          </w:tcPr>
          <w:p w:rsidR="00466CBA" w:rsidRPr="00B303BD" w:rsidRDefault="00466CBA" w:rsidP="00D001FE">
            <w:pPr>
              <w:overflowPunct/>
              <w:spacing w:line="276" w:lineRule="auto"/>
              <w:textAlignment w:val="auto"/>
              <w:rPr>
                <w:rFonts w:asciiTheme="majorHAnsi" w:hAnsiTheme="majorHAnsi"/>
                <w:sz w:val="24"/>
                <w:szCs w:val="24"/>
              </w:rPr>
            </w:pPr>
          </w:p>
        </w:tc>
      </w:tr>
      <w:tr w:rsidR="00466CBA" w:rsidRPr="00B303BD" w:rsidTr="00F513A6">
        <w:tc>
          <w:tcPr>
            <w:tcW w:w="1458" w:type="dxa"/>
          </w:tcPr>
          <w:p w:rsidR="00466CBA"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TC-1-4</w:t>
            </w:r>
          </w:p>
        </w:tc>
        <w:tc>
          <w:tcPr>
            <w:tcW w:w="1260" w:type="dxa"/>
          </w:tcPr>
          <w:p w:rsidR="00466CBA"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204</w:t>
            </w:r>
          </w:p>
        </w:tc>
        <w:tc>
          <w:tcPr>
            <w:tcW w:w="13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3.75</w:t>
            </w:r>
          </w:p>
        </w:tc>
        <w:tc>
          <w:tcPr>
            <w:tcW w:w="22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3.5</w:t>
            </w:r>
          </w:p>
        </w:tc>
        <w:tc>
          <w:tcPr>
            <w:tcW w:w="1155" w:type="dxa"/>
          </w:tcPr>
          <w:p w:rsidR="00466CBA" w:rsidRPr="00B303BD" w:rsidRDefault="00466CBA" w:rsidP="00D001FE">
            <w:pPr>
              <w:overflowPunct/>
              <w:spacing w:line="276" w:lineRule="auto"/>
              <w:textAlignment w:val="auto"/>
              <w:rPr>
                <w:rFonts w:asciiTheme="majorHAnsi" w:hAnsiTheme="majorHAnsi"/>
                <w:sz w:val="24"/>
                <w:szCs w:val="24"/>
              </w:rPr>
            </w:pPr>
          </w:p>
        </w:tc>
      </w:tr>
      <w:tr w:rsidR="00466CBA" w:rsidRPr="00B303BD" w:rsidTr="00F513A6">
        <w:tc>
          <w:tcPr>
            <w:tcW w:w="1458" w:type="dxa"/>
          </w:tcPr>
          <w:p w:rsidR="00466CBA"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TC-1-5</w:t>
            </w:r>
          </w:p>
        </w:tc>
        <w:tc>
          <w:tcPr>
            <w:tcW w:w="1260" w:type="dxa"/>
          </w:tcPr>
          <w:p w:rsidR="00466CBA"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198</w:t>
            </w:r>
          </w:p>
        </w:tc>
        <w:tc>
          <w:tcPr>
            <w:tcW w:w="13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4</w:t>
            </w:r>
          </w:p>
        </w:tc>
        <w:tc>
          <w:tcPr>
            <w:tcW w:w="22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2.25</w:t>
            </w:r>
          </w:p>
        </w:tc>
        <w:tc>
          <w:tcPr>
            <w:tcW w:w="1155" w:type="dxa"/>
          </w:tcPr>
          <w:p w:rsidR="00466CBA" w:rsidRPr="00B303BD" w:rsidRDefault="00466CBA" w:rsidP="00D001FE">
            <w:pPr>
              <w:overflowPunct/>
              <w:spacing w:line="276" w:lineRule="auto"/>
              <w:textAlignment w:val="auto"/>
              <w:rPr>
                <w:rFonts w:asciiTheme="majorHAnsi" w:hAnsiTheme="majorHAnsi"/>
                <w:sz w:val="24"/>
                <w:szCs w:val="24"/>
              </w:rPr>
            </w:pPr>
          </w:p>
        </w:tc>
      </w:tr>
      <w:tr w:rsidR="00466CBA" w:rsidRPr="00B303BD" w:rsidTr="00F513A6">
        <w:trPr>
          <w:trHeight w:val="183"/>
        </w:trPr>
        <w:tc>
          <w:tcPr>
            <w:tcW w:w="1458" w:type="dxa"/>
          </w:tcPr>
          <w:p w:rsidR="00466CBA" w:rsidRPr="00B303BD" w:rsidRDefault="00912CDD"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TC-1-6</w:t>
            </w:r>
          </w:p>
        </w:tc>
        <w:tc>
          <w:tcPr>
            <w:tcW w:w="1260" w:type="dxa"/>
          </w:tcPr>
          <w:p w:rsidR="00466CBA" w:rsidRPr="00B303BD" w:rsidRDefault="00B4436B"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127</w:t>
            </w:r>
          </w:p>
        </w:tc>
        <w:tc>
          <w:tcPr>
            <w:tcW w:w="13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4</w:t>
            </w:r>
          </w:p>
        </w:tc>
        <w:tc>
          <w:tcPr>
            <w:tcW w:w="2250"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3.5</w:t>
            </w:r>
          </w:p>
        </w:tc>
        <w:tc>
          <w:tcPr>
            <w:tcW w:w="1155" w:type="dxa"/>
          </w:tcPr>
          <w:p w:rsidR="00466CBA" w:rsidRPr="00B303BD" w:rsidRDefault="00206972" w:rsidP="00D001FE">
            <w:pPr>
              <w:overflowPunct/>
              <w:spacing w:line="276" w:lineRule="auto"/>
              <w:textAlignment w:val="auto"/>
              <w:rPr>
                <w:rFonts w:asciiTheme="majorHAnsi" w:hAnsiTheme="majorHAnsi"/>
                <w:sz w:val="24"/>
                <w:szCs w:val="24"/>
              </w:rPr>
            </w:pPr>
            <w:r w:rsidRPr="00B303BD">
              <w:rPr>
                <w:rFonts w:asciiTheme="majorHAnsi" w:hAnsiTheme="majorHAnsi"/>
                <w:sz w:val="24"/>
                <w:szCs w:val="24"/>
              </w:rPr>
              <w:t>21.5</w:t>
            </w:r>
          </w:p>
        </w:tc>
      </w:tr>
    </w:tbl>
    <w:p w:rsidR="002553C4" w:rsidRPr="00B303BD" w:rsidRDefault="002553C4" w:rsidP="00D001FE">
      <w:pPr>
        <w:pStyle w:val="Heading1"/>
        <w:numPr>
          <w:ilvl w:val="0"/>
          <w:numId w:val="0"/>
        </w:numPr>
        <w:spacing w:line="276" w:lineRule="auto"/>
        <w:ind w:left="432"/>
        <w:rPr>
          <w:rFonts w:eastAsiaTheme="minorHAnsi"/>
          <w:sz w:val="24"/>
          <w:szCs w:val="24"/>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195D12" w:rsidRPr="00B303BD" w:rsidRDefault="00195D12" w:rsidP="00D001FE">
      <w:pPr>
        <w:spacing w:line="276" w:lineRule="auto"/>
        <w:rPr>
          <w:rFonts w:asciiTheme="majorHAnsi" w:eastAsiaTheme="minorHAnsi" w:hAnsiTheme="majorHAnsi"/>
        </w:rPr>
      </w:pPr>
    </w:p>
    <w:p w:rsidR="00195D12" w:rsidRPr="00B303BD" w:rsidRDefault="00195D12" w:rsidP="00D001FE">
      <w:pPr>
        <w:spacing w:line="276" w:lineRule="auto"/>
        <w:rPr>
          <w:rFonts w:asciiTheme="majorHAnsi" w:eastAsiaTheme="minorHAnsi" w:hAnsiTheme="majorHAnsi"/>
        </w:rPr>
      </w:pPr>
    </w:p>
    <w:p w:rsidR="00195D12" w:rsidRPr="00B303BD" w:rsidRDefault="00195D12" w:rsidP="00D001FE">
      <w:pPr>
        <w:spacing w:line="276" w:lineRule="auto"/>
        <w:rPr>
          <w:rFonts w:asciiTheme="majorHAnsi" w:eastAsiaTheme="minorHAnsi" w:hAnsiTheme="majorHAnsi"/>
        </w:rPr>
      </w:pPr>
    </w:p>
    <w:p w:rsidR="00195D12" w:rsidRPr="00B303BD" w:rsidRDefault="00195D12" w:rsidP="00D001FE">
      <w:pPr>
        <w:spacing w:line="276" w:lineRule="auto"/>
        <w:rPr>
          <w:rFonts w:asciiTheme="majorHAnsi" w:eastAsiaTheme="minorHAnsi" w:hAnsiTheme="majorHAnsi"/>
        </w:rPr>
      </w:pPr>
    </w:p>
    <w:p w:rsidR="00195D12" w:rsidRPr="00B303BD" w:rsidRDefault="00195D12"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D001FE" w:rsidRPr="00B303BD" w:rsidRDefault="00D001FE" w:rsidP="00D001FE">
      <w:pPr>
        <w:spacing w:line="276" w:lineRule="auto"/>
        <w:rPr>
          <w:rFonts w:asciiTheme="majorHAnsi" w:eastAsiaTheme="minorHAnsi" w:hAnsiTheme="majorHAnsi"/>
        </w:rPr>
      </w:pPr>
    </w:p>
    <w:p w:rsidR="00912CDD" w:rsidRPr="0029536F" w:rsidRDefault="004C166B" w:rsidP="00241B97">
      <w:pPr>
        <w:pStyle w:val="Heading1"/>
        <w:numPr>
          <w:ilvl w:val="0"/>
          <w:numId w:val="30"/>
        </w:numPr>
        <w:shd w:val="clear" w:color="auto" w:fill="95B3D7" w:themeFill="accent1" w:themeFillTint="99"/>
        <w:spacing w:line="276" w:lineRule="auto"/>
        <w:rPr>
          <w:rFonts w:eastAsiaTheme="minorHAnsi"/>
          <w:sz w:val="28"/>
        </w:rPr>
      </w:pPr>
      <w:bookmarkStart w:id="22" w:name="_Toc167488719"/>
      <w:r w:rsidRPr="0029536F">
        <w:rPr>
          <w:rFonts w:eastAsiaTheme="minorHAnsi"/>
          <w:sz w:val="28"/>
        </w:rPr>
        <w:lastRenderedPageBreak/>
        <w:t>IRRIGATION SYSTEM</w:t>
      </w:r>
      <w:bookmarkEnd w:id="22"/>
    </w:p>
    <w:p w:rsidR="00D21EDD" w:rsidRPr="00B303BD" w:rsidRDefault="00D21EDD" w:rsidP="00D001FE">
      <w:pPr>
        <w:spacing w:line="276" w:lineRule="auto"/>
        <w:rPr>
          <w:rFonts w:asciiTheme="majorHAnsi" w:eastAsiaTheme="minorHAnsi" w:hAnsiTheme="majorHAnsi"/>
        </w:rPr>
      </w:pPr>
    </w:p>
    <w:p w:rsidR="004C166B" w:rsidRPr="0029536F" w:rsidRDefault="004C166B" w:rsidP="00241B97">
      <w:pPr>
        <w:pStyle w:val="Heading2"/>
        <w:numPr>
          <w:ilvl w:val="1"/>
          <w:numId w:val="31"/>
        </w:numPr>
        <w:rPr>
          <w:rFonts w:eastAsiaTheme="minorHAnsi"/>
          <w:sz w:val="28"/>
        </w:rPr>
      </w:pPr>
      <w:bookmarkStart w:id="23" w:name="_Toc167488720"/>
      <w:r w:rsidRPr="0029536F">
        <w:rPr>
          <w:rFonts w:eastAsiaTheme="minorHAnsi"/>
          <w:sz w:val="28"/>
        </w:rPr>
        <w:t>Design Discharges and Night Storage</w:t>
      </w:r>
      <w:bookmarkEnd w:id="23"/>
    </w:p>
    <w:p w:rsidR="00D21EDD" w:rsidRPr="00B303BD" w:rsidRDefault="00D21EDD" w:rsidP="00D001FE">
      <w:pPr>
        <w:spacing w:line="276" w:lineRule="auto"/>
        <w:rPr>
          <w:rFonts w:asciiTheme="majorHAnsi" w:eastAsiaTheme="minorHAnsi" w:hAnsiTheme="majorHAnsi"/>
        </w:rPr>
      </w:pPr>
    </w:p>
    <w:p w:rsidR="00D21EDD" w:rsidRPr="00736A67" w:rsidRDefault="004C166B" w:rsidP="00241B97">
      <w:pPr>
        <w:pStyle w:val="Heading3"/>
        <w:numPr>
          <w:ilvl w:val="2"/>
          <w:numId w:val="31"/>
        </w:numPr>
        <w:rPr>
          <w:rFonts w:eastAsiaTheme="minorHAnsi"/>
        </w:rPr>
      </w:pPr>
      <w:bookmarkStart w:id="24" w:name="_Toc167488721"/>
      <w:r w:rsidRPr="00736A67">
        <w:rPr>
          <w:rFonts w:eastAsiaTheme="minorHAnsi"/>
        </w:rPr>
        <w:t>General</w:t>
      </w:r>
      <w:bookmarkEnd w:id="24"/>
    </w:p>
    <w:p w:rsidR="00857AE3" w:rsidRPr="00B303BD" w:rsidRDefault="00857AE3" w:rsidP="00D001FE">
      <w:pPr>
        <w:spacing w:line="276" w:lineRule="auto"/>
        <w:rPr>
          <w:rFonts w:asciiTheme="majorHAnsi" w:eastAsiaTheme="minorHAnsi" w:hAnsiTheme="majorHAnsi"/>
        </w:rPr>
      </w:pPr>
    </w:p>
    <w:p w:rsidR="0073488F" w:rsidRPr="00B303BD" w:rsidRDefault="004C166B"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Crop water requirements were calculated using the FAO CROPWAT8 program for the proposed wet season and dry season cropping patterns. The cropping pattern adopted recognizes that smallholders are likely to continue to grow a high proportion of grain (row) crops for local consumption, such as </w:t>
      </w:r>
      <w:r w:rsidR="00D21EDD" w:rsidRPr="00B303BD">
        <w:rPr>
          <w:rFonts w:asciiTheme="majorHAnsi" w:eastAsiaTheme="minorHAnsi" w:hAnsiTheme="majorHAnsi"/>
          <w:sz w:val="24"/>
          <w:szCs w:val="24"/>
        </w:rPr>
        <w:t>barley</w:t>
      </w:r>
      <w:r w:rsidRPr="00B303BD">
        <w:rPr>
          <w:rFonts w:asciiTheme="majorHAnsi" w:eastAsiaTheme="minorHAnsi" w:hAnsiTheme="majorHAnsi"/>
          <w:sz w:val="24"/>
          <w:szCs w:val="24"/>
        </w:rPr>
        <w:t xml:space="preserve"> and wheat, but introduces more vegetables as well as </w:t>
      </w:r>
      <w:r w:rsidR="006C2099" w:rsidRPr="00B303BD">
        <w:rPr>
          <w:rFonts w:asciiTheme="majorHAnsi" w:eastAsiaTheme="minorHAnsi" w:hAnsiTheme="majorHAnsi"/>
          <w:sz w:val="24"/>
          <w:szCs w:val="24"/>
        </w:rPr>
        <w:t>potatoes</w:t>
      </w:r>
      <w:r w:rsidR="006C2099" w:rsidRPr="00B303BD">
        <w:rPr>
          <w:rFonts w:asciiTheme="majorHAnsi" w:eastAsiaTheme="minorHAnsi" w:hAnsiTheme="majorHAnsi"/>
          <w:color w:val="FF0000"/>
          <w:sz w:val="24"/>
          <w:szCs w:val="24"/>
        </w:rPr>
        <w:t xml:space="preserve"> </w:t>
      </w:r>
      <w:r w:rsidR="006C2099" w:rsidRPr="00B303BD">
        <w:rPr>
          <w:rFonts w:asciiTheme="majorHAnsi" w:eastAsiaTheme="minorHAnsi" w:hAnsiTheme="majorHAnsi"/>
          <w:sz w:val="24"/>
          <w:szCs w:val="24"/>
        </w:rPr>
        <w:t>and</w:t>
      </w:r>
      <w:r w:rsidR="006C2099" w:rsidRPr="00B303BD">
        <w:rPr>
          <w:rFonts w:asciiTheme="majorHAnsi" w:eastAsiaTheme="minorHAnsi" w:hAnsiTheme="majorHAnsi"/>
          <w:color w:val="FF0000"/>
          <w:sz w:val="24"/>
          <w:szCs w:val="24"/>
        </w:rPr>
        <w:t xml:space="preserve"> </w:t>
      </w:r>
      <w:r w:rsidR="000D64BE" w:rsidRPr="00B303BD">
        <w:rPr>
          <w:rFonts w:asciiTheme="majorHAnsi" w:eastAsiaTheme="minorHAnsi" w:hAnsiTheme="majorHAnsi"/>
          <w:sz w:val="24"/>
          <w:szCs w:val="24"/>
        </w:rPr>
        <w:t>others</w:t>
      </w:r>
      <w:r w:rsidRPr="00B303BD">
        <w:rPr>
          <w:rFonts w:asciiTheme="majorHAnsi" w:eastAsiaTheme="minorHAnsi" w:hAnsiTheme="majorHAnsi"/>
          <w:sz w:val="24"/>
          <w:szCs w:val="24"/>
        </w:rPr>
        <w:t xml:space="preserve">, particularly in the dry season. The peak net crop </w:t>
      </w:r>
      <w:r w:rsidR="006C2099" w:rsidRPr="00B303BD">
        <w:rPr>
          <w:rFonts w:asciiTheme="majorHAnsi" w:eastAsiaTheme="minorHAnsi" w:hAnsiTheme="majorHAnsi"/>
          <w:sz w:val="24"/>
          <w:szCs w:val="24"/>
        </w:rPr>
        <w:t>water requirement</w:t>
      </w:r>
      <w:r w:rsidRPr="00B303BD">
        <w:rPr>
          <w:rFonts w:asciiTheme="majorHAnsi" w:eastAsiaTheme="minorHAnsi" w:hAnsiTheme="majorHAnsi"/>
          <w:sz w:val="24"/>
          <w:szCs w:val="24"/>
        </w:rPr>
        <w:t xml:space="preserve"> of </w:t>
      </w:r>
      <w:r w:rsidRPr="00B303BD">
        <w:rPr>
          <w:rFonts w:asciiTheme="majorHAnsi" w:eastAsiaTheme="minorHAnsi" w:hAnsiTheme="majorHAnsi"/>
          <w:color w:val="000000" w:themeColor="text1"/>
          <w:sz w:val="24"/>
          <w:szCs w:val="24"/>
        </w:rPr>
        <w:t>0.</w:t>
      </w:r>
      <w:r w:rsidR="00655F05" w:rsidRPr="00B303BD">
        <w:rPr>
          <w:rFonts w:asciiTheme="majorHAnsi" w:eastAsiaTheme="minorHAnsi" w:hAnsiTheme="majorHAnsi"/>
          <w:color w:val="000000" w:themeColor="text1"/>
          <w:sz w:val="24"/>
          <w:szCs w:val="24"/>
        </w:rPr>
        <w:t>36</w:t>
      </w:r>
      <w:r w:rsidRPr="00B303BD">
        <w:rPr>
          <w:rFonts w:asciiTheme="majorHAnsi" w:eastAsiaTheme="minorHAnsi" w:hAnsiTheme="majorHAnsi"/>
          <w:color w:val="000000" w:themeColor="text1"/>
          <w:sz w:val="24"/>
          <w:szCs w:val="24"/>
        </w:rPr>
        <w:t xml:space="preserve"> l</w:t>
      </w:r>
      <w:r w:rsidRPr="00B303BD">
        <w:rPr>
          <w:rFonts w:asciiTheme="majorHAnsi" w:eastAsiaTheme="minorHAnsi" w:hAnsiTheme="majorHAnsi"/>
          <w:color w:val="FF0000"/>
          <w:sz w:val="24"/>
          <w:szCs w:val="24"/>
        </w:rPr>
        <w:t>/</w:t>
      </w:r>
      <w:r w:rsidRPr="00B303BD">
        <w:rPr>
          <w:rFonts w:asciiTheme="majorHAnsi" w:eastAsiaTheme="minorHAnsi" w:hAnsiTheme="majorHAnsi"/>
          <w:sz w:val="24"/>
          <w:szCs w:val="24"/>
        </w:rPr>
        <w:t>s/ha occurs in February.</w:t>
      </w:r>
      <w:r w:rsidR="001B455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Allowing for application and conveyance </w:t>
      </w:r>
      <w:r w:rsidR="00D21EDD" w:rsidRPr="00B303BD">
        <w:rPr>
          <w:rFonts w:asciiTheme="majorHAnsi" w:eastAsiaTheme="minorHAnsi" w:hAnsiTheme="majorHAnsi"/>
          <w:sz w:val="24"/>
          <w:szCs w:val="24"/>
        </w:rPr>
        <w:t>losses the</w:t>
      </w:r>
      <w:r w:rsidRPr="00B303BD">
        <w:rPr>
          <w:rFonts w:asciiTheme="majorHAnsi" w:eastAsiaTheme="minorHAnsi" w:hAnsiTheme="majorHAnsi"/>
          <w:sz w:val="24"/>
          <w:szCs w:val="24"/>
        </w:rPr>
        <w:t xml:space="preserve"> continuous flow duties at the head of</w:t>
      </w:r>
      <w:r w:rsidR="006C2099"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tertiary and secondary canals and at the head of the system were determined as tabulated below.</w:t>
      </w:r>
    </w:p>
    <w:p w:rsidR="00D001FE" w:rsidRPr="00B303BD" w:rsidRDefault="00D001FE" w:rsidP="00D001FE">
      <w:pPr>
        <w:overflowPunct/>
        <w:spacing w:line="276" w:lineRule="auto"/>
        <w:jc w:val="both"/>
        <w:textAlignment w:val="auto"/>
        <w:rPr>
          <w:rFonts w:asciiTheme="majorHAnsi" w:eastAsiaTheme="minorHAnsi" w:hAnsiTheme="majorHAnsi"/>
          <w:sz w:val="24"/>
          <w:szCs w:val="24"/>
        </w:rPr>
      </w:pPr>
    </w:p>
    <w:p w:rsidR="006C2099" w:rsidRPr="00B303BD" w:rsidRDefault="004C166B"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The design (peak) duty at the head of the Main canal is </w:t>
      </w:r>
      <w:r w:rsidR="00655F05" w:rsidRPr="00B303BD">
        <w:rPr>
          <w:rFonts w:asciiTheme="majorHAnsi" w:eastAsiaTheme="minorHAnsi" w:hAnsiTheme="majorHAnsi"/>
          <w:color w:val="000000" w:themeColor="text1"/>
          <w:sz w:val="24"/>
          <w:szCs w:val="24"/>
        </w:rPr>
        <w:t>0.</w:t>
      </w:r>
      <w:r w:rsidR="00EA5105" w:rsidRPr="00B303BD">
        <w:rPr>
          <w:rFonts w:asciiTheme="majorHAnsi" w:eastAsiaTheme="minorHAnsi" w:hAnsiTheme="majorHAnsi"/>
          <w:color w:val="000000" w:themeColor="text1"/>
          <w:sz w:val="24"/>
          <w:szCs w:val="24"/>
        </w:rPr>
        <w:t xml:space="preserve"> 73</w:t>
      </w:r>
      <w:r w:rsidRPr="00B303BD">
        <w:rPr>
          <w:rFonts w:asciiTheme="majorHAnsi" w:eastAsiaTheme="minorHAnsi" w:hAnsiTheme="majorHAnsi"/>
          <w:sz w:val="24"/>
          <w:szCs w:val="24"/>
        </w:rPr>
        <w:t xml:space="preserve"> l/s/ha. However actual demand</w:t>
      </w:r>
      <w:r w:rsidR="00D21EDD"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will fluctuate, typically increasing from zero during much of the wet season and peaking from</w:t>
      </w:r>
      <w:r w:rsidR="006C2099" w:rsidRPr="00B303BD">
        <w:rPr>
          <w:rFonts w:asciiTheme="majorHAnsi" w:eastAsiaTheme="minorHAnsi" w:hAnsiTheme="majorHAnsi"/>
          <w:sz w:val="24"/>
          <w:szCs w:val="24"/>
        </w:rPr>
        <w:t xml:space="preserve"> January to March for dry season cropping</w:t>
      </w:r>
      <w:r w:rsidR="00E00FD0" w:rsidRPr="00B303BD">
        <w:rPr>
          <w:rFonts w:asciiTheme="majorHAnsi" w:eastAsiaTheme="minorHAnsi" w:hAnsiTheme="majorHAnsi"/>
          <w:sz w:val="24"/>
          <w:szCs w:val="24"/>
        </w:rPr>
        <w:t xml:space="preserve"> </w:t>
      </w:r>
    </w:p>
    <w:p w:rsidR="006C2099" w:rsidRPr="00B303BD" w:rsidRDefault="00142A57" w:rsidP="00142A57">
      <w:pPr>
        <w:pStyle w:val="Caption"/>
        <w:keepNext/>
        <w:jc w:val="both"/>
        <w:rPr>
          <w:rFonts w:asciiTheme="majorHAnsi" w:eastAsiaTheme="minorHAnsi" w:hAnsiTheme="majorHAnsi"/>
          <w:bCs/>
          <w:sz w:val="24"/>
          <w:szCs w:val="24"/>
        </w:rPr>
      </w:pPr>
      <w:bookmarkStart w:id="25" w:name="_Toc454993585"/>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2</w:t>
      </w:r>
      <w:r w:rsidR="00CE54DA" w:rsidRPr="00B303BD">
        <w:rPr>
          <w:rFonts w:asciiTheme="majorHAnsi" w:hAnsiTheme="majorHAnsi"/>
        </w:rPr>
        <w:fldChar w:fldCharType="end"/>
      </w:r>
      <w:r w:rsidR="007D1459"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1</w:t>
      </w:r>
      <w:r w:rsidR="00CE54DA" w:rsidRPr="00B303BD">
        <w:rPr>
          <w:rFonts w:asciiTheme="majorHAnsi" w:hAnsiTheme="majorHAnsi"/>
        </w:rPr>
        <w:fldChar w:fldCharType="end"/>
      </w:r>
      <w:r w:rsidR="006C2099" w:rsidRPr="00B303BD">
        <w:rPr>
          <w:rFonts w:asciiTheme="majorHAnsi" w:eastAsiaTheme="minorHAnsi" w:hAnsiTheme="majorHAnsi"/>
          <w:bCs/>
          <w:sz w:val="24"/>
          <w:szCs w:val="24"/>
        </w:rPr>
        <w:t>: Crop Water Requirements and Typical Design Flows</w:t>
      </w:r>
      <w:bookmarkEnd w:id="25"/>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15"/>
        <w:gridCol w:w="1882"/>
        <w:gridCol w:w="1805"/>
      </w:tblGrid>
      <w:tr w:rsidR="00E00FD0" w:rsidRPr="00B303BD" w:rsidTr="00D01CCB">
        <w:trPr>
          <w:trHeight w:val="219"/>
        </w:trPr>
        <w:tc>
          <w:tcPr>
            <w:tcW w:w="4015" w:type="dxa"/>
          </w:tcPr>
          <w:p w:rsidR="00E00FD0" w:rsidRPr="00B303BD" w:rsidRDefault="00E00FD0" w:rsidP="00D001FE">
            <w:pPr>
              <w:spacing w:line="276" w:lineRule="auto"/>
              <w:ind w:left="52"/>
              <w:jc w:val="both"/>
              <w:rPr>
                <w:rFonts w:asciiTheme="majorHAnsi" w:eastAsiaTheme="minorHAnsi" w:hAnsiTheme="majorHAnsi"/>
                <w:b/>
                <w:bCs/>
                <w:sz w:val="24"/>
                <w:szCs w:val="24"/>
              </w:rPr>
            </w:pPr>
            <w:r w:rsidRPr="00B303BD">
              <w:rPr>
                <w:rFonts w:asciiTheme="majorHAnsi" w:eastAsiaTheme="minorHAnsi" w:hAnsiTheme="majorHAnsi"/>
                <w:b/>
                <w:bCs/>
                <w:sz w:val="24"/>
                <w:szCs w:val="24"/>
              </w:rPr>
              <w:t>Items</w:t>
            </w:r>
          </w:p>
        </w:tc>
        <w:tc>
          <w:tcPr>
            <w:tcW w:w="1882" w:type="dxa"/>
          </w:tcPr>
          <w:p w:rsidR="00E00FD0" w:rsidRPr="00B303BD" w:rsidRDefault="00E00FD0" w:rsidP="00D001FE">
            <w:pPr>
              <w:spacing w:line="276" w:lineRule="auto"/>
              <w:ind w:left="52"/>
              <w:jc w:val="both"/>
              <w:rPr>
                <w:rFonts w:asciiTheme="majorHAnsi" w:eastAsiaTheme="minorHAnsi" w:hAnsiTheme="majorHAnsi"/>
                <w:b/>
                <w:bCs/>
                <w:sz w:val="24"/>
                <w:szCs w:val="24"/>
              </w:rPr>
            </w:pPr>
            <w:r w:rsidRPr="00B303BD">
              <w:rPr>
                <w:rFonts w:asciiTheme="majorHAnsi" w:eastAsiaTheme="minorHAnsi" w:hAnsiTheme="majorHAnsi"/>
                <w:b/>
                <w:bCs/>
                <w:sz w:val="24"/>
                <w:szCs w:val="24"/>
              </w:rPr>
              <w:t>units</w:t>
            </w:r>
          </w:p>
        </w:tc>
        <w:tc>
          <w:tcPr>
            <w:tcW w:w="1805" w:type="dxa"/>
          </w:tcPr>
          <w:p w:rsidR="00E00FD0" w:rsidRPr="00B303BD" w:rsidRDefault="00E00FD0" w:rsidP="00D001FE">
            <w:pPr>
              <w:spacing w:line="276" w:lineRule="auto"/>
              <w:ind w:left="52"/>
              <w:jc w:val="both"/>
              <w:rPr>
                <w:rFonts w:asciiTheme="majorHAnsi" w:eastAsiaTheme="minorHAnsi" w:hAnsiTheme="majorHAnsi"/>
                <w:b/>
                <w:bCs/>
                <w:sz w:val="24"/>
                <w:szCs w:val="24"/>
              </w:rPr>
            </w:pPr>
            <w:r w:rsidRPr="00B303BD">
              <w:rPr>
                <w:rFonts w:asciiTheme="majorHAnsi" w:eastAsiaTheme="minorHAnsi" w:hAnsiTheme="majorHAnsi"/>
                <w:b/>
                <w:bCs/>
                <w:sz w:val="24"/>
                <w:szCs w:val="24"/>
              </w:rPr>
              <w:t>quantity</w:t>
            </w:r>
          </w:p>
        </w:tc>
      </w:tr>
      <w:tr w:rsidR="00E00FD0" w:rsidRPr="00B303BD" w:rsidTr="00D01CCB">
        <w:trPr>
          <w:trHeight w:val="368"/>
        </w:trPr>
        <w:tc>
          <w:tcPr>
            <w:tcW w:w="4015" w:type="dxa"/>
          </w:tcPr>
          <w:p w:rsidR="00E00FD0" w:rsidRPr="00B303BD" w:rsidRDefault="00E00FD0" w:rsidP="00D001FE">
            <w:pPr>
              <w:spacing w:line="276" w:lineRule="auto"/>
              <w:ind w:left="52"/>
              <w:jc w:val="both"/>
              <w:rPr>
                <w:rFonts w:asciiTheme="majorHAnsi" w:eastAsiaTheme="minorHAnsi" w:hAnsiTheme="majorHAnsi"/>
                <w:b/>
                <w:bCs/>
                <w:sz w:val="22"/>
                <w:szCs w:val="22"/>
              </w:rPr>
            </w:pPr>
            <w:r w:rsidRPr="00B303BD">
              <w:rPr>
                <w:rFonts w:asciiTheme="majorHAnsi" w:eastAsiaTheme="minorHAnsi" w:hAnsiTheme="majorHAnsi" w:cs="Garamond"/>
                <w:sz w:val="22"/>
                <w:szCs w:val="22"/>
              </w:rPr>
              <w:t>Net peak crop water requirements</w:t>
            </w:r>
          </w:p>
        </w:tc>
        <w:tc>
          <w:tcPr>
            <w:tcW w:w="1882" w:type="dxa"/>
          </w:tcPr>
          <w:p w:rsidR="00E00FD0" w:rsidRPr="00B303BD" w:rsidRDefault="00E00FD0" w:rsidP="00D001FE">
            <w:pPr>
              <w:spacing w:line="276" w:lineRule="auto"/>
              <w:ind w:left="216"/>
              <w:jc w:val="center"/>
              <w:rPr>
                <w:rFonts w:asciiTheme="majorHAnsi" w:eastAsiaTheme="minorHAnsi" w:hAnsiTheme="majorHAnsi"/>
                <w:b/>
                <w:bCs/>
                <w:sz w:val="22"/>
                <w:szCs w:val="22"/>
              </w:rPr>
            </w:pPr>
            <w:r w:rsidRPr="00B303BD">
              <w:rPr>
                <w:rFonts w:asciiTheme="majorHAnsi" w:eastAsiaTheme="minorHAnsi" w:hAnsiTheme="majorHAnsi" w:cs="Garamond"/>
                <w:sz w:val="22"/>
                <w:szCs w:val="22"/>
              </w:rPr>
              <w:t>l/s/ha</w:t>
            </w:r>
          </w:p>
        </w:tc>
        <w:tc>
          <w:tcPr>
            <w:tcW w:w="1805" w:type="dxa"/>
          </w:tcPr>
          <w:p w:rsidR="00E00FD0" w:rsidRPr="00B303BD" w:rsidRDefault="001355DD" w:rsidP="00D001FE">
            <w:pPr>
              <w:spacing w:line="276" w:lineRule="auto"/>
              <w:ind w:left="638"/>
              <w:jc w:val="center"/>
              <w:rPr>
                <w:rFonts w:asciiTheme="majorHAnsi" w:eastAsiaTheme="minorHAnsi" w:hAnsiTheme="majorHAnsi"/>
                <w:b/>
                <w:bCs/>
                <w:sz w:val="22"/>
                <w:szCs w:val="22"/>
              </w:rPr>
            </w:pPr>
            <w:r w:rsidRPr="00B303BD">
              <w:rPr>
                <w:rFonts w:asciiTheme="majorHAnsi" w:eastAsiaTheme="minorHAnsi" w:hAnsiTheme="majorHAnsi" w:cs="Garamond"/>
                <w:sz w:val="22"/>
                <w:szCs w:val="22"/>
              </w:rPr>
              <w:t>0.36</w:t>
            </w:r>
          </w:p>
        </w:tc>
      </w:tr>
      <w:tr w:rsidR="00E00FD0" w:rsidRPr="00B303BD" w:rsidTr="00D01CCB">
        <w:trPr>
          <w:trHeight w:val="395"/>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Application losses (with night storage)</w:t>
            </w:r>
          </w:p>
        </w:tc>
        <w:tc>
          <w:tcPr>
            <w:tcW w:w="1882" w:type="dxa"/>
          </w:tcPr>
          <w:p w:rsidR="00E00FD0" w:rsidRPr="00B303BD" w:rsidRDefault="00E00FD0" w:rsidP="00D001FE">
            <w:pPr>
              <w:spacing w:line="276" w:lineRule="auto"/>
              <w:ind w:left="352"/>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w:t>
            </w:r>
          </w:p>
        </w:tc>
        <w:tc>
          <w:tcPr>
            <w:tcW w:w="1805" w:type="dxa"/>
          </w:tcPr>
          <w:p w:rsidR="00E00FD0" w:rsidRPr="00B303BD" w:rsidRDefault="001355DD" w:rsidP="00D001FE">
            <w:pPr>
              <w:spacing w:line="276" w:lineRule="auto"/>
              <w:ind w:left="774"/>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8</w:t>
            </w:r>
            <w:r w:rsidR="00E00FD0" w:rsidRPr="00B303BD">
              <w:rPr>
                <w:rFonts w:asciiTheme="majorHAnsi" w:eastAsiaTheme="minorHAnsi" w:hAnsiTheme="majorHAnsi" w:cs="Garamond"/>
                <w:sz w:val="22"/>
                <w:szCs w:val="22"/>
              </w:rPr>
              <w:t>5%</w:t>
            </w:r>
          </w:p>
        </w:tc>
      </w:tr>
      <w:tr w:rsidR="00E00FD0" w:rsidRPr="00B303BD" w:rsidTr="00D01CCB">
        <w:trPr>
          <w:trHeight w:val="215"/>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CWR at field</w:t>
            </w:r>
          </w:p>
        </w:tc>
        <w:tc>
          <w:tcPr>
            <w:tcW w:w="1882" w:type="dxa"/>
          </w:tcPr>
          <w:p w:rsidR="00E00FD0" w:rsidRPr="00B303BD" w:rsidRDefault="00E00FD0" w:rsidP="00D001FE">
            <w:pPr>
              <w:spacing w:line="276" w:lineRule="auto"/>
              <w:ind w:left="474"/>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l/s/ha</w:t>
            </w:r>
          </w:p>
        </w:tc>
        <w:tc>
          <w:tcPr>
            <w:tcW w:w="1805" w:type="dxa"/>
          </w:tcPr>
          <w:p w:rsidR="00E00FD0" w:rsidRPr="00B303BD" w:rsidRDefault="001355DD" w:rsidP="00D001FE">
            <w:pPr>
              <w:spacing w:line="276" w:lineRule="auto"/>
              <w:ind w:left="882"/>
              <w:rPr>
                <w:rFonts w:asciiTheme="majorHAnsi" w:eastAsiaTheme="minorHAnsi" w:hAnsiTheme="majorHAnsi" w:cs="Garamond"/>
                <w:sz w:val="22"/>
                <w:szCs w:val="22"/>
              </w:rPr>
            </w:pPr>
            <w:r w:rsidRPr="00B303BD">
              <w:rPr>
                <w:rFonts w:asciiTheme="majorHAnsi" w:eastAsiaTheme="minorHAnsi" w:hAnsiTheme="majorHAnsi" w:cs="Garamond"/>
                <w:sz w:val="22"/>
                <w:szCs w:val="22"/>
              </w:rPr>
              <w:t xml:space="preserve">    0.42</w:t>
            </w:r>
          </w:p>
        </w:tc>
      </w:tr>
      <w:tr w:rsidR="00E00FD0" w:rsidRPr="00B303BD" w:rsidTr="00D01CCB">
        <w:trPr>
          <w:trHeight w:val="278"/>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Tertiary system conveyance Losses</w:t>
            </w:r>
          </w:p>
        </w:tc>
        <w:tc>
          <w:tcPr>
            <w:tcW w:w="1882" w:type="dxa"/>
          </w:tcPr>
          <w:p w:rsidR="00E00FD0" w:rsidRPr="00B303BD" w:rsidRDefault="00E00FD0" w:rsidP="00D001FE">
            <w:pPr>
              <w:spacing w:line="276" w:lineRule="auto"/>
              <w:ind w:left="651"/>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w:t>
            </w:r>
          </w:p>
        </w:tc>
        <w:tc>
          <w:tcPr>
            <w:tcW w:w="1805" w:type="dxa"/>
          </w:tcPr>
          <w:p w:rsidR="00E00FD0" w:rsidRPr="00B303BD" w:rsidRDefault="001355DD" w:rsidP="00836A86">
            <w:pPr>
              <w:spacing w:line="276" w:lineRule="auto"/>
              <w:ind w:left="1032"/>
              <w:rPr>
                <w:rFonts w:asciiTheme="majorHAnsi" w:eastAsiaTheme="minorHAnsi" w:hAnsiTheme="majorHAnsi" w:cs="Garamond"/>
                <w:sz w:val="22"/>
                <w:szCs w:val="22"/>
              </w:rPr>
            </w:pPr>
            <w:r w:rsidRPr="00B303BD">
              <w:rPr>
                <w:rFonts w:asciiTheme="majorHAnsi" w:eastAsiaTheme="minorHAnsi" w:hAnsiTheme="majorHAnsi" w:cs="Garamond"/>
                <w:color w:val="FF0000"/>
                <w:sz w:val="22"/>
                <w:szCs w:val="22"/>
              </w:rPr>
              <w:t xml:space="preserve">  </w:t>
            </w:r>
            <w:r w:rsidR="00E00FD0" w:rsidRPr="00B303BD">
              <w:rPr>
                <w:rFonts w:asciiTheme="majorHAnsi" w:eastAsiaTheme="minorHAnsi" w:hAnsiTheme="majorHAnsi" w:cs="Garamond"/>
                <w:sz w:val="22"/>
                <w:szCs w:val="22"/>
              </w:rPr>
              <w:t>8</w:t>
            </w:r>
            <w:r w:rsidR="00836A86" w:rsidRPr="00B303BD">
              <w:rPr>
                <w:rFonts w:asciiTheme="majorHAnsi" w:eastAsiaTheme="minorHAnsi" w:hAnsiTheme="majorHAnsi" w:cs="Garamond"/>
                <w:sz w:val="22"/>
                <w:szCs w:val="22"/>
              </w:rPr>
              <w:t>0</w:t>
            </w:r>
            <w:r w:rsidR="00E00FD0" w:rsidRPr="00B303BD">
              <w:rPr>
                <w:rFonts w:asciiTheme="majorHAnsi" w:eastAsiaTheme="minorHAnsi" w:hAnsiTheme="majorHAnsi" w:cs="Garamond"/>
                <w:sz w:val="22"/>
                <w:szCs w:val="22"/>
              </w:rPr>
              <w:t>%</w:t>
            </w:r>
          </w:p>
        </w:tc>
      </w:tr>
      <w:tr w:rsidR="00E00FD0" w:rsidRPr="00B303BD" w:rsidTr="00D01CCB">
        <w:trPr>
          <w:trHeight w:val="242"/>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CWR at head of tertiary canals</w:t>
            </w:r>
          </w:p>
        </w:tc>
        <w:tc>
          <w:tcPr>
            <w:tcW w:w="1882" w:type="dxa"/>
          </w:tcPr>
          <w:p w:rsidR="00E00FD0" w:rsidRPr="00B303BD" w:rsidRDefault="00E00FD0" w:rsidP="00D001FE">
            <w:pPr>
              <w:spacing w:line="276" w:lineRule="auto"/>
              <w:ind w:left="515"/>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l/s/ha</w:t>
            </w:r>
          </w:p>
        </w:tc>
        <w:tc>
          <w:tcPr>
            <w:tcW w:w="1805" w:type="dxa"/>
          </w:tcPr>
          <w:p w:rsidR="00E00FD0" w:rsidRPr="00B303BD" w:rsidRDefault="001355DD" w:rsidP="00D001FE">
            <w:pPr>
              <w:spacing w:line="276" w:lineRule="auto"/>
              <w:ind w:left="964"/>
              <w:rPr>
                <w:rFonts w:asciiTheme="majorHAnsi" w:eastAsiaTheme="minorHAnsi" w:hAnsiTheme="majorHAnsi" w:cs="Garamond"/>
                <w:sz w:val="22"/>
                <w:szCs w:val="22"/>
              </w:rPr>
            </w:pPr>
            <w:r w:rsidRPr="00B303BD">
              <w:rPr>
                <w:rFonts w:asciiTheme="majorHAnsi" w:eastAsiaTheme="minorHAnsi" w:hAnsiTheme="majorHAnsi" w:cs="Garamond"/>
                <w:color w:val="FF0000"/>
                <w:sz w:val="22"/>
                <w:szCs w:val="22"/>
              </w:rPr>
              <w:t xml:space="preserve">   </w:t>
            </w:r>
            <w:r w:rsidRPr="00B303BD">
              <w:rPr>
                <w:rFonts w:asciiTheme="majorHAnsi" w:eastAsiaTheme="minorHAnsi" w:hAnsiTheme="majorHAnsi" w:cs="Garamond"/>
                <w:sz w:val="22"/>
                <w:szCs w:val="22"/>
              </w:rPr>
              <w:t>0.5</w:t>
            </w:r>
            <w:r w:rsidR="00836A86" w:rsidRPr="00B303BD">
              <w:rPr>
                <w:rFonts w:asciiTheme="majorHAnsi" w:eastAsiaTheme="minorHAnsi" w:hAnsiTheme="majorHAnsi" w:cs="Garamond"/>
                <w:sz w:val="22"/>
                <w:szCs w:val="22"/>
              </w:rPr>
              <w:t>3</w:t>
            </w:r>
          </w:p>
        </w:tc>
      </w:tr>
      <w:tr w:rsidR="00E00FD0" w:rsidRPr="00B303BD" w:rsidTr="00D01CCB">
        <w:trPr>
          <w:trHeight w:val="233"/>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Secondary canal conveyance losses</w:t>
            </w:r>
          </w:p>
        </w:tc>
        <w:tc>
          <w:tcPr>
            <w:tcW w:w="1882" w:type="dxa"/>
          </w:tcPr>
          <w:p w:rsidR="00E00FD0" w:rsidRPr="00B303BD" w:rsidRDefault="00E00FD0" w:rsidP="00D001FE">
            <w:pPr>
              <w:spacing w:line="276" w:lineRule="auto"/>
              <w:ind w:left="692"/>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w:t>
            </w:r>
          </w:p>
        </w:tc>
        <w:tc>
          <w:tcPr>
            <w:tcW w:w="1805" w:type="dxa"/>
          </w:tcPr>
          <w:p w:rsidR="00E00FD0" w:rsidRPr="00B303BD" w:rsidRDefault="001355DD" w:rsidP="00836A86">
            <w:pPr>
              <w:spacing w:line="276" w:lineRule="auto"/>
              <w:rPr>
                <w:rFonts w:asciiTheme="majorHAnsi" w:eastAsiaTheme="minorHAnsi" w:hAnsiTheme="majorHAnsi" w:cs="Garamond"/>
                <w:sz w:val="22"/>
                <w:szCs w:val="22"/>
              </w:rPr>
            </w:pPr>
            <w:r w:rsidRPr="00B303BD">
              <w:rPr>
                <w:rFonts w:asciiTheme="majorHAnsi" w:eastAsiaTheme="minorHAnsi" w:hAnsiTheme="majorHAnsi" w:cs="Garamond"/>
                <w:sz w:val="22"/>
                <w:szCs w:val="22"/>
              </w:rPr>
              <w:t xml:space="preserve">                     </w:t>
            </w:r>
            <w:r w:rsidR="00836A86" w:rsidRPr="00B303BD">
              <w:rPr>
                <w:rFonts w:asciiTheme="majorHAnsi" w:eastAsiaTheme="minorHAnsi" w:hAnsiTheme="majorHAnsi" w:cs="Garamond"/>
                <w:sz w:val="22"/>
                <w:szCs w:val="22"/>
              </w:rPr>
              <w:t>8</w:t>
            </w:r>
            <w:r w:rsidR="00E00FD0" w:rsidRPr="00B303BD">
              <w:rPr>
                <w:rFonts w:asciiTheme="majorHAnsi" w:eastAsiaTheme="minorHAnsi" w:hAnsiTheme="majorHAnsi" w:cs="Garamond"/>
                <w:sz w:val="22"/>
                <w:szCs w:val="22"/>
              </w:rPr>
              <w:t>0%</w:t>
            </w:r>
          </w:p>
        </w:tc>
      </w:tr>
      <w:tr w:rsidR="00E00FD0" w:rsidRPr="00B303BD" w:rsidTr="00D01CCB">
        <w:trPr>
          <w:trHeight w:val="380"/>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CWR at head of secondary canals</w:t>
            </w:r>
          </w:p>
        </w:tc>
        <w:tc>
          <w:tcPr>
            <w:tcW w:w="1882" w:type="dxa"/>
          </w:tcPr>
          <w:p w:rsidR="00E00FD0" w:rsidRPr="00B303BD" w:rsidRDefault="00E00FD0" w:rsidP="00D001FE">
            <w:pPr>
              <w:spacing w:line="276" w:lineRule="auto"/>
              <w:ind w:left="406"/>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l/s/ha</w:t>
            </w:r>
          </w:p>
        </w:tc>
        <w:tc>
          <w:tcPr>
            <w:tcW w:w="1805" w:type="dxa"/>
          </w:tcPr>
          <w:p w:rsidR="00E00FD0" w:rsidRPr="00B303BD" w:rsidRDefault="001355DD" w:rsidP="00836A86">
            <w:pPr>
              <w:spacing w:line="276" w:lineRule="auto"/>
              <w:ind w:left="1018"/>
              <w:rPr>
                <w:rFonts w:asciiTheme="majorHAnsi" w:eastAsiaTheme="minorHAnsi" w:hAnsiTheme="majorHAnsi" w:cs="Garamond"/>
                <w:sz w:val="22"/>
                <w:szCs w:val="22"/>
              </w:rPr>
            </w:pPr>
            <w:r w:rsidRPr="00B303BD">
              <w:rPr>
                <w:rFonts w:asciiTheme="majorHAnsi" w:eastAsiaTheme="minorHAnsi" w:hAnsiTheme="majorHAnsi" w:cs="Garamond"/>
                <w:color w:val="FF0000"/>
                <w:sz w:val="22"/>
                <w:szCs w:val="22"/>
              </w:rPr>
              <w:t xml:space="preserve">  </w:t>
            </w:r>
            <w:r w:rsidRPr="00B303BD">
              <w:rPr>
                <w:rFonts w:asciiTheme="majorHAnsi" w:eastAsiaTheme="minorHAnsi" w:hAnsiTheme="majorHAnsi" w:cs="Garamond"/>
                <w:sz w:val="22"/>
                <w:szCs w:val="22"/>
              </w:rPr>
              <w:t>0.</w:t>
            </w:r>
            <w:r w:rsidR="00836A86" w:rsidRPr="00B303BD">
              <w:rPr>
                <w:rFonts w:asciiTheme="majorHAnsi" w:eastAsiaTheme="minorHAnsi" w:hAnsiTheme="majorHAnsi" w:cs="Garamond"/>
                <w:sz w:val="22"/>
                <w:szCs w:val="22"/>
              </w:rPr>
              <w:t>66</w:t>
            </w:r>
          </w:p>
        </w:tc>
      </w:tr>
      <w:tr w:rsidR="00E00FD0" w:rsidRPr="00B303BD" w:rsidTr="00D01CCB">
        <w:trPr>
          <w:trHeight w:val="421"/>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Main canal conveyance losses</w:t>
            </w:r>
          </w:p>
        </w:tc>
        <w:tc>
          <w:tcPr>
            <w:tcW w:w="1882" w:type="dxa"/>
          </w:tcPr>
          <w:p w:rsidR="00E00FD0" w:rsidRPr="00B303BD" w:rsidRDefault="00E00FD0" w:rsidP="00D001FE">
            <w:pPr>
              <w:spacing w:line="276" w:lineRule="auto"/>
              <w:ind w:left="447"/>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w:t>
            </w:r>
          </w:p>
        </w:tc>
        <w:tc>
          <w:tcPr>
            <w:tcW w:w="1805" w:type="dxa"/>
          </w:tcPr>
          <w:p w:rsidR="00E00FD0" w:rsidRPr="00B303BD" w:rsidRDefault="001355DD" w:rsidP="00D001FE">
            <w:pPr>
              <w:spacing w:line="276" w:lineRule="auto"/>
              <w:ind w:left="1100"/>
              <w:rPr>
                <w:rFonts w:asciiTheme="majorHAnsi" w:eastAsiaTheme="minorHAnsi" w:hAnsiTheme="majorHAnsi" w:cs="Garamond"/>
                <w:sz w:val="22"/>
                <w:szCs w:val="22"/>
              </w:rPr>
            </w:pPr>
            <w:r w:rsidRPr="00B303BD">
              <w:rPr>
                <w:rFonts w:asciiTheme="majorHAnsi" w:eastAsiaTheme="minorHAnsi" w:hAnsiTheme="majorHAnsi" w:cs="Garamond"/>
                <w:sz w:val="22"/>
                <w:szCs w:val="22"/>
              </w:rPr>
              <w:t xml:space="preserve"> </w:t>
            </w:r>
            <w:r w:rsidR="00E00FD0" w:rsidRPr="00B303BD">
              <w:rPr>
                <w:rFonts w:asciiTheme="majorHAnsi" w:eastAsiaTheme="minorHAnsi" w:hAnsiTheme="majorHAnsi" w:cs="Garamond"/>
                <w:sz w:val="22"/>
                <w:szCs w:val="22"/>
              </w:rPr>
              <w:t>90%</w:t>
            </w:r>
          </w:p>
        </w:tc>
      </w:tr>
      <w:tr w:rsidR="00E00FD0" w:rsidRPr="00B303BD" w:rsidTr="00D01CCB">
        <w:trPr>
          <w:trHeight w:val="407"/>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CWR at head of main canal</w:t>
            </w:r>
          </w:p>
        </w:tc>
        <w:tc>
          <w:tcPr>
            <w:tcW w:w="1882" w:type="dxa"/>
          </w:tcPr>
          <w:p w:rsidR="00E00FD0" w:rsidRPr="00B303BD" w:rsidRDefault="00E00FD0" w:rsidP="00D001FE">
            <w:pPr>
              <w:spacing w:line="276" w:lineRule="auto"/>
              <w:ind w:left="420"/>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l/s/ha</w:t>
            </w:r>
          </w:p>
        </w:tc>
        <w:tc>
          <w:tcPr>
            <w:tcW w:w="1805" w:type="dxa"/>
          </w:tcPr>
          <w:p w:rsidR="00E00FD0" w:rsidRPr="00B303BD" w:rsidRDefault="001355DD" w:rsidP="00836A86">
            <w:pPr>
              <w:spacing w:line="276" w:lineRule="auto"/>
              <w:ind w:left="842"/>
              <w:rPr>
                <w:rFonts w:asciiTheme="majorHAnsi" w:eastAsiaTheme="minorHAnsi" w:hAnsiTheme="majorHAnsi" w:cs="Garamond"/>
                <w:sz w:val="22"/>
                <w:szCs w:val="22"/>
              </w:rPr>
            </w:pPr>
            <w:r w:rsidRPr="00B303BD">
              <w:rPr>
                <w:rFonts w:asciiTheme="majorHAnsi" w:eastAsiaTheme="minorHAnsi" w:hAnsiTheme="majorHAnsi" w:cs="Garamond,Bold"/>
                <w:b/>
                <w:bCs/>
                <w:sz w:val="22"/>
                <w:szCs w:val="22"/>
              </w:rPr>
              <w:t xml:space="preserve">    0.</w:t>
            </w:r>
            <w:r w:rsidR="00836A86" w:rsidRPr="00B303BD">
              <w:rPr>
                <w:rFonts w:asciiTheme="majorHAnsi" w:eastAsiaTheme="minorHAnsi" w:hAnsiTheme="majorHAnsi" w:cs="Garamond,Bold"/>
                <w:b/>
                <w:bCs/>
                <w:sz w:val="22"/>
                <w:szCs w:val="22"/>
              </w:rPr>
              <w:t>73</w:t>
            </w:r>
          </w:p>
        </w:tc>
      </w:tr>
      <w:tr w:rsidR="00E00FD0" w:rsidRPr="00B303BD" w:rsidTr="00D01CCB">
        <w:trPr>
          <w:trHeight w:val="394"/>
        </w:trPr>
        <w:tc>
          <w:tcPr>
            <w:tcW w:w="7702" w:type="dxa"/>
            <w:gridSpan w:val="3"/>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Bold"/>
                <w:b/>
                <w:bCs/>
                <w:sz w:val="22"/>
                <w:szCs w:val="22"/>
              </w:rPr>
              <w:t>Typical design flows (24 hour flow)</w:t>
            </w:r>
          </w:p>
        </w:tc>
      </w:tr>
      <w:tr w:rsidR="00E00FD0" w:rsidRPr="00B303BD" w:rsidTr="00D01CCB">
        <w:trPr>
          <w:trHeight w:val="393"/>
        </w:trPr>
        <w:tc>
          <w:tcPr>
            <w:tcW w:w="4015" w:type="dxa"/>
          </w:tcPr>
          <w:p w:rsidR="00E00FD0" w:rsidRPr="00B303BD" w:rsidRDefault="00E00FD0" w:rsidP="00D001FE">
            <w:pPr>
              <w:spacing w:line="276" w:lineRule="auto"/>
              <w:ind w:left="52"/>
              <w:jc w:val="both"/>
              <w:rPr>
                <w:rFonts w:asciiTheme="majorHAnsi" w:eastAsiaTheme="minorHAnsi" w:hAnsiTheme="majorHAnsi" w:cs="Garamond,Bold"/>
                <w:b/>
                <w:bCs/>
                <w:sz w:val="22"/>
                <w:szCs w:val="22"/>
              </w:rPr>
            </w:pPr>
            <w:r w:rsidRPr="00B303BD">
              <w:rPr>
                <w:rFonts w:asciiTheme="majorHAnsi" w:eastAsiaTheme="minorHAnsi" w:hAnsiTheme="majorHAnsi" w:cs="Garamond"/>
                <w:sz w:val="22"/>
                <w:szCs w:val="22"/>
              </w:rPr>
              <w:t>Tertiary command area</w:t>
            </w:r>
          </w:p>
        </w:tc>
        <w:tc>
          <w:tcPr>
            <w:tcW w:w="1882" w:type="dxa"/>
          </w:tcPr>
          <w:p w:rsidR="00E00FD0" w:rsidRPr="00B303BD" w:rsidRDefault="00E00FD0" w:rsidP="00D001FE">
            <w:pPr>
              <w:spacing w:line="276" w:lineRule="auto"/>
              <w:ind w:left="827"/>
              <w:jc w:val="center"/>
              <w:rPr>
                <w:rFonts w:asciiTheme="majorHAnsi" w:eastAsiaTheme="minorHAnsi" w:hAnsiTheme="majorHAnsi" w:cs="Garamond,Bold"/>
                <w:b/>
                <w:bCs/>
                <w:sz w:val="22"/>
                <w:szCs w:val="22"/>
              </w:rPr>
            </w:pPr>
            <w:r w:rsidRPr="00B303BD">
              <w:rPr>
                <w:rFonts w:asciiTheme="majorHAnsi" w:eastAsiaTheme="minorHAnsi" w:hAnsiTheme="majorHAnsi" w:cs="Garamond"/>
                <w:sz w:val="22"/>
                <w:szCs w:val="22"/>
              </w:rPr>
              <w:t>Ha</w:t>
            </w:r>
          </w:p>
        </w:tc>
        <w:tc>
          <w:tcPr>
            <w:tcW w:w="1805" w:type="dxa"/>
          </w:tcPr>
          <w:p w:rsidR="00E00FD0" w:rsidRPr="00B303BD" w:rsidRDefault="001355DD" w:rsidP="00836A86">
            <w:pPr>
              <w:spacing w:line="276" w:lineRule="auto"/>
              <w:rPr>
                <w:rFonts w:asciiTheme="majorHAnsi" w:eastAsiaTheme="minorHAnsi" w:hAnsiTheme="majorHAnsi" w:cs="Garamond,Bold"/>
                <w:b/>
                <w:bCs/>
                <w:sz w:val="22"/>
                <w:szCs w:val="22"/>
              </w:rPr>
            </w:pPr>
            <w:r w:rsidRPr="00B303BD">
              <w:rPr>
                <w:rFonts w:asciiTheme="majorHAnsi" w:eastAsiaTheme="minorHAnsi" w:hAnsiTheme="majorHAnsi" w:cs="Garamond,Bold"/>
                <w:b/>
                <w:bCs/>
                <w:sz w:val="22"/>
                <w:szCs w:val="22"/>
              </w:rPr>
              <w:t xml:space="preserve">                       </w:t>
            </w:r>
            <w:r w:rsidR="00836A86" w:rsidRPr="00B303BD">
              <w:rPr>
                <w:rFonts w:asciiTheme="majorHAnsi" w:eastAsiaTheme="minorHAnsi" w:hAnsiTheme="majorHAnsi" w:cs="Garamond,Bold"/>
                <w:b/>
                <w:bCs/>
                <w:sz w:val="22"/>
                <w:szCs w:val="22"/>
              </w:rPr>
              <w:t>2</w:t>
            </w:r>
          </w:p>
        </w:tc>
      </w:tr>
      <w:tr w:rsidR="00E00FD0" w:rsidRPr="00B303BD" w:rsidTr="00D01CCB">
        <w:trPr>
          <w:trHeight w:val="421"/>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Tertiary design discharge</w:t>
            </w:r>
          </w:p>
        </w:tc>
        <w:tc>
          <w:tcPr>
            <w:tcW w:w="1882" w:type="dxa"/>
          </w:tcPr>
          <w:p w:rsidR="00E00FD0" w:rsidRPr="00B303BD" w:rsidRDefault="00E00FD0" w:rsidP="00D001FE">
            <w:pPr>
              <w:spacing w:line="276" w:lineRule="auto"/>
              <w:ind w:left="800"/>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l/s</w:t>
            </w:r>
          </w:p>
        </w:tc>
        <w:tc>
          <w:tcPr>
            <w:tcW w:w="1805" w:type="dxa"/>
          </w:tcPr>
          <w:p w:rsidR="00E00FD0" w:rsidRPr="00B303BD" w:rsidRDefault="001355DD" w:rsidP="00305504">
            <w:pPr>
              <w:spacing w:line="276" w:lineRule="auto"/>
              <w:rPr>
                <w:rFonts w:asciiTheme="majorHAnsi" w:eastAsiaTheme="minorHAnsi" w:hAnsiTheme="majorHAnsi" w:cs="Garamond"/>
                <w:sz w:val="22"/>
                <w:szCs w:val="22"/>
              </w:rPr>
            </w:pPr>
            <w:r w:rsidRPr="00B303BD">
              <w:rPr>
                <w:rFonts w:asciiTheme="majorHAnsi" w:eastAsiaTheme="minorHAnsi" w:hAnsiTheme="majorHAnsi" w:cs="Garamond"/>
                <w:color w:val="FF0000"/>
                <w:sz w:val="22"/>
                <w:szCs w:val="22"/>
              </w:rPr>
              <w:t xml:space="preserve">                        </w:t>
            </w:r>
            <w:r w:rsidR="00305504" w:rsidRPr="00B303BD">
              <w:rPr>
                <w:rFonts w:asciiTheme="majorHAnsi" w:eastAsiaTheme="minorHAnsi" w:hAnsiTheme="majorHAnsi" w:cs="Garamond"/>
                <w:sz w:val="22"/>
                <w:szCs w:val="22"/>
              </w:rPr>
              <w:t>1.5</w:t>
            </w:r>
          </w:p>
        </w:tc>
      </w:tr>
      <w:tr w:rsidR="00E00FD0" w:rsidRPr="00B303BD" w:rsidTr="00D01CCB">
        <w:trPr>
          <w:trHeight w:val="418"/>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Secondary command area</w:t>
            </w:r>
          </w:p>
        </w:tc>
        <w:tc>
          <w:tcPr>
            <w:tcW w:w="1882" w:type="dxa"/>
          </w:tcPr>
          <w:p w:rsidR="00E00FD0" w:rsidRPr="00B303BD" w:rsidRDefault="00E00FD0" w:rsidP="00D001FE">
            <w:pPr>
              <w:spacing w:line="276" w:lineRule="auto"/>
              <w:ind w:left="732"/>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Ha</w:t>
            </w:r>
          </w:p>
        </w:tc>
        <w:tc>
          <w:tcPr>
            <w:tcW w:w="1805" w:type="dxa"/>
          </w:tcPr>
          <w:p w:rsidR="00E00FD0" w:rsidRPr="00B303BD" w:rsidRDefault="00305504" w:rsidP="00D001FE">
            <w:pPr>
              <w:spacing w:line="276" w:lineRule="auto"/>
              <w:ind w:left="1344"/>
              <w:rPr>
                <w:rFonts w:asciiTheme="majorHAnsi" w:eastAsiaTheme="minorHAnsi" w:hAnsiTheme="majorHAnsi" w:cs="Garamond"/>
                <w:sz w:val="22"/>
                <w:szCs w:val="22"/>
              </w:rPr>
            </w:pPr>
            <w:r w:rsidRPr="00B303BD">
              <w:rPr>
                <w:rFonts w:asciiTheme="majorHAnsi" w:eastAsiaTheme="minorHAnsi" w:hAnsiTheme="majorHAnsi" w:cs="Garamond"/>
                <w:sz w:val="22"/>
                <w:szCs w:val="22"/>
              </w:rPr>
              <w:t>15</w:t>
            </w:r>
          </w:p>
        </w:tc>
      </w:tr>
      <w:tr w:rsidR="00E00FD0" w:rsidRPr="00B303BD" w:rsidTr="00D01CCB">
        <w:trPr>
          <w:trHeight w:val="407"/>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Secondary design discharge</w:t>
            </w:r>
          </w:p>
        </w:tc>
        <w:tc>
          <w:tcPr>
            <w:tcW w:w="1882" w:type="dxa"/>
          </w:tcPr>
          <w:p w:rsidR="00E00FD0" w:rsidRPr="00B303BD" w:rsidRDefault="00E00FD0" w:rsidP="00D001FE">
            <w:pPr>
              <w:spacing w:line="276" w:lineRule="auto"/>
              <w:ind w:left="705"/>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l/s</w:t>
            </w:r>
          </w:p>
        </w:tc>
        <w:tc>
          <w:tcPr>
            <w:tcW w:w="1805" w:type="dxa"/>
          </w:tcPr>
          <w:p w:rsidR="00E00FD0" w:rsidRPr="00B303BD" w:rsidRDefault="00305504" w:rsidP="00D001FE">
            <w:pPr>
              <w:spacing w:line="276" w:lineRule="auto"/>
              <w:ind w:left="1140"/>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10.95</w:t>
            </w:r>
          </w:p>
        </w:tc>
      </w:tr>
      <w:tr w:rsidR="00E00FD0" w:rsidRPr="00B303BD" w:rsidTr="00D01CCB">
        <w:trPr>
          <w:trHeight w:val="407"/>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Main canal command area</w:t>
            </w:r>
          </w:p>
        </w:tc>
        <w:tc>
          <w:tcPr>
            <w:tcW w:w="1882" w:type="dxa"/>
          </w:tcPr>
          <w:p w:rsidR="00E00FD0" w:rsidRPr="00B303BD" w:rsidRDefault="00E00FD0" w:rsidP="00D001FE">
            <w:pPr>
              <w:spacing w:line="276" w:lineRule="auto"/>
              <w:ind w:left="813"/>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Ha</w:t>
            </w:r>
          </w:p>
        </w:tc>
        <w:tc>
          <w:tcPr>
            <w:tcW w:w="1805" w:type="dxa"/>
          </w:tcPr>
          <w:p w:rsidR="00E00FD0" w:rsidRPr="00B303BD" w:rsidRDefault="006D2614" w:rsidP="00D001FE">
            <w:pPr>
              <w:spacing w:line="276" w:lineRule="auto"/>
              <w:ind w:left="1371"/>
              <w:rPr>
                <w:rFonts w:asciiTheme="majorHAnsi" w:eastAsiaTheme="minorHAnsi" w:hAnsiTheme="majorHAnsi" w:cs="Garamond"/>
                <w:sz w:val="22"/>
                <w:szCs w:val="22"/>
              </w:rPr>
            </w:pPr>
            <w:r w:rsidRPr="00B303BD">
              <w:rPr>
                <w:rFonts w:asciiTheme="majorHAnsi" w:eastAsiaTheme="minorHAnsi" w:hAnsiTheme="majorHAnsi" w:cs="Garamond"/>
                <w:sz w:val="22"/>
                <w:szCs w:val="22"/>
              </w:rPr>
              <w:t>2</w:t>
            </w:r>
            <w:r w:rsidR="00655F05" w:rsidRPr="00B303BD">
              <w:rPr>
                <w:rFonts w:asciiTheme="majorHAnsi" w:eastAsiaTheme="minorHAnsi" w:hAnsiTheme="majorHAnsi" w:cs="Garamond"/>
                <w:sz w:val="22"/>
                <w:szCs w:val="22"/>
              </w:rPr>
              <w:t>0</w:t>
            </w:r>
          </w:p>
        </w:tc>
      </w:tr>
      <w:tr w:rsidR="00E00FD0" w:rsidRPr="00B303BD" w:rsidTr="00D01CCB">
        <w:trPr>
          <w:trHeight w:val="410"/>
        </w:trPr>
        <w:tc>
          <w:tcPr>
            <w:tcW w:w="4015" w:type="dxa"/>
          </w:tcPr>
          <w:p w:rsidR="00E00FD0" w:rsidRPr="00B303BD" w:rsidRDefault="00E00FD0" w:rsidP="00D001FE">
            <w:pPr>
              <w:spacing w:line="276" w:lineRule="auto"/>
              <w:ind w:left="52"/>
              <w:jc w:val="both"/>
              <w:rPr>
                <w:rFonts w:asciiTheme="majorHAnsi" w:eastAsiaTheme="minorHAnsi" w:hAnsiTheme="majorHAnsi" w:cs="Garamond"/>
                <w:sz w:val="22"/>
                <w:szCs w:val="22"/>
              </w:rPr>
            </w:pPr>
            <w:r w:rsidRPr="00B303BD">
              <w:rPr>
                <w:rFonts w:asciiTheme="majorHAnsi" w:eastAsiaTheme="minorHAnsi" w:hAnsiTheme="majorHAnsi" w:cs="Garamond"/>
                <w:sz w:val="22"/>
                <w:szCs w:val="22"/>
              </w:rPr>
              <w:t>Main canal design discharge</w:t>
            </w:r>
          </w:p>
        </w:tc>
        <w:tc>
          <w:tcPr>
            <w:tcW w:w="1882" w:type="dxa"/>
          </w:tcPr>
          <w:p w:rsidR="00E00FD0" w:rsidRPr="00B303BD" w:rsidRDefault="00E00FD0" w:rsidP="00D001FE">
            <w:pPr>
              <w:spacing w:line="276" w:lineRule="auto"/>
              <w:ind w:left="664"/>
              <w:jc w:val="center"/>
              <w:rPr>
                <w:rFonts w:asciiTheme="majorHAnsi" w:eastAsiaTheme="minorHAnsi" w:hAnsiTheme="majorHAnsi" w:cs="Garamond"/>
                <w:sz w:val="22"/>
                <w:szCs w:val="22"/>
              </w:rPr>
            </w:pPr>
            <w:r w:rsidRPr="00B303BD">
              <w:rPr>
                <w:rFonts w:asciiTheme="majorHAnsi" w:eastAsiaTheme="minorHAnsi" w:hAnsiTheme="majorHAnsi" w:cs="Garamond"/>
                <w:sz w:val="22"/>
                <w:szCs w:val="22"/>
              </w:rPr>
              <w:t>m³/s</w:t>
            </w:r>
          </w:p>
        </w:tc>
        <w:tc>
          <w:tcPr>
            <w:tcW w:w="1805" w:type="dxa"/>
          </w:tcPr>
          <w:p w:rsidR="00E00FD0" w:rsidRPr="00B303BD" w:rsidRDefault="006D2614" w:rsidP="00EA5105">
            <w:pPr>
              <w:spacing w:line="276" w:lineRule="auto"/>
              <w:ind w:left="1072"/>
              <w:jc w:val="center"/>
              <w:rPr>
                <w:rFonts w:asciiTheme="majorHAnsi" w:eastAsiaTheme="minorHAnsi" w:hAnsiTheme="majorHAnsi" w:cs="Garamond"/>
                <w:sz w:val="22"/>
                <w:szCs w:val="22"/>
              </w:rPr>
            </w:pPr>
            <w:r w:rsidRPr="00B303BD">
              <w:rPr>
                <w:rFonts w:asciiTheme="majorHAnsi" w:eastAsiaTheme="minorHAnsi" w:hAnsiTheme="majorHAnsi" w:cs="Garamond,Bold"/>
                <w:b/>
                <w:bCs/>
                <w:sz w:val="22"/>
                <w:szCs w:val="22"/>
              </w:rPr>
              <w:t>1</w:t>
            </w:r>
            <w:r w:rsidR="00836A86" w:rsidRPr="00B303BD">
              <w:rPr>
                <w:rFonts w:asciiTheme="majorHAnsi" w:eastAsiaTheme="minorHAnsi" w:hAnsiTheme="majorHAnsi" w:cs="Garamond,Bold"/>
                <w:b/>
                <w:bCs/>
                <w:sz w:val="22"/>
                <w:szCs w:val="22"/>
              </w:rPr>
              <w:t>4</w:t>
            </w:r>
            <w:r w:rsidRPr="00B303BD">
              <w:rPr>
                <w:rFonts w:asciiTheme="majorHAnsi" w:eastAsiaTheme="minorHAnsi" w:hAnsiTheme="majorHAnsi" w:cs="Garamond,Bold"/>
                <w:b/>
                <w:bCs/>
                <w:sz w:val="22"/>
                <w:szCs w:val="22"/>
              </w:rPr>
              <w:t>.</w:t>
            </w:r>
            <w:r w:rsidR="00EA5105" w:rsidRPr="00B303BD">
              <w:rPr>
                <w:rFonts w:asciiTheme="majorHAnsi" w:eastAsiaTheme="minorHAnsi" w:hAnsiTheme="majorHAnsi" w:cs="Garamond,Bold"/>
                <w:b/>
                <w:bCs/>
                <w:sz w:val="22"/>
                <w:szCs w:val="22"/>
              </w:rPr>
              <w:t>6</w:t>
            </w:r>
          </w:p>
        </w:tc>
      </w:tr>
    </w:tbl>
    <w:p w:rsidR="0073488F" w:rsidRPr="00B303BD" w:rsidRDefault="0073488F" w:rsidP="00D001FE">
      <w:pPr>
        <w:overflowPunct/>
        <w:spacing w:line="276" w:lineRule="auto"/>
        <w:jc w:val="both"/>
        <w:textAlignment w:val="auto"/>
        <w:rPr>
          <w:rFonts w:asciiTheme="majorHAnsi" w:eastAsiaTheme="minorHAnsi" w:hAnsiTheme="majorHAnsi"/>
          <w:sz w:val="24"/>
          <w:szCs w:val="24"/>
        </w:rPr>
      </w:pPr>
    </w:p>
    <w:p w:rsidR="0038165F" w:rsidRPr="00B303BD" w:rsidRDefault="0038165F"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lastRenderedPageBreak/>
        <w:t>Night storage along Main canals is proposed as the additional cost, both for the night storage reservoirs and the greater canal capacities in downstream secondary canals, is outweighed by the benefits accruing from increased water use efficiency from day</w:t>
      </w:r>
      <w:r w:rsidR="008E48FE"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time (12 hours / day irrigation).</w:t>
      </w:r>
    </w:p>
    <w:p w:rsidR="00BA0917" w:rsidRPr="00B303BD" w:rsidRDefault="00BA0917" w:rsidP="00D001FE">
      <w:pPr>
        <w:overflowPunct/>
        <w:spacing w:line="276" w:lineRule="auto"/>
        <w:jc w:val="both"/>
        <w:textAlignment w:val="auto"/>
        <w:rPr>
          <w:rFonts w:asciiTheme="majorHAnsi" w:eastAsiaTheme="minorHAnsi" w:hAnsiTheme="majorHAnsi"/>
          <w:sz w:val="24"/>
          <w:szCs w:val="24"/>
        </w:rPr>
      </w:pPr>
    </w:p>
    <w:p w:rsidR="00BA0917" w:rsidRPr="00B303BD" w:rsidRDefault="00BA0917"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Design water requirements and discharges for the secondary canals downstream of the 12-hour</w:t>
      </w:r>
      <w:r w:rsidR="00967C5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night storage reservoirs are therefore </w:t>
      </w:r>
      <w:r w:rsidR="002A47A1" w:rsidRPr="00B303BD">
        <w:rPr>
          <w:rFonts w:asciiTheme="majorHAnsi" w:eastAsiaTheme="minorHAnsi" w:hAnsiTheme="majorHAnsi"/>
          <w:sz w:val="24"/>
          <w:szCs w:val="24"/>
        </w:rPr>
        <w:t>1.</w:t>
      </w:r>
      <w:r w:rsidR="006D56F2" w:rsidRPr="00B303BD">
        <w:rPr>
          <w:rFonts w:asciiTheme="majorHAnsi" w:eastAsiaTheme="minorHAnsi" w:hAnsiTheme="majorHAnsi"/>
          <w:sz w:val="24"/>
          <w:szCs w:val="24"/>
        </w:rPr>
        <w:t>32</w:t>
      </w:r>
      <w:r w:rsidRPr="00B303BD">
        <w:rPr>
          <w:rFonts w:asciiTheme="majorHAnsi" w:eastAsiaTheme="minorHAnsi" w:hAnsiTheme="majorHAnsi"/>
          <w:sz w:val="24"/>
          <w:szCs w:val="24"/>
        </w:rPr>
        <w:t xml:space="preserve"> l/s/ha, double the 24-hour requirement of </w:t>
      </w:r>
      <w:r w:rsidR="002A47A1" w:rsidRPr="00B303BD">
        <w:rPr>
          <w:rFonts w:asciiTheme="majorHAnsi" w:eastAsiaTheme="minorHAnsi" w:hAnsiTheme="majorHAnsi"/>
          <w:color w:val="000000" w:themeColor="text1"/>
          <w:sz w:val="24"/>
          <w:szCs w:val="24"/>
        </w:rPr>
        <w:t>0.</w:t>
      </w:r>
      <w:r w:rsidR="006D56F2" w:rsidRPr="00B303BD">
        <w:rPr>
          <w:rFonts w:asciiTheme="majorHAnsi" w:eastAsiaTheme="minorHAnsi" w:hAnsiTheme="majorHAnsi"/>
          <w:color w:val="000000" w:themeColor="text1"/>
          <w:sz w:val="24"/>
          <w:szCs w:val="24"/>
        </w:rPr>
        <w:t>66</w:t>
      </w:r>
      <w:r w:rsidRPr="00B303BD">
        <w:rPr>
          <w:rFonts w:asciiTheme="majorHAnsi" w:eastAsiaTheme="minorHAnsi" w:hAnsiTheme="majorHAnsi"/>
          <w:sz w:val="24"/>
          <w:szCs w:val="24"/>
        </w:rPr>
        <w:t>/s/ha.</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Irrigation supply will be supplied to each tertiary offtaking from a secondary canal for 12 hours</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each day. The design discharge to the head of each tertiary canal is </w:t>
      </w:r>
      <w:r w:rsidR="002A47A1" w:rsidRPr="00B303BD">
        <w:rPr>
          <w:rFonts w:asciiTheme="majorHAnsi" w:eastAsiaTheme="minorHAnsi" w:hAnsiTheme="majorHAnsi"/>
          <w:color w:val="000000" w:themeColor="text1"/>
          <w:sz w:val="24"/>
          <w:szCs w:val="24"/>
        </w:rPr>
        <w:t>1</w:t>
      </w:r>
      <w:r w:rsidR="008E48FE" w:rsidRPr="00B303BD">
        <w:rPr>
          <w:rFonts w:asciiTheme="majorHAnsi" w:eastAsiaTheme="minorHAnsi" w:hAnsiTheme="majorHAnsi"/>
          <w:color w:val="000000" w:themeColor="text1"/>
          <w:sz w:val="24"/>
          <w:szCs w:val="24"/>
        </w:rPr>
        <w:t>.0</w:t>
      </w:r>
      <w:r w:rsidRPr="00B303BD">
        <w:rPr>
          <w:rFonts w:asciiTheme="majorHAnsi" w:eastAsiaTheme="minorHAnsi" w:hAnsiTheme="majorHAnsi"/>
          <w:sz w:val="24"/>
          <w:szCs w:val="24"/>
        </w:rPr>
        <w:t xml:space="preserve"> </w:t>
      </w:r>
      <w:r w:rsidR="006D56F2" w:rsidRPr="00B303BD">
        <w:rPr>
          <w:rFonts w:asciiTheme="majorHAnsi" w:eastAsiaTheme="minorHAnsi" w:hAnsiTheme="majorHAnsi"/>
          <w:sz w:val="24"/>
          <w:szCs w:val="24"/>
        </w:rPr>
        <w:t>6</w:t>
      </w:r>
      <w:r w:rsidRPr="00B303BD">
        <w:rPr>
          <w:rFonts w:asciiTheme="majorHAnsi" w:eastAsiaTheme="minorHAnsi" w:hAnsiTheme="majorHAnsi"/>
          <w:sz w:val="24"/>
          <w:szCs w:val="24"/>
        </w:rPr>
        <w:t xml:space="preserve">/s/ha, double the 24-hour requirement of </w:t>
      </w:r>
      <w:r w:rsidR="002A47A1" w:rsidRPr="00B303BD">
        <w:rPr>
          <w:rFonts w:asciiTheme="majorHAnsi" w:eastAsiaTheme="minorHAnsi" w:hAnsiTheme="majorHAnsi"/>
          <w:sz w:val="24"/>
          <w:szCs w:val="24"/>
        </w:rPr>
        <w:t>0.5</w:t>
      </w:r>
      <w:r w:rsidR="006D56F2" w:rsidRPr="00B303BD">
        <w:rPr>
          <w:rFonts w:asciiTheme="majorHAnsi" w:eastAsiaTheme="minorHAnsi" w:hAnsiTheme="majorHAnsi"/>
          <w:sz w:val="24"/>
          <w:szCs w:val="24"/>
        </w:rPr>
        <w:t>3</w:t>
      </w:r>
      <w:r w:rsidRPr="00B303BD">
        <w:rPr>
          <w:rFonts w:asciiTheme="majorHAnsi" w:eastAsiaTheme="minorHAnsi" w:hAnsiTheme="majorHAnsi"/>
          <w:sz w:val="24"/>
          <w:szCs w:val="24"/>
        </w:rPr>
        <w:t xml:space="preserve"> l/s/ha.</w:t>
      </w:r>
    </w:p>
    <w:p w:rsidR="00BA0917" w:rsidRPr="00B303BD" w:rsidRDefault="00BA0917" w:rsidP="00D001FE">
      <w:pPr>
        <w:overflowPunct/>
        <w:spacing w:line="276" w:lineRule="auto"/>
        <w:jc w:val="both"/>
        <w:textAlignment w:val="auto"/>
        <w:rPr>
          <w:rFonts w:asciiTheme="majorHAnsi" w:eastAsiaTheme="minorHAnsi" w:hAnsiTheme="majorHAnsi"/>
          <w:sz w:val="24"/>
          <w:szCs w:val="24"/>
        </w:rPr>
      </w:pPr>
    </w:p>
    <w:p w:rsidR="00BA0917" w:rsidRPr="00B303BD" w:rsidRDefault="00BA0917"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Each tertiary will typically supply </w:t>
      </w:r>
      <w:r w:rsidR="006D56F2" w:rsidRPr="00B303BD">
        <w:rPr>
          <w:rFonts w:asciiTheme="majorHAnsi" w:eastAsiaTheme="minorHAnsi" w:hAnsiTheme="majorHAnsi"/>
          <w:sz w:val="24"/>
          <w:szCs w:val="24"/>
        </w:rPr>
        <w:t>three</w:t>
      </w:r>
      <w:r w:rsidRPr="00B303BD">
        <w:rPr>
          <w:rFonts w:asciiTheme="majorHAnsi" w:eastAsiaTheme="minorHAnsi" w:hAnsiTheme="majorHAnsi"/>
          <w:sz w:val="24"/>
          <w:szCs w:val="24"/>
        </w:rPr>
        <w:t xml:space="preserve"> field channels for 12 hours each day. The field channel</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supply furrows (or basins for </w:t>
      </w:r>
      <w:r w:rsidR="002D5B97" w:rsidRPr="00B303BD">
        <w:rPr>
          <w:rFonts w:asciiTheme="majorHAnsi" w:eastAsiaTheme="minorHAnsi" w:hAnsiTheme="majorHAnsi"/>
          <w:sz w:val="24"/>
          <w:szCs w:val="24"/>
        </w:rPr>
        <w:t>fruit trees</w:t>
      </w:r>
      <w:r w:rsidRPr="00B303BD">
        <w:rPr>
          <w:rFonts w:asciiTheme="majorHAnsi" w:eastAsiaTheme="minorHAnsi" w:hAnsiTheme="majorHAnsi"/>
          <w:sz w:val="24"/>
          <w:szCs w:val="24"/>
        </w:rPr>
        <w:t xml:space="preserve">) and each commands about a </w:t>
      </w:r>
      <w:r w:rsidRPr="00B303BD">
        <w:rPr>
          <w:rFonts w:asciiTheme="majorHAnsi" w:eastAsiaTheme="minorHAnsi" w:hAnsiTheme="majorHAnsi"/>
          <w:color w:val="000000" w:themeColor="text1"/>
          <w:sz w:val="24"/>
          <w:szCs w:val="24"/>
        </w:rPr>
        <w:t>third</w:t>
      </w:r>
      <w:r w:rsidRPr="00B303BD">
        <w:rPr>
          <w:rFonts w:asciiTheme="majorHAnsi" w:eastAsiaTheme="minorHAnsi" w:hAnsiTheme="majorHAnsi"/>
          <w:sz w:val="24"/>
          <w:szCs w:val="24"/>
        </w:rPr>
        <w:t xml:space="preserve"> of the tertiary unit.</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For a tertiary command of </w:t>
      </w:r>
      <w:r w:rsidR="008E48FE" w:rsidRPr="00B303BD">
        <w:rPr>
          <w:rFonts w:asciiTheme="majorHAnsi" w:eastAsiaTheme="minorHAnsi" w:hAnsiTheme="majorHAnsi"/>
          <w:color w:val="000000" w:themeColor="text1"/>
          <w:sz w:val="24"/>
          <w:szCs w:val="24"/>
        </w:rPr>
        <w:t>3</w:t>
      </w:r>
      <w:r w:rsidRPr="00B303BD">
        <w:rPr>
          <w:rFonts w:asciiTheme="majorHAnsi" w:eastAsiaTheme="minorHAnsi" w:hAnsiTheme="majorHAnsi"/>
          <w:sz w:val="24"/>
          <w:szCs w:val="24"/>
        </w:rPr>
        <w:t xml:space="preserve"> ha, irrigation supply to the head of the tertiary canal will be </w:t>
      </w:r>
      <w:r w:rsidR="006D56F2" w:rsidRPr="00B303BD">
        <w:rPr>
          <w:rFonts w:asciiTheme="majorHAnsi" w:eastAsiaTheme="minorHAnsi" w:hAnsiTheme="majorHAnsi"/>
          <w:sz w:val="24"/>
          <w:szCs w:val="24"/>
        </w:rPr>
        <w:t>2.2</w:t>
      </w:r>
      <w:r w:rsidRPr="00B303BD">
        <w:rPr>
          <w:rFonts w:asciiTheme="majorHAnsi" w:eastAsiaTheme="minorHAnsi" w:hAnsiTheme="majorHAnsi"/>
          <w:color w:val="000000" w:themeColor="text1"/>
          <w:sz w:val="24"/>
          <w:szCs w:val="24"/>
        </w:rPr>
        <w:t>l</w:t>
      </w:r>
      <w:r w:rsidRPr="00B303BD">
        <w:rPr>
          <w:rFonts w:asciiTheme="majorHAnsi" w:eastAsiaTheme="minorHAnsi" w:hAnsiTheme="majorHAnsi"/>
          <w:sz w:val="24"/>
          <w:szCs w:val="24"/>
        </w:rPr>
        <w:t>/s. The</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field channel will be designed from head to tail for this discharge, and supplies rotated to</w:t>
      </w:r>
      <w:r w:rsidR="00042DE9"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furrows (or basins) from the field channel in turn over the rotation period, typically </w:t>
      </w:r>
      <w:r w:rsidRPr="00B303BD">
        <w:rPr>
          <w:rFonts w:asciiTheme="majorHAnsi" w:eastAsiaTheme="minorHAnsi" w:hAnsiTheme="majorHAnsi"/>
          <w:color w:val="000000" w:themeColor="text1"/>
          <w:sz w:val="24"/>
          <w:szCs w:val="24"/>
        </w:rPr>
        <w:t>14</w:t>
      </w:r>
      <w:r w:rsidRPr="00B303BD">
        <w:rPr>
          <w:rFonts w:asciiTheme="majorHAnsi" w:eastAsiaTheme="minorHAnsi" w:hAnsiTheme="majorHAnsi"/>
          <w:sz w:val="24"/>
          <w:szCs w:val="24"/>
        </w:rPr>
        <w:t xml:space="preserve"> days.</w:t>
      </w:r>
    </w:p>
    <w:p w:rsidR="00142A57" w:rsidRPr="00B303BD" w:rsidRDefault="00142A57" w:rsidP="00D001FE">
      <w:pPr>
        <w:overflowPunct/>
        <w:spacing w:line="276" w:lineRule="auto"/>
        <w:jc w:val="both"/>
        <w:textAlignment w:val="auto"/>
        <w:rPr>
          <w:rFonts w:asciiTheme="majorHAnsi" w:eastAsiaTheme="minorHAnsi" w:hAnsiTheme="majorHAnsi"/>
          <w:sz w:val="24"/>
          <w:szCs w:val="24"/>
        </w:rPr>
      </w:pPr>
    </w:p>
    <w:p w:rsidR="00E16556" w:rsidRPr="00B303BD" w:rsidRDefault="00042DE9" w:rsidP="00241B97">
      <w:pPr>
        <w:pStyle w:val="Heading3"/>
        <w:numPr>
          <w:ilvl w:val="2"/>
          <w:numId w:val="31"/>
        </w:numPr>
        <w:rPr>
          <w:rFonts w:eastAsiaTheme="minorHAnsi"/>
        </w:rPr>
      </w:pPr>
      <w:r w:rsidRPr="00B303BD">
        <w:rPr>
          <w:rFonts w:eastAsiaTheme="minorHAnsi"/>
        </w:rPr>
        <w:t xml:space="preserve"> </w:t>
      </w:r>
      <w:bookmarkStart w:id="26" w:name="_Toc167488722"/>
      <w:r w:rsidRPr="00B303BD">
        <w:rPr>
          <w:rFonts w:eastAsiaTheme="minorHAnsi"/>
        </w:rPr>
        <w:t>Design</w:t>
      </w:r>
      <w:r w:rsidR="00E16556" w:rsidRPr="00B303BD">
        <w:rPr>
          <w:rFonts w:eastAsiaTheme="minorHAnsi"/>
        </w:rPr>
        <w:t xml:space="preserve"> and Operation of Night Storage</w:t>
      </w:r>
      <w:bookmarkEnd w:id="26"/>
    </w:p>
    <w:p w:rsidR="00042DE9" w:rsidRPr="00B303BD" w:rsidRDefault="00042DE9" w:rsidP="00D001FE">
      <w:pPr>
        <w:overflowPunct/>
        <w:spacing w:line="276" w:lineRule="auto"/>
        <w:textAlignment w:val="auto"/>
        <w:rPr>
          <w:rFonts w:asciiTheme="majorHAnsi" w:eastAsiaTheme="minorHAnsi" w:hAnsiTheme="majorHAnsi"/>
          <w:b/>
          <w:iCs/>
          <w:sz w:val="24"/>
          <w:szCs w:val="24"/>
        </w:rPr>
      </w:pPr>
    </w:p>
    <w:p w:rsidR="00E16556" w:rsidRPr="00B303BD" w:rsidRDefault="00E16556" w:rsidP="00241B97">
      <w:pPr>
        <w:pStyle w:val="ListParagraph"/>
        <w:numPr>
          <w:ilvl w:val="0"/>
          <w:numId w:val="20"/>
        </w:numPr>
        <w:rPr>
          <w:rFonts w:asciiTheme="majorHAnsi" w:eastAsiaTheme="minorHAnsi" w:hAnsiTheme="majorHAnsi"/>
          <w:b/>
          <w:sz w:val="24"/>
          <w:szCs w:val="24"/>
        </w:rPr>
      </w:pPr>
      <w:r w:rsidRPr="00B303BD">
        <w:rPr>
          <w:rFonts w:asciiTheme="majorHAnsi" w:eastAsiaTheme="minorHAnsi" w:hAnsiTheme="majorHAnsi"/>
          <w:b/>
          <w:sz w:val="24"/>
          <w:szCs w:val="24"/>
        </w:rPr>
        <w:t>General Considerations</w:t>
      </w:r>
    </w:p>
    <w:p w:rsidR="00E16556" w:rsidRPr="00B303BD" w:rsidRDefault="00E16556"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Night storage reservoirs are proposed so that while the main distribution system flows </w:t>
      </w:r>
      <w:r w:rsidR="00042DE9" w:rsidRPr="00B303BD">
        <w:rPr>
          <w:rFonts w:asciiTheme="majorHAnsi" w:eastAsiaTheme="minorHAnsi" w:hAnsiTheme="majorHAnsi"/>
          <w:sz w:val="24"/>
          <w:szCs w:val="24"/>
        </w:rPr>
        <w:t>continuously farmers</w:t>
      </w:r>
      <w:r w:rsidRPr="00B303BD">
        <w:rPr>
          <w:rFonts w:asciiTheme="majorHAnsi" w:eastAsiaTheme="minorHAnsi" w:hAnsiTheme="majorHAnsi"/>
          <w:sz w:val="24"/>
          <w:szCs w:val="24"/>
        </w:rPr>
        <w:t xml:space="preserve"> can irrigate during the day time (nominally 06:00 to 18:00 hours). Design</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of canals downstream of the night storage reservoirs has to take account of the different day</w:t>
      </w:r>
      <w:r w:rsidR="00D1617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and night operation conditions.</w:t>
      </w:r>
    </w:p>
    <w:p w:rsidR="00E16556" w:rsidRPr="00B303BD" w:rsidRDefault="00E16556"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maximum distance between night storage reservoirs and their individual command areas</w:t>
      </w:r>
      <w:r w:rsidR="003C26A0" w:rsidRPr="00B303BD">
        <w:rPr>
          <w:rFonts w:asciiTheme="majorHAnsi" w:eastAsiaTheme="minorHAnsi" w:hAnsiTheme="majorHAnsi"/>
          <w:sz w:val="24"/>
          <w:szCs w:val="24"/>
        </w:rPr>
        <w:t xml:space="preserve"> </w:t>
      </w:r>
      <w:r w:rsidR="009F12B3" w:rsidRPr="00B303BD">
        <w:rPr>
          <w:rFonts w:asciiTheme="majorHAnsi" w:eastAsiaTheme="minorHAnsi" w:hAnsiTheme="majorHAnsi"/>
          <w:sz w:val="24"/>
          <w:szCs w:val="24"/>
        </w:rPr>
        <w:t>should</w:t>
      </w:r>
      <w:r w:rsidR="009A2674" w:rsidRPr="00B303BD">
        <w:rPr>
          <w:rFonts w:asciiTheme="majorHAnsi" w:eastAsiaTheme="minorHAnsi" w:hAnsiTheme="majorHAnsi"/>
          <w:sz w:val="24"/>
          <w:szCs w:val="24"/>
        </w:rPr>
        <w:t xml:space="preserve"> be less1</w:t>
      </w:r>
      <w:r w:rsidRPr="00B303BD">
        <w:rPr>
          <w:rFonts w:asciiTheme="majorHAnsi" w:eastAsiaTheme="minorHAnsi" w:hAnsiTheme="majorHAnsi"/>
          <w:sz w:val="24"/>
          <w:szCs w:val="24"/>
        </w:rPr>
        <w:t xml:space="preserve"> km in order to keep the time lag before flow from a reservoir reaches the</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tail command area to about </w:t>
      </w:r>
      <w:r w:rsidR="000B0A00" w:rsidRPr="00B303BD">
        <w:rPr>
          <w:rFonts w:asciiTheme="majorHAnsi" w:eastAsiaTheme="minorHAnsi" w:hAnsiTheme="majorHAnsi"/>
          <w:sz w:val="24"/>
          <w:szCs w:val="24"/>
        </w:rPr>
        <w:t>0.5</w:t>
      </w:r>
      <w:r w:rsidRPr="00B303BD">
        <w:rPr>
          <w:rFonts w:asciiTheme="majorHAnsi" w:eastAsiaTheme="minorHAnsi" w:hAnsiTheme="majorHAnsi"/>
          <w:sz w:val="24"/>
          <w:szCs w:val="24"/>
        </w:rPr>
        <w:t xml:space="preserve"> </w:t>
      </w:r>
      <w:r w:rsidR="009F12B3" w:rsidRPr="00B303BD">
        <w:rPr>
          <w:rFonts w:asciiTheme="majorHAnsi" w:eastAsiaTheme="minorHAnsi" w:hAnsiTheme="majorHAnsi"/>
          <w:sz w:val="24"/>
          <w:szCs w:val="24"/>
        </w:rPr>
        <w:t>hour</w:t>
      </w:r>
      <w:r w:rsidRPr="00B303BD">
        <w:rPr>
          <w:rFonts w:asciiTheme="majorHAnsi" w:eastAsiaTheme="minorHAnsi" w:hAnsiTheme="majorHAnsi"/>
          <w:sz w:val="24"/>
          <w:szCs w:val="24"/>
        </w:rPr>
        <w:t>.</w:t>
      </w:r>
    </w:p>
    <w:p w:rsidR="00E16556" w:rsidRPr="00B303BD" w:rsidRDefault="00E16556"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The </w:t>
      </w:r>
      <w:r w:rsidR="009F12B3" w:rsidRPr="00B303BD">
        <w:rPr>
          <w:rFonts w:asciiTheme="majorHAnsi" w:eastAsiaTheme="minorHAnsi" w:hAnsiTheme="majorHAnsi"/>
          <w:sz w:val="24"/>
          <w:szCs w:val="24"/>
        </w:rPr>
        <w:t>tertiary</w:t>
      </w:r>
      <w:r w:rsidRPr="00B303BD">
        <w:rPr>
          <w:rFonts w:asciiTheme="majorHAnsi" w:eastAsiaTheme="minorHAnsi" w:hAnsiTheme="majorHAnsi"/>
          <w:sz w:val="24"/>
          <w:szCs w:val="24"/>
        </w:rPr>
        <w:t xml:space="preserve"> canals fall into </w:t>
      </w:r>
      <w:r w:rsidR="00397BA8" w:rsidRPr="00B303BD">
        <w:rPr>
          <w:rFonts w:asciiTheme="majorHAnsi" w:eastAsiaTheme="minorHAnsi" w:hAnsiTheme="majorHAnsi"/>
          <w:sz w:val="24"/>
          <w:szCs w:val="24"/>
        </w:rPr>
        <w:t>two</w:t>
      </w:r>
      <w:r w:rsidRPr="00B303BD">
        <w:rPr>
          <w:rFonts w:asciiTheme="majorHAnsi" w:eastAsiaTheme="minorHAnsi" w:hAnsiTheme="majorHAnsi"/>
          <w:sz w:val="24"/>
          <w:szCs w:val="24"/>
        </w:rPr>
        <w:t xml:space="preserve"> groups:</w:t>
      </w:r>
    </w:p>
    <w:p w:rsidR="00F00E8F" w:rsidRPr="00B303BD" w:rsidRDefault="00E16556" w:rsidP="00241B97">
      <w:pPr>
        <w:pStyle w:val="ListParagraph"/>
        <w:numPr>
          <w:ilvl w:val="0"/>
          <w:numId w:val="16"/>
        </w:numPr>
        <w:jc w:val="both"/>
        <w:rPr>
          <w:rFonts w:asciiTheme="majorHAnsi" w:eastAsiaTheme="minorHAnsi" w:hAnsiTheme="majorHAnsi"/>
        </w:rPr>
      </w:pPr>
      <w:r w:rsidRPr="00B303BD">
        <w:rPr>
          <w:rFonts w:asciiTheme="majorHAnsi" w:eastAsiaTheme="minorHAnsi" w:hAnsiTheme="majorHAnsi"/>
          <w:sz w:val="24"/>
          <w:szCs w:val="24"/>
        </w:rPr>
        <w:t xml:space="preserve">Group </w:t>
      </w:r>
      <w:r w:rsidR="002A36DF" w:rsidRPr="00B303BD">
        <w:rPr>
          <w:rFonts w:asciiTheme="majorHAnsi" w:eastAsiaTheme="minorHAnsi" w:hAnsiTheme="majorHAnsi"/>
          <w:sz w:val="24"/>
          <w:szCs w:val="24"/>
        </w:rPr>
        <w:t xml:space="preserve">1: </w:t>
      </w:r>
      <w:r w:rsidR="002A47A1" w:rsidRPr="00B303BD">
        <w:rPr>
          <w:rFonts w:asciiTheme="majorHAnsi" w:eastAsiaTheme="minorHAnsi" w:hAnsiTheme="majorHAnsi"/>
          <w:sz w:val="24"/>
          <w:szCs w:val="24"/>
        </w:rPr>
        <w:t>Tertiary</w:t>
      </w:r>
      <w:r w:rsidR="000B0A00" w:rsidRPr="00B303BD">
        <w:rPr>
          <w:rFonts w:asciiTheme="majorHAnsi" w:eastAsiaTheme="minorHAnsi" w:hAnsiTheme="majorHAnsi"/>
          <w:sz w:val="24"/>
          <w:szCs w:val="24"/>
        </w:rPr>
        <w:t xml:space="preserve"> canals where it supplied </w:t>
      </w:r>
      <w:r w:rsidR="002A36DF" w:rsidRPr="00B303BD">
        <w:rPr>
          <w:rFonts w:asciiTheme="majorHAnsi" w:eastAsiaTheme="minorHAnsi" w:hAnsiTheme="majorHAnsi"/>
          <w:sz w:val="24"/>
          <w:szCs w:val="24"/>
        </w:rPr>
        <w:t xml:space="preserve">direct </w:t>
      </w:r>
      <w:r w:rsidR="002A47A1" w:rsidRPr="00B303BD">
        <w:rPr>
          <w:rFonts w:asciiTheme="majorHAnsi" w:eastAsiaTheme="minorHAnsi" w:hAnsiTheme="majorHAnsi"/>
          <w:sz w:val="24"/>
          <w:szCs w:val="24"/>
        </w:rPr>
        <w:t>from main</w:t>
      </w:r>
      <w:r w:rsidR="002A36DF" w:rsidRPr="00B303BD">
        <w:rPr>
          <w:rFonts w:asciiTheme="majorHAnsi" w:eastAsiaTheme="minorHAnsi" w:hAnsiTheme="majorHAnsi"/>
          <w:sz w:val="24"/>
          <w:szCs w:val="24"/>
        </w:rPr>
        <w:t xml:space="preserve"> canal for the whole command </w:t>
      </w:r>
      <w:r w:rsidR="002A47A1" w:rsidRPr="00B303BD">
        <w:rPr>
          <w:rFonts w:asciiTheme="majorHAnsi" w:eastAsiaTheme="minorHAnsi" w:hAnsiTheme="majorHAnsi"/>
          <w:sz w:val="24"/>
          <w:szCs w:val="24"/>
        </w:rPr>
        <w:t>it serves</w:t>
      </w:r>
      <w:r w:rsidR="00F00E8F" w:rsidRPr="00B303BD">
        <w:rPr>
          <w:rFonts w:asciiTheme="majorHAnsi" w:eastAsiaTheme="minorHAnsi" w:hAnsiTheme="majorHAnsi"/>
          <w:sz w:val="24"/>
          <w:szCs w:val="24"/>
        </w:rPr>
        <w:t xml:space="preserve"> for</w:t>
      </w:r>
      <w:r w:rsidRPr="00B303BD">
        <w:rPr>
          <w:rFonts w:asciiTheme="majorHAnsi" w:eastAsiaTheme="minorHAnsi" w:hAnsiTheme="majorHAnsi"/>
          <w:sz w:val="24"/>
          <w:szCs w:val="24"/>
        </w:rPr>
        <w:t xml:space="preserve"> </w:t>
      </w:r>
      <w:r w:rsidR="00B6290E" w:rsidRPr="00B303BD">
        <w:rPr>
          <w:rFonts w:asciiTheme="majorHAnsi" w:eastAsiaTheme="minorHAnsi" w:hAnsiTheme="majorHAnsi"/>
          <w:sz w:val="24"/>
          <w:szCs w:val="24"/>
        </w:rPr>
        <w:t>Portion</w:t>
      </w:r>
      <w:r w:rsidRPr="00B303BD">
        <w:rPr>
          <w:rFonts w:asciiTheme="majorHAnsi" w:eastAsiaTheme="minorHAnsi" w:hAnsiTheme="majorHAnsi"/>
          <w:sz w:val="24"/>
          <w:szCs w:val="24"/>
        </w:rPr>
        <w:t xml:space="preserve"> of the command upstream of the</w:t>
      </w:r>
      <w:r w:rsidR="002A47A1" w:rsidRPr="00B303BD">
        <w:rPr>
          <w:rFonts w:asciiTheme="majorHAnsi" w:eastAsiaTheme="minorHAnsi" w:hAnsiTheme="majorHAnsi"/>
          <w:sz w:val="24"/>
          <w:szCs w:val="24"/>
        </w:rPr>
        <w:t xml:space="preserve"> </w:t>
      </w:r>
      <w:r w:rsidR="00397BA8" w:rsidRPr="00B303BD">
        <w:rPr>
          <w:rFonts w:asciiTheme="majorHAnsi" w:eastAsiaTheme="minorHAnsi" w:hAnsiTheme="majorHAnsi"/>
          <w:sz w:val="24"/>
          <w:szCs w:val="24"/>
        </w:rPr>
        <w:t>Night</w:t>
      </w:r>
      <w:r w:rsidRPr="00B303BD">
        <w:rPr>
          <w:rFonts w:asciiTheme="majorHAnsi" w:eastAsiaTheme="minorHAnsi" w:hAnsiTheme="majorHAnsi"/>
          <w:sz w:val="24"/>
          <w:szCs w:val="24"/>
        </w:rPr>
        <w:t xml:space="preserve"> storage reservoir (typically command area on the </w:t>
      </w:r>
      <w:r w:rsidR="00B6290E" w:rsidRPr="00B303BD">
        <w:rPr>
          <w:rFonts w:asciiTheme="majorHAnsi" w:eastAsiaTheme="minorHAnsi" w:hAnsiTheme="majorHAnsi"/>
          <w:sz w:val="24"/>
          <w:szCs w:val="24"/>
        </w:rPr>
        <w:t>upstream of the night storage</w:t>
      </w:r>
      <w:r w:rsidRPr="00B303BD">
        <w:rPr>
          <w:rFonts w:asciiTheme="majorHAnsi" w:eastAsiaTheme="minorHAnsi" w:hAnsiTheme="majorHAnsi"/>
          <w:sz w:val="24"/>
          <w:szCs w:val="24"/>
        </w:rPr>
        <w:t xml:space="preserve"> tertiary units) as the Main canal is sufficiently</w:t>
      </w:r>
      <w:r w:rsidR="00361642" w:rsidRPr="00B303BD">
        <w:rPr>
          <w:rFonts w:asciiTheme="majorHAnsi" w:eastAsiaTheme="minorHAnsi" w:hAnsiTheme="majorHAnsi"/>
          <w:sz w:val="24"/>
          <w:szCs w:val="24"/>
        </w:rPr>
        <w:t xml:space="preserve"> </w:t>
      </w:r>
      <w:r w:rsidR="002A36DF" w:rsidRPr="00B303BD">
        <w:rPr>
          <w:rFonts w:asciiTheme="majorHAnsi" w:eastAsiaTheme="minorHAnsi" w:hAnsiTheme="majorHAnsi"/>
          <w:sz w:val="24"/>
          <w:szCs w:val="24"/>
        </w:rPr>
        <w:t xml:space="preserve">high to allow </w:t>
      </w:r>
      <w:r w:rsidR="00F00E8F" w:rsidRPr="00B303BD">
        <w:rPr>
          <w:rFonts w:asciiTheme="majorHAnsi" w:eastAsiaTheme="minorHAnsi" w:hAnsiTheme="majorHAnsi"/>
          <w:sz w:val="24"/>
          <w:szCs w:val="24"/>
        </w:rPr>
        <w:t>two</w:t>
      </w:r>
      <w:r w:rsidR="002A36DF" w:rsidRPr="00B303BD">
        <w:rPr>
          <w:rFonts w:asciiTheme="majorHAnsi" w:eastAsiaTheme="minorHAnsi" w:hAnsiTheme="majorHAnsi"/>
          <w:sz w:val="24"/>
          <w:szCs w:val="24"/>
        </w:rPr>
        <w:t xml:space="preserve"> tertiary units</w:t>
      </w:r>
      <w:r w:rsidRPr="00B303BD">
        <w:rPr>
          <w:rFonts w:asciiTheme="majorHAnsi" w:eastAsiaTheme="minorHAnsi" w:hAnsiTheme="majorHAnsi"/>
          <w:sz w:val="24"/>
          <w:szCs w:val="24"/>
        </w:rPr>
        <w:t xml:space="preserve"> to be provided before </w:t>
      </w:r>
      <w:r w:rsidR="002A36DF" w:rsidRPr="00B303BD">
        <w:rPr>
          <w:rFonts w:asciiTheme="majorHAnsi" w:eastAsiaTheme="minorHAnsi" w:hAnsiTheme="majorHAnsi"/>
          <w:sz w:val="24"/>
          <w:szCs w:val="24"/>
        </w:rPr>
        <w:t xml:space="preserve">it </w:t>
      </w:r>
      <w:r w:rsidR="009F12B3" w:rsidRPr="00B303BD">
        <w:rPr>
          <w:rFonts w:asciiTheme="majorHAnsi" w:eastAsiaTheme="minorHAnsi" w:hAnsiTheme="majorHAnsi"/>
          <w:sz w:val="24"/>
          <w:szCs w:val="24"/>
        </w:rPr>
        <w:t>join the</w:t>
      </w:r>
      <w:r w:rsidR="00361642"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secondary command area.</w:t>
      </w:r>
    </w:p>
    <w:p w:rsidR="00E16556" w:rsidRPr="00B303BD" w:rsidRDefault="00F00E8F" w:rsidP="00241B97">
      <w:pPr>
        <w:pStyle w:val="ListParagraph"/>
        <w:numPr>
          <w:ilvl w:val="0"/>
          <w:numId w:val="16"/>
        </w:numPr>
        <w:jc w:val="both"/>
        <w:rPr>
          <w:rFonts w:asciiTheme="majorHAnsi" w:eastAsiaTheme="minorHAnsi" w:hAnsiTheme="majorHAnsi"/>
        </w:rPr>
      </w:pPr>
      <w:r w:rsidRPr="00B303BD">
        <w:rPr>
          <w:rFonts w:asciiTheme="majorHAnsi" w:eastAsiaTheme="minorHAnsi" w:hAnsiTheme="majorHAnsi"/>
          <w:sz w:val="24"/>
          <w:szCs w:val="24"/>
        </w:rPr>
        <w:t>Group 2: those</w:t>
      </w:r>
      <w:r w:rsidR="00E16556" w:rsidRPr="00B303BD">
        <w:rPr>
          <w:rFonts w:asciiTheme="majorHAnsi" w:eastAsiaTheme="minorHAnsi" w:hAnsiTheme="majorHAnsi"/>
          <w:sz w:val="24"/>
          <w:szCs w:val="24"/>
        </w:rPr>
        <w:t xml:space="preserve"> portion of the secondary command irrigated using day time flows from the main canal</w:t>
      </w:r>
      <w:r w:rsidRPr="00B303BD">
        <w:rPr>
          <w:rFonts w:asciiTheme="majorHAnsi" w:eastAsiaTheme="minorHAnsi" w:hAnsiTheme="majorHAnsi"/>
          <w:sz w:val="24"/>
          <w:szCs w:val="24"/>
        </w:rPr>
        <w:t xml:space="preserve">, surplus flow </w:t>
      </w:r>
      <w:r w:rsidR="00E16556" w:rsidRPr="00B303BD">
        <w:rPr>
          <w:rFonts w:asciiTheme="majorHAnsi" w:eastAsiaTheme="minorHAnsi" w:hAnsiTheme="majorHAnsi"/>
          <w:sz w:val="24"/>
          <w:szCs w:val="24"/>
        </w:rPr>
        <w:t xml:space="preserve">plus </w:t>
      </w:r>
      <w:r w:rsidRPr="00B303BD">
        <w:rPr>
          <w:rFonts w:asciiTheme="majorHAnsi" w:eastAsiaTheme="minorHAnsi" w:hAnsiTheme="majorHAnsi"/>
          <w:sz w:val="24"/>
          <w:szCs w:val="24"/>
        </w:rPr>
        <w:t xml:space="preserve">day time flows </w:t>
      </w:r>
      <w:r w:rsidR="00E16556" w:rsidRPr="00B303BD">
        <w:rPr>
          <w:rFonts w:asciiTheme="majorHAnsi" w:eastAsiaTheme="minorHAnsi" w:hAnsiTheme="majorHAnsi"/>
          <w:sz w:val="24"/>
          <w:szCs w:val="24"/>
        </w:rPr>
        <w:t>releases from the night storage reservoir</w:t>
      </w:r>
      <w:r w:rsidR="00E16556" w:rsidRPr="00B303BD">
        <w:rPr>
          <w:rFonts w:asciiTheme="majorHAnsi" w:eastAsiaTheme="minorHAnsi" w:hAnsiTheme="majorHAnsi"/>
        </w:rPr>
        <w:t>.</w:t>
      </w:r>
    </w:p>
    <w:p w:rsidR="00D001FE" w:rsidRPr="00B303BD" w:rsidRDefault="00BE570F" w:rsidP="00D001FE">
      <w:pPr>
        <w:overflowPunct/>
        <w:spacing w:line="276" w:lineRule="auto"/>
        <w:textAlignment w:val="auto"/>
        <w:rPr>
          <w:rFonts w:asciiTheme="majorHAnsi" w:eastAsiaTheme="minorHAnsi" w:hAnsiTheme="majorHAnsi"/>
          <w:b/>
          <w:sz w:val="24"/>
          <w:szCs w:val="24"/>
        </w:rPr>
      </w:pPr>
      <w:r w:rsidRPr="00B303BD">
        <w:rPr>
          <w:rFonts w:asciiTheme="majorHAnsi" w:eastAsiaTheme="minorHAnsi" w:hAnsiTheme="majorHAnsi"/>
          <w:b/>
          <w:sz w:val="24"/>
          <w:szCs w:val="24"/>
        </w:rPr>
        <w:t>(b) Working Head</w:t>
      </w:r>
    </w:p>
    <w:p w:rsidR="00BE570F" w:rsidRPr="00B303BD" w:rsidRDefault="00BE570F"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area required for a night storage reservoir of given capacity is inversely proportional to the</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working head. The volume needed to store 0.0</w:t>
      </w:r>
      <w:r w:rsidR="00963340" w:rsidRPr="00B303BD">
        <w:rPr>
          <w:rFonts w:asciiTheme="majorHAnsi" w:eastAsiaTheme="minorHAnsi" w:hAnsiTheme="majorHAnsi"/>
          <w:sz w:val="24"/>
          <w:szCs w:val="24"/>
        </w:rPr>
        <w:t>15</w:t>
      </w:r>
      <w:r w:rsidR="00213725" w:rsidRPr="00B303BD">
        <w:rPr>
          <w:rFonts w:asciiTheme="majorHAnsi" w:eastAsiaTheme="minorHAnsi" w:hAnsiTheme="majorHAnsi"/>
          <w:sz w:val="24"/>
          <w:szCs w:val="24"/>
        </w:rPr>
        <w:t xml:space="preserve">m³/s for 12 hours </w:t>
      </w:r>
      <w:r w:rsidR="00213725" w:rsidRPr="00B303BD">
        <w:rPr>
          <w:rFonts w:asciiTheme="majorHAnsi" w:eastAsiaTheme="minorHAnsi" w:hAnsiTheme="majorHAnsi"/>
          <w:sz w:val="24"/>
          <w:szCs w:val="24"/>
        </w:rPr>
        <w:lastRenderedPageBreak/>
        <w:t xml:space="preserve">is </w:t>
      </w:r>
      <w:r w:rsidR="00963340" w:rsidRPr="00B303BD">
        <w:rPr>
          <w:rFonts w:asciiTheme="majorHAnsi" w:eastAsiaTheme="minorHAnsi" w:hAnsiTheme="majorHAnsi"/>
          <w:sz w:val="24"/>
          <w:szCs w:val="24"/>
        </w:rPr>
        <w:t>648</w:t>
      </w:r>
      <w:r w:rsidRPr="00B303BD">
        <w:rPr>
          <w:rFonts w:asciiTheme="majorHAnsi" w:eastAsiaTheme="minorHAnsi" w:hAnsiTheme="majorHAnsi"/>
          <w:sz w:val="24"/>
          <w:szCs w:val="24"/>
        </w:rPr>
        <w:t xml:space="preserve"> m³ or </w:t>
      </w:r>
      <w:r w:rsidR="00D61443" w:rsidRPr="00B303BD">
        <w:rPr>
          <w:rFonts w:asciiTheme="majorHAnsi" w:eastAsiaTheme="minorHAnsi" w:hAnsiTheme="majorHAnsi"/>
          <w:sz w:val="24"/>
          <w:szCs w:val="24"/>
        </w:rPr>
        <w:t>0.</w:t>
      </w:r>
      <w:r w:rsidR="00963340" w:rsidRPr="00B303BD">
        <w:rPr>
          <w:rFonts w:asciiTheme="majorHAnsi" w:eastAsiaTheme="minorHAnsi" w:hAnsiTheme="majorHAnsi"/>
          <w:sz w:val="24"/>
          <w:szCs w:val="24"/>
        </w:rPr>
        <w:t>0</w:t>
      </w:r>
      <w:r w:rsidR="00213725" w:rsidRPr="00B303BD">
        <w:rPr>
          <w:rFonts w:asciiTheme="majorHAnsi" w:eastAsiaTheme="minorHAnsi" w:hAnsiTheme="majorHAnsi"/>
          <w:sz w:val="24"/>
          <w:szCs w:val="24"/>
        </w:rPr>
        <w:t>64</w:t>
      </w:r>
      <w:r w:rsidR="00963340" w:rsidRPr="00B303BD">
        <w:rPr>
          <w:rFonts w:asciiTheme="majorHAnsi" w:eastAsiaTheme="minorHAnsi" w:hAnsiTheme="majorHAnsi"/>
          <w:sz w:val="24"/>
          <w:szCs w:val="24"/>
        </w:rPr>
        <w:t>8</w:t>
      </w:r>
      <w:r w:rsidRPr="00B303BD">
        <w:rPr>
          <w:rFonts w:asciiTheme="majorHAnsi" w:eastAsiaTheme="minorHAnsi" w:hAnsiTheme="majorHAnsi"/>
          <w:sz w:val="24"/>
          <w:szCs w:val="24"/>
        </w:rPr>
        <w:t xml:space="preserve"> ha for</w:t>
      </w:r>
      <w:r w:rsidR="003C26A0" w:rsidRPr="00B303BD">
        <w:rPr>
          <w:rFonts w:asciiTheme="majorHAnsi" w:eastAsiaTheme="minorHAnsi" w:hAnsiTheme="majorHAnsi"/>
          <w:sz w:val="24"/>
          <w:szCs w:val="24"/>
        </w:rPr>
        <w:t xml:space="preserve"> </w:t>
      </w:r>
      <w:r w:rsidR="00213725" w:rsidRPr="00B303BD">
        <w:rPr>
          <w:rFonts w:asciiTheme="majorHAnsi" w:eastAsiaTheme="minorHAnsi" w:hAnsiTheme="majorHAnsi"/>
          <w:sz w:val="24"/>
          <w:szCs w:val="24"/>
        </w:rPr>
        <w:t>1</w:t>
      </w:r>
      <w:r w:rsidRPr="00B303BD">
        <w:rPr>
          <w:rFonts w:asciiTheme="majorHAnsi" w:eastAsiaTheme="minorHAnsi" w:hAnsiTheme="majorHAnsi"/>
          <w:sz w:val="24"/>
          <w:szCs w:val="24"/>
        </w:rPr>
        <w:t>m working head (depth).</w:t>
      </w:r>
      <w:r w:rsidR="008647C2"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Deeper night storage reservoirs are preferable because of: (i) reduced land take; (ii) lower cost</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for lining </w:t>
      </w:r>
      <w:r w:rsidR="00D61443" w:rsidRPr="00B303BD">
        <w:rPr>
          <w:rFonts w:asciiTheme="majorHAnsi" w:eastAsiaTheme="minorHAnsi" w:hAnsiTheme="majorHAnsi"/>
          <w:sz w:val="24"/>
          <w:szCs w:val="24"/>
        </w:rPr>
        <w:t>or</w:t>
      </w:r>
      <w:r w:rsidRPr="00B303BD">
        <w:rPr>
          <w:rFonts w:asciiTheme="majorHAnsi" w:eastAsiaTheme="minorHAnsi" w:hAnsiTheme="majorHAnsi"/>
          <w:sz w:val="24"/>
          <w:szCs w:val="24"/>
        </w:rPr>
        <w:t xml:space="preserve"> earthworks; (iii) the larger working range will be more disruptive to snails and</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vegetation (see below); and (iv) there would be a smaller area to be cleared of vegetation.</w:t>
      </w:r>
    </w:p>
    <w:p w:rsidR="00D61443" w:rsidRPr="00B303BD" w:rsidRDefault="00D61443" w:rsidP="00D001FE">
      <w:pPr>
        <w:overflowPunct/>
        <w:spacing w:line="276" w:lineRule="auto"/>
        <w:jc w:val="both"/>
        <w:textAlignment w:val="auto"/>
        <w:rPr>
          <w:rFonts w:asciiTheme="majorHAnsi" w:eastAsiaTheme="minorHAnsi" w:hAnsiTheme="majorHAnsi"/>
          <w:sz w:val="24"/>
          <w:szCs w:val="24"/>
        </w:rPr>
      </w:pPr>
    </w:p>
    <w:p w:rsidR="00BE570F" w:rsidRPr="00B303BD" w:rsidRDefault="00BE570F"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In preparing the </w:t>
      </w:r>
      <w:r w:rsidR="004B5BCF" w:rsidRPr="00B303BD">
        <w:rPr>
          <w:rFonts w:asciiTheme="majorHAnsi" w:eastAsiaTheme="minorHAnsi" w:hAnsiTheme="majorHAnsi"/>
          <w:sz w:val="24"/>
          <w:szCs w:val="24"/>
        </w:rPr>
        <w:t xml:space="preserve">secondary </w:t>
      </w:r>
      <w:r w:rsidRPr="00B303BD">
        <w:rPr>
          <w:rFonts w:asciiTheme="majorHAnsi" w:eastAsiaTheme="minorHAnsi" w:hAnsiTheme="majorHAnsi"/>
          <w:sz w:val="24"/>
          <w:szCs w:val="24"/>
        </w:rPr>
        <w:t>canal long section designs the working head for night storage reservoirs is</w:t>
      </w:r>
      <w:r w:rsidR="004B5BCF"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maximised as far as possible, while taking into account other canal design considerations</w:t>
      </w:r>
      <w:r w:rsidR="004B5BCF"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including: (i) command requirements; (ii) hydraulic considerations informing slope and prism</w:t>
      </w:r>
      <w:r w:rsidR="004B5BCF"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section; and (iii) minimum head-losses for canal structures.</w:t>
      </w:r>
    </w:p>
    <w:p w:rsidR="00D61443" w:rsidRPr="00B303BD" w:rsidRDefault="00D61443" w:rsidP="00D001FE">
      <w:pPr>
        <w:overflowPunct/>
        <w:spacing w:line="276" w:lineRule="auto"/>
        <w:jc w:val="both"/>
        <w:textAlignment w:val="auto"/>
        <w:rPr>
          <w:rFonts w:asciiTheme="majorHAnsi" w:eastAsiaTheme="minorHAnsi" w:hAnsiTheme="majorHAnsi"/>
          <w:sz w:val="24"/>
          <w:szCs w:val="24"/>
        </w:rPr>
      </w:pPr>
    </w:p>
    <w:p w:rsidR="00BE570F" w:rsidRPr="00B303BD" w:rsidRDefault="00BE570F"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design of night storage reservoirs needs to take account of the prevalence of</w:t>
      </w:r>
      <w:r w:rsidR="00017F05"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schistosomiasis in the </w:t>
      </w:r>
      <w:r w:rsidR="000965B7" w:rsidRPr="00B303BD">
        <w:rPr>
          <w:rFonts w:asciiTheme="majorHAnsi" w:eastAsiaTheme="minorHAnsi" w:hAnsiTheme="majorHAnsi"/>
          <w:sz w:val="24"/>
          <w:szCs w:val="24"/>
        </w:rPr>
        <w:t>beneficiary’s area</w:t>
      </w:r>
      <w:r w:rsidRPr="00B303BD">
        <w:rPr>
          <w:rFonts w:asciiTheme="majorHAnsi" w:eastAsiaTheme="minorHAnsi" w:hAnsiTheme="majorHAnsi"/>
          <w:sz w:val="24"/>
          <w:szCs w:val="24"/>
        </w:rPr>
        <w:t>. Recommendations for designing and operating irrigation</w:t>
      </w:r>
      <w:r w:rsidR="00810019"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systems to mitigate the risk of increased schistosomiasis are given in several publications.</w:t>
      </w:r>
      <w:r w:rsidR="001414D2" w:rsidRPr="00B303BD">
        <w:rPr>
          <w:rFonts w:asciiTheme="majorHAnsi" w:eastAsiaTheme="minorHAnsi" w:hAnsiTheme="majorHAnsi"/>
          <w:sz w:val="24"/>
          <w:szCs w:val="24"/>
        </w:rPr>
        <w:t xml:space="preserve"> </w:t>
      </w:r>
      <w:r w:rsidR="00810019" w:rsidRPr="00B303BD">
        <w:rPr>
          <w:rFonts w:asciiTheme="majorHAnsi" w:eastAsiaTheme="minorHAnsi" w:hAnsiTheme="majorHAnsi"/>
          <w:sz w:val="24"/>
          <w:szCs w:val="24"/>
        </w:rPr>
        <w:t xml:space="preserve"> </w:t>
      </w:r>
      <w:r w:rsidR="00144F14" w:rsidRPr="00B303BD">
        <w:rPr>
          <w:rFonts w:asciiTheme="majorHAnsi" w:eastAsiaTheme="minorHAnsi" w:hAnsiTheme="majorHAnsi"/>
          <w:sz w:val="24"/>
          <w:szCs w:val="24"/>
        </w:rPr>
        <w:t>Proposed</w:t>
      </w:r>
      <w:r w:rsidRPr="00B303BD">
        <w:rPr>
          <w:rFonts w:asciiTheme="majorHAnsi" w:eastAsiaTheme="minorHAnsi" w:hAnsiTheme="majorHAnsi"/>
          <w:sz w:val="24"/>
          <w:szCs w:val="24"/>
        </w:rPr>
        <w:t xml:space="preserve"> measures focus on creating conditions unfavourable for snails.</w:t>
      </w:r>
    </w:p>
    <w:p w:rsidR="00180FE7" w:rsidRPr="00B303BD" w:rsidRDefault="00180FE7"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Key engineering recommendations for night storage reservoirs are therefore:</w:t>
      </w:r>
    </w:p>
    <w:p w:rsidR="00180FE7" w:rsidRPr="00B303BD" w:rsidRDefault="00180FE7" w:rsidP="00241B97">
      <w:pPr>
        <w:pStyle w:val="ListParagraph"/>
        <w:numPr>
          <w:ilvl w:val="0"/>
          <w:numId w:val="16"/>
        </w:numPr>
        <w:jc w:val="both"/>
        <w:rPr>
          <w:rFonts w:asciiTheme="majorHAnsi" w:eastAsiaTheme="minorHAnsi" w:hAnsiTheme="majorHAnsi"/>
          <w:sz w:val="24"/>
          <w:szCs w:val="24"/>
        </w:rPr>
      </w:pPr>
      <w:r w:rsidRPr="00B303BD">
        <w:rPr>
          <w:rFonts w:asciiTheme="majorHAnsi" w:eastAsiaTheme="minorHAnsi" w:hAnsiTheme="majorHAnsi"/>
          <w:sz w:val="24"/>
          <w:szCs w:val="24"/>
        </w:rPr>
        <w:t>Storage reservoirs should be sized to store water to allow day-time irrigation from 06:00 to 18:00 hours and should not be oversized;</w:t>
      </w:r>
    </w:p>
    <w:p w:rsidR="00635DC3" w:rsidRPr="00B303BD" w:rsidRDefault="00180FE7" w:rsidP="00241B97">
      <w:pPr>
        <w:pStyle w:val="ListParagraph"/>
        <w:numPr>
          <w:ilvl w:val="0"/>
          <w:numId w:val="16"/>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The night storage reservoirs should be constructed “</w:t>
      </w:r>
      <w:r w:rsidRPr="00B303BD">
        <w:rPr>
          <w:rFonts w:asciiTheme="majorHAnsi" w:eastAsiaTheme="minorHAnsi" w:hAnsiTheme="majorHAnsi"/>
          <w:i/>
          <w:iCs/>
          <w:sz w:val="24"/>
          <w:szCs w:val="24"/>
        </w:rPr>
        <w:t>offline</w:t>
      </w:r>
      <w:r w:rsidRPr="00B303BD">
        <w:rPr>
          <w:rFonts w:asciiTheme="majorHAnsi" w:eastAsiaTheme="minorHAnsi" w:hAnsiTheme="majorHAnsi"/>
          <w:sz w:val="24"/>
          <w:szCs w:val="24"/>
        </w:rPr>
        <w:t xml:space="preserve">”, adjacent to the </w:t>
      </w:r>
      <w:r w:rsidR="00635DC3" w:rsidRPr="00B303BD">
        <w:rPr>
          <w:rFonts w:asciiTheme="majorHAnsi" w:eastAsiaTheme="minorHAnsi" w:hAnsiTheme="majorHAnsi"/>
          <w:sz w:val="24"/>
          <w:szCs w:val="24"/>
        </w:rPr>
        <w:t>Secondary</w:t>
      </w:r>
      <w:r w:rsidRPr="00B303BD">
        <w:rPr>
          <w:rFonts w:asciiTheme="majorHAnsi" w:eastAsiaTheme="minorHAnsi" w:hAnsiTheme="majorHAnsi"/>
          <w:sz w:val="24"/>
          <w:szCs w:val="24"/>
        </w:rPr>
        <w:t xml:space="preserve"> canals with connecting inlet and outlet channels, so that they can be by-passed and dried out during low crop water demand periods. An efficient arrangement for these</w:t>
      </w:r>
      <w:r w:rsidR="00635DC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inlet and outlet structures, and the required cross regulator/drop along the secondary</w:t>
      </w:r>
      <w:r w:rsidR="00635DC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canal, would be to group them close together to facilitate (gate) operations;</w:t>
      </w:r>
    </w:p>
    <w:p w:rsidR="00635DC3" w:rsidRPr="00B303BD" w:rsidRDefault="00180FE7" w:rsidP="00241B97">
      <w:pPr>
        <w:pStyle w:val="ListParagraph"/>
        <w:numPr>
          <w:ilvl w:val="0"/>
          <w:numId w:val="16"/>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Annual or more frequent clearance of vegetation from the reservoirs when they are</w:t>
      </w:r>
      <w:r w:rsidR="00635DC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empty;</w:t>
      </w:r>
    </w:p>
    <w:p w:rsidR="00BE0052" w:rsidRPr="00B303BD" w:rsidRDefault="00180FE7" w:rsidP="00241B97">
      <w:pPr>
        <w:pStyle w:val="ListParagraph"/>
        <w:numPr>
          <w:ilvl w:val="0"/>
          <w:numId w:val="16"/>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Provision of lining</w:t>
      </w:r>
      <w:r w:rsidR="00CC6E1C" w:rsidRPr="00B303BD">
        <w:rPr>
          <w:rFonts w:asciiTheme="majorHAnsi" w:eastAsiaTheme="minorHAnsi" w:hAnsiTheme="majorHAnsi"/>
          <w:sz w:val="24"/>
          <w:szCs w:val="24"/>
        </w:rPr>
        <w:t xml:space="preserve"> with Geomemberan (HDPE sheet)</w:t>
      </w:r>
      <w:r w:rsidRPr="00B303BD">
        <w:rPr>
          <w:rFonts w:asciiTheme="majorHAnsi" w:eastAsiaTheme="minorHAnsi" w:hAnsiTheme="majorHAnsi"/>
          <w:sz w:val="24"/>
          <w:szCs w:val="24"/>
        </w:rPr>
        <w:t xml:space="preserve"> to stop</w:t>
      </w:r>
      <w:r w:rsidR="00CC6E1C" w:rsidRPr="00B303BD">
        <w:rPr>
          <w:rFonts w:asciiTheme="majorHAnsi" w:eastAsiaTheme="minorHAnsi" w:hAnsiTheme="majorHAnsi"/>
          <w:sz w:val="24"/>
          <w:szCs w:val="24"/>
        </w:rPr>
        <w:t xml:space="preserve"> water loss and</w:t>
      </w:r>
      <w:r w:rsidRPr="00B303BD">
        <w:rPr>
          <w:rFonts w:asciiTheme="majorHAnsi" w:eastAsiaTheme="minorHAnsi" w:hAnsiTheme="majorHAnsi"/>
          <w:sz w:val="24"/>
          <w:szCs w:val="24"/>
        </w:rPr>
        <w:t xml:space="preserve"> snails burrowing into the mud when the reservoirs are</w:t>
      </w:r>
      <w:r w:rsidR="006C605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drained.</w:t>
      </w:r>
      <w:r w:rsidR="00635DC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It is noted that an extract from the Endod “soap-berry” plant appears to be a natural</w:t>
      </w:r>
      <w:r w:rsidR="006C605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molluscicide.</w:t>
      </w:r>
    </w:p>
    <w:p w:rsidR="00142A57" w:rsidRPr="00B303BD" w:rsidRDefault="00142A57" w:rsidP="00142A57">
      <w:pPr>
        <w:pStyle w:val="ListParagraph"/>
        <w:ind w:left="788"/>
        <w:jc w:val="both"/>
        <w:rPr>
          <w:rFonts w:asciiTheme="majorHAnsi" w:eastAsiaTheme="minorHAnsi" w:hAnsiTheme="majorHAnsi"/>
          <w:sz w:val="24"/>
          <w:szCs w:val="24"/>
        </w:rPr>
      </w:pPr>
    </w:p>
    <w:p w:rsidR="00635DC3" w:rsidRPr="00B303BD" w:rsidRDefault="00180FE7" w:rsidP="00241B97">
      <w:pPr>
        <w:pStyle w:val="ListParagraph"/>
        <w:numPr>
          <w:ilvl w:val="0"/>
          <w:numId w:val="20"/>
        </w:numPr>
        <w:rPr>
          <w:rFonts w:asciiTheme="majorHAnsi" w:eastAsiaTheme="minorHAnsi" w:hAnsiTheme="majorHAnsi"/>
          <w:b/>
          <w:sz w:val="24"/>
          <w:szCs w:val="24"/>
        </w:rPr>
      </w:pPr>
      <w:r w:rsidRPr="00B303BD">
        <w:rPr>
          <w:rFonts w:asciiTheme="majorHAnsi" w:eastAsiaTheme="minorHAnsi" w:hAnsiTheme="majorHAnsi"/>
          <w:b/>
          <w:sz w:val="24"/>
          <w:szCs w:val="24"/>
        </w:rPr>
        <w:t>Operation and Design Flows</w:t>
      </w:r>
    </w:p>
    <w:p w:rsidR="00180FE7" w:rsidRPr="00B303BD" w:rsidRDefault="00180FE7"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basic</w:t>
      </w:r>
      <w:r w:rsidR="006C6053" w:rsidRPr="00B303BD">
        <w:rPr>
          <w:rFonts w:asciiTheme="majorHAnsi" w:eastAsiaTheme="minorHAnsi" w:hAnsiTheme="majorHAnsi"/>
          <w:sz w:val="24"/>
          <w:szCs w:val="24"/>
        </w:rPr>
        <w:t xml:space="preserve"> concept for the Night</w:t>
      </w:r>
      <w:r w:rsidRPr="00B303BD">
        <w:rPr>
          <w:rFonts w:asciiTheme="majorHAnsi" w:eastAsiaTheme="minorHAnsi" w:hAnsiTheme="majorHAnsi"/>
          <w:sz w:val="24"/>
          <w:szCs w:val="24"/>
        </w:rPr>
        <w:t xml:space="preserve"> storage reservoirs is that they fill during the</w:t>
      </w:r>
      <w:r w:rsidR="006C605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night when water is not used for irrigation and then empty during the day when the stored</w:t>
      </w:r>
      <w:r w:rsidR="006C605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water supplements the continuous inflow from the Main canal.</w:t>
      </w:r>
    </w:p>
    <w:p w:rsidR="008647C2" w:rsidRPr="00B303BD" w:rsidRDefault="008647C2"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Steps in fixing the dimensions of Night store Reservoir</w:t>
      </w:r>
    </w:p>
    <w:p w:rsidR="008647C2" w:rsidRPr="00B303BD" w:rsidRDefault="008647C2" w:rsidP="00241B97">
      <w:pPr>
        <w:pStyle w:val="ListParagraph"/>
        <w:numPr>
          <w:ilvl w:val="0"/>
          <w:numId w:val="25"/>
        </w:numPr>
        <w:jc w:val="both"/>
        <w:rPr>
          <w:rFonts w:asciiTheme="majorHAnsi" w:eastAsiaTheme="minorHAnsi" w:hAnsiTheme="majorHAnsi"/>
          <w:sz w:val="24"/>
          <w:szCs w:val="24"/>
        </w:rPr>
      </w:pPr>
      <w:r w:rsidRPr="00B303BD">
        <w:rPr>
          <w:rFonts w:asciiTheme="majorHAnsi" w:eastAsiaTheme="minorHAnsi" w:hAnsiTheme="majorHAnsi"/>
          <w:sz w:val="24"/>
          <w:szCs w:val="24"/>
        </w:rPr>
        <w:t>Incoming flow in main /Secondary canals, Q = 15l/s</w:t>
      </w:r>
    </w:p>
    <w:p w:rsidR="008647C2" w:rsidRPr="00B303BD" w:rsidRDefault="008647C2" w:rsidP="00241B97">
      <w:pPr>
        <w:pStyle w:val="ListParagraph"/>
        <w:numPr>
          <w:ilvl w:val="0"/>
          <w:numId w:val="25"/>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Time of inflow/ Night time, t                      = 12 hours</w:t>
      </w:r>
    </w:p>
    <w:p w:rsidR="008647C2" w:rsidRPr="00B303BD" w:rsidRDefault="008647C2" w:rsidP="00241B97">
      <w:pPr>
        <w:pStyle w:val="ListParagraph"/>
        <w:numPr>
          <w:ilvl w:val="0"/>
          <w:numId w:val="25"/>
        </w:numPr>
        <w:jc w:val="both"/>
        <w:rPr>
          <w:rFonts w:asciiTheme="majorHAnsi" w:eastAsiaTheme="minorHAnsi" w:hAnsiTheme="majorHAnsi"/>
          <w:sz w:val="24"/>
          <w:szCs w:val="24"/>
          <w:vertAlign w:val="superscript"/>
        </w:rPr>
      </w:pPr>
      <w:r w:rsidRPr="00B303BD">
        <w:rPr>
          <w:rFonts w:asciiTheme="majorHAnsi" w:eastAsiaTheme="minorHAnsi" w:hAnsiTheme="majorHAnsi"/>
          <w:sz w:val="24"/>
          <w:szCs w:val="24"/>
        </w:rPr>
        <w:t>Volume of water to be stored for time t, V=15*60*60*12=684,000lt=648m</w:t>
      </w:r>
      <w:r w:rsidRPr="00B303BD">
        <w:rPr>
          <w:rFonts w:asciiTheme="majorHAnsi" w:eastAsiaTheme="minorHAnsi" w:hAnsiTheme="majorHAnsi"/>
          <w:sz w:val="24"/>
          <w:szCs w:val="24"/>
          <w:vertAlign w:val="superscript"/>
        </w:rPr>
        <w:t>3</w:t>
      </w:r>
    </w:p>
    <w:p w:rsidR="008647C2" w:rsidRPr="00B303BD" w:rsidRDefault="008647C2" w:rsidP="00241B97">
      <w:pPr>
        <w:pStyle w:val="ListParagraph"/>
        <w:numPr>
          <w:ilvl w:val="0"/>
          <w:numId w:val="25"/>
        </w:numPr>
        <w:jc w:val="both"/>
        <w:rPr>
          <w:rFonts w:asciiTheme="majorHAnsi" w:eastAsiaTheme="minorHAnsi" w:hAnsiTheme="majorHAnsi"/>
          <w:sz w:val="24"/>
          <w:szCs w:val="24"/>
        </w:rPr>
      </w:pPr>
      <w:r w:rsidRPr="00B303BD">
        <w:rPr>
          <w:rFonts w:asciiTheme="majorHAnsi" w:eastAsiaTheme="minorHAnsi" w:hAnsiTheme="majorHAnsi"/>
          <w:sz w:val="24"/>
          <w:szCs w:val="24"/>
        </w:rPr>
        <w:lastRenderedPageBreak/>
        <w:t>Working head required/Depth of water to be stored, d= 1.5.0m based of the specific condition of the site.</w:t>
      </w:r>
    </w:p>
    <w:p w:rsidR="008647C2" w:rsidRPr="00B303BD" w:rsidRDefault="008647C2" w:rsidP="00241B97">
      <w:pPr>
        <w:pStyle w:val="ListParagraph"/>
        <w:numPr>
          <w:ilvl w:val="0"/>
          <w:numId w:val="25"/>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Assumed dead storage volume, V</w:t>
      </w:r>
      <w:r w:rsidRPr="00B303BD">
        <w:rPr>
          <w:rFonts w:asciiTheme="majorHAnsi" w:eastAsiaTheme="minorHAnsi" w:hAnsiTheme="majorHAnsi"/>
          <w:sz w:val="24"/>
          <w:szCs w:val="24"/>
          <w:vertAlign w:val="subscript"/>
        </w:rPr>
        <w:t>d</w:t>
      </w:r>
      <w:r w:rsidRPr="00B303BD">
        <w:rPr>
          <w:rFonts w:asciiTheme="majorHAnsi" w:eastAsiaTheme="minorHAnsi" w:hAnsiTheme="majorHAnsi"/>
          <w:sz w:val="24"/>
          <w:szCs w:val="24"/>
        </w:rPr>
        <w:t>=20% of the life storage and 0.5m depth respectively.</w:t>
      </w:r>
    </w:p>
    <w:p w:rsidR="008647C2" w:rsidRPr="00B303BD" w:rsidRDefault="008647C2" w:rsidP="00241B97">
      <w:pPr>
        <w:pStyle w:val="ListParagraph"/>
        <w:numPr>
          <w:ilvl w:val="0"/>
          <w:numId w:val="25"/>
        </w:numPr>
        <w:jc w:val="both"/>
        <w:rPr>
          <w:rFonts w:asciiTheme="majorHAnsi" w:eastAsiaTheme="minorHAnsi" w:hAnsiTheme="majorHAnsi"/>
          <w:sz w:val="24"/>
          <w:szCs w:val="24"/>
        </w:rPr>
      </w:pPr>
      <w:r w:rsidRPr="00B303BD">
        <w:rPr>
          <w:rFonts w:asciiTheme="majorHAnsi" w:eastAsiaTheme="minorHAnsi" w:hAnsiTheme="majorHAnsi"/>
          <w:sz w:val="24"/>
          <w:szCs w:val="24"/>
        </w:rPr>
        <w:t>The total depth required at the center of night storage bed, D= 1.5.0m+0.5+0.5m (free board)=2.50m</w:t>
      </w:r>
    </w:p>
    <w:p w:rsidR="008647C2" w:rsidRPr="00B303BD" w:rsidRDefault="008647C2" w:rsidP="00241B97">
      <w:pPr>
        <w:pStyle w:val="ListParagraph"/>
        <w:numPr>
          <w:ilvl w:val="0"/>
          <w:numId w:val="25"/>
        </w:numPr>
        <w:jc w:val="both"/>
        <w:rPr>
          <w:rFonts w:asciiTheme="majorHAnsi" w:eastAsiaTheme="minorHAnsi" w:hAnsiTheme="majorHAnsi"/>
          <w:sz w:val="24"/>
          <w:szCs w:val="24"/>
        </w:rPr>
      </w:pPr>
      <w:r w:rsidRPr="00B303BD">
        <w:rPr>
          <w:rFonts w:asciiTheme="majorHAnsi" w:eastAsiaTheme="minorHAnsi" w:hAnsiTheme="majorHAnsi"/>
          <w:sz w:val="24"/>
          <w:szCs w:val="24"/>
        </w:rPr>
        <w:t>Side slope ; 1V:1.25H for cut and 1V: 1.5H for embankment on external  side</w:t>
      </w:r>
    </w:p>
    <w:p w:rsidR="008647C2" w:rsidRPr="00B303BD" w:rsidRDefault="008647C2" w:rsidP="00241B97">
      <w:pPr>
        <w:pStyle w:val="ListParagraph"/>
        <w:numPr>
          <w:ilvl w:val="0"/>
          <w:numId w:val="25"/>
        </w:numPr>
        <w:jc w:val="both"/>
        <w:rPr>
          <w:rFonts w:asciiTheme="majorHAnsi" w:eastAsiaTheme="minorHAnsi" w:hAnsiTheme="majorHAnsi"/>
          <w:sz w:val="24"/>
          <w:szCs w:val="24"/>
        </w:rPr>
      </w:pPr>
      <w:r w:rsidRPr="00B303BD">
        <w:rPr>
          <w:rFonts w:asciiTheme="majorHAnsi" w:eastAsiaTheme="minorHAnsi" w:hAnsiTheme="majorHAnsi"/>
          <w:sz w:val="24"/>
          <w:szCs w:val="24"/>
        </w:rPr>
        <w:t>For simplicity of working condition, rectangular/square  shape is selected</w:t>
      </w:r>
    </w:p>
    <w:p w:rsidR="008647C2" w:rsidRPr="00B303BD" w:rsidRDefault="00096142" w:rsidP="00D001FE">
      <w:pPr>
        <w:pStyle w:val="ListParagraph"/>
        <w:ind w:left="924"/>
        <w:jc w:val="both"/>
        <w:rPr>
          <w:rFonts w:asciiTheme="majorHAnsi" w:eastAsiaTheme="minorEastAsia" w:hAnsiTheme="majorHAnsi"/>
          <w:sz w:val="24"/>
          <w:szCs w:val="24"/>
        </w:rPr>
      </w:pPr>
      <m:oMathPara>
        <m:oMath>
          <m:r>
            <m:rPr>
              <m:sty m:val="p"/>
            </m:rPr>
            <w:rPr>
              <w:rFonts w:ascii="Cambria Math" w:eastAsiaTheme="minorHAnsi" w:hAnsi="Cambria Math"/>
              <w:sz w:val="24"/>
              <w:szCs w:val="24"/>
            </w:rPr>
            <m:t>V</m:t>
          </m:r>
          <m:r>
            <w:rPr>
              <w:rFonts w:ascii="Cambria Math" w:eastAsiaTheme="minorHAnsi" w:hAnsi="Cambria Math"/>
              <w:sz w:val="24"/>
              <w:szCs w:val="24"/>
            </w:rPr>
            <m:t>=</m:t>
          </m:r>
          <m:d>
            <m:dPr>
              <m:begChr m:val="["/>
              <m:endChr m:val="]"/>
              <m:ctrlPr>
                <w:rPr>
                  <w:rFonts w:ascii="Cambria Math" w:eastAsiaTheme="minorHAnsi" w:hAnsi="Cambria Math"/>
                  <w:i/>
                  <w:sz w:val="24"/>
                  <w:szCs w:val="24"/>
                </w:rPr>
              </m:ctrlPr>
            </m:dPr>
            <m:e>
              <m:d>
                <m:dPr>
                  <m:ctrlPr>
                    <w:rPr>
                      <w:rFonts w:ascii="Cambria Math" w:eastAsiaTheme="minorHAnsi" w:hAnsi="Cambria Math"/>
                      <w:i/>
                      <w:sz w:val="24"/>
                      <w:szCs w:val="24"/>
                    </w:rPr>
                  </m:ctrlPr>
                </m:dPr>
                <m:e>
                  <m:f>
                    <m:fPr>
                      <m:ctrlPr>
                        <w:rPr>
                          <w:rFonts w:ascii="Cambria Math" w:eastAsiaTheme="minorHAnsi" w:hAnsi="Cambria Math"/>
                          <w:i/>
                          <w:sz w:val="24"/>
                          <w:szCs w:val="24"/>
                        </w:rPr>
                      </m:ctrlPr>
                    </m:fPr>
                    <m:num>
                      <m:r>
                        <w:rPr>
                          <w:rFonts w:ascii="Cambria Math" w:eastAsiaTheme="minorHAnsi" w:hAnsi="Cambria Math"/>
                          <w:sz w:val="24"/>
                          <w:szCs w:val="24"/>
                        </w:rPr>
                        <m:t>Tw1+Bw1</m:t>
                      </m:r>
                    </m:num>
                    <m:den>
                      <m:r>
                        <w:rPr>
                          <w:rFonts w:ascii="Cambria Math" w:eastAsiaTheme="minorHAnsi" w:hAnsi="Cambria Math"/>
                          <w:sz w:val="24"/>
                          <w:szCs w:val="24"/>
                        </w:rPr>
                        <m:t>2</m:t>
                      </m:r>
                    </m:den>
                  </m:f>
                </m:e>
              </m:d>
              <m:r>
                <w:rPr>
                  <w:rFonts w:ascii="Cambria Math" w:eastAsiaTheme="minorHAnsi" w:hAnsi="Cambria Math"/>
                  <w:sz w:val="24"/>
                  <w:szCs w:val="24"/>
                </w:rPr>
                <m:t>*</m:t>
              </m:r>
              <m:d>
                <m:dPr>
                  <m:ctrlPr>
                    <w:rPr>
                      <w:rFonts w:ascii="Cambria Math" w:eastAsiaTheme="minorHAnsi" w:hAnsi="Cambria Math"/>
                      <w:i/>
                      <w:sz w:val="24"/>
                      <w:szCs w:val="24"/>
                    </w:rPr>
                  </m:ctrlPr>
                </m:dPr>
                <m:e>
                  <m:f>
                    <m:fPr>
                      <m:ctrlPr>
                        <w:rPr>
                          <w:rFonts w:ascii="Cambria Math" w:eastAsiaTheme="minorHAnsi" w:hAnsi="Cambria Math"/>
                          <w:i/>
                          <w:sz w:val="24"/>
                          <w:szCs w:val="24"/>
                        </w:rPr>
                      </m:ctrlPr>
                    </m:fPr>
                    <m:num>
                      <m:r>
                        <w:rPr>
                          <w:rFonts w:ascii="Cambria Math" w:eastAsiaTheme="minorHAnsi" w:hAnsi="Cambria Math"/>
                          <w:sz w:val="24"/>
                          <w:szCs w:val="24"/>
                        </w:rPr>
                        <m:t>Tw2+Bw2</m:t>
                      </m:r>
                    </m:num>
                    <m:den>
                      <m:r>
                        <w:rPr>
                          <w:rFonts w:ascii="Cambria Math" w:eastAsiaTheme="minorHAnsi" w:hAnsi="Cambria Math"/>
                          <w:sz w:val="24"/>
                          <w:szCs w:val="24"/>
                        </w:rPr>
                        <m:t>2</m:t>
                      </m:r>
                    </m:den>
                  </m:f>
                </m:e>
              </m:d>
            </m:e>
          </m:d>
        </m:oMath>
      </m:oMathPara>
    </w:p>
    <w:p w:rsidR="008647C2" w:rsidRPr="00B303BD" w:rsidRDefault="008647C2"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Where Tw1</w:t>
      </w:r>
      <w:r w:rsidRPr="00B303BD">
        <w:rPr>
          <w:rFonts w:asciiTheme="majorHAnsi" w:eastAsiaTheme="minorHAnsi" w:hAnsiTheme="majorHAnsi"/>
          <w:sz w:val="24"/>
          <w:szCs w:val="24"/>
          <w:vertAlign w:val="subscript"/>
        </w:rPr>
        <w:t xml:space="preserve">=  </w:t>
      </w:r>
      <w:r w:rsidRPr="00B303BD">
        <w:rPr>
          <w:rFonts w:asciiTheme="majorHAnsi" w:eastAsiaTheme="minorHAnsi" w:hAnsiTheme="majorHAnsi"/>
          <w:sz w:val="24"/>
          <w:szCs w:val="24"/>
        </w:rPr>
        <w:t xml:space="preserve"> one side of trapezoidal pond top width (m)</w:t>
      </w:r>
    </w:p>
    <w:p w:rsidR="008647C2" w:rsidRPr="00B303BD" w:rsidRDefault="008647C2"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Bw</w:t>
      </w:r>
      <w:r w:rsidRPr="00B303BD">
        <w:rPr>
          <w:rFonts w:asciiTheme="majorHAnsi" w:eastAsiaTheme="minorHAnsi" w:hAnsiTheme="majorHAnsi"/>
          <w:sz w:val="24"/>
          <w:szCs w:val="24"/>
          <w:vertAlign w:val="subscript"/>
        </w:rPr>
        <w:t>1</w:t>
      </w:r>
      <w:r w:rsidRPr="00B303BD">
        <w:rPr>
          <w:rFonts w:asciiTheme="majorHAnsi" w:eastAsiaTheme="minorHAnsi" w:hAnsiTheme="majorHAnsi"/>
          <w:sz w:val="24"/>
          <w:szCs w:val="24"/>
        </w:rPr>
        <w:t>= one side of trapezoidal pond bottom width (m)</w:t>
      </w:r>
    </w:p>
    <w:p w:rsidR="008647C2" w:rsidRPr="00B303BD" w:rsidRDefault="008647C2"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Tw</w:t>
      </w:r>
      <w:r w:rsidRPr="00B303BD">
        <w:rPr>
          <w:rFonts w:asciiTheme="majorHAnsi" w:eastAsiaTheme="minorHAnsi" w:hAnsiTheme="majorHAnsi"/>
          <w:sz w:val="24"/>
          <w:szCs w:val="24"/>
          <w:vertAlign w:val="subscript"/>
        </w:rPr>
        <w:t xml:space="preserve">2=  </w:t>
      </w:r>
      <w:r w:rsidRPr="00B303BD">
        <w:rPr>
          <w:rFonts w:asciiTheme="majorHAnsi" w:eastAsiaTheme="minorHAnsi" w:hAnsiTheme="majorHAnsi"/>
          <w:sz w:val="24"/>
          <w:szCs w:val="24"/>
        </w:rPr>
        <w:t xml:space="preserve"> another side of trapezoidal pond top width (m)</w:t>
      </w:r>
    </w:p>
    <w:p w:rsidR="008647C2" w:rsidRPr="00B303BD" w:rsidRDefault="008647C2"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Bw</w:t>
      </w:r>
      <w:r w:rsidRPr="00B303BD">
        <w:rPr>
          <w:rFonts w:asciiTheme="majorHAnsi" w:eastAsiaTheme="minorHAnsi" w:hAnsiTheme="majorHAnsi"/>
          <w:sz w:val="24"/>
          <w:szCs w:val="24"/>
          <w:vertAlign w:val="subscript"/>
        </w:rPr>
        <w:t>2</w:t>
      </w:r>
      <w:r w:rsidRPr="00B303BD">
        <w:rPr>
          <w:rFonts w:asciiTheme="majorHAnsi" w:eastAsiaTheme="minorHAnsi" w:hAnsiTheme="majorHAnsi"/>
          <w:sz w:val="24"/>
          <w:szCs w:val="24"/>
        </w:rPr>
        <w:t>= another side of trapezoidal pond bottom width (m)</w:t>
      </w:r>
    </w:p>
    <w:p w:rsidR="00142A57" w:rsidRPr="00B303BD" w:rsidRDefault="008647C2"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d= effective depth of Night storage reservoir </w:t>
      </w:r>
    </w:p>
    <w:p w:rsidR="00142A57" w:rsidRPr="00B303BD" w:rsidRDefault="008647C2"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 Here assumed square sided night storage for Tw</w:t>
      </w:r>
      <w:r w:rsidRPr="00B303BD">
        <w:rPr>
          <w:rFonts w:asciiTheme="majorHAnsi" w:eastAsiaTheme="minorHAnsi" w:hAnsiTheme="majorHAnsi"/>
          <w:sz w:val="24"/>
          <w:szCs w:val="24"/>
          <w:vertAlign w:val="subscript"/>
        </w:rPr>
        <w:t>1</w:t>
      </w:r>
      <w:r w:rsidRPr="00B303BD">
        <w:rPr>
          <w:rFonts w:asciiTheme="majorHAnsi" w:eastAsiaTheme="minorHAnsi" w:hAnsiTheme="majorHAnsi"/>
          <w:sz w:val="24"/>
          <w:szCs w:val="24"/>
        </w:rPr>
        <w:t>=Tw</w:t>
      </w:r>
      <w:r w:rsidRPr="00B303BD">
        <w:rPr>
          <w:rFonts w:asciiTheme="majorHAnsi" w:eastAsiaTheme="minorHAnsi" w:hAnsiTheme="majorHAnsi"/>
          <w:sz w:val="24"/>
          <w:szCs w:val="24"/>
          <w:vertAlign w:val="subscript"/>
        </w:rPr>
        <w:t>2 =</w:t>
      </w:r>
      <w:r w:rsidRPr="00B303BD">
        <w:rPr>
          <w:rFonts w:asciiTheme="majorHAnsi" w:eastAsiaTheme="minorHAnsi" w:hAnsiTheme="majorHAnsi"/>
          <w:sz w:val="24"/>
          <w:szCs w:val="24"/>
        </w:rPr>
        <w:t>53m &amp;Bw</w:t>
      </w:r>
      <w:r w:rsidRPr="00B303BD">
        <w:rPr>
          <w:rFonts w:asciiTheme="majorHAnsi" w:eastAsiaTheme="minorHAnsi" w:hAnsiTheme="majorHAnsi"/>
          <w:sz w:val="24"/>
          <w:szCs w:val="24"/>
          <w:vertAlign w:val="subscript"/>
        </w:rPr>
        <w:t>1</w:t>
      </w:r>
      <w:r w:rsidRPr="00B303BD">
        <w:rPr>
          <w:rFonts w:asciiTheme="majorHAnsi" w:eastAsiaTheme="minorHAnsi" w:hAnsiTheme="majorHAnsi"/>
          <w:sz w:val="24"/>
          <w:szCs w:val="24"/>
        </w:rPr>
        <w:t>=Bw</w:t>
      </w:r>
      <w:r w:rsidRPr="00B303BD">
        <w:rPr>
          <w:rFonts w:asciiTheme="majorHAnsi" w:eastAsiaTheme="minorHAnsi" w:hAnsiTheme="majorHAnsi"/>
          <w:sz w:val="24"/>
          <w:szCs w:val="24"/>
          <w:vertAlign w:val="subscript"/>
        </w:rPr>
        <w:t>2</w:t>
      </w:r>
      <w:r w:rsidRPr="00B303BD">
        <w:rPr>
          <w:rFonts w:asciiTheme="majorHAnsi" w:eastAsiaTheme="minorHAnsi" w:hAnsiTheme="majorHAnsi"/>
          <w:sz w:val="24"/>
          <w:szCs w:val="24"/>
        </w:rPr>
        <w:t xml:space="preserve">=48m are found to be satisfactory          </w:t>
      </w:r>
    </w:p>
    <w:p w:rsidR="00D001FE" w:rsidRPr="00B303BD" w:rsidRDefault="008647C2"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                   </w:t>
      </w:r>
    </w:p>
    <w:p w:rsidR="008647C2" w:rsidRPr="00B303BD" w:rsidRDefault="00CE54DA" w:rsidP="00D001FE">
      <w:pPr>
        <w:overflowPunct/>
        <w:spacing w:line="276" w:lineRule="auto"/>
        <w:jc w:val="both"/>
        <w:textAlignment w:val="auto"/>
        <w:rPr>
          <w:rFonts w:asciiTheme="majorHAnsi" w:eastAsiaTheme="minorHAnsi" w:hAnsiTheme="majorHAnsi"/>
          <w:sz w:val="24"/>
          <w:szCs w:val="24"/>
        </w:rPr>
      </w:pPr>
      <w:r>
        <w:rPr>
          <w:rFonts w:asciiTheme="majorHAnsi" w:eastAsiaTheme="minorHAnsi" w:hAnsiTheme="majorHAnsi"/>
          <w:noProof/>
          <w:sz w:val="24"/>
          <w:szCs w:val="24"/>
        </w:rPr>
        <w:pict>
          <v:group id="_x0000_s1251" style="position:absolute;left:0;text-align:left;margin-left:0;margin-top:15.15pt;width:241.95pt;height:218.7pt;z-index:-251646976;mso-position-horizontal:center" coordorigin="3884,886" coordsize="4839,4197" wrapcoords="5952 -74 5417 518 5350 3477 4949 4586 2407 5252 -67 5770 -67 9173 5350 9395 5350 17679 4882 18863 4882 20047 4280 20860 4614 21230 5417 21896 5484 21896 5818 21896 7624 21896 12104 21452 12104 18863 5885 17679 10432 17679 12773 17236 12706 16496 13575 16496 21734 15460 21734 2293 11770 2293 11770 -74 5952 -74">
            <v:rect id="_x0000_s1252" style="position:absolute;left:6564;top:1371;width:2159;height:2492;mso-position-horizontal-relative:page;mso-position-vertical-relative:page" o:allowincell="f" fillcolor="white [3201]" strokecolor="#1f497d [3215]" strokeweight="2.5pt">
              <v:shadow color="#868686"/>
            </v:rect>
            <v:shape id="_x0000_s1253" type="#_x0000_t32" style="position:absolute;left:5141;top:3616;width:1423;height:0;flip:x;mso-position-horizontal-relative:page;mso-position-vertical-relative:page" o:connectortype="straight" o:allowincell="f" strokecolor="#1f497d [3215]" strokeweight="3pt">
              <v:stroke endarrow="block"/>
              <v:shadow on="t" color="#205867" opacity=".5" offset="1pt"/>
            </v:shape>
            <v:shape id="_x0000_s1254" type="#_x0000_t32" style="position:absolute;left:5142;top:1552;width:1422;height:0;mso-position-horizontal-relative:page;mso-position-vertical-relative:page" o:connectortype="straight" o:allowincell="f" strokecolor="#1f497d [3215]" strokeweight="3pt">
              <v:stroke endarrow="block"/>
              <v:shadow on="t" color="#205867" opacity=".5" offset="1pt"/>
            </v:shape>
            <v:rect id="_x0000_s1255" style="position:absolute;left:5036;top:1731;width:212;height:180;mso-position-horizontal-relative:page;mso-position-vertical-relative:page" o:allowincell="f" fillcolor="white [3201]" strokecolor="#1f497d [3215]" strokeweight="1pt">
              <v:fill color2="#999 [1296]" focusposition="1" focussize="" focus="100%" type="gradient"/>
              <v:shadow on="t" type="perspective" color="#7f7f7f [1601]" opacity=".5" offset="1pt" offset2="-3pt"/>
            </v:rect>
            <v:rect id="_x0000_s1256" style="position:absolute;left:6258;top:3545;width:212;height:180;mso-position-horizontal-relative:page;mso-position-vertical-relative:page" o:allowincell="f" fillcolor="white [3201]" strokecolor="#1f497d [3215]" strokeweight="1pt">
              <v:fill color2="#999 [1296]" focusposition="1" focussize="" focus="100%" type="gradient"/>
              <v:shadow on="t" type="perspective" color="#7f7f7f [1601]" opacity=".5" offset="1pt" offset2="-3pt"/>
            </v:rect>
            <v:rect id="_x0000_s1257" style="position:absolute;left:5852;top:1441;width:212;height:180;mso-position-horizontal-relative:page;mso-position-vertical-relative:page" o:allowincell="f" fillcolor="white [3201]" strokecolor="#1f497d [3215]" strokeweight="1pt">
              <v:fill color2="#999 [1296]" focusposition="1" focussize="" focus="100%" type="gradient"/>
              <v:shadow on="t" type="perspective" color="#7f7f7f [1601]" opacity=".5" offset="1pt" offset2="-3pt"/>
            </v:rect>
            <v:shape id="_x0000_s1258" type="#_x0000_t202" style="position:absolute;left:6634;top:1966;width:1495;height:374;mso-position-horizontal-relative:page;mso-position-vertical-relative:page" o:allowincell="f" fillcolor="white [3201]" strokecolor="#1f497d [3215]" strokeweight="1pt">
              <v:stroke dashstyle="dash"/>
              <v:shadow color="#868686"/>
              <v:textbox style="mso-next-textbox:#_x0000_s1258">
                <w:txbxContent>
                  <w:p w:rsidR="00DD5580" w:rsidRDefault="00DD5580" w:rsidP="005F0E15">
                    <w:r>
                      <w:t>Night storage resevoir</w:t>
                    </w:r>
                  </w:p>
                </w:txbxContent>
              </v:textbox>
            </v:shape>
            <v:shape id="_x0000_s1259" type="#_x0000_t202" style="position:absolute;left:5852;top:3946;width:863;height:304;mso-position-horizontal-relative:page;mso-position-vertical-relative:page" o:allowincell="f" fillcolor="white [3201]" strokecolor="#1f497d [3215]" strokeweight="1pt">
              <v:stroke dashstyle="dash"/>
              <v:shadow color="#868686"/>
              <v:textbox style="mso-next-textbox:#_x0000_s1259">
                <w:txbxContent>
                  <w:p w:rsidR="00DD5580" w:rsidRDefault="00DD5580" w:rsidP="005F0E15">
                    <w:r>
                      <w:rPr>
                        <w:sz w:val="16"/>
                        <w:szCs w:val="16"/>
                      </w:rPr>
                      <w:t>Out let</w:t>
                    </w:r>
                  </w:p>
                </w:txbxContent>
              </v:textbox>
            </v:shape>
            <v:shape id="_x0000_s1260" type="#_x0000_t202" style="position:absolute;left:5575;top:1731;width:683;height:304;mso-position-horizontal-relative:page;mso-position-vertical-relative:page" o:allowincell="f" fillcolor="white [3201]" strokecolor="#1f497d [3215]" strokeweight="1pt">
              <v:stroke dashstyle="dash"/>
              <v:shadow color="#868686"/>
              <v:textbox style="mso-next-textbox:#_x0000_s1260">
                <w:txbxContent>
                  <w:p w:rsidR="00DD5580" w:rsidRDefault="00DD5580" w:rsidP="005F0E15">
                    <w:r>
                      <w:rPr>
                        <w:sz w:val="16"/>
                        <w:szCs w:val="16"/>
                      </w:rPr>
                      <w:t>In let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1" type="#_x0000_t67" style="position:absolute;left:4949;top:4571;width:369;height:512;mso-position-horizontal-relative:page;mso-position-vertical-relative:page" o:allowincell="f" fillcolor="black [3213]" strokecolor="#1f497d [3215]" strokeweight="3pt">
              <v:shadow on="t" color="#205867" opacity=".5" offset="1pt"/>
              <v:textbox style="layout-flow:vertical-ideographic"/>
            </v:shape>
            <v:shape id="_x0000_s1262" type="#_x0000_t32" style="position:absolute;left:5141;top:983;width:1;height:3918;mso-position-horizontal-relative:page;mso-position-vertical-relative:page" o:connectortype="straight" o:allowincell="f" strokecolor="#1f497d [3215]" strokeweight="3pt">
              <v:stroke endarrow="block"/>
              <v:shadow on="t" color="#205867" opacity=".5" offset="1pt"/>
            </v:shape>
            <v:shape id="_x0000_s1263" type="#_x0000_t202" style="position:absolute;left:5248;top:886;width:1255;height:485;mso-position-horizontal-relative:page;mso-position-vertical-relative:page" o:allowincell="f" fillcolor="white [3201]" strokecolor="#1f497d [3215]" strokeweight="1pt">
              <v:stroke dashstyle="dash"/>
              <v:shadow color="#868686"/>
              <v:textbox style="mso-next-textbox:#_x0000_s1263">
                <w:txbxContent>
                  <w:p w:rsidR="00DD5580" w:rsidRPr="001A404A" w:rsidRDefault="00DD5580" w:rsidP="005F0E15">
                    <w:pPr>
                      <w:rPr>
                        <w:sz w:val="16"/>
                        <w:szCs w:val="16"/>
                      </w:rPr>
                    </w:pPr>
                    <w:r w:rsidRPr="001A404A">
                      <w:rPr>
                        <w:sz w:val="16"/>
                        <w:szCs w:val="16"/>
                      </w:rPr>
                      <w:t>Day: 0l/s</w:t>
                    </w:r>
                  </w:p>
                  <w:p w:rsidR="00DD5580" w:rsidRPr="001A404A" w:rsidRDefault="00DD5580" w:rsidP="005F0E15">
                    <w:pPr>
                      <w:rPr>
                        <w:sz w:val="16"/>
                        <w:szCs w:val="16"/>
                      </w:rPr>
                    </w:pPr>
                    <w:r>
                      <w:rPr>
                        <w:sz w:val="16"/>
                        <w:szCs w:val="16"/>
                      </w:rPr>
                      <w:t>Night: 15</w:t>
                    </w:r>
                    <w:r w:rsidRPr="001A404A">
                      <w:rPr>
                        <w:sz w:val="16"/>
                        <w:szCs w:val="16"/>
                      </w:rPr>
                      <w:t>L/S</w:t>
                    </w:r>
                  </w:p>
                  <w:p w:rsidR="00DD5580" w:rsidRDefault="00DD5580" w:rsidP="005F0E15"/>
                </w:txbxContent>
              </v:textbox>
            </v:shape>
            <v:shape id="_x0000_s1264" type="#_x0000_t202" style="position:absolute;left:5318;top:2783;width:1152;height:637;mso-position-horizontal-relative:page;mso-position-vertical-relative:page" o:allowincell="f" fillcolor="white [3201]" strokecolor="#1f497d [3215]" strokeweight="1pt">
              <v:stroke dashstyle="dash"/>
              <v:shadow color="#868686"/>
              <v:textbox style="mso-next-textbox:#_x0000_s1264">
                <w:txbxContent>
                  <w:p w:rsidR="00DD5580" w:rsidRPr="001A404A" w:rsidRDefault="00DD5580" w:rsidP="005F0E15">
                    <w:pPr>
                      <w:rPr>
                        <w:sz w:val="16"/>
                        <w:szCs w:val="16"/>
                      </w:rPr>
                    </w:pPr>
                    <w:r w:rsidRPr="001A404A">
                      <w:rPr>
                        <w:sz w:val="16"/>
                        <w:szCs w:val="16"/>
                      </w:rPr>
                      <w:t>Day:</w:t>
                    </w:r>
                    <w:r>
                      <w:rPr>
                        <w:sz w:val="16"/>
                        <w:szCs w:val="16"/>
                      </w:rPr>
                      <w:t>15</w:t>
                    </w:r>
                    <w:r w:rsidRPr="001A404A">
                      <w:rPr>
                        <w:sz w:val="16"/>
                        <w:szCs w:val="16"/>
                      </w:rPr>
                      <w:t xml:space="preserve"> l/s</w:t>
                    </w:r>
                  </w:p>
                  <w:p w:rsidR="00DD5580" w:rsidRPr="001A404A" w:rsidRDefault="00DD5580" w:rsidP="005F0E15">
                    <w:pPr>
                      <w:rPr>
                        <w:sz w:val="16"/>
                        <w:szCs w:val="16"/>
                      </w:rPr>
                    </w:pPr>
                    <w:r w:rsidRPr="001A404A">
                      <w:rPr>
                        <w:sz w:val="16"/>
                        <w:szCs w:val="16"/>
                      </w:rPr>
                      <w:t>Night</w:t>
                    </w:r>
                    <w:r>
                      <w:rPr>
                        <w:sz w:val="16"/>
                        <w:szCs w:val="16"/>
                      </w:rPr>
                      <w:t xml:space="preserve">: </w:t>
                    </w:r>
                    <w:r w:rsidRPr="001A404A">
                      <w:rPr>
                        <w:sz w:val="16"/>
                        <w:szCs w:val="16"/>
                      </w:rPr>
                      <w:t>0L/S</w:t>
                    </w:r>
                  </w:p>
                  <w:p w:rsidR="00DD5580" w:rsidRDefault="00DD5580" w:rsidP="005F0E15"/>
                </w:txbxContent>
              </v:textbox>
            </v:shape>
            <v:shape id="_x0000_s1265" type="#_x0000_t202" style="position:absolute;left:3884;top:2035;width:1152;height:637;mso-position-horizontal-relative:page;mso-position-vertical-relative:page" o:allowincell="f" fillcolor="white [3201]" strokecolor="#1f497d [3215]" strokeweight="1pt">
              <v:stroke dashstyle="dash"/>
              <v:shadow color="#868686"/>
              <v:textbox style="mso-next-textbox:#_x0000_s1265">
                <w:txbxContent>
                  <w:p w:rsidR="00DD5580" w:rsidRPr="001A404A" w:rsidRDefault="00DD5580" w:rsidP="005F0E15">
                    <w:pPr>
                      <w:rPr>
                        <w:sz w:val="16"/>
                        <w:szCs w:val="16"/>
                      </w:rPr>
                    </w:pPr>
                    <w:r w:rsidRPr="001A404A">
                      <w:rPr>
                        <w:sz w:val="16"/>
                        <w:szCs w:val="16"/>
                      </w:rPr>
                      <w:t>Day:</w:t>
                    </w:r>
                    <w:r>
                      <w:rPr>
                        <w:sz w:val="16"/>
                        <w:szCs w:val="16"/>
                      </w:rPr>
                      <w:t>15</w:t>
                    </w:r>
                    <w:r w:rsidRPr="001A404A">
                      <w:rPr>
                        <w:sz w:val="16"/>
                        <w:szCs w:val="16"/>
                      </w:rPr>
                      <w:t xml:space="preserve"> l/s</w:t>
                    </w:r>
                  </w:p>
                  <w:p w:rsidR="00DD5580" w:rsidRPr="001A404A" w:rsidRDefault="00DD5580" w:rsidP="005F0E15">
                    <w:pPr>
                      <w:rPr>
                        <w:sz w:val="16"/>
                        <w:szCs w:val="16"/>
                      </w:rPr>
                    </w:pPr>
                    <w:r w:rsidRPr="001A404A">
                      <w:rPr>
                        <w:sz w:val="16"/>
                        <w:szCs w:val="16"/>
                      </w:rPr>
                      <w:t>Night</w:t>
                    </w:r>
                    <w:r>
                      <w:rPr>
                        <w:sz w:val="16"/>
                        <w:szCs w:val="16"/>
                      </w:rPr>
                      <w:t xml:space="preserve">: </w:t>
                    </w:r>
                    <w:r w:rsidRPr="001A404A">
                      <w:rPr>
                        <w:sz w:val="16"/>
                        <w:szCs w:val="16"/>
                      </w:rPr>
                      <w:t>0L/S</w:t>
                    </w:r>
                  </w:p>
                  <w:p w:rsidR="00DD5580" w:rsidRDefault="00DD5580" w:rsidP="005F0E15"/>
                </w:txbxContent>
              </v:textbox>
            </v:shape>
            <v:shape id="_x0000_s1266" type="#_x0000_t202" style="position:absolute;left:5412;top:4571;width:1152;height:485;mso-position-horizontal-relative:page;mso-position-vertical-relative:page" o:allowincell="f" fillcolor="white [3201]" strokecolor="#1f497d [3215]" strokeweight="1pt">
              <v:stroke dashstyle="dash"/>
              <v:shadow color="#868686"/>
              <v:textbox style="mso-next-textbox:#_x0000_s1266">
                <w:txbxContent>
                  <w:p w:rsidR="00DD5580" w:rsidRPr="001A404A" w:rsidRDefault="00DD5580" w:rsidP="005F0E15">
                    <w:pPr>
                      <w:rPr>
                        <w:sz w:val="16"/>
                        <w:szCs w:val="16"/>
                      </w:rPr>
                    </w:pPr>
                    <w:r w:rsidRPr="001A404A">
                      <w:rPr>
                        <w:sz w:val="16"/>
                        <w:szCs w:val="16"/>
                      </w:rPr>
                      <w:t>Day:</w:t>
                    </w:r>
                    <w:r>
                      <w:rPr>
                        <w:sz w:val="16"/>
                        <w:szCs w:val="16"/>
                      </w:rPr>
                      <w:t>30</w:t>
                    </w:r>
                    <w:r w:rsidRPr="001A404A">
                      <w:rPr>
                        <w:sz w:val="16"/>
                        <w:szCs w:val="16"/>
                      </w:rPr>
                      <w:t xml:space="preserve"> l/s</w:t>
                    </w:r>
                  </w:p>
                  <w:p w:rsidR="00DD5580" w:rsidRPr="001A404A" w:rsidRDefault="00DD5580" w:rsidP="005F0E15">
                    <w:pPr>
                      <w:rPr>
                        <w:sz w:val="16"/>
                        <w:szCs w:val="16"/>
                      </w:rPr>
                    </w:pPr>
                    <w:r w:rsidRPr="001A404A">
                      <w:rPr>
                        <w:sz w:val="16"/>
                        <w:szCs w:val="16"/>
                      </w:rPr>
                      <w:t>Night</w:t>
                    </w:r>
                    <w:r>
                      <w:rPr>
                        <w:sz w:val="16"/>
                        <w:szCs w:val="16"/>
                      </w:rPr>
                      <w:t xml:space="preserve">: </w:t>
                    </w:r>
                    <w:r w:rsidRPr="001A404A">
                      <w:rPr>
                        <w:sz w:val="16"/>
                        <w:szCs w:val="16"/>
                      </w:rPr>
                      <w:t>0L/S</w:t>
                    </w:r>
                  </w:p>
                  <w:p w:rsidR="00DD5580" w:rsidRDefault="00DD5580" w:rsidP="005F0E15"/>
                </w:txbxContent>
              </v:textbox>
            </v:shape>
            <w10:wrap type="tight"/>
          </v:group>
        </w:pict>
      </w:r>
      <w:r w:rsidR="008647C2" w:rsidRPr="00B303BD">
        <w:rPr>
          <w:rFonts w:asciiTheme="majorHAnsi" w:eastAsiaTheme="minorHAnsi" w:hAnsiTheme="majorHAnsi"/>
          <w:sz w:val="24"/>
          <w:szCs w:val="24"/>
        </w:rPr>
        <w:t xml:space="preserve">   </w:t>
      </w:r>
      <m:oMath>
        <m:r>
          <m:rPr>
            <m:sty m:val="p"/>
          </m:rPr>
          <w:rPr>
            <w:rFonts w:asciiTheme="majorHAnsi" w:eastAsiaTheme="minorHAnsi" w:hAnsiTheme="majorHAnsi"/>
            <w:sz w:val="24"/>
            <w:szCs w:val="24"/>
          </w:rPr>
          <m:t>690</m:t>
        </m:r>
        <m:r>
          <w:rPr>
            <w:rFonts w:asciiTheme="majorHAnsi" w:eastAsiaTheme="minorHAnsi" w:hAnsiTheme="majorHAnsi"/>
            <w:sz w:val="24"/>
            <w:szCs w:val="24"/>
          </w:rPr>
          <m:t>=</m:t>
        </m:r>
        <m:d>
          <m:dPr>
            <m:begChr m:val="["/>
            <m:endChr m:val="]"/>
            <m:ctrlPr>
              <w:rPr>
                <w:rFonts w:asciiTheme="majorHAnsi" w:eastAsiaTheme="minorHAnsi" w:hAnsiTheme="majorHAnsi"/>
                <w:i/>
                <w:sz w:val="24"/>
                <w:szCs w:val="24"/>
              </w:rPr>
            </m:ctrlPr>
          </m:dPr>
          <m:e>
            <m:d>
              <m:dPr>
                <m:ctrlPr>
                  <w:rPr>
                    <w:rFonts w:asciiTheme="majorHAnsi" w:eastAsiaTheme="minorHAnsi" w:hAnsiTheme="majorHAnsi"/>
                    <w:i/>
                    <w:sz w:val="24"/>
                    <w:szCs w:val="24"/>
                  </w:rPr>
                </m:ctrlPr>
              </m:dPr>
              <m:e>
                <m:f>
                  <m:fPr>
                    <m:ctrlPr>
                      <w:rPr>
                        <w:rFonts w:asciiTheme="majorHAnsi" w:eastAsiaTheme="minorHAnsi" w:hAnsiTheme="majorHAnsi"/>
                        <w:i/>
                        <w:sz w:val="24"/>
                        <w:szCs w:val="24"/>
                      </w:rPr>
                    </m:ctrlPr>
                  </m:fPr>
                  <m:num>
                    <m:r>
                      <w:rPr>
                        <w:rFonts w:asciiTheme="majorHAnsi" w:eastAsiaTheme="minorHAnsi" w:hAnsiTheme="majorHAnsi"/>
                        <w:sz w:val="24"/>
                        <w:szCs w:val="24"/>
                      </w:rPr>
                      <m:t>23+20</m:t>
                    </m:r>
                  </m:num>
                  <m:den>
                    <m:r>
                      <w:rPr>
                        <w:rFonts w:asciiTheme="majorHAnsi" w:eastAsiaTheme="minorHAnsi" w:hAnsiTheme="majorHAnsi"/>
                        <w:sz w:val="24"/>
                        <w:szCs w:val="24"/>
                      </w:rPr>
                      <m:t>2</m:t>
                    </m:r>
                  </m:den>
                </m:f>
              </m:e>
            </m:d>
            <m:r>
              <w:rPr>
                <w:rFonts w:asciiTheme="majorHAnsi" w:eastAsiaTheme="minorHAnsi" w:hAnsiTheme="majorHAnsi"/>
                <w:sz w:val="24"/>
                <w:szCs w:val="24"/>
              </w:rPr>
              <m:t>*</m:t>
            </m:r>
            <m:d>
              <m:dPr>
                <m:ctrlPr>
                  <w:rPr>
                    <w:rFonts w:asciiTheme="majorHAnsi" w:eastAsiaTheme="minorHAnsi" w:hAnsiTheme="majorHAnsi"/>
                    <w:i/>
                    <w:sz w:val="24"/>
                    <w:szCs w:val="24"/>
                  </w:rPr>
                </m:ctrlPr>
              </m:dPr>
              <m:e>
                <m:f>
                  <m:fPr>
                    <m:ctrlPr>
                      <w:rPr>
                        <w:rFonts w:asciiTheme="majorHAnsi" w:eastAsiaTheme="minorHAnsi" w:hAnsiTheme="majorHAnsi"/>
                        <w:i/>
                        <w:sz w:val="24"/>
                        <w:szCs w:val="24"/>
                      </w:rPr>
                    </m:ctrlPr>
                  </m:fPr>
                  <m:num>
                    <m:r>
                      <w:rPr>
                        <w:rFonts w:asciiTheme="majorHAnsi" w:eastAsiaTheme="minorHAnsi" w:hAnsiTheme="majorHAnsi"/>
                        <w:sz w:val="24"/>
                        <w:szCs w:val="24"/>
                      </w:rPr>
                      <m:t>23+20</m:t>
                    </m:r>
                  </m:num>
                  <m:den>
                    <m:r>
                      <w:rPr>
                        <w:rFonts w:asciiTheme="majorHAnsi" w:eastAsiaTheme="minorHAnsi" w:hAnsiTheme="majorHAnsi"/>
                        <w:sz w:val="24"/>
                        <w:szCs w:val="24"/>
                      </w:rPr>
                      <m:t>2</m:t>
                    </m:r>
                  </m:den>
                </m:f>
              </m:e>
            </m:d>
          </m:e>
        </m:d>
        <m:r>
          <w:rPr>
            <w:rFonts w:asciiTheme="majorHAnsi" w:eastAsiaTheme="minorHAnsi" w:hAnsiTheme="majorHAnsi"/>
            <w:sz w:val="24"/>
            <w:szCs w:val="24"/>
          </w:rPr>
          <m:t>*1.5</m:t>
        </m:r>
      </m:oMath>
    </w:p>
    <w:p w:rsidR="00CF0E83" w:rsidRPr="00B303BD" w:rsidRDefault="00CF0E83"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142A57" w:rsidRPr="00B303BD" w:rsidRDefault="00142A57" w:rsidP="00D001FE">
      <w:pPr>
        <w:overflowPunct/>
        <w:spacing w:line="276" w:lineRule="auto"/>
        <w:jc w:val="both"/>
        <w:textAlignment w:val="auto"/>
        <w:rPr>
          <w:rFonts w:asciiTheme="majorHAnsi" w:eastAsiaTheme="minorHAnsi" w:hAnsiTheme="majorHAnsi"/>
          <w:sz w:val="24"/>
          <w:szCs w:val="24"/>
        </w:rPr>
      </w:pPr>
    </w:p>
    <w:p w:rsidR="00142A57" w:rsidRPr="00B303BD" w:rsidRDefault="00142A57" w:rsidP="00D001FE">
      <w:pPr>
        <w:overflowPunct/>
        <w:spacing w:line="276" w:lineRule="auto"/>
        <w:jc w:val="both"/>
        <w:textAlignment w:val="auto"/>
        <w:rPr>
          <w:rFonts w:asciiTheme="majorHAnsi" w:eastAsiaTheme="minorHAnsi" w:hAnsiTheme="majorHAnsi"/>
          <w:sz w:val="24"/>
          <w:szCs w:val="24"/>
        </w:rPr>
      </w:pP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                                  </w:t>
      </w:r>
      <w:r w:rsidR="00D001FE"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SC</w:t>
      </w:r>
    </w:p>
    <w:p w:rsidR="005F0E15" w:rsidRPr="00B303BD" w:rsidRDefault="00D001FE" w:rsidP="00D001FE">
      <w:pPr>
        <w:overflowPunct/>
        <w:spacing w:line="276" w:lineRule="auto"/>
        <w:jc w:val="both"/>
        <w:textAlignment w:val="auto"/>
        <w:rPr>
          <w:rFonts w:asciiTheme="majorHAnsi" w:eastAsiaTheme="minorHAnsi" w:hAnsiTheme="majorHAnsi"/>
        </w:rPr>
      </w:pPr>
      <w:r w:rsidRPr="00B303BD">
        <w:rPr>
          <w:rFonts w:asciiTheme="majorHAnsi" w:eastAsiaTheme="minorHAnsi" w:hAnsiTheme="majorHAnsi"/>
          <w:b/>
          <w:bCs/>
        </w:rPr>
        <w:t xml:space="preserve">   </w:t>
      </w:r>
      <w:r w:rsidR="005F0E15" w:rsidRPr="00B303BD">
        <w:rPr>
          <w:rFonts w:asciiTheme="majorHAnsi" w:eastAsiaTheme="minorHAnsi" w:hAnsiTheme="majorHAnsi"/>
          <w:b/>
          <w:bCs/>
        </w:rPr>
        <w:t>Figure 2-1: Day and Night time flows at Night Storage Reservoir</w:t>
      </w:r>
    </w:p>
    <w:p w:rsidR="005F0E15" w:rsidRPr="00B303BD" w:rsidRDefault="005F0E15" w:rsidP="00D001FE">
      <w:pPr>
        <w:overflowPunct/>
        <w:spacing w:line="276" w:lineRule="auto"/>
        <w:jc w:val="both"/>
        <w:textAlignment w:val="auto"/>
        <w:rPr>
          <w:rFonts w:asciiTheme="majorHAnsi" w:eastAsiaTheme="minorHAnsi" w:hAnsiTheme="majorHAnsi"/>
          <w:sz w:val="24"/>
          <w:szCs w:val="24"/>
        </w:rPr>
      </w:pPr>
    </w:p>
    <w:p w:rsidR="00CF0E83" w:rsidRPr="00B303BD" w:rsidRDefault="00CF0E83" w:rsidP="00241B97">
      <w:pPr>
        <w:pStyle w:val="Heading2"/>
        <w:numPr>
          <w:ilvl w:val="1"/>
          <w:numId w:val="31"/>
        </w:numPr>
        <w:rPr>
          <w:rFonts w:eastAsiaTheme="minorHAnsi"/>
        </w:rPr>
      </w:pPr>
      <w:r w:rsidRPr="00B303BD">
        <w:rPr>
          <w:rFonts w:eastAsiaTheme="minorHAnsi"/>
        </w:rPr>
        <w:t xml:space="preserve"> </w:t>
      </w:r>
      <w:bookmarkStart w:id="27" w:name="_Toc167488723"/>
      <w:r w:rsidRPr="0029536F">
        <w:rPr>
          <w:rFonts w:eastAsiaTheme="minorHAnsi"/>
          <w:sz w:val="28"/>
        </w:rPr>
        <w:t>Canal Design Criteria</w:t>
      </w:r>
      <w:bookmarkEnd w:id="27"/>
    </w:p>
    <w:p w:rsidR="006C6053" w:rsidRPr="00B303BD" w:rsidRDefault="006C6053" w:rsidP="00D001FE">
      <w:pPr>
        <w:spacing w:line="276" w:lineRule="auto"/>
        <w:rPr>
          <w:rFonts w:asciiTheme="majorHAnsi" w:eastAsiaTheme="minorHAnsi" w:hAnsiTheme="majorHAnsi"/>
        </w:rPr>
      </w:pPr>
    </w:p>
    <w:p w:rsidR="00CF0E83" w:rsidRPr="00B303BD" w:rsidRDefault="00CF0E83" w:rsidP="00241B97">
      <w:pPr>
        <w:pStyle w:val="Heading3"/>
        <w:numPr>
          <w:ilvl w:val="2"/>
          <w:numId w:val="31"/>
        </w:numPr>
        <w:overflowPunct/>
        <w:spacing w:line="276" w:lineRule="auto"/>
        <w:textAlignment w:val="auto"/>
        <w:rPr>
          <w:rFonts w:eastAsiaTheme="minorHAnsi"/>
        </w:rPr>
      </w:pPr>
      <w:r w:rsidRPr="00B303BD">
        <w:rPr>
          <w:rFonts w:eastAsiaTheme="minorHAnsi"/>
        </w:rPr>
        <w:t xml:space="preserve"> </w:t>
      </w:r>
      <w:bookmarkStart w:id="28" w:name="_Toc167488724"/>
      <w:r w:rsidRPr="00B303BD">
        <w:rPr>
          <w:rFonts w:eastAsiaTheme="minorHAnsi"/>
        </w:rPr>
        <w:t>Canal Embankment Soils</w:t>
      </w:r>
      <w:bookmarkEnd w:id="28"/>
    </w:p>
    <w:p w:rsidR="007572CC" w:rsidRPr="00B303BD" w:rsidRDefault="007572CC" w:rsidP="007572CC">
      <w:pPr>
        <w:rPr>
          <w:rFonts w:asciiTheme="majorHAnsi" w:eastAsiaTheme="minorHAnsi" w:hAnsiTheme="majorHAnsi"/>
        </w:rPr>
      </w:pPr>
    </w:p>
    <w:p w:rsidR="00095651" w:rsidRPr="00B303BD" w:rsidRDefault="00CF0E83" w:rsidP="00A836FF">
      <w:pPr>
        <w:overflowPunct/>
        <w:spacing w:line="276" w:lineRule="auto"/>
        <w:jc w:val="both"/>
        <w:textAlignment w:val="auto"/>
        <w:rPr>
          <w:rFonts w:asciiTheme="majorHAnsi" w:eastAsiaTheme="minorHAnsi" w:hAnsiTheme="majorHAnsi"/>
          <w:b/>
          <w:iCs/>
          <w:sz w:val="24"/>
          <w:szCs w:val="24"/>
        </w:rPr>
      </w:pPr>
      <w:r w:rsidRPr="00B303BD">
        <w:rPr>
          <w:rFonts w:asciiTheme="majorHAnsi" w:eastAsiaTheme="minorHAnsi" w:hAnsiTheme="majorHAnsi"/>
          <w:sz w:val="24"/>
          <w:szCs w:val="24"/>
        </w:rPr>
        <w:t xml:space="preserve">The soils in the command area comprise mostly red </w:t>
      </w:r>
      <w:r w:rsidR="00BF3884" w:rsidRPr="00B303BD">
        <w:rPr>
          <w:rFonts w:asciiTheme="majorHAnsi" w:eastAsiaTheme="minorHAnsi" w:hAnsiTheme="majorHAnsi"/>
          <w:sz w:val="24"/>
          <w:szCs w:val="24"/>
        </w:rPr>
        <w:t>clay with</w:t>
      </w:r>
      <w:r w:rsidR="00BF3884" w:rsidRPr="00B303BD">
        <w:rPr>
          <w:rFonts w:asciiTheme="majorHAnsi" w:eastAsiaTheme="minorHAnsi" w:hAnsiTheme="majorHAnsi"/>
          <w:bCs/>
          <w:sz w:val="24"/>
          <w:szCs w:val="24"/>
        </w:rPr>
        <w:t>in</w:t>
      </w:r>
      <w:r w:rsidRPr="00B303BD">
        <w:rPr>
          <w:rFonts w:asciiTheme="majorHAnsi" w:eastAsiaTheme="minorHAnsi" w:hAnsiTheme="majorHAnsi"/>
          <w:sz w:val="24"/>
          <w:szCs w:val="24"/>
        </w:rPr>
        <w:t xml:space="preserve"> </w:t>
      </w:r>
      <w:r w:rsidR="00BF3884" w:rsidRPr="00B303BD">
        <w:rPr>
          <w:rFonts w:asciiTheme="majorHAnsi" w:eastAsiaTheme="minorHAnsi" w:hAnsiTheme="majorHAnsi"/>
          <w:sz w:val="24"/>
          <w:szCs w:val="24"/>
        </w:rPr>
        <w:t>the whole</w:t>
      </w:r>
      <w:r w:rsidR="00BE0052" w:rsidRPr="00B303BD">
        <w:rPr>
          <w:rFonts w:asciiTheme="majorHAnsi" w:eastAsiaTheme="minorHAnsi" w:hAnsiTheme="majorHAnsi"/>
          <w:sz w:val="24"/>
          <w:szCs w:val="24"/>
        </w:rPr>
        <w:t xml:space="preserve"> command area and </w:t>
      </w:r>
      <w:r w:rsidRPr="00B303BD">
        <w:rPr>
          <w:rFonts w:asciiTheme="majorHAnsi" w:eastAsiaTheme="minorHAnsi" w:hAnsiTheme="majorHAnsi"/>
          <w:sz w:val="24"/>
          <w:szCs w:val="24"/>
        </w:rPr>
        <w:t xml:space="preserve">Construction of canal embankments with adjacent earthen material is quite </w:t>
      </w:r>
      <w:r w:rsidRPr="00B303BD">
        <w:rPr>
          <w:rFonts w:asciiTheme="majorHAnsi" w:eastAsiaTheme="minorHAnsi" w:hAnsiTheme="majorHAnsi"/>
          <w:sz w:val="24"/>
          <w:szCs w:val="24"/>
        </w:rPr>
        <w:lastRenderedPageBreak/>
        <w:t>usual in irrigation</w:t>
      </w:r>
      <w:r w:rsidR="00BE0052"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schemes to reduce costs. However the </w:t>
      </w:r>
      <w:r w:rsidR="00095651" w:rsidRPr="00B303BD">
        <w:rPr>
          <w:rFonts w:asciiTheme="majorHAnsi" w:eastAsiaTheme="minorHAnsi" w:hAnsiTheme="majorHAnsi"/>
          <w:sz w:val="24"/>
          <w:szCs w:val="24"/>
        </w:rPr>
        <w:t>essentiality of the embankment in this scheme is less important.</w:t>
      </w:r>
    </w:p>
    <w:p w:rsidR="006C6053" w:rsidRPr="00B303BD" w:rsidRDefault="00095651" w:rsidP="00241B97">
      <w:pPr>
        <w:pStyle w:val="Heading3"/>
        <w:numPr>
          <w:ilvl w:val="2"/>
          <w:numId w:val="31"/>
        </w:numPr>
        <w:rPr>
          <w:rFonts w:eastAsiaTheme="minorHAnsi"/>
          <w:szCs w:val="24"/>
        </w:rPr>
      </w:pPr>
      <w:r w:rsidRPr="00B303BD">
        <w:rPr>
          <w:rFonts w:eastAsiaTheme="minorHAnsi"/>
        </w:rPr>
        <w:t xml:space="preserve"> </w:t>
      </w:r>
      <w:bookmarkStart w:id="29" w:name="_Toc167488725"/>
      <w:r w:rsidRPr="00B303BD">
        <w:rPr>
          <w:rFonts w:eastAsiaTheme="minorHAnsi"/>
        </w:rPr>
        <w:t>Water and Sediment Intake</w:t>
      </w:r>
      <w:bookmarkEnd w:id="29"/>
    </w:p>
    <w:p w:rsidR="00095651" w:rsidRPr="00B303BD" w:rsidRDefault="00095651" w:rsidP="00D001FE">
      <w:pPr>
        <w:overflowPunct/>
        <w:spacing w:line="276" w:lineRule="auto"/>
        <w:textAlignment w:val="auto"/>
        <w:rPr>
          <w:rFonts w:asciiTheme="majorHAnsi" w:eastAsiaTheme="minorHAnsi" w:hAnsiTheme="majorHAnsi"/>
          <w:b/>
          <w:iCs/>
          <w:sz w:val="24"/>
          <w:szCs w:val="24"/>
        </w:rPr>
      </w:pPr>
    </w:p>
    <w:p w:rsidR="00095651" w:rsidRPr="00B303BD" w:rsidRDefault="00095651" w:rsidP="00D001FE">
      <w:pPr>
        <w:overflowPunct/>
        <w:spacing w:line="276" w:lineRule="auto"/>
        <w:jc w:val="both"/>
        <w:textAlignment w:val="auto"/>
        <w:rPr>
          <w:rFonts w:asciiTheme="majorHAnsi" w:eastAsiaTheme="minorHAnsi" w:hAnsiTheme="majorHAnsi"/>
          <w:color w:val="FF0000"/>
          <w:sz w:val="24"/>
          <w:szCs w:val="24"/>
        </w:rPr>
      </w:pPr>
      <w:r w:rsidRPr="00B303BD">
        <w:rPr>
          <w:rFonts w:asciiTheme="majorHAnsi" w:eastAsiaTheme="minorHAnsi" w:hAnsiTheme="majorHAnsi"/>
          <w:sz w:val="24"/>
          <w:szCs w:val="24"/>
        </w:rPr>
        <w:t xml:space="preserve">The source of irrigation water is </w:t>
      </w:r>
      <w:r w:rsidR="00BF3884" w:rsidRPr="00B303BD">
        <w:rPr>
          <w:rFonts w:asciiTheme="majorHAnsi" w:eastAsiaTheme="minorHAnsi" w:hAnsiTheme="majorHAnsi"/>
          <w:sz w:val="24"/>
          <w:szCs w:val="24"/>
        </w:rPr>
        <w:t>tilo spring</w:t>
      </w:r>
      <w:r w:rsidRPr="00B303BD">
        <w:rPr>
          <w:rFonts w:asciiTheme="majorHAnsi" w:eastAsiaTheme="minorHAnsi" w:hAnsiTheme="majorHAnsi"/>
          <w:sz w:val="24"/>
          <w:szCs w:val="24"/>
        </w:rPr>
        <w:t xml:space="preserve"> which has </w:t>
      </w:r>
      <w:r w:rsidR="00BF3884" w:rsidRPr="00B303BD">
        <w:rPr>
          <w:rFonts w:asciiTheme="majorHAnsi" w:eastAsiaTheme="minorHAnsi" w:hAnsiTheme="majorHAnsi"/>
          <w:sz w:val="24"/>
          <w:szCs w:val="24"/>
        </w:rPr>
        <w:t>no</w:t>
      </w:r>
      <w:r w:rsidRPr="00B303BD">
        <w:rPr>
          <w:rFonts w:asciiTheme="majorHAnsi" w:eastAsiaTheme="minorHAnsi" w:hAnsiTheme="majorHAnsi"/>
          <w:sz w:val="24"/>
          <w:szCs w:val="24"/>
        </w:rPr>
        <w:t xml:space="preserve"> concentration of suspended solids as indicated by the </w:t>
      </w:r>
      <w:r w:rsidR="00BF3884" w:rsidRPr="00B303BD">
        <w:rPr>
          <w:rFonts w:asciiTheme="majorHAnsi" w:eastAsiaTheme="minorHAnsi" w:hAnsiTheme="majorHAnsi"/>
          <w:sz w:val="24"/>
          <w:szCs w:val="24"/>
        </w:rPr>
        <w:t>clear</w:t>
      </w:r>
      <w:r w:rsidRPr="00B303BD">
        <w:rPr>
          <w:rFonts w:asciiTheme="majorHAnsi" w:eastAsiaTheme="minorHAnsi" w:hAnsiTheme="majorHAnsi"/>
          <w:sz w:val="24"/>
          <w:szCs w:val="24"/>
        </w:rPr>
        <w:t xml:space="preserve"> colour of the water. The suspended material is understood to be partly from </w:t>
      </w:r>
      <w:r w:rsidR="00E17FEE" w:rsidRPr="00B303BD">
        <w:rPr>
          <w:rFonts w:asciiTheme="majorHAnsi" w:eastAsiaTheme="minorHAnsi" w:hAnsiTheme="majorHAnsi"/>
          <w:sz w:val="24"/>
          <w:szCs w:val="24"/>
        </w:rPr>
        <w:t xml:space="preserve">surface </w:t>
      </w:r>
      <w:r w:rsidR="00BF3884" w:rsidRPr="00B303BD">
        <w:rPr>
          <w:rFonts w:asciiTheme="majorHAnsi" w:eastAsiaTheme="minorHAnsi" w:hAnsiTheme="majorHAnsi"/>
          <w:sz w:val="24"/>
          <w:szCs w:val="24"/>
        </w:rPr>
        <w:t xml:space="preserve">flow </w:t>
      </w:r>
      <w:r w:rsidR="002C3438" w:rsidRPr="00B303BD">
        <w:rPr>
          <w:rFonts w:asciiTheme="majorHAnsi" w:eastAsiaTheme="minorHAnsi" w:hAnsiTheme="majorHAnsi"/>
          <w:sz w:val="24"/>
          <w:szCs w:val="24"/>
        </w:rPr>
        <w:t>entering to</w:t>
      </w:r>
      <w:r w:rsidR="00E17FEE" w:rsidRPr="00B303BD">
        <w:rPr>
          <w:rFonts w:asciiTheme="majorHAnsi" w:eastAsiaTheme="minorHAnsi" w:hAnsiTheme="majorHAnsi"/>
          <w:sz w:val="24"/>
          <w:szCs w:val="24"/>
        </w:rPr>
        <w:t xml:space="preserve"> the </w:t>
      </w:r>
      <w:r w:rsidR="00F518D8" w:rsidRPr="00B303BD">
        <w:rPr>
          <w:rFonts w:asciiTheme="majorHAnsi" w:eastAsiaTheme="minorHAnsi" w:hAnsiTheme="majorHAnsi"/>
          <w:sz w:val="24"/>
          <w:szCs w:val="24"/>
        </w:rPr>
        <w:t>stream</w:t>
      </w:r>
      <w:r w:rsidR="00F518D8" w:rsidRPr="00B303BD">
        <w:rPr>
          <w:rFonts w:asciiTheme="majorHAnsi" w:eastAsiaTheme="minorHAnsi" w:hAnsiTheme="majorHAnsi"/>
          <w:color w:val="FF0000"/>
          <w:sz w:val="24"/>
          <w:szCs w:val="24"/>
        </w:rPr>
        <w:t xml:space="preserve">. </w:t>
      </w:r>
      <w:r w:rsidRPr="00B303BD">
        <w:rPr>
          <w:rFonts w:asciiTheme="majorHAnsi" w:eastAsiaTheme="minorHAnsi" w:hAnsiTheme="majorHAnsi"/>
          <w:color w:val="000000" w:themeColor="text1"/>
          <w:sz w:val="24"/>
          <w:szCs w:val="24"/>
        </w:rPr>
        <w:t>The suspended material is likely to comprise mostly clay and fine silt</w:t>
      </w:r>
      <w:r w:rsidR="00E17FEE"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with a fall velocity (in still water) of about 0.2 mm/s.</w:t>
      </w:r>
      <w:r w:rsidR="00E17FEE"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 xml:space="preserve">Sediment in the </w:t>
      </w:r>
      <w:r w:rsidR="00E17FEE" w:rsidRPr="00B303BD">
        <w:rPr>
          <w:rFonts w:asciiTheme="majorHAnsi" w:eastAsiaTheme="minorHAnsi" w:hAnsiTheme="majorHAnsi"/>
          <w:color w:val="000000" w:themeColor="text1"/>
          <w:sz w:val="24"/>
          <w:szCs w:val="24"/>
        </w:rPr>
        <w:t xml:space="preserve">river </w:t>
      </w:r>
      <w:r w:rsidRPr="00B303BD">
        <w:rPr>
          <w:rFonts w:asciiTheme="majorHAnsi" w:eastAsiaTheme="minorHAnsi" w:hAnsiTheme="majorHAnsi"/>
          <w:color w:val="000000" w:themeColor="text1"/>
          <w:sz w:val="24"/>
          <w:szCs w:val="24"/>
        </w:rPr>
        <w:t xml:space="preserve"> water entering the canal system will not settle out but will travel</w:t>
      </w:r>
      <w:r w:rsidR="00E17FEE"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through the canal system to farmer fields. The canals are therefore designed based on the</w:t>
      </w:r>
      <w:r w:rsidR="00E17FEE"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material of which they are constructed rather than incoming sediment</w:t>
      </w:r>
      <w:r w:rsidRPr="00B303BD">
        <w:rPr>
          <w:rFonts w:asciiTheme="majorHAnsi" w:eastAsiaTheme="minorHAnsi" w:hAnsiTheme="majorHAnsi"/>
          <w:color w:val="FF0000"/>
          <w:sz w:val="24"/>
          <w:szCs w:val="24"/>
        </w:rPr>
        <w:t>.</w:t>
      </w:r>
    </w:p>
    <w:p w:rsidR="009E3B96" w:rsidRPr="00B303BD" w:rsidRDefault="009E3B96" w:rsidP="00D001FE">
      <w:pPr>
        <w:overflowPunct/>
        <w:spacing w:line="276" w:lineRule="auto"/>
        <w:textAlignment w:val="auto"/>
        <w:rPr>
          <w:rFonts w:asciiTheme="majorHAnsi" w:eastAsiaTheme="minorHAnsi" w:hAnsiTheme="majorHAnsi"/>
          <w:b/>
          <w:iCs/>
          <w:sz w:val="24"/>
          <w:szCs w:val="24"/>
        </w:rPr>
      </w:pPr>
    </w:p>
    <w:p w:rsidR="00EF555F" w:rsidRPr="00B303BD" w:rsidRDefault="00095651" w:rsidP="00241B97">
      <w:pPr>
        <w:pStyle w:val="Heading3"/>
        <w:numPr>
          <w:ilvl w:val="2"/>
          <w:numId w:val="31"/>
        </w:numPr>
        <w:overflowPunct/>
        <w:spacing w:line="276" w:lineRule="auto"/>
        <w:textAlignment w:val="auto"/>
        <w:rPr>
          <w:rFonts w:eastAsiaTheme="minorHAnsi"/>
        </w:rPr>
      </w:pPr>
      <w:r w:rsidRPr="00B303BD">
        <w:rPr>
          <w:rFonts w:eastAsiaTheme="minorHAnsi"/>
        </w:rPr>
        <w:t xml:space="preserve"> </w:t>
      </w:r>
      <w:bookmarkStart w:id="30" w:name="_Toc167488726"/>
      <w:r w:rsidRPr="00B303BD">
        <w:rPr>
          <w:rFonts w:eastAsiaTheme="minorHAnsi"/>
        </w:rPr>
        <w:t>Typical Canal Cross Sections</w:t>
      </w:r>
      <w:bookmarkEnd w:id="30"/>
    </w:p>
    <w:p w:rsidR="00A836FF" w:rsidRPr="00B303BD" w:rsidRDefault="00A836FF" w:rsidP="00A836FF">
      <w:pPr>
        <w:rPr>
          <w:rFonts w:asciiTheme="majorHAnsi" w:eastAsiaTheme="minorHAnsi" w:hAnsiTheme="majorHAnsi"/>
        </w:rPr>
      </w:pPr>
    </w:p>
    <w:p w:rsidR="00095651" w:rsidRPr="00B303BD" w:rsidRDefault="0009565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Freeboard</w:t>
      </w:r>
      <w:r w:rsidR="00F518D8" w:rsidRPr="00B303BD">
        <w:rPr>
          <w:rFonts w:asciiTheme="majorHAnsi" w:eastAsiaTheme="minorHAnsi" w:hAnsiTheme="majorHAnsi"/>
          <w:sz w:val="24"/>
          <w:szCs w:val="24"/>
        </w:rPr>
        <w:t>, bed width, prism</w:t>
      </w:r>
      <w:r w:rsidRPr="00B303BD">
        <w:rPr>
          <w:rFonts w:asciiTheme="majorHAnsi" w:eastAsiaTheme="minorHAnsi" w:hAnsiTheme="majorHAnsi"/>
          <w:sz w:val="24"/>
          <w:szCs w:val="24"/>
        </w:rPr>
        <w:t xml:space="preserve"> side slope</w:t>
      </w:r>
      <w:r w:rsidR="00F518D8" w:rsidRPr="00B303BD">
        <w:rPr>
          <w:rFonts w:asciiTheme="majorHAnsi" w:eastAsiaTheme="minorHAnsi" w:hAnsiTheme="majorHAnsi"/>
          <w:sz w:val="24"/>
          <w:szCs w:val="24"/>
        </w:rPr>
        <w:t xml:space="preserve"> and</w:t>
      </w:r>
      <w:r w:rsidRPr="00B303BD">
        <w:rPr>
          <w:rFonts w:asciiTheme="majorHAnsi" w:eastAsiaTheme="minorHAnsi" w:hAnsiTheme="majorHAnsi"/>
          <w:sz w:val="24"/>
          <w:szCs w:val="24"/>
        </w:rPr>
        <w:t xml:space="preserve"> bank top</w:t>
      </w:r>
      <w:r w:rsidR="006C605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widths shall be as detailed in the</w:t>
      </w:r>
      <w:r w:rsidR="006C6053" w:rsidRPr="00B303BD">
        <w:rPr>
          <w:rFonts w:asciiTheme="majorHAnsi" w:eastAsiaTheme="minorHAnsi" w:hAnsiTheme="majorHAnsi"/>
          <w:sz w:val="24"/>
          <w:szCs w:val="24"/>
        </w:rPr>
        <w:t xml:space="preserve"> t</w:t>
      </w:r>
      <w:r w:rsidRPr="00B303BD">
        <w:rPr>
          <w:rFonts w:asciiTheme="majorHAnsi" w:eastAsiaTheme="minorHAnsi" w:hAnsiTheme="majorHAnsi"/>
          <w:sz w:val="24"/>
          <w:szCs w:val="24"/>
        </w:rPr>
        <w:t xml:space="preserve">ypical Canal Cross Section Drawings, </w:t>
      </w:r>
      <w:r w:rsidRPr="00B303BD">
        <w:rPr>
          <w:rFonts w:asciiTheme="majorHAnsi" w:eastAsiaTheme="minorHAnsi" w:hAnsiTheme="majorHAnsi"/>
          <w:bCs/>
          <w:sz w:val="24"/>
          <w:szCs w:val="24"/>
        </w:rPr>
        <w:t>Annex A</w:t>
      </w:r>
      <w:r w:rsidRPr="00B303BD">
        <w:rPr>
          <w:rFonts w:asciiTheme="majorHAnsi" w:eastAsiaTheme="minorHAnsi" w:hAnsiTheme="majorHAnsi"/>
          <w:sz w:val="24"/>
          <w:szCs w:val="24"/>
        </w:rPr>
        <w:t>.</w:t>
      </w:r>
    </w:p>
    <w:p w:rsidR="00420276" w:rsidRPr="00B303BD" w:rsidRDefault="00420276" w:rsidP="00D001FE">
      <w:pPr>
        <w:overflowPunct/>
        <w:spacing w:line="276" w:lineRule="auto"/>
        <w:jc w:val="both"/>
        <w:textAlignment w:val="auto"/>
        <w:rPr>
          <w:rFonts w:asciiTheme="majorHAnsi" w:eastAsiaTheme="minorHAnsi" w:hAnsiTheme="majorHAnsi"/>
          <w:sz w:val="24"/>
          <w:szCs w:val="24"/>
        </w:rPr>
      </w:pPr>
    </w:p>
    <w:p w:rsidR="00095651" w:rsidRPr="00B303BD" w:rsidRDefault="0009565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An initial estimate for prism side slopes related to discharge is as follows:</w:t>
      </w:r>
    </w:p>
    <w:p w:rsidR="00EF555F" w:rsidRPr="00B303BD" w:rsidRDefault="00095651" w:rsidP="00241B97">
      <w:pPr>
        <w:pStyle w:val="ListParagraph"/>
        <w:numPr>
          <w:ilvl w:val="0"/>
          <w:numId w:val="17"/>
        </w:numPr>
        <w:jc w:val="both"/>
        <w:rPr>
          <w:rFonts w:asciiTheme="majorHAnsi" w:eastAsiaTheme="minorHAnsi" w:hAnsiTheme="majorHAnsi"/>
          <w:sz w:val="24"/>
          <w:szCs w:val="24"/>
        </w:rPr>
      </w:pPr>
      <w:r w:rsidRPr="00B303BD">
        <w:rPr>
          <w:rFonts w:asciiTheme="majorHAnsi" w:eastAsiaTheme="minorHAnsi" w:hAnsiTheme="majorHAnsi"/>
          <w:sz w:val="24"/>
          <w:szCs w:val="24"/>
        </w:rPr>
        <w:t>1V:1.5H for discharges greater than 1.5 m³/s</w:t>
      </w:r>
    </w:p>
    <w:p w:rsidR="00095651" w:rsidRPr="00B303BD" w:rsidRDefault="00095651" w:rsidP="00241B97">
      <w:pPr>
        <w:pStyle w:val="ListParagraph"/>
        <w:numPr>
          <w:ilvl w:val="0"/>
          <w:numId w:val="17"/>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1V:1.0H for discharges less than 1.5 m³/s</w:t>
      </w:r>
    </w:p>
    <w:p w:rsidR="00EF555F" w:rsidRPr="00B303BD" w:rsidRDefault="00EF555F" w:rsidP="00241B97">
      <w:pPr>
        <w:pStyle w:val="Heading3"/>
        <w:numPr>
          <w:ilvl w:val="2"/>
          <w:numId w:val="31"/>
        </w:numPr>
        <w:rPr>
          <w:rFonts w:eastAsiaTheme="minorHAnsi"/>
        </w:rPr>
      </w:pPr>
      <w:r w:rsidRPr="00B303BD">
        <w:rPr>
          <w:rFonts w:eastAsiaTheme="minorHAnsi"/>
        </w:rPr>
        <w:t xml:space="preserve"> </w:t>
      </w:r>
      <w:bookmarkStart w:id="31" w:name="_Toc167488727"/>
      <w:r w:rsidRPr="00B303BD">
        <w:rPr>
          <w:rFonts w:eastAsiaTheme="minorHAnsi"/>
        </w:rPr>
        <w:t xml:space="preserve">Minimum Flow </w:t>
      </w:r>
      <w:r w:rsidR="006C6053" w:rsidRPr="00B303BD">
        <w:rPr>
          <w:rFonts w:eastAsiaTheme="minorHAnsi"/>
        </w:rPr>
        <w:t>Velocities</w:t>
      </w:r>
      <w:bookmarkEnd w:id="31"/>
    </w:p>
    <w:p w:rsidR="00EF555F" w:rsidRPr="00B303BD" w:rsidRDefault="00EF555F" w:rsidP="00D001FE">
      <w:pPr>
        <w:overflowPunct/>
        <w:spacing w:line="276" w:lineRule="auto"/>
        <w:textAlignment w:val="auto"/>
        <w:rPr>
          <w:rFonts w:asciiTheme="majorHAnsi" w:eastAsiaTheme="minorHAnsi" w:hAnsiTheme="majorHAnsi"/>
          <w:b/>
          <w:iCs/>
          <w:sz w:val="24"/>
          <w:szCs w:val="24"/>
        </w:rPr>
      </w:pPr>
    </w:p>
    <w:p w:rsidR="00D41FD4" w:rsidRPr="00B303BD" w:rsidRDefault="00EF555F" w:rsidP="00D001FE">
      <w:pPr>
        <w:overflowPunct/>
        <w:spacing w:line="276" w:lineRule="auto"/>
        <w:jc w:val="both"/>
        <w:textAlignment w:val="auto"/>
        <w:rPr>
          <w:rFonts w:asciiTheme="majorHAnsi" w:eastAsiaTheme="minorHAnsi" w:hAnsiTheme="majorHAnsi"/>
          <w:sz w:val="22"/>
          <w:szCs w:val="22"/>
        </w:rPr>
      </w:pPr>
      <w:r w:rsidRPr="00B303BD">
        <w:rPr>
          <w:rFonts w:asciiTheme="majorHAnsi" w:eastAsiaTheme="minorHAnsi" w:hAnsiTheme="majorHAnsi"/>
          <w:sz w:val="24"/>
          <w:szCs w:val="24"/>
        </w:rPr>
        <w:t xml:space="preserve">With only clay and silt fractions expected to enter the canal with stream water a minimum flow velocity to avoid sedimentation is not an issue. However sufficient flow velocities to prevent extensive weed growth, canal </w:t>
      </w:r>
      <w:r w:rsidR="00031721" w:rsidRPr="00B303BD">
        <w:rPr>
          <w:rFonts w:asciiTheme="majorHAnsi" w:eastAsiaTheme="minorHAnsi" w:hAnsiTheme="majorHAnsi"/>
          <w:sz w:val="24"/>
          <w:szCs w:val="24"/>
        </w:rPr>
        <w:t>blocking and</w:t>
      </w:r>
      <w:r w:rsidRPr="00B303BD">
        <w:rPr>
          <w:rFonts w:asciiTheme="majorHAnsi" w:eastAsiaTheme="minorHAnsi" w:hAnsiTheme="majorHAnsi"/>
          <w:sz w:val="24"/>
          <w:szCs w:val="24"/>
        </w:rPr>
        <w:t xml:space="preserve"> expensive maintenance for week removal is necessary. Chow (page 158)</w:t>
      </w:r>
      <w:r w:rsidR="00D41FD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suggests 0.75 m/s is</w:t>
      </w:r>
      <w:r w:rsidR="00D41FD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appropriate to prevent weed</w:t>
      </w:r>
      <w:r w:rsidR="00D41FD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growth. This would </w:t>
      </w:r>
      <w:r w:rsidR="00031721" w:rsidRPr="00B303BD">
        <w:rPr>
          <w:rFonts w:asciiTheme="majorHAnsi" w:eastAsiaTheme="minorHAnsi" w:hAnsiTheme="majorHAnsi"/>
          <w:sz w:val="24"/>
          <w:szCs w:val="24"/>
        </w:rPr>
        <w:t>seem appropriate</w:t>
      </w:r>
      <w:r w:rsidRPr="00B303BD">
        <w:rPr>
          <w:rFonts w:asciiTheme="majorHAnsi" w:eastAsiaTheme="minorHAnsi" w:hAnsiTheme="majorHAnsi"/>
          <w:sz w:val="24"/>
          <w:szCs w:val="24"/>
        </w:rPr>
        <w:t xml:space="preserve"> for a large canal</w:t>
      </w:r>
      <w:r w:rsidR="00D41FD4"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(say 10 m³/s or larger). However for the </w:t>
      </w:r>
      <w:r w:rsidR="00031721" w:rsidRPr="00B303BD">
        <w:rPr>
          <w:rFonts w:asciiTheme="majorHAnsi" w:eastAsiaTheme="minorHAnsi" w:hAnsiTheme="majorHAnsi"/>
          <w:sz w:val="24"/>
          <w:szCs w:val="24"/>
        </w:rPr>
        <w:t>clay</w:t>
      </w:r>
      <w:r w:rsidR="00420276"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so</w:t>
      </w:r>
      <w:r w:rsidR="00F518D8" w:rsidRPr="00B303BD">
        <w:rPr>
          <w:rFonts w:asciiTheme="majorHAnsi" w:eastAsiaTheme="minorHAnsi" w:hAnsiTheme="majorHAnsi"/>
          <w:sz w:val="24"/>
          <w:szCs w:val="24"/>
        </w:rPr>
        <w:t>i</w:t>
      </w:r>
      <w:r w:rsidRPr="00B303BD">
        <w:rPr>
          <w:rFonts w:asciiTheme="majorHAnsi" w:eastAsiaTheme="minorHAnsi" w:hAnsiTheme="majorHAnsi"/>
          <w:sz w:val="24"/>
          <w:szCs w:val="24"/>
        </w:rPr>
        <w:t xml:space="preserve">ls, etc, which may comprise some of the </w:t>
      </w:r>
      <w:r w:rsidR="00031721" w:rsidRPr="00B303BD">
        <w:rPr>
          <w:rFonts w:asciiTheme="majorHAnsi" w:eastAsiaTheme="minorHAnsi" w:hAnsiTheme="majorHAnsi"/>
          <w:sz w:val="24"/>
          <w:szCs w:val="24"/>
        </w:rPr>
        <w:t>canal embankments</w:t>
      </w:r>
      <w:r w:rsidRPr="00B303BD">
        <w:rPr>
          <w:rFonts w:asciiTheme="majorHAnsi" w:eastAsiaTheme="minorHAnsi" w:hAnsiTheme="majorHAnsi"/>
          <w:sz w:val="24"/>
          <w:szCs w:val="24"/>
        </w:rPr>
        <w:t xml:space="preserve"> such a high </w:t>
      </w:r>
      <w:r w:rsidR="00CC5F52" w:rsidRPr="00B303BD">
        <w:rPr>
          <w:rFonts w:asciiTheme="majorHAnsi" w:eastAsiaTheme="minorHAnsi" w:hAnsiTheme="majorHAnsi"/>
          <w:sz w:val="24"/>
          <w:szCs w:val="24"/>
        </w:rPr>
        <w:t>velocity,</w:t>
      </w:r>
      <w:r w:rsidRPr="00B303BD">
        <w:rPr>
          <w:rFonts w:asciiTheme="majorHAnsi" w:eastAsiaTheme="minorHAnsi" w:hAnsiTheme="majorHAnsi"/>
          <w:sz w:val="24"/>
          <w:szCs w:val="24"/>
        </w:rPr>
        <w:t xml:space="preserve"> is likely to be erosive, particularly for smaller canals.</w:t>
      </w:r>
      <w:r w:rsidR="00D41FD4" w:rsidRPr="00B303BD">
        <w:rPr>
          <w:rFonts w:asciiTheme="majorHAnsi" w:eastAsiaTheme="minorHAnsi" w:hAnsiTheme="majorHAnsi"/>
          <w:sz w:val="22"/>
          <w:szCs w:val="22"/>
        </w:rPr>
        <w:t xml:space="preserve"> </w:t>
      </w:r>
    </w:p>
    <w:p w:rsidR="00D41FD4" w:rsidRPr="00B303BD" w:rsidRDefault="00D41FD4" w:rsidP="00D001FE">
      <w:pPr>
        <w:overflowPunct/>
        <w:spacing w:line="276" w:lineRule="auto"/>
        <w:jc w:val="both"/>
        <w:textAlignment w:val="auto"/>
        <w:rPr>
          <w:rFonts w:asciiTheme="majorHAnsi" w:eastAsiaTheme="minorHAnsi" w:hAnsiTheme="majorHAnsi"/>
          <w:sz w:val="22"/>
          <w:szCs w:val="22"/>
        </w:rPr>
      </w:pPr>
    </w:p>
    <w:p w:rsidR="00A836FF" w:rsidRPr="00B303BD" w:rsidRDefault="00D41FD4" w:rsidP="00A836FF">
      <w:pPr>
        <w:overflowPunct/>
        <w:spacing w:line="276" w:lineRule="auto"/>
        <w:jc w:val="both"/>
        <w:textAlignment w:val="auto"/>
        <w:rPr>
          <w:rFonts w:asciiTheme="majorHAnsi" w:eastAsiaTheme="minorHAnsi" w:hAnsiTheme="majorHAnsi"/>
          <w:b/>
          <w:bCs/>
          <w:sz w:val="24"/>
          <w:szCs w:val="24"/>
        </w:rPr>
      </w:pPr>
      <w:r w:rsidRPr="00B303BD">
        <w:rPr>
          <w:rFonts w:asciiTheme="majorHAnsi" w:eastAsiaTheme="minorHAnsi" w:hAnsiTheme="majorHAnsi"/>
          <w:sz w:val="24"/>
          <w:szCs w:val="24"/>
        </w:rPr>
        <w:t>Average minimum flow velocities may be related to canal size / discharge using Kennedy’s</w:t>
      </w:r>
      <w:r w:rsidR="000643DA"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critical velocity formula developed for sediment transporting canals in India. Critical velocities</w:t>
      </w:r>
      <w:r w:rsidR="00BA4D8D"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for fine silt (m = 0.7) gives indicative values for </w:t>
      </w:r>
      <w:r w:rsidR="00CC5F52" w:rsidRPr="00B303BD">
        <w:rPr>
          <w:rFonts w:asciiTheme="majorHAnsi" w:eastAsiaTheme="minorHAnsi" w:hAnsiTheme="majorHAnsi"/>
          <w:sz w:val="24"/>
          <w:szCs w:val="24"/>
        </w:rPr>
        <w:t>tilo</w:t>
      </w:r>
      <w:r w:rsidRPr="00B303BD">
        <w:rPr>
          <w:rFonts w:asciiTheme="majorHAnsi" w:eastAsiaTheme="minorHAnsi" w:hAnsiTheme="majorHAnsi"/>
          <w:sz w:val="24"/>
          <w:szCs w:val="24"/>
        </w:rPr>
        <w:t xml:space="preserve"> flow velocities.</w:t>
      </w:r>
      <w:r w:rsidR="00142A57" w:rsidRPr="00B303BD">
        <w:rPr>
          <w:rFonts w:asciiTheme="majorHAnsi" w:eastAsiaTheme="minorHAnsi" w:hAnsiTheme="majorHAnsi"/>
          <w:b/>
          <w:bCs/>
          <w:sz w:val="24"/>
          <w:szCs w:val="24"/>
        </w:rPr>
        <w:t xml:space="preserve">   </w:t>
      </w:r>
    </w:p>
    <w:p w:rsidR="00B710EA" w:rsidRPr="00B303BD" w:rsidRDefault="00142A57" w:rsidP="00736A67">
      <w:pPr>
        <w:overflowPunct/>
        <w:spacing w:line="276" w:lineRule="auto"/>
        <w:jc w:val="center"/>
        <w:textAlignment w:val="auto"/>
        <w:rPr>
          <w:rFonts w:asciiTheme="majorHAnsi" w:eastAsiaTheme="minorHAnsi" w:hAnsiTheme="majorHAnsi"/>
          <w:b/>
          <w:bCs/>
          <w:sz w:val="24"/>
          <w:szCs w:val="24"/>
        </w:rPr>
      </w:pPr>
      <w:bookmarkStart w:id="32" w:name="_Toc454993586"/>
      <w:r w:rsidRPr="00B303BD">
        <w:rPr>
          <w:rFonts w:asciiTheme="majorHAnsi" w:hAnsiTheme="majorHAnsi"/>
          <w:sz w:val="24"/>
          <w:szCs w:val="24"/>
        </w:rPr>
        <w:t xml:space="preserve">Table </w:t>
      </w:r>
      <w:r w:rsidR="00CE54DA" w:rsidRPr="00B303BD">
        <w:rPr>
          <w:rFonts w:asciiTheme="majorHAnsi" w:hAnsiTheme="majorHAnsi"/>
          <w:sz w:val="24"/>
          <w:szCs w:val="24"/>
        </w:rPr>
        <w:fldChar w:fldCharType="begin"/>
      </w:r>
      <w:r w:rsidR="00285DF1" w:rsidRPr="00B303BD">
        <w:rPr>
          <w:rFonts w:asciiTheme="majorHAnsi" w:hAnsiTheme="majorHAnsi"/>
          <w:sz w:val="24"/>
          <w:szCs w:val="24"/>
        </w:rPr>
        <w:instrText xml:space="preserve"> STYLEREF 1 \s </w:instrText>
      </w:r>
      <w:r w:rsidR="00CE54DA" w:rsidRPr="00B303BD">
        <w:rPr>
          <w:rFonts w:asciiTheme="majorHAnsi" w:hAnsiTheme="majorHAnsi"/>
          <w:sz w:val="24"/>
          <w:szCs w:val="24"/>
        </w:rPr>
        <w:fldChar w:fldCharType="separate"/>
      </w:r>
      <w:r w:rsidR="00820706">
        <w:rPr>
          <w:rFonts w:asciiTheme="majorHAnsi" w:hAnsiTheme="majorHAnsi"/>
          <w:noProof/>
          <w:sz w:val="24"/>
          <w:szCs w:val="24"/>
        </w:rPr>
        <w:t>2</w:t>
      </w:r>
      <w:r w:rsidR="00CE54DA" w:rsidRPr="00B303BD">
        <w:rPr>
          <w:rFonts w:asciiTheme="majorHAnsi" w:hAnsiTheme="majorHAnsi"/>
          <w:sz w:val="24"/>
          <w:szCs w:val="24"/>
        </w:rPr>
        <w:fldChar w:fldCharType="end"/>
      </w:r>
      <w:r w:rsidR="007D1459" w:rsidRPr="00B303BD">
        <w:rPr>
          <w:rFonts w:asciiTheme="majorHAnsi" w:hAnsiTheme="majorHAnsi"/>
          <w:sz w:val="24"/>
          <w:szCs w:val="24"/>
        </w:rPr>
        <w:noBreakHyphen/>
      </w:r>
      <w:r w:rsidR="00CE54DA" w:rsidRPr="00B303BD">
        <w:rPr>
          <w:rFonts w:asciiTheme="majorHAnsi" w:hAnsiTheme="majorHAnsi"/>
          <w:sz w:val="24"/>
          <w:szCs w:val="24"/>
        </w:rPr>
        <w:fldChar w:fldCharType="begin"/>
      </w:r>
      <w:r w:rsidR="00285DF1" w:rsidRPr="00B303BD">
        <w:rPr>
          <w:rFonts w:asciiTheme="majorHAnsi" w:hAnsiTheme="majorHAnsi"/>
          <w:sz w:val="24"/>
          <w:szCs w:val="24"/>
        </w:rPr>
        <w:instrText xml:space="preserve"> SEQ Table \* ARABIC \s 1 </w:instrText>
      </w:r>
      <w:r w:rsidR="00CE54DA" w:rsidRPr="00B303BD">
        <w:rPr>
          <w:rFonts w:asciiTheme="majorHAnsi" w:hAnsiTheme="majorHAnsi"/>
          <w:sz w:val="24"/>
          <w:szCs w:val="24"/>
        </w:rPr>
        <w:fldChar w:fldCharType="separate"/>
      </w:r>
      <w:r w:rsidR="00820706">
        <w:rPr>
          <w:rFonts w:asciiTheme="majorHAnsi" w:hAnsiTheme="majorHAnsi"/>
          <w:noProof/>
          <w:sz w:val="24"/>
          <w:szCs w:val="24"/>
        </w:rPr>
        <w:t>2</w:t>
      </w:r>
      <w:r w:rsidR="00CE54DA" w:rsidRPr="00B303BD">
        <w:rPr>
          <w:rFonts w:asciiTheme="majorHAnsi" w:hAnsiTheme="majorHAnsi"/>
          <w:sz w:val="24"/>
          <w:szCs w:val="24"/>
        </w:rPr>
        <w:fldChar w:fldCharType="end"/>
      </w:r>
      <w:r w:rsidRPr="00B303BD">
        <w:rPr>
          <w:rFonts w:asciiTheme="majorHAnsi" w:hAnsiTheme="majorHAnsi"/>
          <w:sz w:val="24"/>
          <w:szCs w:val="24"/>
        </w:rPr>
        <w:t>:</w:t>
      </w:r>
      <w:r w:rsidR="00B710EA" w:rsidRPr="00B303BD">
        <w:rPr>
          <w:rFonts w:asciiTheme="majorHAnsi" w:eastAsiaTheme="minorHAnsi" w:hAnsiTheme="majorHAnsi"/>
          <w:b/>
          <w:bCs/>
          <w:sz w:val="24"/>
          <w:szCs w:val="24"/>
        </w:rPr>
        <w:t xml:space="preserve"> Recommended Flow Velocities</w:t>
      </w:r>
      <w:bookmarkEnd w:id="32"/>
    </w:p>
    <w:tbl>
      <w:tblPr>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3"/>
        <w:gridCol w:w="1359"/>
        <w:gridCol w:w="1712"/>
        <w:gridCol w:w="2172"/>
      </w:tblGrid>
      <w:tr w:rsidR="00725BAA" w:rsidRPr="00B303BD" w:rsidTr="00142A57">
        <w:trPr>
          <w:trHeight w:val="217"/>
        </w:trPr>
        <w:tc>
          <w:tcPr>
            <w:tcW w:w="2242" w:type="dxa"/>
            <w:gridSpan w:val="2"/>
          </w:tcPr>
          <w:p w:rsidR="00725BAA" w:rsidRPr="00B303BD" w:rsidRDefault="00725BAA" w:rsidP="00D001FE">
            <w:pPr>
              <w:spacing w:line="276" w:lineRule="auto"/>
              <w:ind w:left="147"/>
              <w:rPr>
                <w:rFonts w:asciiTheme="majorHAnsi" w:eastAsiaTheme="minorHAnsi" w:hAnsiTheme="majorHAnsi"/>
                <w:b/>
                <w:bCs/>
                <w:sz w:val="24"/>
                <w:szCs w:val="24"/>
              </w:rPr>
            </w:pPr>
            <w:r w:rsidRPr="00B303BD">
              <w:rPr>
                <w:rFonts w:asciiTheme="majorHAnsi" w:eastAsiaTheme="minorHAnsi" w:hAnsiTheme="majorHAnsi"/>
                <w:b/>
                <w:bCs/>
                <w:sz w:val="24"/>
                <w:szCs w:val="24"/>
              </w:rPr>
              <w:t>Depth of Flow</w:t>
            </w:r>
          </w:p>
        </w:tc>
        <w:tc>
          <w:tcPr>
            <w:tcW w:w="3884" w:type="dxa"/>
            <w:gridSpan w:val="2"/>
          </w:tcPr>
          <w:p w:rsidR="00725BAA" w:rsidRPr="00B303BD" w:rsidRDefault="00725BAA" w:rsidP="00D001FE">
            <w:pPr>
              <w:spacing w:line="276" w:lineRule="auto"/>
              <w:ind w:left="704"/>
              <w:jc w:val="center"/>
              <w:rPr>
                <w:rFonts w:asciiTheme="majorHAnsi" w:eastAsiaTheme="minorHAnsi" w:hAnsiTheme="majorHAnsi"/>
                <w:b/>
                <w:bCs/>
                <w:sz w:val="24"/>
                <w:szCs w:val="24"/>
              </w:rPr>
            </w:pPr>
            <w:r w:rsidRPr="00B303BD">
              <w:rPr>
                <w:rFonts w:asciiTheme="majorHAnsi" w:eastAsiaTheme="minorHAnsi" w:hAnsiTheme="majorHAnsi"/>
                <w:b/>
                <w:bCs/>
                <w:sz w:val="24"/>
                <w:szCs w:val="24"/>
              </w:rPr>
              <w:t>V</w:t>
            </w:r>
            <w:r w:rsidRPr="00B303BD">
              <w:rPr>
                <w:rFonts w:asciiTheme="majorHAnsi" w:eastAsiaTheme="minorHAnsi" w:hAnsiTheme="majorHAnsi"/>
                <w:b/>
                <w:bCs/>
                <w:sz w:val="24"/>
                <w:szCs w:val="24"/>
                <w:vertAlign w:val="subscript"/>
              </w:rPr>
              <w:t>crit</w:t>
            </w:r>
          </w:p>
        </w:tc>
      </w:tr>
      <w:tr w:rsidR="00725BAA" w:rsidRPr="00B303BD" w:rsidTr="00A836FF">
        <w:trPr>
          <w:trHeight w:val="215"/>
        </w:trPr>
        <w:tc>
          <w:tcPr>
            <w:tcW w:w="883" w:type="dxa"/>
          </w:tcPr>
          <w:p w:rsidR="00725BAA" w:rsidRPr="00B303BD" w:rsidRDefault="00725BAA" w:rsidP="00D001FE">
            <w:pPr>
              <w:spacing w:line="276" w:lineRule="auto"/>
              <w:ind w:left="147"/>
              <w:jc w:val="right"/>
              <w:rPr>
                <w:rFonts w:asciiTheme="majorHAnsi" w:eastAsiaTheme="minorHAnsi" w:hAnsiTheme="majorHAnsi"/>
                <w:b/>
                <w:bCs/>
                <w:sz w:val="24"/>
                <w:szCs w:val="24"/>
              </w:rPr>
            </w:pPr>
            <w:r w:rsidRPr="00B303BD">
              <w:rPr>
                <w:rFonts w:asciiTheme="majorHAnsi" w:eastAsiaTheme="minorHAnsi" w:hAnsiTheme="majorHAnsi"/>
                <w:b/>
                <w:bCs/>
                <w:sz w:val="24"/>
                <w:szCs w:val="24"/>
              </w:rPr>
              <w:t xml:space="preserve">  Ft</w:t>
            </w:r>
          </w:p>
        </w:tc>
        <w:tc>
          <w:tcPr>
            <w:tcW w:w="1359" w:type="dxa"/>
          </w:tcPr>
          <w:p w:rsidR="00725BAA" w:rsidRPr="00B303BD" w:rsidRDefault="00725BAA" w:rsidP="00D001FE">
            <w:pPr>
              <w:spacing w:line="276" w:lineRule="auto"/>
              <w:ind w:left="311"/>
              <w:jc w:val="right"/>
              <w:rPr>
                <w:rFonts w:asciiTheme="majorHAnsi" w:eastAsiaTheme="minorHAnsi" w:hAnsiTheme="majorHAnsi"/>
                <w:b/>
                <w:bCs/>
                <w:sz w:val="24"/>
                <w:szCs w:val="24"/>
              </w:rPr>
            </w:pPr>
            <w:r w:rsidRPr="00B303BD">
              <w:rPr>
                <w:rFonts w:asciiTheme="majorHAnsi" w:eastAsiaTheme="minorHAnsi" w:hAnsiTheme="majorHAnsi"/>
                <w:b/>
                <w:bCs/>
                <w:sz w:val="24"/>
                <w:szCs w:val="24"/>
              </w:rPr>
              <w:t>m</w:t>
            </w:r>
          </w:p>
        </w:tc>
        <w:tc>
          <w:tcPr>
            <w:tcW w:w="1712" w:type="dxa"/>
          </w:tcPr>
          <w:p w:rsidR="00725BAA" w:rsidRPr="00B303BD" w:rsidRDefault="00725BAA" w:rsidP="00D001FE">
            <w:pPr>
              <w:spacing w:line="276" w:lineRule="auto"/>
              <w:ind w:left="937"/>
              <w:jc w:val="right"/>
              <w:rPr>
                <w:rFonts w:asciiTheme="majorHAnsi" w:eastAsiaTheme="minorHAnsi" w:hAnsiTheme="majorHAnsi"/>
                <w:b/>
                <w:bCs/>
                <w:sz w:val="24"/>
                <w:szCs w:val="24"/>
              </w:rPr>
            </w:pPr>
            <w:r w:rsidRPr="00B303BD">
              <w:rPr>
                <w:rFonts w:asciiTheme="majorHAnsi" w:eastAsiaTheme="minorHAnsi" w:hAnsiTheme="majorHAnsi"/>
                <w:b/>
                <w:bCs/>
                <w:sz w:val="24"/>
                <w:szCs w:val="24"/>
              </w:rPr>
              <w:t>ft/s</w:t>
            </w:r>
          </w:p>
        </w:tc>
        <w:tc>
          <w:tcPr>
            <w:tcW w:w="2172" w:type="dxa"/>
          </w:tcPr>
          <w:p w:rsidR="00725BAA" w:rsidRPr="00B303BD" w:rsidRDefault="00725BAA" w:rsidP="00D001FE">
            <w:pPr>
              <w:spacing w:line="276" w:lineRule="auto"/>
              <w:ind w:left="1168"/>
              <w:jc w:val="right"/>
              <w:rPr>
                <w:rFonts w:asciiTheme="majorHAnsi" w:eastAsiaTheme="minorHAnsi" w:hAnsiTheme="majorHAnsi"/>
                <w:b/>
                <w:bCs/>
                <w:sz w:val="24"/>
                <w:szCs w:val="24"/>
              </w:rPr>
            </w:pPr>
            <w:r w:rsidRPr="00B303BD">
              <w:rPr>
                <w:rFonts w:asciiTheme="majorHAnsi" w:eastAsiaTheme="minorHAnsi" w:hAnsiTheme="majorHAnsi"/>
                <w:b/>
                <w:bCs/>
                <w:sz w:val="24"/>
                <w:szCs w:val="24"/>
              </w:rPr>
              <w:t xml:space="preserve">m/s  </w:t>
            </w:r>
          </w:p>
        </w:tc>
      </w:tr>
      <w:tr w:rsidR="00725BAA" w:rsidRPr="00B303BD" w:rsidTr="00A836FF">
        <w:trPr>
          <w:trHeight w:val="170"/>
        </w:trPr>
        <w:tc>
          <w:tcPr>
            <w:tcW w:w="883" w:type="dxa"/>
          </w:tcPr>
          <w:p w:rsidR="00725BAA" w:rsidRPr="00B303BD" w:rsidRDefault="00725BAA" w:rsidP="00D001FE">
            <w:pPr>
              <w:spacing w:line="276" w:lineRule="auto"/>
              <w:ind w:left="147"/>
              <w:jc w:val="right"/>
              <w:rPr>
                <w:rFonts w:asciiTheme="majorHAnsi" w:eastAsiaTheme="minorHAnsi" w:hAnsiTheme="majorHAnsi"/>
                <w:b/>
                <w:bCs/>
                <w:sz w:val="24"/>
                <w:szCs w:val="24"/>
              </w:rPr>
            </w:pPr>
            <w:r w:rsidRPr="00B303BD">
              <w:rPr>
                <w:rFonts w:asciiTheme="majorHAnsi" w:eastAsiaTheme="minorHAnsi" w:hAnsiTheme="majorHAnsi"/>
                <w:sz w:val="24"/>
                <w:szCs w:val="24"/>
              </w:rPr>
              <w:t>0.33</w:t>
            </w:r>
          </w:p>
        </w:tc>
        <w:tc>
          <w:tcPr>
            <w:tcW w:w="1359" w:type="dxa"/>
          </w:tcPr>
          <w:p w:rsidR="00725BAA" w:rsidRPr="00B303BD" w:rsidRDefault="00725BAA" w:rsidP="00D001FE">
            <w:pPr>
              <w:spacing w:line="276" w:lineRule="auto"/>
              <w:ind w:left="270"/>
              <w:jc w:val="right"/>
              <w:rPr>
                <w:rFonts w:asciiTheme="majorHAnsi" w:eastAsiaTheme="minorHAnsi" w:hAnsiTheme="majorHAnsi"/>
                <w:b/>
                <w:bCs/>
                <w:sz w:val="24"/>
                <w:szCs w:val="24"/>
              </w:rPr>
            </w:pPr>
            <w:r w:rsidRPr="00B303BD">
              <w:rPr>
                <w:rFonts w:asciiTheme="majorHAnsi" w:eastAsiaTheme="minorHAnsi" w:hAnsiTheme="majorHAnsi"/>
                <w:sz w:val="24"/>
                <w:szCs w:val="24"/>
              </w:rPr>
              <w:t>0.10</w:t>
            </w:r>
          </w:p>
        </w:tc>
        <w:tc>
          <w:tcPr>
            <w:tcW w:w="1712" w:type="dxa"/>
          </w:tcPr>
          <w:p w:rsidR="00725BAA" w:rsidRPr="00B303BD" w:rsidRDefault="00725BAA" w:rsidP="00D001FE">
            <w:pPr>
              <w:spacing w:line="276" w:lineRule="auto"/>
              <w:ind w:left="1046"/>
              <w:jc w:val="right"/>
              <w:rPr>
                <w:rFonts w:asciiTheme="majorHAnsi" w:eastAsiaTheme="minorHAnsi" w:hAnsiTheme="majorHAnsi"/>
                <w:b/>
                <w:bCs/>
                <w:sz w:val="24"/>
                <w:szCs w:val="24"/>
              </w:rPr>
            </w:pPr>
            <w:r w:rsidRPr="00B303BD">
              <w:rPr>
                <w:rFonts w:asciiTheme="majorHAnsi" w:eastAsiaTheme="minorHAnsi" w:hAnsiTheme="majorHAnsi"/>
                <w:sz w:val="24"/>
                <w:szCs w:val="24"/>
              </w:rPr>
              <w:t>0.29</w:t>
            </w:r>
          </w:p>
        </w:tc>
        <w:tc>
          <w:tcPr>
            <w:tcW w:w="2172" w:type="dxa"/>
          </w:tcPr>
          <w:p w:rsidR="00725BAA" w:rsidRPr="00B303BD" w:rsidRDefault="00725BAA" w:rsidP="00D001FE">
            <w:pPr>
              <w:spacing w:line="276" w:lineRule="auto"/>
              <w:ind w:left="1495"/>
              <w:jc w:val="right"/>
              <w:rPr>
                <w:rFonts w:asciiTheme="majorHAnsi" w:eastAsiaTheme="minorHAnsi" w:hAnsiTheme="majorHAnsi"/>
                <w:b/>
                <w:bCs/>
                <w:sz w:val="24"/>
                <w:szCs w:val="24"/>
              </w:rPr>
            </w:pPr>
            <w:r w:rsidRPr="00B303BD">
              <w:rPr>
                <w:rFonts w:asciiTheme="majorHAnsi" w:eastAsiaTheme="minorHAnsi" w:hAnsiTheme="majorHAnsi"/>
                <w:sz w:val="24"/>
                <w:szCs w:val="24"/>
              </w:rPr>
              <w:t>0.09</w:t>
            </w:r>
          </w:p>
        </w:tc>
      </w:tr>
      <w:tr w:rsidR="00725BAA" w:rsidRPr="00B303BD" w:rsidTr="00142A57">
        <w:trPr>
          <w:trHeight w:val="178"/>
        </w:trPr>
        <w:tc>
          <w:tcPr>
            <w:tcW w:w="883" w:type="dxa"/>
          </w:tcPr>
          <w:p w:rsidR="00725BAA" w:rsidRPr="00B303BD" w:rsidRDefault="00725BAA" w:rsidP="00D001FE">
            <w:pPr>
              <w:spacing w:line="276" w:lineRule="auto"/>
              <w:ind w:left="147"/>
              <w:jc w:val="right"/>
              <w:rPr>
                <w:rFonts w:asciiTheme="majorHAnsi" w:eastAsiaTheme="minorHAnsi" w:hAnsiTheme="majorHAnsi"/>
                <w:sz w:val="24"/>
                <w:szCs w:val="24"/>
              </w:rPr>
            </w:pPr>
            <w:r w:rsidRPr="00B303BD">
              <w:rPr>
                <w:rFonts w:asciiTheme="majorHAnsi" w:eastAsiaTheme="minorHAnsi" w:hAnsiTheme="majorHAnsi"/>
                <w:sz w:val="24"/>
                <w:szCs w:val="24"/>
              </w:rPr>
              <w:t>0.98</w:t>
            </w:r>
          </w:p>
        </w:tc>
        <w:tc>
          <w:tcPr>
            <w:tcW w:w="1359" w:type="dxa"/>
          </w:tcPr>
          <w:p w:rsidR="00725BAA" w:rsidRPr="00B303BD" w:rsidRDefault="00725BAA" w:rsidP="00D001FE">
            <w:pPr>
              <w:spacing w:line="276" w:lineRule="auto"/>
              <w:ind w:left="270"/>
              <w:jc w:val="right"/>
              <w:rPr>
                <w:rFonts w:asciiTheme="majorHAnsi" w:eastAsiaTheme="minorHAnsi" w:hAnsiTheme="majorHAnsi"/>
                <w:sz w:val="24"/>
                <w:szCs w:val="24"/>
              </w:rPr>
            </w:pPr>
            <w:r w:rsidRPr="00B303BD">
              <w:rPr>
                <w:rFonts w:asciiTheme="majorHAnsi" w:eastAsiaTheme="minorHAnsi" w:hAnsiTheme="majorHAnsi"/>
                <w:sz w:val="24"/>
                <w:szCs w:val="24"/>
              </w:rPr>
              <w:t>0.30</w:t>
            </w:r>
          </w:p>
        </w:tc>
        <w:tc>
          <w:tcPr>
            <w:tcW w:w="1712" w:type="dxa"/>
          </w:tcPr>
          <w:p w:rsidR="00725BAA" w:rsidRPr="00B303BD" w:rsidRDefault="00725BAA" w:rsidP="00D001FE">
            <w:pPr>
              <w:spacing w:line="276" w:lineRule="auto"/>
              <w:ind w:left="950"/>
              <w:jc w:val="right"/>
              <w:rPr>
                <w:rFonts w:asciiTheme="majorHAnsi" w:eastAsiaTheme="minorHAnsi" w:hAnsiTheme="majorHAnsi"/>
                <w:sz w:val="24"/>
                <w:szCs w:val="24"/>
              </w:rPr>
            </w:pPr>
            <w:r w:rsidRPr="00B303BD">
              <w:rPr>
                <w:rFonts w:asciiTheme="majorHAnsi" w:eastAsiaTheme="minorHAnsi" w:hAnsiTheme="majorHAnsi"/>
                <w:sz w:val="24"/>
                <w:szCs w:val="24"/>
              </w:rPr>
              <w:t>0.58</w:t>
            </w:r>
          </w:p>
        </w:tc>
        <w:tc>
          <w:tcPr>
            <w:tcW w:w="2172" w:type="dxa"/>
          </w:tcPr>
          <w:p w:rsidR="00725BAA" w:rsidRPr="00B303BD" w:rsidRDefault="00725BAA" w:rsidP="00D001FE">
            <w:pPr>
              <w:spacing w:line="276" w:lineRule="auto"/>
              <w:ind w:left="1358"/>
              <w:jc w:val="right"/>
              <w:rPr>
                <w:rFonts w:asciiTheme="majorHAnsi" w:eastAsiaTheme="minorHAnsi" w:hAnsiTheme="majorHAnsi"/>
                <w:sz w:val="24"/>
                <w:szCs w:val="24"/>
              </w:rPr>
            </w:pPr>
            <w:r w:rsidRPr="00B303BD">
              <w:rPr>
                <w:rFonts w:asciiTheme="majorHAnsi" w:eastAsiaTheme="minorHAnsi" w:hAnsiTheme="majorHAnsi"/>
                <w:sz w:val="24"/>
                <w:szCs w:val="24"/>
              </w:rPr>
              <w:t>0.18</w:t>
            </w:r>
          </w:p>
        </w:tc>
      </w:tr>
      <w:tr w:rsidR="00725BAA" w:rsidRPr="00B303BD" w:rsidTr="00142A57">
        <w:trPr>
          <w:trHeight w:val="258"/>
        </w:trPr>
        <w:tc>
          <w:tcPr>
            <w:tcW w:w="883" w:type="dxa"/>
          </w:tcPr>
          <w:p w:rsidR="00725BAA" w:rsidRPr="00B303BD" w:rsidRDefault="00725BAA" w:rsidP="00D001FE">
            <w:pPr>
              <w:spacing w:line="276" w:lineRule="auto"/>
              <w:ind w:left="147"/>
              <w:jc w:val="right"/>
              <w:rPr>
                <w:rFonts w:asciiTheme="majorHAnsi" w:eastAsiaTheme="minorHAnsi" w:hAnsiTheme="majorHAnsi"/>
                <w:sz w:val="24"/>
                <w:szCs w:val="24"/>
              </w:rPr>
            </w:pPr>
            <w:r w:rsidRPr="00B303BD">
              <w:rPr>
                <w:rFonts w:asciiTheme="majorHAnsi" w:eastAsiaTheme="minorHAnsi" w:hAnsiTheme="majorHAnsi"/>
                <w:sz w:val="24"/>
                <w:szCs w:val="24"/>
              </w:rPr>
              <w:t>1.97</w:t>
            </w:r>
          </w:p>
        </w:tc>
        <w:tc>
          <w:tcPr>
            <w:tcW w:w="1359" w:type="dxa"/>
          </w:tcPr>
          <w:p w:rsidR="00725BAA" w:rsidRPr="00B303BD" w:rsidRDefault="00725BAA" w:rsidP="00D001FE">
            <w:pPr>
              <w:spacing w:line="276" w:lineRule="auto"/>
              <w:ind w:left="229"/>
              <w:jc w:val="right"/>
              <w:rPr>
                <w:rFonts w:asciiTheme="majorHAnsi" w:eastAsiaTheme="minorHAnsi" w:hAnsiTheme="majorHAnsi"/>
                <w:sz w:val="24"/>
                <w:szCs w:val="24"/>
              </w:rPr>
            </w:pPr>
            <w:r w:rsidRPr="00B303BD">
              <w:rPr>
                <w:rFonts w:asciiTheme="majorHAnsi" w:eastAsiaTheme="minorHAnsi" w:hAnsiTheme="majorHAnsi"/>
                <w:sz w:val="24"/>
                <w:szCs w:val="24"/>
              </w:rPr>
              <w:t>0.60</w:t>
            </w:r>
          </w:p>
        </w:tc>
        <w:tc>
          <w:tcPr>
            <w:tcW w:w="1712" w:type="dxa"/>
          </w:tcPr>
          <w:p w:rsidR="00725BAA" w:rsidRPr="00B303BD" w:rsidRDefault="00725BAA" w:rsidP="00D001FE">
            <w:pPr>
              <w:spacing w:line="276" w:lineRule="auto"/>
              <w:ind w:left="869"/>
              <w:jc w:val="right"/>
              <w:rPr>
                <w:rFonts w:asciiTheme="majorHAnsi" w:eastAsiaTheme="minorHAnsi" w:hAnsiTheme="majorHAnsi"/>
                <w:sz w:val="24"/>
                <w:szCs w:val="24"/>
              </w:rPr>
            </w:pPr>
            <w:r w:rsidRPr="00B303BD">
              <w:rPr>
                <w:rFonts w:asciiTheme="majorHAnsi" w:eastAsiaTheme="minorHAnsi" w:hAnsiTheme="majorHAnsi"/>
                <w:sz w:val="24"/>
                <w:szCs w:val="24"/>
              </w:rPr>
              <w:t>0.91</w:t>
            </w:r>
          </w:p>
        </w:tc>
        <w:tc>
          <w:tcPr>
            <w:tcW w:w="2172" w:type="dxa"/>
          </w:tcPr>
          <w:p w:rsidR="00725BAA" w:rsidRPr="00B303BD" w:rsidRDefault="00725BAA" w:rsidP="00D001FE">
            <w:pPr>
              <w:spacing w:line="276" w:lineRule="auto"/>
              <w:ind w:left="1236"/>
              <w:jc w:val="right"/>
              <w:rPr>
                <w:rFonts w:asciiTheme="majorHAnsi" w:eastAsiaTheme="minorHAnsi" w:hAnsiTheme="majorHAnsi"/>
                <w:sz w:val="24"/>
                <w:szCs w:val="24"/>
              </w:rPr>
            </w:pPr>
            <w:r w:rsidRPr="00B303BD">
              <w:rPr>
                <w:rFonts w:asciiTheme="majorHAnsi" w:eastAsiaTheme="minorHAnsi" w:hAnsiTheme="majorHAnsi"/>
                <w:sz w:val="24"/>
                <w:szCs w:val="24"/>
              </w:rPr>
              <w:t>0.28</w:t>
            </w:r>
          </w:p>
        </w:tc>
      </w:tr>
      <w:tr w:rsidR="00725BAA" w:rsidRPr="00B303BD" w:rsidTr="00142A57">
        <w:trPr>
          <w:trHeight w:val="258"/>
        </w:trPr>
        <w:tc>
          <w:tcPr>
            <w:tcW w:w="883" w:type="dxa"/>
          </w:tcPr>
          <w:p w:rsidR="00725BAA" w:rsidRPr="00B303BD" w:rsidRDefault="00725BAA" w:rsidP="00D001FE">
            <w:pPr>
              <w:spacing w:line="276" w:lineRule="auto"/>
              <w:ind w:left="147"/>
              <w:jc w:val="right"/>
              <w:rPr>
                <w:rFonts w:asciiTheme="majorHAnsi" w:eastAsiaTheme="minorHAnsi" w:hAnsiTheme="majorHAnsi"/>
                <w:sz w:val="24"/>
                <w:szCs w:val="24"/>
              </w:rPr>
            </w:pPr>
            <w:r w:rsidRPr="00B303BD">
              <w:rPr>
                <w:rFonts w:asciiTheme="majorHAnsi" w:eastAsiaTheme="minorHAnsi" w:hAnsiTheme="majorHAnsi"/>
                <w:sz w:val="24"/>
                <w:szCs w:val="24"/>
              </w:rPr>
              <w:t>2.95</w:t>
            </w:r>
          </w:p>
        </w:tc>
        <w:tc>
          <w:tcPr>
            <w:tcW w:w="1359" w:type="dxa"/>
          </w:tcPr>
          <w:p w:rsidR="00725BAA" w:rsidRPr="00B303BD" w:rsidRDefault="00725BAA" w:rsidP="00D001FE">
            <w:pPr>
              <w:spacing w:line="276" w:lineRule="auto"/>
              <w:ind w:left="229"/>
              <w:jc w:val="right"/>
              <w:rPr>
                <w:rFonts w:asciiTheme="majorHAnsi" w:eastAsiaTheme="minorHAnsi" w:hAnsiTheme="majorHAnsi"/>
                <w:sz w:val="24"/>
                <w:szCs w:val="24"/>
              </w:rPr>
            </w:pPr>
            <w:r w:rsidRPr="00B303BD">
              <w:rPr>
                <w:rFonts w:asciiTheme="majorHAnsi" w:eastAsiaTheme="minorHAnsi" w:hAnsiTheme="majorHAnsi"/>
                <w:sz w:val="24"/>
                <w:szCs w:val="24"/>
              </w:rPr>
              <w:t>0.90</w:t>
            </w:r>
          </w:p>
        </w:tc>
        <w:tc>
          <w:tcPr>
            <w:tcW w:w="1712" w:type="dxa"/>
          </w:tcPr>
          <w:p w:rsidR="00725BAA" w:rsidRPr="00B303BD" w:rsidRDefault="00725BAA" w:rsidP="00D001FE">
            <w:pPr>
              <w:spacing w:line="276" w:lineRule="auto"/>
              <w:ind w:left="869"/>
              <w:jc w:val="right"/>
              <w:rPr>
                <w:rFonts w:asciiTheme="majorHAnsi" w:eastAsiaTheme="minorHAnsi" w:hAnsiTheme="majorHAnsi"/>
                <w:sz w:val="24"/>
                <w:szCs w:val="24"/>
              </w:rPr>
            </w:pPr>
            <w:r w:rsidRPr="00B303BD">
              <w:rPr>
                <w:rFonts w:asciiTheme="majorHAnsi" w:eastAsiaTheme="minorHAnsi" w:hAnsiTheme="majorHAnsi"/>
                <w:sz w:val="24"/>
                <w:szCs w:val="24"/>
              </w:rPr>
              <w:t>1.18</w:t>
            </w:r>
          </w:p>
        </w:tc>
        <w:tc>
          <w:tcPr>
            <w:tcW w:w="2172" w:type="dxa"/>
          </w:tcPr>
          <w:p w:rsidR="00725BAA" w:rsidRPr="00B303BD" w:rsidRDefault="00725BAA" w:rsidP="00D001FE">
            <w:pPr>
              <w:spacing w:line="276" w:lineRule="auto"/>
              <w:ind w:left="1291"/>
              <w:jc w:val="right"/>
              <w:rPr>
                <w:rFonts w:asciiTheme="majorHAnsi" w:eastAsiaTheme="minorHAnsi" w:hAnsiTheme="majorHAnsi"/>
                <w:sz w:val="24"/>
                <w:szCs w:val="24"/>
              </w:rPr>
            </w:pPr>
            <w:r w:rsidRPr="00B303BD">
              <w:rPr>
                <w:rFonts w:asciiTheme="majorHAnsi" w:eastAsiaTheme="minorHAnsi" w:hAnsiTheme="majorHAnsi"/>
                <w:sz w:val="24"/>
                <w:szCs w:val="24"/>
              </w:rPr>
              <w:t>0.36</w:t>
            </w:r>
          </w:p>
        </w:tc>
      </w:tr>
    </w:tbl>
    <w:p w:rsidR="00B710EA" w:rsidRPr="00B303BD" w:rsidRDefault="00B710EA" w:rsidP="00D001FE">
      <w:pPr>
        <w:overflowPunct/>
        <w:spacing w:line="276" w:lineRule="auto"/>
        <w:textAlignment w:val="auto"/>
        <w:rPr>
          <w:rFonts w:asciiTheme="majorHAnsi" w:eastAsiaTheme="minorHAnsi" w:hAnsiTheme="majorHAnsi"/>
          <w:sz w:val="24"/>
          <w:szCs w:val="24"/>
        </w:rPr>
      </w:pPr>
    </w:p>
    <w:p w:rsidR="00725BAA" w:rsidRPr="00B303BD" w:rsidRDefault="00BA4D8D" w:rsidP="00241B97">
      <w:pPr>
        <w:pStyle w:val="Heading3"/>
        <w:numPr>
          <w:ilvl w:val="2"/>
          <w:numId w:val="31"/>
        </w:numPr>
        <w:rPr>
          <w:rFonts w:eastAsiaTheme="minorHAnsi"/>
        </w:rPr>
      </w:pPr>
      <w:r w:rsidRPr="00B303BD">
        <w:rPr>
          <w:rFonts w:eastAsiaTheme="minorHAnsi"/>
        </w:rPr>
        <w:t xml:space="preserve"> </w:t>
      </w:r>
      <w:bookmarkStart w:id="33" w:name="_Toc167488728"/>
      <w:r w:rsidRPr="00B303BD">
        <w:rPr>
          <w:rFonts w:eastAsiaTheme="minorHAnsi"/>
        </w:rPr>
        <w:t>Maximum</w:t>
      </w:r>
      <w:r w:rsidR="00725BAA" w:rsidRPr="00B303BD">
        <w:rPr>
          <w:rFonts w:eastAsiaTheme="minorHAnsi"/>
        </w:rPr>
        <w:t xml:space="preserve"> Permissible Velocities</w:t>
      </w:r>
      <w:bookmarkEnd w:id="33"/>
    </w:p>
    <w:p w:rsidR="00725BAA" w:rsidRPr="00B303BD" w:rsidRDefault="00725BAA" w:rsidP="00D001FE">
      <w:pPr>
        <w:overflowPunct/>
        <w:spacing w:line="276" w:lineRule="auto"/>
        <w:textAlignment w:val="auto"/>
        <w:rPr>
          <w:rFonts w:asciiTheme="majorHAnsi" w:eastAsiaTheme="minorHAnsi" w:hAnsiTheme="majorHAnsi"/>
          <w:b/>
          <w:iCs/>
          <w:sz w:val="24"/>
          <w:szCs w:val="24"/>
        </w:rPr>
      </w:pPr>
    </w:p>
    <w:p w:rsidR="00725BAA" w:rsidRPr="00B303BD" w:rsidRDefault="00725BAA"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soils of which the canals are formed are thought to have relatively cohesion being very plastic when wet. Dispersive clays may also occur. Chow (pages 165 &amp; 166) provides the following maximum flow velocities for clear water:</w:t>
      </w:r>
    </w:p>
    <w:p w:rsidR="00725BAA" w:rsidRPr="00B303BD" w:rsidRDefault="00725BAA"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Stiff colloidal clay: 1.14 m/s</w:t>
      </w:r>
    </w:p>
    <w:p w:rsidR="00725BAA" w:rsidRPr="00B303BD" w:rsidRDefault="00725BAA"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Non-cohesive clay: 0.15 m/s</w:t>
      </w:r>
    </w:p>
    <w:p w:rsidR="00A04E50" w:rsidRPr="00B303BD" w:rsidRDefault="00725BAA"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Neither of these values is considered appropriate, with stiff c</w:t>
      </w:r>
      <w:r w:rsidR="00A04E50" w:rsidRPr="00B303BD">
        <w:rPr>
          <w:rFonts w:asciiTheme="majorHAnsi" w:eastAsiaTheme="minorHAnsi" w:hAnsiTheme="majorHAnsi"/>
          <w:sz w:val="24"/>
          <w:szCs w:val="24"/>
        </w:rPr>
        <w:t xml:space="preserve">lay 1.14 m/s being far too high </w:t>
      </w:r>
      <w:r w:rsidRPr="00B303BD">
        <w:rPr>
          <w:rFonts w:asciiTheme="majorHAnsi" w:eastAsiaTheme="minorHAnsi" w:hAnsiTheme="majorHAnsi"/>
          <w:sz w:val="24"/>
          <w:szCs w:val="24"/>
        </w:rPr>
        <w:t>and non-cohesive clay 0.15 too low as some cohesion is expected.</w:t>
      </w:r>
      <w:r w:rsidR="00427F1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As sedimentation is not an issue (though weed growth is) and as avoiding scour is paramount</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the adoption of average flow velocities close to the minimum flow velocities is proposed (refer</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above table where velocities are related to flow depth).</w:t>
      </w:r>
    </w:p>
    <w:p w:rsidR="0073488F" w:rsidRPr="00B303BD" w:rsidRDefault="0073488F" w:rsidP="00D001FE">
      <w:pPr>
        <w:overflowPunct/>
        <w:spacing w:line="276" w:lineRule="auto"/>
        <w:jc w:val="both"/>
        <w:textAlignment w:val="auto"/>
        <w:rPr>
          <w:rFonts w:asciiTheme="majorHAnsi" w:eastAsiaTheme="minorHAnsi" w:hAnsiTheme="majorHAnsi"/>
          <w:sz w:val="24"/>
          <w:szCs w:val="24"/>
        </w:rPr>
      </w:pPr>
    </w:p>
    <w:p w:rsidR="00725BAA" w:rsidRPr="00B303BD" w:rsidRDefault="00725BAA" w:rsidP="00241B97">
      <w:pPr>
        <w:pStyle w:val="Heading3"/>
        <w:numPr>
          <w:ilvl w:val="2"/>
          <w:numId w:val="31"/>
        </w:numPr>
        <w:rPr>
          <w:rFonts w:eastAsiaTheme="minorHAnsi"/>
        </w:rPr>
      </w:pPr>
      <w:r w:rsidRPr="00B303BD">
        <w:rPr>
          <w:rFonts w:eastAsiaTheme="minorHAnsi"/>
        </w:rPr>
        <w:t xml:space="preserve"> </w:t>
      </w:r>
      <w:bookmarkStart w:id="34" w:name="_Toc167488729"/>
      <w:r w:rsidRPr="00B303BD">
        <w:rPr>
          <w:rFonts w:eastAsiaTheme="minorHAnsi"/>
        </w:rPr>
        <w:t>Sand Sediment Transport</w:t>
      </w:r>
      <w:bookmarkEnd w:id="34"/>
    </w:p>
    <w:p w:rsidR="00725BAA" w:rsidRPr="00B303BD" w:rsidRDefault="00725BAA" w:rsidP="00D001FE">
      <w:pPr>
        <w:overflowPunct/>
        <w:spacing w:line="276" w:lineRule="auto"/>
        <w:textAlignment w:val="auto"/>
        <w:rPr>
          <w:rFonts w:asciiTheme="majorHAnsi" w:eastAsiaTheme="minorHAnsi" w:hAnsiTheme="majorHAnsi"/>
          <w:b/>
          <w:iCs/>
          <w:sz w:val="24"/>
          <w:szCs w:val="24"/>
        </w:rPr>
      </w:pPr>
    </w:p>
    <w:p w:rsidR="00725BAA" w:rsidRPr="00B303BD" w:rsidRDefault="00725BAA"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As little sand transport is expected the value of calculated sand transport (using Eugulend &amp;</w:t>
      </w:r>
      <w:r w:rsidR="00BA4D8D"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Hansen formula) is to check (i) that sand transport is low, say about 50 mg/s, and (ii) is</w:t>
      </w:r>
      <w:r w:rsidR="00BA4D8D"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constant or slightly deceases going downstream from reach to reach (a reach with a higher than</w:t>
      </w:r>
      <w:r w:rsidR="00BA4D8D"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average sand transport capacity indicates scour may occur).</w:t>
      </w:r>
    </w:p>
    <w:p w:rsidR="00C81593" w:rsidRPr="00B303BD" w:rsidRDefault="00C81593" w:rsidP="00D001FE">
      <w:pPr>
        <w:overflowPunct/>
        <w:spacing w:line="276" w:lineRule="auto"/>
        <w:jc w:val="both"/>
        <w:textAlignment w:val="auto"/>
        <w:rPr>
          <w:rFonts w:asciiTheme="majorHAnsi" w:eastAsiaTheme="minorHAnsi" w:hAnsiTheme="majorHAnsi"/>
          <w:sz w:val="24"/>
          <w:szCs w:val="24"/>
        </w:rPr>
      </w:pPr>
    </w:p>
    <w:p w:rsidR="00725BAA" w:rsidRPr="00B303BD" w:rsidRDefault="00725BAA" w:rsidP="00241B97">
      <w:pPr>
        <w:pStyle w:val="Heading3"/>
        <w:numPr>
          <w:ilvl w:val="2"/>
          <w:numId w:val="31"/>
        </w:numPr>
        <w:rPr>
          <w:rFonts w:eastAsiaTheme="minorHAnsi"/>
        </w:rPr>
      </w:pPr>
      <w:r w:rsidRPr="00B303BD">
        <w:rPr>
          <w:rFonts w:eastAsiaTheme="minorHAnsi"/>
        </w:rPr>
        <w:t xml:space="preserve"> </w:t>
      </w:r>
      <w:bookmarkStart w:id="35" w:name="_Toc167488730"/>
      <w:r w:rsidR="00EE4D63" w:rsidRPr="00B303BD">
        <w:rPr>
          <w:rFonts w:eastAsiaTheme="minorHAnsi"/>
        </w:rPr>
        <w:t>Silt Sediment</w:t>
      </w:r>
      <w:r w:rsidRPr="00B303BD">
        <w:rPr>
          <w:rFonts w:eastAsiaTheme="minorHAnsi"/>
        </w:rPr>
        <w:t xml:space="preserve"> Transport</w:t>
      </w:r>
      <w:bookmarkEnd w:id="35"/>
    </w:p>
    <w:p w:rsidR="00C81593" w:rsidRPr="00B303BD" w:rsidRDefault="00725BAA"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The incoming sediment will be close to the </w:t>
      </w:r>
      <w:r w:rsidR="00C81593" w:rsidRPr="00B303BD">
        <w:rPr>
          <w:rFonts w:asciiTheme="majorHAnsi" w:eastAsiaTheme="minorHAnsi" w:hAnsiTheme="majorHAnsi"/>
          <w:sz w:val="24"/>
          <w:szCs w:val="24"/>
        </w:rPr>
        <w:t xml:space="preserve">river </w:t>
      </w:r>
      <w:r w:rsidRPr="00B303BD">
        <w:rPr>
          <w:rFonts w:asciiTheme="majorHAnsi" w:eastAsiaTheme="minorHAnsi" w:hAnsiTheme="majorHAnsi"/>
          <w:sz w:val="24"/>
          <w:szCs w:val="24"/>
        </w:rPr>
        <w:t>sediment concentration and comprise clays and</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silts (providing the canal intake is designed carefully to </w:t>
      </w:r>
      <w:r w:rsidR="00A04E50" w:rsidRPr="00B303BD">
        <w:rPr>
          <w:rFonts w:asciiTheme="majorHAnsi" w:eastAsiaTheme="minorHAnsi" w:hAnsiTheme="majorHAnsi"/>
          <w:sz w:val="24"/>
          <w:szCs w:val="24"/>
        </w:rPr>
        <w:t>avoid iterance</w:t>
      </w:r>
      <w:r w:rsidR="00C81593" w:rsidRPr="00B303BD">
        <w:rPr>
          <w:rFonts w:asciiTheme="majorHAnsi" w:eastAsiaTheme="minorHAnsi" w:hAnsiTheme="majorHAnsi"/>
          <w:sz w:val="24"/>
          <w:szCs w:val="24"/>
        </w:rPr>
        <w:t xml:space="preserve"> of </w:t>
      </w:r>
      <w:r w:rsidRPr="00B303BD">
        <w:rPr>
          <w:rFonts w:asciiTheme="majorHAnsi" w:eastAsiaTheme="minorHAnsi" w:hAnsiTheme="majorHAnsi"/>
          <w:sz w:val="24"/>
          <w:szCs w:val="24"/>
        </w:rPr>
        <w:t>bed</w:t>
      </w:r>
      <w:r w:rsidR="00C8159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sediments from the </w:t>
      </w:r>
      <w:r w:rsidR="00C81593" w:rsidRPr="00B303BD">
        <w:rPr>
          <w:rFonts w:asciiTheme="majorHAnsi" w:eastAsiaTheme="minorHAnsi" w:hAnsiTheme="majorHAnsi"/>
          <w:sz w:val="24"/>
          <w:szCs w:val="24"/>
        </w:rPr>
        <w:t>river</w:t>
      </w:r>
      <w:r w:rsidRPr="00B303BD">
        <w:rPr>
          <w:rFonts w:asciiTheme="majorHAnsi" w:eastAsiaTheme="minorHAnsi" w:hAnsiTheme="majorHAnsi"/>
          <w:sz w:val="24"/>
          <w:szCs w:val="24"/>
        </w:rPr>
        <w:t xml:space="preserve">). </w:t>
      </w:r>
      <w:r w:rsidR="00C81593" w:rsidRPr="00B303BD">
        <w:rPr>
          <w:rFonts w:asciiTheme="majorHAnsi" w:eastAsiaTheme="minorHAnsi" w:hAnsiTheme="majorHAnsi"/>
          <w:sz w:val="24"/>
          <w:szCs w:val="24"/>
        </w:rPr>
        <w:t>Silt sediment transport formula can predict widely differing values and two formulae should</w:t>
      </w:r>
      <w:r w:rsidR="003C26A0" w:rsidRPr="00B303BD">
        <w:rPr>
          <w:rFonts w:asciiTheme="majorHAnsi" w:eastAsiaTheme="minorHAnsi" w:hAnsiTheme="majorHAnsi"/>
          <w:sz w:val="24"/>
          <w:szCs w:val="24"/>
        </w:rPr>
        <w:t xml:space="preserve"> </w:t>
      </w:r>
      <w:r w:rsidR="00C81593" w:rsidRPr="00B303BD">
        <w:rPr>
          <w:rFonts w:asciiTheme="majorHAnsi" w:eastAsiaTheme="minorHAnsi" w:hAnsiTheme="majorHAnsi"/>
          <w:sz w:val="24"/>
          <w:szCs w:val="24"/>
        </w:rPr>
        <w:t>therefore be considered with the average in the range 200-700 mg/s. The following methods</w:t>
      </w:r>
      <w:r w:rsidR="003C26A0" w:rsidRPr="00B303BD">
        <w:rPr>
          <w:rFonts w:asciiTheme="majorHAnsi" w:eastAsiaTheme="minorHAnsi" w:hAnsiTheme="majorHAnsi"/>
          <w:sz w:val="24"/>
          <w:szCs w:val="24"/>
        </w:rPr>
        <w:t xml:space="preserve"> </w:t>
      </w:r>
      <w:r w:rsidR="00C81593" w:rsidRPr="00B303BD">
        <w:rPr>
          <w:rFonts w:asciiTheme="majorHAnsi" w:eastAsiaTheme="minorHAnsi" w:hAnsiTheme="majorHAnsi"/>
          <w:sz w:val="24"/>
          <w:szCs w:val="24"/>
        </w:rPr>
        <w:t>are adopted:</w:t>
      </w:r>
    </w:p>
    <w:p w:rsidR="00EE4D63" w:rsidRPr="00B303BD" w:rsidRDefault="00C81593"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Westrich &amp; Jurashek; and</w:t>
      </w:r>
    </w:p>
    <w:p w:rsidR="00EE4D63" w:rsidRPr="00B303BD" w:rsidRDefault="00C81593"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Arora, Rajut and Garde</w:t>
      </w:r>
    </w:p>
    <w:p w:rsidR="00EE4D63" w:rsidRPr="00B303BD" w:rsidRDefault="00EE4D63" w:rsidP="00241B97">
      <w:pPr>
        <w:pStyle w:val="Heading3"/>
        <w:numPr>
          <w:ilvl w:val="2"/>
          <w:numId w:val="31"/>
        </w:numPr>
        <w:rPr>
          <w:rFonts w:eastAsiaTheme="minorHAnsi"/>
        </w:rPr>
      </w:pPr>
      <w:r w:rsidRPr="00B303BD">
        <w:rPr>
          <w:rFonts w:eastAsiaTheme="minorHAnsi"/>
        </w:rPr>
        <w:t xml:space="preserve"> </w:t>
      </w:r>
      <w:bookmarkStart w:id="36" w:name="_Toc167488731"/>
      <w:r w:rsidRPr="00B303BD">
        <w:rPr>
          <w:rFonts w:eastAsiaTheme="minorHAnsi"/>
        </w:rPr>
        <w:t>Manning’s Roughness Coefficient</w:t>
      </w:r>
      <w:bookmarkEnd w:id="36"/>
    </w:p>
    <w:p w:rsidR="00EE4D63" w:rsidRDefault="00EE4D63"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A roughness coefficient of </w:t>
      </w:r>
      <w:r w:rsidRPr="00B303BD">
        <w:rPr>
          <w:rFonts w:asciiTheme="majorHAnsi" w:eastAsiaTheme="minorHAnsi" w:hAnsiTheme="majorHAnsi"/>
          <w:b/>
          <w:bCs/>
          <w:sz w:val="24"/>
          <w:szCs w:val="24"/>
        </w:rPr>
        <w:t xml:space="preserve">0.022 </w:t>
      </w:r>
      <w:r w:rsidRPr="00B303BD">
        <w:rPr>
          <w:rFonts w:asciiTheme="majorHAnsi" w:eastAsiaTheme="minorHAnsi" w:hAnsiTheme="majorHAnsi"/>
          <w:sz w:val="24"/>
          <w:szCs w:val="24"/>
        </w:rPr>
        <w:t>is adopted commensurate with straight and uniform excavated</w:t>
      </w:r>
      <w:r w:rsidR="002830E3" w:rsidRPr="00B303BD">
        <w:rPr>
          <w:rFonts w:asciiTheme="majorHAnsi" w:eastAsiaTheme="minorHAnsi" w:hAnsiTheme="majorHAnsi"/>
          <w:sz w:val="24"/>
          <w:szCs w:val="24"/>
        </w:rPr>
        <w:t xml:space="preserve"> earthen</w:t>
      </w:r>
      <w:r w:rsidRPr="00B303BD">
        <w:rPr>
          <w:rFonts w:asciiTheme="majorHAnsi" w:eastAsiaTheme="minorHAnsi" w:hAnsiTheme="majorHAnsi"/>
          <w:sz w:val="24"/>
          <w:szCs w:val="24"/>
        </w:rPr>
        <w:t xml:space="preserve"> channels in weathered condition with minimal vegetation.</w:t>
      </w:r>
    </w:p>
    <w:p w:rsidR="00096142" w:rsidRDefault="00096142" w:rsidP="00D001FE">
      <w:pPr>
        <w:overflowPunct/>
        <w:spacing w:line="276" w:lineRule="auto"/>
        <w:jc w:val="both"/>
        <w:textAlignment w:val="auto"/>
        <w:rPr>
          <w:rFonts w:asciiTheme="majorHAnsi" w:eastAsiaTheme="minorHAnsi" w:hAnsiTheme="majorHAnsi"/>
          <w:sz w:val="24"/>
          <w:szCs w:val="24"/>
        </w:rPr>
      </w:pPr>
    </w:p>
    <w:p w:rsidR="00542F35" w:rsidRDefault="00EE4D63" w:rsidP="00241B97">
      <w:pPr>
        <w:pStyle w:val="Heading2"/>
        <w:numPr>
          <w:ilvl w:val="1"/>
          <w:numId w:val="31"/>
        </w:numPr>
        <w:rPr>
          <w:rFonts w:eastAsiaTheme="minorHAnsi"/>
          <w:sz w:val="28"/>
        </w:rPr>
      </w:pPr>
      <w:r w:rsidRPr="00096142">
        <w:rPr>
          <w:rFonts w:eastAsiaTheme="minorHAnsi"/>
          <w:sz w:val="28"/>
        </w:rPr>
        <w:t xml:space="preserve"> </w:t>
      </w:r>
      <w:bookmarkStart w:id="37" w:name="_Toc167488732"/>
      <w:r w:rsidR="00A04E50" w:rsidRPr="00096142">
        <w:rPr>
          <w:rFonts w:eastAsiaTheme="minorHAnsi"/>
          <w:sz w:val="28"/>
        </w:rPr>
        <w:t xml:space="preserve">Tilo </w:t>
      </w:r>
      <w:r w:rsidRPr="00096142">
        <w:rPr>
          <w:rFonts w:eastAsiaTheme="minorHAnsi"/>
          <w:sz w:val="28"/>
        </w:rPr>
        <w:t>Main Canal</w:t>
      </w:r>
      <w:bookmarkEnd w:id="37"/>
    </w:p>
    <w:p w:rsidR="00096142" w:rsidRPr="00096142" w:rsidRDefault="00096142" w:rsidP="00096142">
      <w:pPr>
        <w:rPr>
          <w:rFonts w:eastAsiaTheme="minorHAnsi"/>
        </w:rPr>
      </w:pPr>
    </w:p>
    <w:p w:rsidR="00427F11" w:rsidRPr="00B303BD" w:rsidRDefault="00EE4D63" w:rsidP="00241B97">
      <w:pPr>
        <w:pStyle w:val="Heading3"/>
        <w:numPr>
          <w:ilvl w:val="2"/>
          <w:numId w:val="31"/>
        </w:numPr>
        <w:rPr>
          <w:rFonts w:eastAsiaTheme="minorHAnsi"/>
        </w:rPr>
      </w:pPr>
      <w:r w:rsidRPr="00B303BD">
        <w:rPr>
          <w:rFonts w:eastAsiaTheme="minorHAnsi"/>
        </w:rPr>
        <w:t xml:space="preserve"> </w:t>
      </w:r>
      <w:bookmarkStart w:id="38" w:name="_Toc167488733"/>
      <w:r w:rsidR="00542F35" w:rsidRPr="00B303BD">
        <w:rPr>
          <w:rFonts w:eastAsiaTheme="minorHAnsi"/>
        </w:rPr>
        <w:t>Canal Hydraulic</w:t>
      </w:r>
      <w:r w:rsidRPr="00B303BD">
        <w:rPr>
          <w:rFonts w:eastAsiaTheme="minorHAnsi"/>
        </w:rPr>
        <w:t xml:space="preserve"> Design Approach</w:t>
      </w:r>
      <w:bookmarkEnd w:id="38"/>
    </w:p>
    <w:p w:rsidR="00A836FF" w:rsidRPr="00B303BD" w:rsidRDefault="00A836FF" w:rsidP="00A836FF">
      <w:pPr>
        <w:rPr>
          <w:rFonts w:asciiTheme="majorHAnsi" w:eastAsiaTheme="minorHAnsi" w:hAnsiTheme="majorHAnsi"/>
        </w:rPr>
      </w:pPr>
    </w:p>
    <w:p w:rsidR="00542F35" w:rsidRPr="00B303BD" w:rsidRDefault="00EE4D63"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Lacey equations are used for initial estimations of regime canal slope and widths for</w:t>
      </w:r>
      <w:r w:rsidR="00542F35"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various design discharges, with appropriate values of sediment factor, f, and width factor, e.</w:t>
      </w:r>
      <w:r w:rsidR="00542F35"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Manning’s </w:t>
      </w:r>
      <w:r w:rsidR="00BC6BF6" w:rsidRPr="00B303BD">
        <w:rPr>
          <w:rFonts w:asciiTheme="majorHAnsi" w:eastAsiaTheme="minorHAnsi" w:hAnsiTheme="majorHAnsi"/>
          <w:sz w:val="24"/>
          <w:szCs w:val="24"/>
        </w:rPr>
        <w:t>e</w:t>
      </w:r>
      <w:r w:rsidRPr="00B303BD">
        <w:rPr>
          <w:rFonts w:asciiTheme="majorHAnsi" w:eastAsiaTheme="minorHAnsi" w:hAnsiTheme="majorHAnsi"/>
          <w:sz w:val="24"/>
          <w:szCs w:val="24"/>
        </w:rPr>
        <w:t>quation with an appropriate roughness, n, is then used to determine flow depths</w:t>
      </w:r>
      <w:r w:rsidR="00542F35"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and average flow velocities.</w:t>
      </w:r>
    </w:p>
    <w:p w:rsidR="00EE4D63" w:rsidRPr="00B303BD" w:rsidRDefault="00EE4D63"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lastRenderedPageBreak/>
        <w:t>To check and adjust the canal prism design the following is then checked:</w:t>
      </w:r>
    </w:p>
    <w:p w:rsidR="00542F35" w:rsidRPr="00B303BD" w:rsidRDefault="00EE4D63"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Average flow velocities: adopt Kennedy critical flow velocity</w:t>
      </w:r>
    </w:p>
    <w:p w:rsidR="00EE4D63" w:rsidRPr="00B303BD" w:rsidRDefault="00EE4D63"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Sediment (silt / sand) transport</w:t>
      </w:r>
    </w:p>
    <w:p w:rsidR="00EE4D63" w:rsidRPr="00B303BD" w:rsidRDefault="00542F35" w:rsidP="00241B97">
      <w:pPr>
        <w:pStyle w:val="Heading3"/>
        <w:numPr>
          <w:ilvl w:val="2"/>
          <w:numId w:val="31"/>
        </w:numPr>
        <w:rPr>
          <w:rFonts w:eastAsiaTheme="minorHAnsi"/>
        </w:rPr>
      </w:pPr>
      <w:r w:rsidRPr="00B303BD">
        <w:rPr>
          <w:rFonts w:eastAsiaTheme="minorHAnsi"/>
        </w:rPr>
        <w:t xml:space="preserve"> </w:t>
      </w:r>
      <w:bookmarkStart w:id="39" w:name="_Toc167488734"/>
      <w:r w:rsidRPr="00B303BD">
        <w:rPr>
          <w:rFonts w:eastAsiaTheme="minorHAnsi"/>
        </w:rPr>
        <w:t>Lacey</w:t>
      </w:r>
      <w:r w:rsidR="00EE4D63" w:rsidRPr="00B303BD">
        <w:rPr>
          <w:rFonts w:eastAsiaTheme="minorHAnsi"/>
        </w:rPr>
        <w:t xml:space="preserve"> Sediment Factor, f</w:t>
      </w:r>
      <w:bookmarkEnd w:id="39"/>
    </w:p>
    <w:p w:rsidR="00EE4D63" w:rsidRPr="00B303BD" w:rsidRDefault="00EE4D63"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For fine sediment low values of the sediment factor are appropriate. Values of 0.5-0.7 appear</w:t>
      </w:r>
      <w:r w:rsidR="00427F11"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appropriate. Note: the lower the sediment factor the flatter the canal slope.</w:t>
      </w:r>
    </w:p>
    <w:p w:rsidR="00542F35" w:rsidRPr="00B303BD" w:rsidRDefault="00542F35" w:rsidP="00D001FE">
      <w:pPr>
        <w:overflowPunct/>
        <w:spacing w:line="276" w:lineRule="auto"/>
        <w:jc w:val="both"/>
        <w:textAlignment w:val="auto"/>
        <w:rPr>
          <w:rFonts w:asciiTheme="majorHAnsi" w:eastAsiaTheme="minorHAnsi" w:hAnsiTheme="majorHAnsi"/>
          <w:sz w:val="24"/>
          <w:szCs w:val="24"/>
        </w:rPr>
      </w:pPr>
    </w:p>
    <w:p w:rsidR="00EE4D63" w:rsidRPr="00B303BD" w:rsidRDefault="00EE4D63" w:rsidP="00241B97">
      <w:pPr>
        <w:pStyle w:val="Heading3"/>
        <w:numPr>
          <w:ilvl w:val="2"/>
          <w:numId w:val="31"/>
        </w:numPr>
        <w:rPr>
          <w:rFonts w:eastAsiaTheme="minorHAnsi"/>
        </w:rPr>
      </w:pPr>
      <w:r w:rsidRPr="00B303BD">
        <w:rPr>
          <w:rFonts w:eastAsiaTheme="minorHAnsi"/>
        </w:rPr>
        <w:t xml:space="preserve"> </w:t>
      </w:r>
      <w:bookmarkStart w:id="40" w:name="_Toc167488735"/>
      <w:r w:rsidRPr="00B303BD">
        <w:rPr>
          <w:rFonts w:eastAsiaTheme="minorHAnsi"/>
        </w:rPr>
        <w:t>Lacey Width Factor, e</w:t>
      </w:r>
      <w:bookmarkEnd w:id="40"/>
    </w:p>
    <w:p w:rsidR="00EE4D63" w:rsidRPr="00B303BD" w:rsidRDefault="00EE4D63"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For tenacious (clayey) material width factors of 0.7 to 1.0 are appropriate. The lower the width</w:t>
      </w:r>
      <w:r w:rsidR="002830E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factor the tighter the canal section with less land-take. Too tight a section will tend to develop</w:t>
      </w:r>
      <w:r w:rsidR="002830E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meanders. Canal sections will include berms providing a safety buffer as these berms can erode</w:t>
      </w:r>
      <w:r w:rsidR="002830E3"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without jeopardizing the embankment.</w:t>
      </w:r>
    </w:p>
    <w:p w:rsidR="00445E0D" w:rsidRPr="00B303BD" w:rsidRDefault="00445E0D" w:rsidP="00D001FE">
      <w:pPr>
        <w:overflowPunct/>
        <w:spacing w:line="276" w:lineRule="auto"/>
        <w:jc w:val="both"/>
        <w:textAlignment w:val="auto"/>
        <w:rPr>
          <w:rFonts w:asciiTheme="majorHAnsi" w:eastAsiaTheme="minorHAnsi" w:hAnsiTheme="majorHAnsi"/>
          <w:sz w:val="24"/>
          <w:szCs w:val="24"/>
        </w:rPr>
      </w:pPr>
    </w:p>
    <w:p w:rsidR="00EE4D63" w:rsidRPr="00B303BD" w:rsidRDefault="00EE4D63" w:rsidP="00241B97">
      <w:pPr>
        <w:pStyle w:val="Heading3"/>
        <w:numPr>
          <w:ilvl w:val="2"/>
          <w:numId w:val="31"/>
        </w:numPr>
        <w:rPr>
          <w:rFonts w:eastAsiaTheme="minorHAnsi"/>
        </w:rPr>
      </w:pPr>
      <w:r w:rsidRPr="00B303BD">
        <w:rPr>
          <w:rFonts w:eastAsiaTheme="minorHAnsi"/>
        </w:rPr>
        <w:t xml:space="preserve"> </w:t>
      </w:r>
      <w:bookmarkStart w:id="41" w:name="_Toc167488736"/>
      <w:r w:rsidRPr="00B303BD">
        <w:rPr>
          <w:rFonts w:eastAsiaTheme="minorHAnsi"/>
        </w:rPr>
        <w:t>Design and Design Drawings</w:t>
      </w:r>
      <w:bookmarkEnd w:id="41"/>
    </w:p>
    <w:p w:rsidR="00445E0D" w:rsidRPr="00B303BD" w:rsidRDefault="00445E0D" w:rsidP="00D001FE">
      <w:pPr>
        <w:overflowPunct/>
        <w:spacing w:line="276" w:lineRule="auto"/>
        <w:textAlignment w:val="auto"/>
        <w:rPr>
          <w:rFonts w:asciiTheme="majorHAnsi" w:eastAsiaTheme="minorHAnsi" w:hAnsiTheme="majorHAnsi"/>
          <w:b/>
          <w:bCs/>
          <w:sz w:val="24"/>
          <w:szCs w:val="24"/>
        </w:rPr>
      </w:pPr>
    </w:p>
    <w:p w:rsidR="00EE4D63" w:rsidRPr="00B303BD" w:rsidRDefault="00EE4D63" w:rsidP="00D001FE">
      <w:pPr>
        <w:overflowPunct/>
        <w:spacing w:line="276" w:lineRule="auto"/>
        <w:jc w:val="both"/>
        <w:textAlignment w:val="auto"/>
        <w:rPr>
          <w:rFonts w:asciiTheme="majorHAnsi" w:eastAsiaTheme="minorHAnsi" w:hAnsiTheme="majorHAnsi"/>
          <w:color w:val="000000" w:themeColor="text1"/>
          <w:sz w:val="24"/>
          <w:szCs w:val="24"/>
        </w:rPr>
      </w:pPr>
      <w:r w:rsidRPr="00B303BD">
        <w:rPr>
          <w:rFonts w:asciiTheme="majorHAnsi" w:eastAsiaTheme="minorHAnsi" w:hAnsiTheme="majorHAnsi"/>
          <w:sz w:val="24"/>
          <w:szCs w:val="24"/>
        </w:rPr>
        <w:t xml:space="preserve">Suitable irrigation canal prism designs based on the above criteria for a range of flows </w:t>
      </w:r>
      <w:r w:rsidR="00DA6060" w:rsidRPr="00B303BD">
        <w:rPr>
          <w:rFonts w:asciiTheme="majorHAnsi" w:eastAsiaTheme="minorHAnsi" w:hAnsiTheme="majorHAnsi"/>
          <w:sz w:val="24"/>
          <w:szCs w:val="24"/>
        </w:rPr>
        <w:t>are tabulated</w:t>
      </w:r>
      <w:r w:rsidRPr="00B303BD">
        <w:rPr>
          <w:rFonts w:asciiTheme="majorHAnsi" w:eastAsiaTheme="minorHAnsi" w:hAnsiTheme="majorHAnsi"/>
          <w:sz w:val="24"/>
          <w:szCs w:val="24"/>
        </w:rPr>
        <w:t xml:space="preserve"> </w:t>
      </w:r>
      <w:r w:rsidRPr="00B303BD">
        <w:rPr>
          <w:rFonts w:asciiTheme="majorHAnsi" w:eastAsiaTheme="minorHAnsi" w:hAnsiTheme="majorHAnsi"/>
          <w:color w:val="000000" w:themeColor="text1"/>
          <w:sz w:val="24"/>
          <w:szCs w:val="24"/>
        </w:rPr>
        <w:t xml:space="preserve">in </w:t>
      </w:r>
      <w:r w:rsidRPr="00B303BD">
        <w:rPr>
          <w:rFonts w:asciiTheme="majorHAnsi" w:eastAsiaTheme="minorHAnsi" w:hAnsiTheme="majorHAnsi"/>
          <w:b/>
          <w:bCs/>
          <w:color w:val="000000" w:themeColor="text1"/>
          <w:sz w:val="24"/>
          <w:szCs w:val="24"/>
        </w:rPr>
        <w:t xml:space="preserve">Table </w:t>
      </w:r>
      <w:r w:rsidR="00F066AC" w:rsidRPr="00B303BD">
        <w:rPr>
          <w:rFonts w:asciiTheme="majorHAnsi" w:eastAsiaTheme="minorHAnsi" w:hAnsiTheme="majorHAnsi"/>
          <w:b/>
          <w:bCs/>
          <w:color w:val="000000" w:themeColor="text1"/>
          <w:sz w:val="24"/>
          <w:szCs w:val="24"/>
        </w:rPr>
        <w:t>2</w:t>
      </w:r>
      <w:r w:rsidRPr="00B303BD">
        <w:rPr>
          <w:rFonts w:asciiTheme="majorHAnsi" w:eastAsiaTheme="minorHAnsi" w:hAnsiTheme="majorHAnsi"/>
          <w:b/>
          <w:bCs/>
          <w:color w:val="000000" w:themeColor="text1"/>
          <w:sz w:val="24"/>
          <w:szCs w:val="24"/>
        </w:rPr>
        <w:t>-</w:t>
      </w:r>
      <w:r w:rsidR="00BC6BF6" w:rsidRPr="00B303BD">
        <w:rPr>
          <w:rFonts w:asciiTheme="majorHAnsi" w:eastAsiaTheme="minorHAnsi" w:hAnsiTheme="majorHAnsi"/>
          <w:b/>
          <w:bCs/>
          <w:color w:val="000000" w:themeColor="text1"/>
          <w:sz w:val="24"/>
          <w:szCs w:val="24"/>
        </w:rPr>
        <w:t>3</w:t>
      </w:r>
      <w:r w:rsidRPr="00B303BD">
        <w:rPr>
          <w:rFonts w:asciiTheme="majorHAnsi" w:eastAsiaTheme="minorHAnsi" w:hAnsiTheme="majorHAnsi"/>
          <w:b/>
          <w:bCs/>
          <w:color w:val="000000" w:themeColor="text1"/>
          <w:sz w:val="24"/>
          <w:szCs w:val="24"/>
        </w:rPr>
        <w:t xml:space="preserve"> </w:t>
      </w:r>
      <w:r w:rsidRPr="00B303BD">
        <w:rPr>
          <w:rFonts w:asciiTheme="majorHAnsi" w:eastAsiaTheme="minorHAnsi" w:hAnsiTheme="majorHAnsi"/>
          <w:color w:val="000000" w:themeColor="text1"/>
          <w:sz w:val="24"/>
          <w:szCs w:val="24"/>
        </w:rPr>
        <w:t xml:space="preserve">below. These serve as a design check for all </w:t>
      </w:r>
      <w:r w:rsidR="00DA6060" w:rsidRPr="00B303BD">
        <w:rPr>
          <w:rFonts w:asciiTheme="majorHAnsi" w:eastAsiaTheme="minorHAnsi" w:hAnsiTheme="majorHAnsi"/>
          <w:color w:val="000000" w:themeColor="text1"/>
          <w:sz w:val="24"/>
          <w:szCs w:val="24"/>
        </w:rPr>
        <w:t>Tilo</w:t>
      </w:r>
      <w:r w:rsidRPr="00B303BD">
        <w:rPr>
          <w:rFonts w:asciiTheme="majorHAnsi" w:eastAsiaTheme="minorHAnsi" w:hAnsiTheme="majorHAnsi"/>
          <w:color w:val="000000" w:themeColor="text1"/>
          <w:sz w:val="24"/>
          <w:szCs w:val="24"/>
        </w:rPr>
        <w:t xml:space="preserve"> irrigation canals.</w:t>
      </w:r>
      <w:r w:rsidR="006034D9" w:rsidRPr="00B303BD">
        <w:rPr>
          <w:rFonts w:asciiTheme="majorHAnsi" w:eastAsiaTheme="minorHAnsi" w:hAnsiTheme="majorHAnsi"/>
          <w:color w:val="000000" w:themeColor="text1"/>
          <w:sz w:val="24"/>
          <w:szCs w:val="24"/>
        </w:rPr>
        <w:t xml:space="preserve"> </w:t>
      </w:r>
      <w:r w:rsidR="00DA6060" w:rsidRPr="00B303BD">
        <w:rPr>
          <w:rFonts w:asciiTheme="majorHAnsi" w:eastAsiaTheme="minorHAnsi" w:hAnsiTheme="majorHAnsi"/>
          <w:color w:val="000000" w:themeColor="text1"/>
          <w:sz w:val="24"/>
          <w:szCs w:val="24"/>
        </w:rPr>
        <w:t>F</w:t>
      </w:r>
      <w:r w:rsidRPr="00B303BD">
        <w:rPr>
          <w:rFonts w:asciiTheme="majorHAnsi" w:eastAsiaTheme="minorHAnsi" w:hAnsiTheme="majorHAnsi"/>
          <w:color w:val="000000" w:themeColor="text1"/>
          <w:sz w:val="24"/>
          <w:szCs w:val="24"/>
        </w:rPr>
        <w:t>or a design discharge of .0</w:t>
      </w:r>
      <w:r w:rsidR="00DA6060" w:rsidRPr="00B303BD">
        <w:rPr>
          <w:rFonts w:asciiTheme="majorHAnsi" w:eastAsiaTheme="minorHAnsi" w:hAnsiTheme="majorHAnsi"/>
          <w:color w:val="000000" w:themeColor="text1"/>
          <w:sz w:val="24"/>
          <w:szCs w:val="24"/>
        </w:rPr>
        <w:t>15</w:t>
      </w:r>
      <w:r w:rsidRPr="00B303BD">
        <w:rPr>
          <w:rFonts w:asciiTheme="majorHAnsi" w:eastAsiaTheme="minorHAnsi" w:hAnsiTheme="majorHAnsi"/>
          <w:color w:val="000000" w:themeColor="text1"/>
          <w:sz w:val="24"/>
          <w:szCs w:val="24"/>
        </w:rPr>
        <w:t xml:space="preserve"> m3/</w:t>
      </w:r>
      <w:r w:rsidR="0008015D" w:rsidRPr="00B303BD">
        <w:rPr>
          <w:rFonts w:asciiTheme="majorHAnsi" w:eastAsiaTheme="minorHAnsi" w:hAnsiTheme="majorHAnsi"/>
          <w:color w:val="000000" w:themeColor="text1"/>
          <w:sz w:val="24"/>
          <w:szCs w:val="24"/>
        </w:rPr>
        <w:t>s the</w:t>
      </w:r>
      <w:r w:rsidRPr="00B303BD">
        <w:rPr>
          <w:rFonts w:asciiTheme="majorHAnsi" w:eastAsiaTheme="minorHAnsi" w:hAnsiTheme="majorHAnsi"/>
          <w:color w:val="000000" w:themeColor="text1"/>
          <w:sz w:val="24"/>
          <w:szCs w:val="24"/>
        </w:rPr>
        <w:t xml:space="preserve"> following prism design is appropriate:</w:t>
      </w:r>
    </w:p>
    <w:p w:rsidR="006034D9" w:rsidRPr="00B303BD" w:rsidRDefault="00EE4D63" w:rsidP="00241B97">
      <w:pPr>
        <w:pStyle w:val="ListParagraph"/>
        <w:numPr>
          <w:ilvl w:val="0"/>
          <w:numId w:val="18"/>
        </w:numPr>
        <w:rPr>
          <w:rFonts w:asciiTheme="majorHAnsi" w:eastAsiaTheme="minorHAnsi" w:hAnsiTheme="majorHAnsi"/>
          <w:color w:val="000000" w:themeColor="text1"/>
          <w:sz w:val="24"/>
          <w:szCs w:val="24"/>
        </w:rPr>
      </w:pPr>
      <w:r w:rsidRPr="00B303BD">
        <w:rPr>
          <w:rFonts w:asciiTheme="majorHAnsi" w:eastAsiaTheme="minorHAnsi" w:hAnsiTheme="majorHAnsi"/>
          <w:color w:val="000000" w:themeColor="text1"/>
          <w:sz w:val="24"/>
          <w:szCs w:val="24"/>
        </w:rPr>
        <w:t>Canal slope: 1:</w:t>
      </w:r>
      <w:r w:rsidR="0008015D" w:rsidRPr="00B303BD">
        <w:rPr>
          <w:rFonts w:asciiTheme="majorHAnsi" w:eastAsiaTheme="minorHAnsi" w:hAnsiTheme="majorHAnsi"/>
          <w:color w:val="000000" w:themeColor="text1"/>
          <w:sz w:val="24"/>
          <w:szCs w:val="24"/>
        </w:rPr>
        <w:t>5</w:t>
      </w:r>
      <w:r w:rsidR="00BC6BF6" w:rsidRPr="00B303BD">
        <w:rPr>
          <w:rFonts w:asciiTheme="majorHAnsi" w:eastAsiaTheme="minorHAnsi" w:hAnsiTheme="majorHAnsi"/>
          <w:color w:val="000000" w:themeColor="text1"/>
          <w:sz w:val="24"/>
          <w:szCs w:val="24"/>
        </w:rPr>
        <w:t>00</w:t>
      </w:r>
      <w:r w:rsidRPr="00B303BD">
        <w:rPr>
          <w:rFonts w:asciiTheme="majorHAnsi" w:eastAsiaTheme="minorHAnsi" w:hAnsiTheme="majorHAnsi"/>
          <w:color w:val="000000" w:themeColor="text1"/>
          <w:sz w:val="24"/>
          <w:szCs w:val="24"/>
        </w:rPr>
        <w:t xml:space="preserve"> (0.00</w:t>
      </w:r>
      <w:r w:rsidR="0008015D" w:rsidRPr="00B303BD">
        <w:rPr>
          <w:rFonts w:asciiTheme="majorHAnsi" w:eastAsiaTheme="minorHAnsi" w:hAnsiTheme="majorHAnsi"/>
          <w:color w:val="000000" w:themeColor="text1"/>
          <w:sz w:val="24"/>
          <w:szCs w:val="24"/>
        </w:rPr>
        <w:t>2</w:t>
      </w:r>
      <w:r w:rsidRPr="00B303BD">
        <w:rPr>
          <w:rFonts w:asciiTheme="majorHAnsi" w:eastAsiaTheme="minorHAnsi" w:hAnsiTheme="majorHAnsi"/>
          <w:color w:val="000000" w:themeColor="text1"/>
          <w:sz w:val="24"/>
          <w:szCs w:val="24"/>
        </w:rPr>
        <w:t xml:space="preserve">) </w:t>
      </w:r>
      <w:r w:rsidR="006034D9" w:rsidRPr="00B303BD">
        <w:rPr>
          <w:rFonts w:asciiTheme="majorHAnsi" w:eastAsiaTheme="minorHAnsi" w:hAnsiTheme="majorHAnsi"/>
          <w:color w:val="000000" w:themeColor="text1"/>
          <w:sz w:val="24"/>
          <w:szCs w:val="24"/>
        </w:rPr>
        <w:t>–</w:t>
      </w:r>
      <w:r w:rsidRPr="00B303BD">
        <w:rPr>
          <w:rFonts w:asciiTheme="majorHAnsi" w:eastAsiaTheme="minorHAnsi" w:hAnsiTheme="majorHAnsi"/>
          <w:color w:val="000000" w:themeColor="text1"/>
          <w:sz w:val="24"/>
          <w:szCs w:val="24"/>
        </w:rPr>
        <w:t xml:space="preserve"> Lace</w:t>
      </w:r>
      <w:r w:rsidR="00427F11" w:rsidRPr="00B303BD">
        <w:rPr>
          <w:rFonts w:asciiTheme="majorHAnsi" w:eastAsiaTheme="minorHAnsi" w:hAnsiTheme="majorHAnsi"/>
          <w:color w:val="000000" w:themeColor="text1"/>
          <w:sz w:val="24"/>
          <w:szCs w:val="24"/>
        </w:rPr>
        <w:t>y</w:t>
      </w:r>
      <w:r w:rsidR="0008015D" w:rsidRPr="00B303BD">
        <w:rPr>
          <w:rFonts w:asciiTheme="majorHAnsi" w:eastAsiaTheme="minorHAnsi" w:hAnsiTheme="majorHAnsi"/>
          <w:color w:val="000000" w:themeColor="text1"/>
          <w:sz w:val="24"/>
          <w:szCs w:val="24"/>
        </w:rPr>
        <w:t xml:space="preserve"> for Lined canal</w:t>
      </w:r>
    </w:p>
    <w:p w:rsidR="006034D9" w:rsidRPr="00B303BD" w:rsidRDefault="00EE4D63" w:rsidP="00241B97">
      <w:pPr>
        <w:pStyle w:val="ListParagraph"/>
        <w:numPr>
          <w:ilvl w:val="0"/>
          <w:numId w:val="18"/>
        </w:numPr>
        <w:rPr>
          <w:rFonts w:asciiTheme="majorHAnsi" w:eastAsiaTheme="minorHAnsi" w:hAnsiTheme="majorHAnsi"/>
          <w:color w:val="000000" w:themeColor="text1"/>
          <w:sz w:val="24"/>
          <w:szCs w:val="24"/>
        </w:rPr>
      </w:pPr>
      <w:r w:rsidRPr="00B303BD">
        <w:rPr>
          <w:rFonts w:asciiTheme="majorHAnsi" w:eastAsiaTheme="minorHAnsi" w:hAnsiTheme="majorHAnsi"/>
          <w:color w:val="000000" w:themeColor="text1"/>
          <w:sz w:val="24"/>
          <w:szCs w:val="24"/>
        </w:rPr>
        <w:t xml:space="preserve"> Bed width, B: </w:t>
      </w:r>
      <w:r w:rsidR="00BC6BF6" w:rsidRPr="00B303BD">
        <w:rPr>
          <w:rFonts w:asciiTheme="majorHAnsi" w:eastAsiaTheme="minorHAnsi" w:hAnsiTheme="majorHAnsi"/>
          <w:color w:val="000000" w:themeColor="text1"/>
          <w:sz w:val="24"/>
          <w:szCs w:val="24"/>
        </w:rPr>
        <w:t>0</w:t>
      </w:r>
      <w:r w:rsidRPr="00B303BD">
        <w:rPr>
          <w:rFonts w:asciiTheme="majorHAnsi" w:eastAsiaTheme="minorHAnsi" w:hAnsiTheme="majorHAnsi"/>
          <w:color w:val="000000" w:themeColor="text1"/>
          <w:sz w:val="24"/>
          <w:szCs w:val="24"/>
        </w:rPr>
        <w:t>.</w:t>
      </w:r>
      <w:r w:rsidR="00BC6BF6" w:rsidRPr="00B303BD">
        <w:rPr>
          <w:rFonts w:asciiTheme="majorHAnsi" w:eastAsiaTheme="minorHAnsi" w:hAnsiTheme="majorHAnsi"/>
          <w:color w:val="000000" w:themeColor="text1"/>
          <w:sz w:val="24"/>
          <w:szCs w:val="24"/>
        </w:rPr>
        <w:t>25</w:t>
      </w:r>
      <w:r w:rsidRPr="00B303BD">
        <w:rPr>
          <w:rFonts w:asciiTheme="majorHAnsi" w:eastAsiaTheme="minorHAnsi" w:hAnsiTheme="majorHAnsi"/>
          <w:color w:val="000000" w:themeColor="text1"/>
          <w:sz w:val="24"/>
          <w:szCs w:val="24"/>
        </w:rPr>
        <w:t xml:space="preserve"> m </w:t>
      </w:r>
      <w:r w:rsidR="006034D9" w:rsidRPr="00B303BD">
        <w:rPr>
          <w:rFonts w:asciiTheme="majorHAnsi" w:eastAsiaTheme="minorHAnsi" w:hAnsiTheme="majorHAnsi"/>
          <w:color w:val="000000" w:themeColor="text1"/>
          <w:sz w:val="24"/>
          <w:szCs w:val="24"/>
        </w:rPr>
        <w:t>–</w:t>
      </w:r>
      <w:r w:rsidRPr="00B303BD">
        <w:rPr>
          <w:rFonts w:asciiTheme="majorHAnsi" w:eastAsiaTheme="minorHAnsi" w:hAnsiTheme="majorHAnsi"/>
          <w:color w:val="000000" w:themeColor="text1"/>
          <w:sz w:val="24"/>
          <w:szCs w:val="24"/>
        </w:rPr>
        <w:t xml:space="preserve"> Lacey</w:t>
      </w:r>
    </w:p>
    <w:p w:rsidR="006034D9" w:rsidRPr="00B303BD" w:rsidRDefault="00EE4D63" w:rsidP="00241B97">
      <w:pPr>
        <w:pStyle w:val="ListParagraph"/>
        <w:numPr>
          <w:ilvl w:val="0"/>
          <w:numId w:val="18"/>
        </w:numPr>
        <w:rPr>
          <w:rFonts w:asciiTheme="majorHAnsi" w:eastAsiaTheme="minorHAnsi" w:hAnsiTheme="majorHAnsi"/>
          <w:color w:val="000000" w:themeColor="text1"/>
          <w:sz w:val="24"/>
          <w:szCs w:val="24"/>
        </w:rPr>
      </w:pPr>
      <w:r w:rsidRPr="00B303BD">
        <w:rPr>
          <w:rFonts w:asciiTheme="majorHAnsi" w:eastAsiaTheme="minorHAnsi" w:hAnsiTheme="majorHAnsi"/>
          <w:color w:val="000000" w:themeColor="text1"/>
          <w:sz w:val="24"/>
          <w:szCs w:val="24"/>
        </w:rPr>
        <w:t xml:space="preserve"> Flow depth, D: </w:t>
      </w:r>
      <w:r w:rsidR="00BC6BF6" w:rsidRPr="00B303BD">
        <w:rPr>
          <w:rFonts w:asciiTheme="majorHAnsi" w:eastAsiaTheme="minorHAnsi" w:hAnsiTheme="majorHAnsi"/>
          <w:color w:val="000000" w:themeColor="text1"/>
          <w:sz w:val="24"/>
          <w:szCs w:val="24"/>
        </w:rPr>
        <w:t>0.</w:t>
      </w:r>
      <w:r w:rsidR="00DA6060" w:rsidRPr="00B303BD">
        <w:rPr>
          <w:rFonts w:asciiTheme="majorHAnsi" w:eastAsiaTheme="minorHAnsi" w:hAnsiTheme="majorHAnsi"/>
          <w:color w:val="000000" w:themeColor="text1"/>
          <w:sz w:val="24"/>
          <w:szCs w:val="24"/>
        </w:rPr>
        <w:t>15</w:t>
      </w:r>
      <w:r w:rsidRPr="00B303BD">
        <w:rPr>
          <w:rFonts w:asciiTheme="majorHAnsi" w:eastAsiaTheme="minorHAnsi" w:hAnsiTheme="majorHAnsi"/>
          <w:color w:val="000000" w:themeColor="text1"/>
          <w:sz w:val="24"/>
          <w:szCs w:val="24"/>
        </w:rPr>
        <w:t xml:space="preserve"> m - Manning with n=0.022</w:t>
      </w:r>
    </w:p>
    <w:p w:rsidR="006034D9" w:rsidRPr="00B303BD" w:rsidRDefault="00EE4D63" w:rsidP="00241B97">
      <w:pPr>
        <w:pStyle w:val="ListParagraph"/>
        <w:numPr>
          <w:ilvl w:val="0"/>
          <w:numId w:val="18"/>
        </w:numPr>
        <w:rPr>
          <w:rFonts w:asciiTheme="majorHAnsi" w:eastAsiaTheme="minorHAnsi" w:hAnsiTheme="majorHAnsi"/>
          <w:color w:val="000000" w:themeColor="text1"/>
          <w:sz w:val="24"/>
          <w:szCs w:val="24"/>
        </w:rPr>
      </w:pPr>
      <w:r w:rsidRPr="00B303BD">
        <w:rPr>
          <w:rFonts w:asciiTheme="majorHAnsi" w:eastAsiaTheme="minorHAnsi" w:hAnsiTheme="majorHAnsi"/>
          <w:color w:val="000000" w:themeColor="text1"/>
          <w:sz w:val="24"/>
          <w:szCs w:val="24"/>
        </w:rPr>
        <w:t xml:space="preserve"> B/D ratio: </w:t>
      </w:r>
      <w:r w:rsidR="00BC6BF6" w:rsidRPr="00B303BD">
        <w:rPr>
          <w:rFonts w:asciiTheme="majorHAnsi" w:eastAsiaTheme="minorHAnsi" w:hAnsiTheme="majorHAnsi"/>
          <w:color w:val="000000" w:themeColor="text1"/>
          <w:sz w:val="24"/>
          <w:szCs w:val="24"/>
        </w:rPr>
        <w:t>1.</w:t>
      </w:r>
      <w:r w:rsidR="00DA6060" w:rsidRPr="00B303BD">
        <w:rPr>
          <w:rFonts w:asciiTheme="majorHAnsi" w:eastAsiaTheme="minorHAnsi" w:hAnsiTheme="majorHAnsi"/>
          <w:color w:val="000000" w:themeColor="text1"/>
          <w:sz w:val="24"/>
          <w:szCs w:val="24"/>
        </w:rPr>
        <w:t xml:space="preserve"> </w:t>
      </w:r>
      <w:r w:rsidR="00BC6BF6" w:rsidRPr="00B303BD">
        <w:rPr>
          <w:rFonts w:asciiTheme="majorHAnsi" w:eastAsiaTheme="minorHAnsi" w:hAnsiTheme="majorHAnsi"/>
          <w:color w:val="000000" w:themeColor="text1"/>
          <w:sz w:val="24"/>
          <w:szCs w:val="24"/>
        </w:rPr>
        <w:t>5</w:t>
      </w:r>
    </w:p>
    <w:p w:rsidR="006034D9" w:rsidRPr="00B303BD" w:rsidRDefault="00EE4D63" w:rsidP="00241B97">
      <w:pPr>
        <w:pStyle w:val="ListParagraph"/>
        <w:numPr>
          <w:ilvl w:val="0"/>
          <w:numId w:val="18"/>
        </w:numPr>
        <w:rPr>
          <w:rFonts w:asciiTheme="majorHAnsi" w:eastAsiaTheme="minorHAnsi" w:hAnsiTheme="majorHAnsi"/>
          <w:color w:val="000000" w:themeColor="text1"/>
          <w:sz w:val="24"/>
          <w:szCs w:val="24"/>
        </w:rPr>
      </w:pPr>
      <w:r w:rsidRPr="00B303BD">
        <w:rPr>
          <w:rFonts w:asciiTheme="majorHAnsi" w:eastAsiaTheme="minorHAnsi" w:hAnsiTheme="majorHAnsi"/>
          <w:color w:val="000000" w:themeColor="text1"/>
          <w:sz w:val="24"/>
          <w:szCs w:val="24"/>
        </w:rPr>
        <w:t xml:space="preserve"> Average flow velocity, V: 0.55 m/s</w:t>
      </w:r>
    </w:p>
    <w:p w:rsidR="00EE4D63" w:rsidRPr="00B303BD" w:rsidRDefault="00EE4D63" w:rsidP="00241B97">
      <w:pPr>
        <w:pStyle w:val="ListParagraph"/>
        <w:numPr>
          <w:ilvl w:val="0"/>
          <w:numId w:val="18"/>
        </w:numPr>
        <w:rPr>
          <w:rFonts w:asciiTheme="majorHAnsi" w:eastAsiaTheme="minorHAnsi" w:hAnsiTheme="majorHAnsi"/>
          <w:color w:val="000000" w:themeColor="text1"/>
          <w:sz w:val="24"/>
          <w:szCs w:val="24"/>
        </w:rPr>
      </w:pPr>
      <w:r w:rsidRPr="00B303BD">
        <w:rPr>
          <w:rFonts w:asciiTheme="majorHAnsi" w:eastAsiaTheme="minorHAnsi" w:hAnsiTheme="majorHAnsi"/>
          <w:color w:val="000000" w:themeColor="text1"/>
          <w:sz w:val="24"/>
          <w:szCs w:val="24"/>
        </w:rPr>
        <w:t xml:space="preserve"> Silt transport: 127 mg/s (A,R&amp;G method), 977 mg/s (W&amp;J method)</w:t>
      </w:r>
    </w:p>
    <w:p w:rsidR="00EE4D63" w:rsidRPr="00B303BD" w:rsidRDefault="00EE4D63"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Main Canal hydraulic design is given in consistent with the design criteria;</w:t>
      </w:r>
    </w:p>
    <w:p w:rsidR="004B2BA4" w:rsidRPr="00B303BD" w:rsidRDefault="00427F1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Average</w:t>
      </w:r>
      <w:r w:rsidR="00EE4D63" w:rsidRPr="00B303BD">
        <w:rPr>
          <w:rFonts w:asciiTheme="majorHAnsi" w:eastAsiaTheme="minorHAnsi" w:hAnsiTheme="majorHAnsi"/>
          <w:sz w:val="24"/>
          <w:szCs w:val="24"/>
        </w:rPr>
        <w:t xml:space="preserve"> flow velocities range from 0.56 m/s at the head to 0.</w:t>
      </w:r>
      <w:r w:rsidR="00BC6BF6" w:rsidRPr="00B303BD">
        <w:rPr>
          <w:rFonts w:asciiTheme="majorHAnsi" w:eastAsiaTheme="minorHAnsi" w:hAnsiTheme="majorHAnsi"/>
          <w:sz w:val="24"/>
          <w:szCs w:val="24"/>
        </w:rPr>
        <w:t>2</w:t>
      </w:r>
      <w:r w:rsidR="00EE4D63" w:rsidRPr="00B303BD">
        <w:rPr>
          <w:rFonts w:asciiTheme="majorHAnsi" w:eastAsiaTheme="minorHAnsi" w:hAnsiTheme="majorHAnsi"/>
          <w:color w:val="000000" w:themeColor="text1"/>
          <w:sz w:val="24"/>
          <w:szCs w:val="24"/>
        </w:rPr>
        <w:t>6</w:t>
      </w:r>
      <w:r w:rsidR="00EE4D63" w:rsidRPr="00B303BD">
        <w:rPr>
          <w:rFonts w:asciiTheme="majorHAnsi" w:eastAsiaTheme="minorHAnsi" w:hAnsiTheme="majorHAnsi"/>
          <w:sz w:val="24"/>
          <w:szCs w:val="24"/>
        </w:rPr>
        <w:t xml:space="preserve"> m/s at the tail. The canal </w:t>
      </w:r>
      <w:r w:rsidR="00D231C5" w:rsidRPr="00B303BD">
        <w:rPr>
          <w:rFonts w:asciiTheme="majorHAnsi" w:eastAsiaTheme="minorHAnsi" w:hAnsiTheme="majorHAnsi"/>
          <w:sz w:val="24"/>
          <w:szCs w:val="24"/>
        </w:rPr>
        <w:t>is 788</w:t>
      </w:r>
      <w:r w:rsidR="00EE4D63" w:rsidRPr="00B303BD">
        <w:rPr>
          <w:rFonts w:asciiTheme="majorHAnsi" w:eastAsiaTheme="minorHAnsi" w:hAnsiTheme="majorHAnsi"/>
          <w:sz w:val="24"/>
          <w:szCs w:val="24"/>
        </w:rPr>
        <w:t xml:space="preserve"> m long with a full supply level at the head of +</w:t>
      </w:r>
      <w:r w:rsidR="00D231C5" w:rsidRPr="00B303BD">
        <w:rPr>
          <w:rFonts w:asciiTheme="majorHAnsi" w:eastAsiaTheme="minorHAnsi" w:hAnsiTheme="majorHAnsi"/>
          <w:color w:val="000000" w:themeColor="text1"/>
          <w:sz w:val="24"/>
          <w:szCs w:val="24"/>
        </w:rPr>
        <w:t>2</w:t>
      </w:r>
      <w:r w:rsidR="00DA6060" w:rsidRPr="00B303BD">
        <w:rPr>
          <w:rFonts w:asciiTheme="majorHAnsi" w:eastAsiaTheme="minorHAnsi" w:hAnsiTheme="majorHAnsi"/>
          <w:color w:val="000000" w:themeColor="text1"/>
          <w:sz w:val="24"/>
          <w:szCs w:val="24"/>
        </w:rPr>
        <w:t>9</w:t>
      </w:r>
      <w:r w:rsidR="00D231C5" w:rsidRPr="00B303BD">
        <w:rPr>
          <w:rFonts w:asciiTheme="majorHAnsi" w:eastAsiaTheme="minorHAnsi" w:hAnsiTheme="majorHAnsi"/>
          <w:color w:val="000000" w:themeColor="text1"/>
          <w:sz w:val="24"/>
          <w:szCs w:val="24"/>
        </w:rPr>
        <w:t>58.2</w:t>
      </w:r>
      <w:r w:rsidR="00EE4D63" w:rsidRPr="00B303BD">
        <w:rPr>
          <w:rFonts w:asciiTheme="majorHAnsi" w:eastAsiaTheme="minorHAnsi" w:hAnsiTheme="majorHAnsi"/>
          <w:color w:val="000000" w:themeColor="text1"/>
          <w:sz w:val="24"/>
          <w:szCs w:val="24"/>
        </w:rPr>
        <w:t>0</w:t>
      </w:r>
      <w:r w:rsidR="00EE4D63" w:rsidRPr="00B303BD">
        <w:rPr>
          <w:rFonts w:asciiTheme="majorHAnsi" w:eastAsiaTheme="minorHAnsi" w:hAnsiTheme="majorHAnsi"/>
          <w:sz w:val="24"/>
          <w:szCs w:val="24"/>
        </w:rPr>
        <w:t xml:space="preserve"> m gradually reducing to</w:t>
      </w:r>
      <w:r w:rsidR="004B2BA4" w:rsidRPr="00B303BD">
        <w:rPr>
          <w:rFonts w:asciiTheme="majorHAnsi" w:eastAsiaTheme="minorHAnsi" w:hAnsiTheme="majorHAnsi"/>
          <w:sz w:val="24"/>
          <w:szCs w:val="24"/>
        </w:rPr>
        <w:t xml:space="preserve"> +</w:t>
      </w:r>
      <w:r w:rsidR="00D231C5" w:rsidRPr="00B303BD">
        <w:rPr>
          <w:rFonts w:asciiTheme="majorHAnsi" w:eastAsiaTheme="minorHAnsi" w:hAnsiTheme="majorHAnsi"/>
          <w:color w:val="000000" w:themeColor="text1"/>
          <w:sz w:val="24"/>
          <w:szCs w:val="24"/>
        </w:rPr>
        <w:t>2856.5</w:t>
      </w:r>
      <w:r w:rsidR="004B2BA4" w:rsidRPr="00B303BD">
        <w:rPr>
          <w:rFonts w:asciiTheme="majorHAnsi" w:eastAsiaTheme="minorHAnsi" w:hAnsiTheme="majorHAnsi"/>
          <w:sz w:val="24"/>
          <w:szCs w:val="24"/>
        </w:rPr>
        <w:t>m at the tail</w:t>
      </w:r>
      <w:r w:rsidR="00D231C5" w:rsidRPr="00B303BD">
        <w:rPr>
          <w:rFonts w:asciiTheme="majorHAnsi" w:eastAsiaTheme="minorHAnsi" w:hAnsiTheme="majorHAnsi"/>
          <w:sz w:val="24"/>
          <w:szCs w:val="24"/>
        </w:rPr>
        <w:t xml:space="preserve"> of main canal</w:t>
      </w:r>
      <w:r w:rsidR="004B2BA4" w:rsidRPr="00B303BD">
        <w:rPr>
          <w:rFonts w:asciiTheme="majorHAnsi" w:eastAsiaTheme="minorHAnsi" w:hAnsiTheme="majorHAnsi"/>
          <w:sz w:val="24"/>
          <w:szCs w:val="24"/>
        </w:rPr>
        <w:t>. In addition to hydraulic slope head losses, the following (minimum)</w:t>
      </w:r>
      <w:r w:rsidR="00DA6060" w:rsidRPr="00B303BD">
        <w:rPr>
          <w:rFonts w:asciiTheme="majorHAnsi" w:eastAsiaTheme="minorHAnsi" w:hAnsiTheme="majorHAnsi"/>
          <w:sz w:val="24"/>
          <w:szCs w:val="24"/>
        </w:rPr>
        <w:t xml:space="preserve"> </w:t>
      </w:r>
      <w:r w:rsidR="004B2BA4" w:rsidRPr="00B303BD">
        <w:rPr>
          <w:rFonts w:asciiTheme="majorHAnsi" w:eastAsiaTheme="minorHAnsi" w:hAnsiTheme="majorHAnsi"/>
          <w:sz w:val="24"/>
          <w:szCs w:val="24"/>
        </w:rPr>
        <w:t>head losses are adopted for structures:</w:t>
      </w:r>
    </w:p>
    <w:p w:rsidR="004B2BA4" w:rsidRPr="00B303BD" w:rsidRDefault="004B2BA4"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Cross regulators: 0.05 m</w:t>
      </w:r>
    </w:p>
    <w:p w:rsidR="004B2BA4" w:rsidRPr="00B303BD" w:rsidRDefault="004B2BA4"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Flow measurement flumes: 0.10 m</w:t>
      </w:r>
    </w:p>
    <w:p w:rsidR="004B2BA4" w:rsidRPr="00B303BD" w:rsidRDefault="00D231C5"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Head regulator </w:t>
      </w:r>
      <w:r w:rsidR="004B2BA4" w:rsidRPr="00B303BD">
        <w:rPr>
          <w:rFonts w:asciiTheme="majorHAnsi" w:eastAsiaTheme="minorHAnsi" w:hAnsiTheme="majorHAnsi"/>
          <w:sz w:val="24"/>
          <w:szCs w:val="24"/>
        </w:rPr>
        <w:t>: 0.05 m</w:t>
      </w:r>
    </w:p>
    <w:p w:rsidR="00761314" w:rsidRDefault="00D231C5" w:rsidP="00241B97">
      <w:pPr>
        <w:pStyle w:val="Heading2"/>
        <w:numPr>
          <w:ilvl w:val="1"/>
          <w:numId w:val="31"/>
        </w:numPr>
        <w:rPr>
          <w:rFonts w:eastAsiaTheme="minorHAnsi"/>
          <w:sz w:val="28"/>
        </w:rPr>
      </w:pPr>
      <w:bookmarkStart w:id="42" w:name="_Toc167488737"/>
      <w:r w:rsidRPr="00096142">
        <w:rPr>
          <w:rFonts w:eastAsiaTheme="minorHAnsi"/>
          <w:sz w:val="28"/>
        </w:rPr>
        <w:t xml:space="preserve">Tilo </w:t>
      </w:r>
      <w:r w:rsidR="00761314" w:rsidRPr="00096142">
        <w:rPr>
          <w:rFonts w:eastAsiaTheme="minorHAnsi"/>
          <w:sz w:val="28"/>
        </w:rPr>
        <w:t>Secondary and Tertiary Canal Design</w:t>
      </w:r>
      <w:bookmarkEnd w:id="42"/>
    </w:p>
    <w:p w:rsidR="00761314" w:rsidRPr="00B303BD" w:rsidRDefault="00761314" w:rsidP="00241B97">
      <w:pPr>
        <w:pStyle w:val="Heading3"/>
        <w:numPr>
          <w:ilvl w:val="2"/>
          <w:numId w:val="31"/>
        </w:numPr>
        <w:rPr>
          <w:rFonts w:eastAsiaTheme="minorHAnsi"/>
        </w:rPr>
      </w:pPr>
      <w:r w:rsidRPr="00B303BD">
        <w:rPr>
          <w:rFonts w:eastAsiaTheme="minorHAnsi"/>
        </w:rPr>
        <w:t xml:space="preserve"> </w:t>
      </w:r>
      <w:bookmarkStart w:id="43" w:name="_Toc167488738"/>
      <w:r w:rsidRPr="00B303BD">
        <w:rPr>
          <w:rFonts w:eastAsiaTheme="minorHAnsi"/>
        </w:rPr>
        <w:t>Canal Hydraulic Design Approach</w:t>
      </w:r>
      <w:bookmarkEnd w:id="43"/>
    </w:p>
    <w:p w:rsidR="00761314" w:rsidRPr="00B303BD" w:rsidRDefault="00761314"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For the </w:t>
      </w:r>
      <w:r w:rsidR="00D231C5" w:rsidRPr="00B303BD">
        <w:rPr>
          <w:rFonts w:asciiTheme="majorHAnsi" w:eastAsiaTheme="minorHAnsi" w:hAnsiTheme="majorHAnsi"/>
          <w:sz w:val="24"/>
          <w:szCs w:val="24"/>
        </w:rPr>
        <w:t>Tilo</w:t>
      </w:r>
      <w:r w:rsidRPr="00B303BD">
        <w:rPr>
          <w:rFonts w:asciiTheme="majorHAnsi" w:eastAsiaTheme="minorHAnsi" w:hAnsiTheme="majorHAnsi"/>
          <w:sz w:val="24"/>
          <w:szCs w:val="24"/>
        </w:rPr>
        <w:t xml:space="preserve"> secondary and tertiary canals prism and longitudinal slope designs are based</w:t>
      </w:r>
      <w:r w:rsidR="003C26A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on:</w:t>
      </w:r>
    </w:p>
    <w:p w:rsidR="00761314" w:rsidRPr="00B303BD" w:rsidRDefault="00761314" w:rsidP="00241B97">
      <w:pPr>
        <w:pStyle w:val="ListParagraph"/>
        <w:numPr>
          <w:ilvl w:val="0"/>
          <w:numId w:val="18"/>
        </w:numPr>
        <w:rPr>
          <w:rFonts w:asciiTheme="majorHAnsi" w:eastAsiaTheme="minorHAnsi" w:hAnsiTheme="majorHAnsi"/>
          <w:sz w:val="24"/>
          <w:szCs w:val="24"/>
        </w:rPr>
      </w:pPr>
      <w:r w:rsidRPr="00B303BD">
        <w:rPr>
          <w:rFonts w:asciiTheme="majorHAnsi" w:eastAsiaTheme="minorHAnsi" w:hAnsiTheme="majorHAnsi"/>
          <w:sz w:val="24"/>
          <w:szCs w:val="24"/>
        </w:rPr>
        <w:t>Manning’s uniform friction flow formulae to determine the discharge for a specified</w:t>
      </w:r>
      <w:r w:rsidR="0067183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cross section area and longitudinal slope.</w:t>
      </w:r>
    </w:p>
    <w:p w:rsidR="00761314" w:rsidRPr="00B303BD" w:rsidRDefault="00761314" w:rsidP="00241B97">
      <w:pPr>
        <w:pStyle w:val="ListParagraph"/>
        <w:numPr>
          <w:ilvl w:val="0"/>
          <w:numId w:val="18"/>
        </w:numPr>
        <w:rPr>
          <w:rFonts w:asciiTheme="majorHAnsi" w:eastAsiaTheme="minorHAnsi" w:hAnsiTheme="majorHAnsi"/>
          <w:sz w:val="24"/>
          <w:szCs w:val="24"/>
        </w:rPr>
      </w:pPr>
      <w:r w:rsidRPr="00B303BD">
        <w:rPr>
          <w:rFonts w:asciiTheme="majorHAnsi" w:eastAsiaTheme="minorHAnsi" w:hAnsiTheme="majorHAnsi"/>
          <w:sz w:val="24"/>
          <w:szCs w:val="24"/>
        </w:rPr>
        <w:t>B/D ratio limits for width stability (see below)</w:t>
      </w:r>
    </w:p>
    <w:p w:rsidR="00761314" w:rsidRPr="00B303BD" w:rsidRDefault="00761314" w:rsidP="00241B97">
      <w:pPr>
        <w:pStyle w:val="ListParagraph"/>
        <w:numPr>
          <w:ilvl w:val="0"/>
          <w:numId w:val="18"/>
        </w:numPr>
        <w:rPr>
          <w:rFonts w:asciiTheme="majorHAnsi" w:eastAsiaTheme="minorHAnsi" w:hAnsiTheme="majorHAnsi"/>
          <w:sz w:val="24"/>
          <w:szCs w:val="24"/>
        </w:rPr>
      </w:pPr>
      <w:r w:rsidRPr="00B303BD">
        <w:rPr>
          <w:rFonts w:asciiTheme="majorHAnsi" w:eastAsiaTheme="minorHAnsi" w:hAnsiTheme="majorHAnsi"/>
          <w:sz w:val="24"/>
          <w:szCs w:val="24"/>
        </w:rPr>
        <w:lastRenderedPageBreak/>
        <w:t>Velocity limits for bed stability, representing canal slope, tractive force and sediment</w:t>
      </w:r>
      <w:r w:rsidR="0067183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transport criteria (see above).</w:t>
      </w:r>
    </w:p>
    <w:p w:rsidR="00761314" w:rsidRPr="00B303BD" w:rsidRDefault="00761314" w:rsidP="00241B97">
      <w:pPr>
        <w:pStyle w:val="Heading3"/>
        <w:numPr>
          <w:ilvl w:val="2"/>
          <w:numId w:val="31"/>
        </w:numPr>
        <w:spacing w:line="276" w:lineRule="auto"/>
        <w:rPr>
          <w:rFonts w:eastAsiaTheme="minorHAnsi"/>
        </w:rPr>
      </w:pPr>
      <w:r w:rsidRPr="00B303BD">
        <w:rPr>
          <w:rFonts w:eastAsiaTheme="minorHAnsi"/>
        </w:rPr>
        <w:t xml:space="preserve"> </w:t>
      </w:r>
      <w:bookmarkStart w:id="44" w:name="_Toc167488739"/>
      <w:r w:rsidRPr="00B303BD">
        <w:rPr>
          <w:rFonts w:eastAsiaTheme="minorHAnsi"/>
        </w:rPr>
        <w:t>Canal Width</w:t>
      </w:r>
      <w:bookmarkEnd w:id="44"/>
    </w:p>
    <w:p w:rsidR="00761314" w:rsidRPr="00B303BD" w:rsidRDefault="00761314"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For an unlined channel, a stable section (b/d value) depends on the discharge, the adopted</w:t>
      </w:r>
      <w:r w:rsidR="00340D1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prism side slope, as well as the soil in which the channel is made and the sediment being</w:t>
      </w:r>
      <w:r w:rsidR="00340D1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transported. Basically the higher the discharge the larger the b/d value, while the more</w:t>
      </w:r>
      <w:r w:rsidR="00340D1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tenacious (cohesive) the soil the tighter the channel section (smaller b/d value). For </w:t>
      </w:r>
      <w:r w:rsidR="007366F4" w:rsidRPr="00B303BD">
        <w:rPr>
          <w:rFonts w:asciiTheme="majorHAnsi" w:eastAsiaTheme="minorHAnsi" w:hAnsiTheme="majorHAnsi"/>
          <w:sz w:val="24"/>
          <w:szCs w:val="24"/>
        </w:rPr>
        <w:t>tilo</w:t>
      </w:r>
      <w:r w:rsidR="00340D1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where </w:t>
      </w:r>
      <w:r w:rsidR="00EF3863" w:rsidRPr="00B303BD">
        <w:rPr>
          <w:rFonts w:asciiTheme="majorHAnsi" w:eastAsiaTheme="minorHAnsi" w:hAnsiTheme="majorHAnsi"/>
          <w:sz w:val="24"/>
          <w:szCs w:val="24"/>
        </w:rPr>
        <w:t>Clay</w:t>
      </w:r>
      <w:r w:rsidRPr="00B303BD">
        <w:rPr>
          <w:rFonts w:asciiTheme="majorHAnsi" w:eastAsiaTheme="minorHAnsi" w:hAnsiTheme="majorHAnsi"/>
          <w:sz w:val="24"/>
          <w:szCs w:val="24"/>
        </w:rPr>
        <w:t xml:space="preserve"> soils dominate the following b/d values and prism side slopes may be adopted</w:t>
      </w:r>
      <w:r w:rsidR="00340D10" w:rsidRPr="00B303BD">
        <w:rPr>
          <w:rFonts w:asciiTheme="majorHAnsi" w:eastAsiaTheme="minorHAnsi" w:hAnsiTheme="majorHAnsi"/>
          <w:sz w:val="24"/>
          <w:szCs w:val="24"/>
        </w:rPr>
        <w:t>.</w:t>
      </w:r>
    </w:p>
    <w:p w:rsidR="007366F4" w:rsidRPr="00B303BD" w:rsidRDefault="00A836FF" w:rsidP="00A836FF">
      <w:pPr>
        <w:pStyle w:val="Caption"/>
        <w:keepNext/>
        <w:rPr>
          <w:rFonts w:asciiTheme="majorHAnsi" w:eastAsiaTheme="minorHAnsi" w:hAnsiTheme="majorHAnsi"/>
          <w:b w:val="0"/>
          <w:bCs/>
          <w:sz w:val="24"/>
          <w:szCs w:val="24"/>
        </w:rPr>
      </w:pPr>
      <w:bookmarkStart w:id="45" w:name="_Toc454993587"/>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2</w:t>
      </w:r>
      <w:r w:rsidR="00CE54DA" w:rsidRPr="00B303BD">
        <w:rPr>
          <w:rFonts w:asciiTheme="majorHAnsi" w:hAnsiTheme="majorHAnsi"/>
        </w:rPr>
        <w:fldChar w:fldCharType="end"/>
      </w:r>
      <w:r w:rsidR="007D1459"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007366F4" w:rsidRPr="00B303BD">
        <w:rPr>
          <w:rFonts w:asciiTheme="majorHAnsi" w:eastAsiaTheme="minorHAnsi" w:hAnsiTheme="majorHAnsi"/>
          <w:b w:val="0"/>
          <w:bCs/>
          <w:sz w:val="24"/>
          <w:szCs w:val="24"/>
        </w:rPr>
        <w:t xml:space="preserve"> Canal side slope and B/D Ratio</w:t>
      </w:r>
      <w:bookmarkEnd w:id="45"/>
    </w:p>
    <w:tbl>
      <w:tblPr>
        <w:tblW w:w="945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5"/>
        <w:gridCol w:w="1800"/>
        <w:gridCol w:w="2610"/>
        <w:gridCol w:w="3208"/>
      </w:tblGrid>
      <w:tr w:rsidR="007366F4" w:rsidRPr="00B303BD" w:rsidTr="00096142">
        <w:trPr>
          <w:trHeight w:val="467"/>
        </w:trPr>
        <w:tc>
          <w:tcPr>
            <w:tcW w:w="1835" w:type="dxa"/>
          </w:tcPr>
          <w:p w:rsidR="007366F4" w:rsidRPr="00B303BD" w:rsidRDefault="007366F4" w:rsidP="00D001FE">
            <w:pPr>
              <w:spacing w:line="276" w:lineRule="auto"/>
              <w:ind w:left="183"/>
              <w:rPr>
                <w:rFonts w:asciiTheme="majorHAnsi" w:eastAsiaTheme="minorHAnsi" w:hAnsiTheme="majorHAnsi"/>
                <w:b/>
                <w:bCs/>
                <w:sz w:val="24"/>
                <w:szCs w:val="24"/>
              </w:rPr>
            </w:pPr>
            <w:r w:rsidRPr="00B303BD">
              <w:rPr>
                <w:rFonts w:asciiTheme="majorHAnsi" w:eastAsiaTheme="minorHAnsi" w:hAnsiTheme="majorHAnsi"/>
                <w:b/>
                <w:bCs/>
                <w:sz w:val="24"/>
                <w:szCs w:val="24"/>
              </w:rPr>
              <w:t>Discharge</w:t>
            </w:r>
          </w:p>
          <w:p w:rsidR="007366F4" w:rsidRPr="00B303BD" w:rsidRDefault="007366F4" w:rsidP="00D001FE">
            <w:pPr>
              <w:spacing w:line="276" w:lineRule="auto"/>
              <w:ind w:left="183"/>
              <w:rPr>
                <w:rFonts w:asciiTheme="majorHAnsi" w:eastAsiaTheme="minorHAnsi" w:hAnsiTheme="majorHAnsi"/>
                <w:b/>
                <w:bCs/>
                <w:sz w:val="24"/>
                <w:szCs w:val="24"/>
              </w:rPr>
            </w:pPr>
            <w:r w:rsidRPr="00B303BD">
              <w:rPr>
                <w:rFonts w:asciiTheme="majorHAnsi" w:eastAsiaTheme="minorHAnsi" w:hAnsiTheme="majorHAnsi"/>
                <w:b/>
                <w:bCs/>
                <w:sz w:val="24"/>
                <w:szCs w:val="24"/>
              </w:rPr>
              <w:t>(m³/s)</w:t>
            </w:r>
          </w:p>
        </w:tc>
        <w:tc>
          <w:tcPr>
            <w:tcW w:w="1800" w:type="dxa"/>
          </w:tcPr>
          <w:p w:rsidR="007366F4" w:rsidRPr="00B303BD" w:rsidRDefault="007366F4" w:rsidP="00D001FE">
            <w:pPr>
              <w:spacing w:line="276" w:lineRule="auto"/>
              <w:ind w:left="183"/>
              <w:rPr>
                <w:rFonts w:asciiTheme="majorHAnsi" w:eastAsiaTheme="minorHAnsi" w:hAnsiTheme="majorHAnsi"/>
                <w:b/>
                <w:bCs/>
                <w:sz w:val="24"/>
                <w:szCs w:val="24"/>
              </w:rPr>
            </w:pPr>
            <w:r w:rsidRPr="00B303BD">
              <w:rPr>
                <w:rFonts w:asciiTheme="majorHAnsi" w:eastAsiaTheme="minorHAnsi" w:hAnsiTheme="majorHAnsi"/>
                <w:b/>
                <w:bCs/>
                <w:sz w:val="24"/>
                <w:szCs w:val="24"/>
              </w:rPr>
              <w:t>Side Slope (1V:mH)</w:t>
            </w:r>
          </w:p>
        </w:tc>
        <w:tc>
          <w:tcPr>
            <w:tcW w:w="2610" w:type="dxa"/>
          </w:tcPr>
          <w:p w:rsidR="007366F4" w:rsidRPr="00B303BD" w:rsidRDefault="007366F4" w:rsidP="00D001FE">
            <w:pPr>
              <w:spacing w:line="276" w:lineRule="auto"/>
              <w:ind w:left="183"/>
              <w:rPr>
                <w:rFonts w:asciiTheme="majorHAnsi" w:eastAsiaTheme="minorHAnsi" w:hAnsiTheme="majorHAnsi"/>
                <w:b/>
                <w:bCs/>
                <w:sz w:val="24"/>
                <w:szCs w:val="24"/>
              </w:rPr>
            </w:pPr>
            <w:r w:rsidRPr="00B303BD">
              <w:rPr>
                <w:rFonts w:asciiTheme="majorHAnsi" w:eastAsiaTheme="minorHAnsi" w:hAnsiTheme="majorHAnsi"/>
                <w:b/>
                <w:bCs/>
                <w:sz w:val="24"/>
                <w:szCs w:val="24"/>
              </w:rPr>
              <w:t>Bed width, b/water</w:t>
            </w:r>
          </w:p>
          <w:p w:rsidR="007366F4" w:rsidRPr="00B303BD" w:rsidRDefault="007366F4" w:rsidP="00D001FE">
            <w:pPr>
              <w:spacing w:line="276" w:lineRule="auto"/>
              <w:ind w:left="183"/>
              <w:rPr>
                <w:rFonts w:asciiTheme="majorHAnsi" w:eastAsiaTheme="minorHAnsi" w:hAnsiTheme="majorHAnsi"/>
                <w:b/>
                <w:bCs/>
                <w:sz w:val="24"/>
                <w:szCs w:val="24"/>
              </w:rPr>
            </w:pPr>
            <w:r w:rsidRPr="00B303BD">
              <w:rPr>
                <w:rFonts w:asciiTheme="majorHAnsi" w:eastAsiaTheme="minorHAnsi" w:hAnsiTheme="majorHAnsi"/>
                <w:b/>
                <w:bCs/>
                <w:sz w:val="24"/>
                <w:szCs w:val="24"/>
              </w:rPr>
              <w:t>depth, d</w:t>
            </w:r>
          </w:p>
        </w:tc>
        <w:tc>
          <w:tcPr>
            <w:tcW w:w="3208" w:type="dxa"/>
          </w:tcPr>
          <w:p w:rsidR="007366F4" w:rsidRPr="00B303BD" w:rsidRDefault="007366F4" w:rsidP="00D001FE">
            <w:pPr>
              <w:spacing w:line="276" w:lineRule="auto"/>
              <w:ind w:left="183"/>
              <w:rPr>
                <w:rFonts w:asciiTheme="majorHAnsi" w:eastAsiaTheme="minorHAnsi" w:hAnsiTheme="majorHAnsi"/>
                <w:b/>
                <w:bCs/>
                <w:sz w:val="24"/>
                <w:szCs w:val="24"/>
              </w:rPr>
            </w:pPr>
            <w:r w:rsidRPr="00B303BD">
              <w:rPr>
                <w:rFonts w:asciiTheme="majorHAnsi" w:eastAsiaTheme="minorHAnsi" w:hAnsiTheme="majorHAnsi"/>
                <w:b/>
                <w:bCs/>
                <w:sz w:val="24"/>
                <w:szCs w:val="24"/>
              </w:rPr>
              <w:t>Indicative Canal Category</w:t>
            </w:r>
          </w:p>
          <w:p w:rsidR="007366F4" w:rsidRPr="00B303BD" w:rsidRDefault="007366F4" w:rsidP="00D001FE">
            <w:pPr>
              <w:spacing w:line="276" w:lineRule="auto"/>
              <w:rPr>
                <w:rFonts w:asciiTheme="majorHAnsi" w:eastAsiaTheme="minorHAnsi" w:hAnsiTheme="majorHAnsi"/>
                <w:b/>
                <w:bCs/>
                <w:sz w:val="24"/>
                <w:szCs w:val="24"/>
              </w:rPr>
            </w:pPr>
          </w:p>
        </w:tc>
      </w:tr>
      <w:tr w:rsidR="007366F4" w:rsidRPr="00B303BD" w:rsidTr="00096142">
        <w:trPr>
          <w:trHeight w:val="235"/>
        </w:trPr>
        <w:tc>
          <w:tcPr>
            <w:tcW w:w="1835" w:type="dxa"/>
          </w:tcPr>
          <w:p w:rsidR="007366F4" w:rsidRPr="00B303BD" w:rsidRDefault="007366F4" w:rsidP="00D001FE">
            <w:pPr>
              <w:spacing w:line="276" w:lineRule="auto"/>
              <w:ind w:left="183"/>
              <w:rPr>
                <w:rFonts w:asciiTheme="majorHAnsi" w:eastAsiaTheme="minorHAnsi" w:hAnsiTheme="majorHAnsi"/>
                <w:b/>
                <w:bCs/>
                <w:sz w:val="24"/>
                <w:szCs w:val="24"/>
              </w:rPr>
            </w:pPr>
            <w:r w:rsidRPr="00B303BD">
              <w:rPr>
                <w:rFonts w:asciiTheme="majorHAnsi" w:eastAsiaTheme="minorHAnsi" w:hAnsiTheme="majorHAnsi"/>
                <w:sz w:val="24"/>
                <w:szCs w:val="24"/>
              </w:rPr>
              <w:t>0.005 -0.020</w:t>
            </w:r>
          </w:p>
        </w:tc>
        <w:tc>
          <w:tcPr>
            <w:tcW w:w="1800" w:type="dxa"/>
          </w:tcPr>
          <w:p w:rsidR="007366F4" w:rsidRPr="00B303BD" w:rsidRDefault="007366F4" w:rsidP="00D001FE">
            <w:pPr>
              <w:spacing w:line="276" w:lineRule="auto"/>
              <w:ind w:left="283"/>
              <w:rPr>
                <w:rFonts w:asciiTheme="majorHAnsi" w:eastAsiaTheme="minorHAnsi" w:hAnsiTheme="majorHAnsi"/>
                <w:b/>
                <w:bCs/>
                <w:sz w:val="24"/>
                <w:szCs w:val="24"/>
              </w:rPr>
            </w:pPr>
            <w:r w:rsidRPr="00B303BD">
              <w:rPr>
                <w:rFonts w:asciiTheme="majorHAnsi" w:eastAsiaTheme="minorHAnsi" w:hAnsiTheme="majorHAnsi"/>
                <w:sz w:val="24"/>
                <w:szCs w:val="24"/>
              </w:rPr>
              <w:t>0.5</w:t>
            </w:r>
          </w:p>
        </w:tc>
        <w:tc>
          <w:tcPr>
            <w:tcW w:w="2610" w:type="dxa"/>
          </w:tcPr>
          <w:p w:rsidR="007366F4" w:rsidRPr="00B303BD" w:rsidRDefault="007366F4" w:rsidP="00D001FE">
            <w:pPr>
              <w:spacing w:line="276" w:lineRule="auto"/>
              <w:ind w:left="754"/>
              <w:rPr>
                <w:rFonts w:asciiTheme="majorHAnsi" w:eastAsiaTheme="minorHAnsi" w:hAnsiTheme="majorHAnsi"/>
                <w:b/>
                <w:bCs/>
                <w:sz w:val="24"/>
                <w:szCs w:val="24"/>
              </w:rPr>
            </w:pPr>
            <w:r w:rsidRPr="00B303BD">
              <w:rPr>
                <w:rFonts w:asciiTheme="majorHAnsi" w:eastAsiaTheme="minorHAnsi" w:hAnsiTheme="majorHAnsi"/>
                <w:sz w:val="24"/>
                <w:szCs w:val="24"/>
              </w:rPr>
              <w:t>1. – 1.25</w:t>
            </w:r>
          </w:p>
        </w:tc>
        <w:tc>
          <w:tcPr>
            <w:tcW w:w="3208" w:type="dxa"/>
          </w:tcPr>
          <w:p w:rsidR="007366F4" w:rsidRPr="00B303BD" w:rsidRDefault="007366F4" w:rsidP="00D001FE">
            <w:pPr>
              <w:spacing w:line="276" w:lineRule="auto"/>
              <w:rPr>
                <w:rFonts w:asciiTheme="majorHAnsi" w:eastAsiaTheme="minorHAnsi" w:hAnsiTheme="majorHAnsi"/>
                <w:b/>
                <w:bCs/>
                <w:sz w:val="24"/>
                <w:szCs w:val="24"/>
              </w:rPr>
            </w:pPr>
            <w:r w:rsidRPr="00B303BD">
              <w:rPr>
                <w:rFonts w:asciiTheme="majorHAnsi" w:eastAsiaTheme="minorHAnsi" w:hAnsiTheme="majorHAnsi"/>
                <w:sz w:val="24"/>
                <w:szCs w:val="24"/>
              </w:rPr>
              <w:t>Tertiary canals</w:t>
            </w:r>
          </w:p>
        </w:tc>
      </w:tr>
      <w:tr w:rsidR="007366F4" w:rsidRPr="00B303BD" w:rsidTr="00096142">
        <w:trPr>
          <w:trHeight w:val="277"/>
        </w:trPr>
        <w:tc>
          <w:tcPr>
            <w:tcW w:w="1835" w:type="dxa"/>
          </w:tcPr>
          <w:p w:rsidR="007366F4" w:rsidRPr="00B303BD" w:rsidRDefault="007366F4" w:rsidP="00D001FE">
            <w:pPr>
              <w:spacing w:line="276" w:lineRule="auto"/>
              <w:ind w:left="183"/>
              <w:rPr>
                <w:rFonts w:asciiTheme="majorHAnsi" w:eastAsiaTheme="minorHAnsi" w:hAnsiTheme="majorHAnsi"/>
                <w:sz w:val="24"/>
                <w:szCs w:val="24"/>
              </w:rPr>
            </w:pPr>
            <w:r w:rsidRPr="00B303BD">
              <w:rPr>
                <w:rFonts w:asciiTheme="majorHAnsi" w:eastAsiaTheme="minorHAnsi" w:hAnsiTheme="majorHAnsi"/>
                <w:sz w:val="24"/>
                <w:szCs w:val="24"/>
              </w:rPr>
              <w:t>0.15 – 0.3</w:t>
            </w:r>
          </w:p>
        </w:tc>
        <w:tc>
          <w:tcPr>
            <w:tcW w:w="1800" w:type="dxa"/>
          </w:tcPr>
          <w:p w:rsidR="007366F4" w:rsidRPr="00B303BD" w:rsidRDefault="007366F4" w:rsidP="00D001FE">
            <w:pPr>
              <w:spacing w:line="276" w:lineRule="auto"/>
              <w:ind w:left="283"/>
              <w:rPr>
                <w:rFonts w:asciiTheme="majorHAnsi" w:eastAsiaTheme="minorHAnsi" w:hAnsiTheme="majorHAnsi"/>
                <w:sz w:val="24"/>
                <w:szCs w:val="24"/>
              </w:rPr>
            </w:pPr>
            <w:r w:rsidRPr="00B303BD">
              <w:rPr>
                <w:rFonts w:asciiTheme="majorHAnsi" w:eastAsiaTheme="minorHAnsi" w:hAnsiTheme="majorHAnsi"/>
                <w:sz w:val="24"/>
                <w:szCs w:val="24"/>
              </w:rPr>
              <w:t>1.0</w:t>
            </w:r>
          </w:p>
        </w:tc>
        <w:tc>
          <w:tcPr>
            <w:tcW w:w="2610" w:type="dxa"/>
          </w:tcPr>
          <w:p w:rsidR="007366F4" w:rsidRPr="00B303BD" w:rsidRDefault="007366F4" w:rsidP="00D001FE">
            <w:pPr>
              <w:spacing w:line="276" w:lineRule="auto"/>
              <w:ind w:left="740"/>
              <w:rPr>
                <w:rFonts w:asciiTheme="majorHAnsi" w:eastAsiaTheme="minorHAnsi" w:hAnsiTheme="majorHAnsi"/>
                <w:sz w:val="24"/>
                <w:szCs w:val="24"/>
              </w:rPr>
            </w:pPr>
            <w:r w:rsidRPr="00B303BD">
              <w:rPr>
                <w:rFonts w:asciiTheme="majorHAnsi" w:eastAsiaTheme="minorHAnsi" w:hAnsiTheme="majorHAnsi"/>
                <w:sz w:val="24"/>
                <w:szCs w:val="24"/>
              </w:rPr>
              <w:t>1 – 1.25</w:t>
            </w:r>
          </w:p>
        </w:tc>
        <w:tc>
          <w:tcPr>
            <w:tcW w:w="3208" w:type="dxa"/>
            <w:vMerge w:val="restart"/>
          </w:tcPr>
          <w:p w:rsidR="007366F4" w:rsidRPr="00B303BD" w:rsidRDefault="007366F4" w:rsidP="00D001FE">
            <w:pPr>
              <w:spacing w:line="276" w:lineRule="auto"/>
              <w:rPr>
                <w:rFonts w:asciiTheme="majorHAnsi" w:eastAsiaTheme="minorHAnsi" w:hAnsiTheme="majorHAnsi"/>
                <w:sz w:val="24"/>
                <w:szCs w:val="24"/>
              </w:rPr>
            </w:pPr>
            <w:r w:rsidRPr="00B303BD">
              <w:rPr>
                <w:rFonts w:asciiTheme="majorHAnsi" w:eastAsiaTheme="minorHAnsi" w:hAnsiTheme="majorHAnsi"/>
                <w:sz w:val="24"/>
                <w:szCs w:val="24"/>
              </w:rPr>
              <w:t>Secondary – Main canals</w:t>
            </w:r>
          </w:p>
        </w:tc>
      </w:tr>
      <w:tr w:rsidR="007366F4" w:rsidRPr="00B303BD" w:rsidTr="00096142">
        <w:trPr>
          <w:trHeight w:val="219"/>
        </w:trPr>
        <w:tc>
          <w:tcPr>
            <w:tcW w:w="1835" w:type="dxa"/>
          </w:tcPr>
          <w:p w:rsidR="007366F4" w:rsidRPr="00B303BD" w:rsidRDefault="007366F4" w:rsidP="00D001FE">
            <w:pPr>
              <w:spacing w:line="276" w:lineRule="auto"/>
              <w:ind w:left="183"/>
              <w:rPr>
                <w:rFonts w:asciiTheme="majorHAnsi" w:eastAsiaTheme="minorHAnsi" w:hAnsiTheme="majorHAnsi"/>
                <w:sz w:val="24"/>
                <w:szCs w:val="24"/>
              </w:rPr>
            </w:pPr>
            <w:r w:rsidRPr="00B303BD">
              <w:rPr>
                <w:rFonts w:asciiTheme="majorHAnsi" w:eastAsiaTheme="minorHAnsi" w:hAnsiTheme="majorHAnsi"/>
                <w:sz w:val="24"/>
                <w:szCs w:val="24"/>
              </w:rPr>
              <w:t>0.3 – 1.0</w:t>
            </w:r>
          </w:p>
        </w:tc>
        <w:tc>
          <w:tcPr>
            <w:tcW w:w="1800" w:type="dxa"/>
          </w:tcPr>
          <w:p w:rsidR="007366F4" w:rsidRPr="00B303BD" w:rsidRDefault="007366F4" w:rsidP="00D001FE">
            <w:pPr>
              <w:spacing w:line="276" w:lineRule="auto"/>
              <w:ind w:left="283"/>
              <w:rPr>
                <w:rFonts w:asciiTheme="majorHAnsi" w:eastAsiaTheme="minorHAnsi" w:hAnsiTheme="majorHAnsi"/>
                <w:sz w:val="24"/>
                <w:szCs w:val="24"/>
              </w:rPr>
            </w:pPr>
            <w:r w:rsidRPr="00B303BD">
              <w:rPr>
                <w:rFonts w:asciiTheme="majorHAnsi" w:eastAsiaTheme="minorHAnsi" w:hAnsiTheme="majorHAnsi"/>
                <w:sz w:val="24"/>
                <w:szCs w:val="24"/>
              </w:rPr>
              <w:t>1.0</w:t>
            </w:r>
          </w:p>
        </w:tc>
        <w:tc>
          <w:tcPr>
            <w:tcW w:w="2610" w:type="dxa"/>
          </w:tcPr>
          <w:p w:rsidR="007366F4" w:rsidRPr="00B303BD" w:rsidRDefault="007366F4" w:rsidP="00D001FE">
            <w:pPr>
              <w:spacing w:line="276" w:lineRule="auto"/>
              <w:ind w:left="754"/>
              <w:rPr>
                <w:rFonts w:asciiTheme="majorHAnsi" w:eastAsiaTheme="minorHAnsi" w:hAnsiTheme="majorHAnsi"/>
                <w:sz w:val="24"/>
                <w:szCs w:val="24"/>
              </w:rPr>
            </w:pPr>
            <w:r w:rsidRPr="00B303BD">
              <w:rPr>
                <w:rFonts w:asciiTheme="majorHAnsi" w:eastAsiaTheme="minorHAnsi" w:hAnsiTheme="majorHAnsi"/>
                <w:sz w:val="24"/>
                <w:szCs w:val="24"/>
              </w:rPr>
              <w:t>1.2 – 2.5</w:t>
            </w:r>
          </w:p>
        </w:tc>
        <w:tc>
          <w:tcPr>
            <w:tcW w:w="3208" w:type="dxa"/>
            <w:vMerge/>
          </w:tcPr>
          <w:p w:rsidR="007366F4" w:rsidRPr="00B303BD" w:rsidRDefault="007366F4" w:rsidP="00D001FE">
            <w:pPr>
              <w:spacing w:line="276" w:lineRule="auto"/>
              <w:rPr>
                <w:rFonts w:asciiTheme="majorHAnsi" w:eastAsiaTheme="minorHAnsi" w:hAnsiTheme="majorHAnsi"/>
                <w:sz w:val="24"/>
                <w:szCs w:val="24"/>
              </w:rPr>
            </w:pPr>
          </w:p>
        </w:tc>
      </w:tr>
    </w:tbl>
    <w:p w:rsidR="007366F4" w:rsidRPr="00B303BD" w:rsidRDefault="007366F4" w:rsidP="00D001FE">
      <w:pPr>
        <w:overflowPunct/>
        <w:spacing w:line="276" w:lineRule="auto"/>
        <w:textAlignment w:val="auto"/>
        <w:rPr>
          <w:rFonts w:asciiTheme="majorHAnsi" w:eastAsiaTheme="minorHAnsi" w:hAnsiTheme="majorHAnsi"/>
          <w:b/>
          <w:bCs/>
          <w:sz w:val="24"/>
          <w:szCs w:val="24"/>
        </w:rPr>
      </w:pPr>
    </w:p>
    <w:p w:rsidR="00761314" w:rsidRPr="00B303BD" w:rsidRDefault="00761314" w:rsidP="00241B97">
      <w:pPr>
        <w:pStyle w:val="Heading3"/>
        <w:numPr>
          <w:ilvl w:val="2"/>
          <w:numId w:val="31"/>
        </w:numPr>
        <w:spacing w:line="276" w:lineRule="auto"/>
        <w:rPr>
          <w:rFonts w:eastAsiaTheme="minorHAnsi"/>
        </w:rPr>
      </w:pPr>
      <w:r w:rsidRPr="00B303BD">
        <w:rPr>
          <w:rFonts w:eastAsiaTheme="minorHAnsi"/>
        </w:rPr>
        <w:t xml:space="preserve"> </w:t>
      </w:r>
      <w:bookmarkStart w:id="46" w:name="_Toc167488740"/>
      <w:r w:rsidRPr="00B303BD">
        <w:rPr>
          <w:rFonts w:eastAsiaTheme="minorHAnsi"/>
        </w:rPr>
        <w:t>Design and Design Drawings</w:t>
      </w:r>
      <w:bookmarkEnd w:id="46"/>
    </w:p>
    <w:p w:rsidR="004B2BA4" w:rsidRDefault="007366F4" w:rsidP="00A836FF">
      <w:pPr>
        <w:overflowPunct/>
        <w:spacing w:line="276" w:lineRule="auto"/>
        <w:jc w:val="both"/>
        <w:textAlignment w:val="auto"/>
        <w:rPr>
          <w:rFonts w:asciiTheme="majorHAnsi" w:eastAsiaTheme="minorHAnsi" w:hAnsiTheme="majorHAnsi"/>
          <w:color w:val="FF0000"/>
          <w:sz w:val="24"/>
          <w:szCs w:val="24"/>
        </w:rPr>
      </w:pPr>
      <w:r w:rsidRPr="00B303BD">
        <w:rPr>
          <w:rFonts w:asciiTheme="majorHAnsi" w:eastAsiaTheme="minorHAnsi" w:hAnsiTheme="majorHAnsi"/>
          <w:sz w:val="24"/>
          <w:szCs w:val="24"/>
        </w:rPr>
        <w:t xml:space="preserve">Secondary and tertiary canal hydraulic designs are consistent with the main canal design criteria. Hydraulic designs for </w:t>
      </w:r>
      <w:r w:rsidR="00A53A78" w:rsidRPr="00B303BD">
        <w:rPr>
          <w:rFonts w:asciiTheme="majorHAnsi" w:eastAsiaTheme="minorHAnsi" w:hAnsiTheme="majorHAnsi"/>
          <w:sz w:val="24"/>
          <w:szCs w:val="24"/>
        </w:rPr>
        <w:t>one</w:t>
      </w:r>
      <w:r w:rsidRPr="00B303BD">
        <w:rPr>
          <w:rFonts w:asciiTheme="majorHAnsi" w:eastAsiaTheme="minorHAnsi" w:hAnsiTheme="majorHAnsi"/>
          <w:sz w:val="24"/>
          <w:szCs w:val="24"/>
        </w:rPr>
        <w:t xml:space="preserve"> secondary canal, SC</w:t>
      </w:r>
      <w:r w:rsidR="00A53A78" w:rsidRPr="00B303BD">
        <w:rPr>
          <w:rFonts w:asciiTheme="majorHAnsi" w:eastAsiaTheme="minorHAnsi" w:hAnsiTheme="majorHAnsi"/>
          <w:sz w:val="24"/>
          <w:szCs w:val="24"/>
        </w:rPr>
        <w:t xml:space="preserve"> is</w:t>
      </w:r>
      <w:r w:rsidRPr="00B303BD">
        <w:rPr>
          <w:rFonts w:asciiTheme="majorHAnsi" w:eastAsiaTheme="minorHAnsi" w:hAnsiTheme="majorHAnsi"/>
          <w:sz w:val="24"/>
          <w:szCs w:val="24"/>
        </w:rPr>
        <w:t xml:space="preserve"> tabulated below.</w:t>
      </w:r>
      <w:r w:rsidR="00A53A78"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Table</w:t>
      </w:r>
      <w:r w:rsidR="00E05F65" w:rsidRPr="00B303BD">
        <w:rPr>
          <w:rFonts w:asciiTheme="majorHAnsi" w:eastAsiaTheme="minorHAnsi" w:hAnsiTheme="majorHAnsi"/>
          <w:sz w:val="24"/>
          <w:szCs w:val="24"/>
        </w:rPr>
        <w:t>2-5</w:t>
      </w:r>
      <w:r w:rsidRPr="00B303BD">
        <w:rPr>
          <w:rFonts w:asciiTheme="majorHAnsi" w:eastAsiaTheme="minorHAnsi" w:hAnsiTheme="majorHAnsi"/>
          <w:sz w:val="24"/>
          <w:szCs w:val="24"/>
        </w:rPr>
        <w:t xml:space="preserve"> </w:t>
      </w:r>
      <w:r w:rsidR="00761314" w:rsidRPr="00B303BD">
        <w:rPr>
          <w:rFonts w:asciiTheme="majorHAnsi" w:eastAsiaTheme="minorHAnsi" w:hAnsiTheme="majorHAnsi"/>
          <w:color w:val="000000" w:themeColor="text1"/>
          <w:sz w:val="24"/>
          <w:szCs w:val="24"/>
        </w:rPr>
        <w:t>canal immediate downstream of the reservoir is</w:t>
      </w:r>
      <w:r w:rsidR="00074DE1" w:rsidRPr="00B303BD">
        <w:rPr>
          <w:rFonts w:asciiTheme="majorHAnsi" w:eastAsiaTheme="minorHAnsi" w:hAnsiTheme="majorHAnsi"/>
          <w:color w:val="000000" w:themeColor="text1"/>
          <w:sz w:val="24"/>
          <w:szCs w:val="24"/>
        </w:rPr>
        <w:t xml:space="preserve"> </w:t>
      </w:r>
      <w:r w:rsidR="00761314" w:rsidRPr="00B303BD">
        <w:rPr>
          <w:rFonts w:asciiTheme="majorHAnsi" w:eastAsiaTheme="minorHAnsi" w:hAnsiTheme="majorHAnsi"/>
          <w:color w:val="000000" w:themeColor="text1"/>
          <w:sz w:val="24"/>
          <w:szCs w:val="24"/>
        </w:rPr>
        <w:t xml:space="preserve">therefore 0.03 m³/s (q = </w:t>
      </w:r>
      <w:r w:rsidR="00E05F65" w:rsidRPr="00B303BD">
        <w:rPr>
          <w:rFonts w:asciiTheme="majorHAnsi" w:eastAsiaTheme="minorHAnsi" w:hAnsiTheme="majorHAnsi"/>
          <w:color w:val="000000" w:themeColor="text1"/>
          <w:sz w:val="24"/>
          <w:szCs w:val="24"/>
        </w:rPr>
        <w:t>1.1</w:t>
      </w:r>
      <w:r w:rsidR="00761314" w:rsidRPr="00B303BD">
        <w:rPr>
          <w:rFonts w:asciiTheme="majorHAnsi" w:eastAsiaTheme="minorHAnsi" w:hAnsiTheme="majorHAnsi"/>
          <w:color w:val="000000" w:themeColor="text1"/>
          <w:sz w:val="24"/>
          <w:szCs w:val="24"/>
        </w:rPr>
        <w:t xml:space="preserve"> l/s/ha) for 12-hour day time irrigation</w:t>
      </w:r>
      <w:r w:rsidR="00096142">
        <w:rPr>
          <w:rFonts w:asciiTheme="majorHAnsi" w:eastAsiaTheme="minorHAnsi" w:hAnsiTheme="majorHAnsi"/>
          <w:color w:val="FF0000"/>
          <w:sz w:val="24"/>
          <w:szCs w:val="24"/>
        </w:rPr>
        <w:t>.</w:t>
      </w:r>
    </w:p>
    <w:p w:rsidR="0042192A" w:rsidRPr="00B303BD" w:rsidRDefault="0042192A" w:rsidP="00A836FF">
      <w:pPr>
        <w:overflowPunct/>
        <w:spacing w:line="276" w:lineRule="auto"/>
        <w:jc w:val="both"/>
        <w:textAlignment w:val="auto"/>
        <w:rPr>
          <w:rFonts w:asciiTheme="majorHAnsi" w:eastAsiaTheme="minorHAnsi" w:hAnsiTheme="majorHAnsi"/>
          <w:color w:val="FF0000"/>
          <w:sz w:val="24"/>
          <w:szCs w:val="24"/>
        </w:rPr>
      </w:pPr>
    </w:p>
    <w:p w:rsidR="00A53A78" w:rsidRDefault="00A53A78" w:rsidP="00241B97">
      <w:pPr>
        <w:pStyle w:val="Heading2"/>
        <w:numPr>
          <w:ilvl w:val="1"/>
          <w:numId w:val="31"/>
        </w:numPr>
        <w:rPr>
          <w:rFonts w:eastAsiaTheme="minorHAnsi"/>
          <w:sz w:val="28"/>
        </w:rPr>
      </w:pPr>
      <w:bookmarkStart w:id="47" w:name="_Toc167488741"/>
      <w:r w:rsidRPr="00096142">
        <w:rPr>
          <w:rFonts w:eastAsiaTheme="minorHAnsi"/>
          <w:sz w:val="28"/>
        </w:rPr>
        <w:t>Drainage System</w:t>
      </w:r>
      <w:bookmarkEnd w:id="47"/>
    </w:p>
    <w:p w:rsidR="00096142" w:rsidRPr="00096142" w:rsidRDefault="00096142" w:rsidP="00096142">
      <w:pPr>
        <w:rPr>
          <w:rFonts w:eastAsiaTheme="minorHAnsi"/>
        </w:rPr>
      </w:pPr>
    </w:p>
    <w:p w:rsidR="00A53A78" w:rsidRPr="00B303BD" w:rsidRDefault="00A53A78" w:rsidP="00241B97">
      <w:pPr>
        <w:pStyle w:val="Heading3"/>
        <w:numPr>
          <w:ilvl w:val="2"/>
          <w:numId w:val="31"/>
        </w:numPr>
        <w:rPr>
          <w:rFonts w:eastAsiaTheme="minorHAnsi"/>
        </w:rPr>
      </w:pPr>
      <w:r w:rsidRPr="00B303BD">
        <w:rPr>
          <w:rFonts w:eastAsiaTheme="minorHAnsi"/>
        </w:rPr>
        <w:t xml:space="preserve"> </w:t>
      </w:r>
      <w:bookmarkStart w:id="48" w:name="_Toc167488742"/>
      <w:r w:rsidRPr="00B303BD">
        <w:rPr>
          <w:rFonts w:eastAsiaTheme="minorHAnsi"/>
        </w:rPr>
        <w:t>Design and Design Drawings</w:t>
      </w:r>
      <w:bookmarkEnd w:id="48"/>
    </w:p>
    <w:p w:rsidR="00A53A78" w:rsidRPr="00B303BD" w:rsidRDefault="00A53A78" w:rsidP="00D001FE">
      <w:pPr>
        <w:pStyle w:val="Heading3"/>
        <w:numPr>
          <w:ilvl w:val="0"/>
          <w:numId w:val="0"/>
        </w:numPr>
        <w:spacing w:line="276" w:lineRule="auto"/>
        <w:ind w:left="1260"/>
        <w:rPr>
          <w:color w:val="000000" w:themeColor="text1"/>
        </w:rPr>
      </w:pPr>
    </w:p>
    <w:p w:rsidR="00A53A78" w:rsidRPr="00B303BD" w:rsidRDefault="00A53A78" w:rsidP="00D001FE">
      <w:pPr>
        <w:overflowPunct/>
        <w:spacing w:line="276" w:lineRule="auto"/>
        <w:jc w:val="both"/>
        <w:textAlignment w:val="auto"/>
        <w:rPr>
          <w:rFonts w:asciiTheme="majorHAnsi" w:hAnsiTheme="majorHAnsi"/>
          <w:sz w:val="24"/>
          <w:szCs w:val="24"/>
        </w:rPr>
      </w:pPr>
      <w:r w:rsidRPr="00B303BD">
        <w:rPr>
          <w:rFonts w:asciiTheme="majorHAnsi" w:hAnsiTheme="majorHAnsi"/>
          <w:sz w:val="24"/>
          <w:szCs w:val="24"/>
        </w:rPr>
        <w:t>Surface drainage can be defined as the diversion or orderly removal of excess water from the surface of land by means of improved natural or constructed channels. Drainage system is integral part of the irrigation system.</w:t>
      </w:r>
    </w:p>
    <w:p w:rsidR="00A53A78" w:rsidRPr="00B303BD" w:rsidRDefault="00A53A78" w:rsidP="00D001FE">
      <w:pPr>
        <w:overflowPunct/>
        <w:spacing w:line="276" w:lineRule="auto"/>
        <w:jc w:val="both"/>
        <w:textAlignment w:val="auto"/>
        <w:rPr>
          <w:rFonts w:asciiTheme="majorHAnsi" w:hAnsiTheme="majorHAnsi"/>
          <w:sz w:val="24"/>
          <w:szCs w:val="24"/>
        </w:rPr>
      </w:pPr>
      <w:r w:rsidRPr="00B303BD">
        <w:rPr>
          <w:rFonts w:asciiTheme="majorHAnsi" w:eastAsiaTheme="minorHAnsi" w:hAnsiTheme="majorHAnsi"/>
          <w:sz w:val="24"/>
          <w:szCs w:val="24"/>
        </w:rPr>
        <w:t>Drainage is necessary to: (i) address flooding and yield loss due to extensive rainfall in the rainy season; (ii) mitigate risk of water logging as cropping intensifies under irrigation; and (iii) enable periodic (surface) flushing of salts as may be required from time to time</w:t>
      </w:r>
      <w:r w:rsidRPr="00B303BD">
        <w:rPr>
          <w:rFonts w:asciiTheme="majorHAnsi" w:eastAsiaTheme="minorHAnsi" w:hAnsiTheme="majorHAnsi"/>
          <w:sz w:val="22"/>
          <w:szCs w:val="22"/>
        </w:rPr>
        <w:t>.</w:t>
      </w:r>
      <w:r w:rsidRPr="00B303BD">
        <w:rPr>
          <w:rFonts w:asciiTheme="majorHAnsi" w:eastAsiaTheme="minorHAnsi" w:hAnsiTheme="majorHAnsi" w:cs="Garamond"/>
          <w:sz w:val="22"/>
          <w:szCs w:val="22"/>
        </w:rPr>
        <w:t xml:space="preserve"> </w:t>
      </w:r>
      <w:r w:rsidRPr="00B303BD">
        <w:rPr>
          <w:rFonts w:asciiTheme="majorHAnsi" w:eastAsiaTheme="minorHAnsi" w:hAnsiTheme="majorHAnsi"/>
          <w:sz w:val="24"/>
          <w:szCs w:val="24"/>
        </w:rPr>
        <w:t>In generally</w:t>
      </w:r>
      <w:r w:rsidRPr="00B303BD">
        <w:rPr>
          <w:rFonts w:asciiTheme="majorHAnsi" w:eastAsiaTheme="minorHAnsi" w:hAnsiTheme="majorHAnsi" w:cs="Garamond"/>
          <w:sz w:val="22"/>
          <w:szCs w:val="22"/>
        </w:rPr>
        <w:t xml:space="preserve"> </w:t>
      </w:r>
      <w:r w:rsidRPr="00B303BD">
        <w:rPr>
          <w:rFonts w:asciiTheme="majorHAnsi" w:hAnsiTheme="majorHAnsi"/>
          <w:sz w:val="24"/>
          <w:szCs w:val="24"/>
        </w:rPr>
        <w:t xml:space="preserve">Drainage system protects the Irrigation system such as main, tertiary, and field canals, and irrigation land from damage, which would result from uncontrolled excess flow of irrigation water and surface runoff caused due to rainfall. Rain and excess irrigation water must be controlled to prevent erosion and damage of the irrigation land and irrigation system.  Excess water should be removed safely from the irrigation land by different drainage systems. </w:t>
      </w:r>
    </w:p>
    <w:p w:rsidR="00A53A78" w:rsidRPr="00B303BD" w:rsidRDefault="00A53A78" w:rsidP="00D001FE">
      <w:pPr>
        <w:spacing w:line="276" w:lineRule="auto"/>
        <w:jc w:val="both"/>
        <w:rPr>
          <w:rFonts w:asciiTheme="majorHAnsi" w:hAnsiTheme="majorHAnsi"/>
          <w:sz w:val="24"/>
          <w:szCs w:val="24"/>
        </w:rPr>
      </w:pP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lastRenderedPageBreak/>
        <w:t>The drainage system comprises field and tertiary drains which drain the tertiary blocks. The tertiary block drainage areas are typically 15-20% larger than the net irrigable areas. Field and tertiary drains are essentially similar in size, capacity and design, the difference being that tertiary drains are aligned along the boundary of a tertiary block while field drains are aligned along the end of furrows within the tertiary block.</w:t>
      </w:r>
    </w:p>
    <w:p w:rsidR="00A53A78" w:rsidRPr="00B303BD" w:rsidRDefault="00A53A78" w:rsidP="00D001FE">
      <w:pPr>
        <w:spacing w:line="276" w:lineRule="auto"/>
        <w:jc w:val="both"/>
        <w:rPr>
          <w:rFonts w:asciiTheme="majorHAnsi" w:hAnsiTheme="majorHAnsi"/>
          <w:sz w:val="24"/>
          <w:szCs w:val="24"/>
        </w:rPr>
      </w:pP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The tertiary and field drains typically feed into Collectors which in turn feed into Main Drains. However tertiary and field drains may feed directly into Main Drains. Few of the larger collector and main drains will be newly constructed drains, while most of them will comprise re</w:t>
      </w:r>
      <w:r w:rsidR="00096142">
        <w:rPr>
          <w:rFonts w:asciiTheme="majorHAnsi" w:hAnsiTheme="majorHAnsi"/>
          <w:sz w:val="24"/>
          <w:szCs w:val="24"/>
        </w:rPr>
        <w:t>-</w:t>
      </w:r>
      <w:r w:rsidR="00096142" w:rsidRPr="00B303BD">
        <w:rPr>
          <w:rFonts w:asciiTheme="majorHAnsi" w:hAnsiTheme="majorHAnsi"/>
          <w:sz w:val="24"/>
          <w:szCs w:val="24"/>
        </w:rPr>
        <w:t>modeled</w:t>
      </w:r>
      <w:r w:rsidR="00096142">
        <w:rPr>
          <w:rFonts w:asciiTheme="majorHAnsi" w:hAnsiTheme="majorHAnsi"/>
          <w:sz w:val="24"/>
          <w:szCs w:val="24"/>
        </w:rPr>
        <w:t xml:space="preserve"> existing river/</w:t>
      </w:r>
      <w:r w:rsidRPr="00B303BD">
        <w:rPr>
          <w:rFonts w:asciiTheme="majorHAnsi" w:hAnsiTheme="majorHAnsi"/>
          <w:sz w:val="24"/>
          <w:szCs w:val="24"/>
        </w:rPr>
        <w:t>stream channels passing through the command area.</w:t>
      </w:r>
    </w:p>
    <w:p w:rsidR="00A53A78" w:rsidRPr="00B303BD" w:rsidRDefault="00A53A78" w:rsidP="00D001FE">
      <w:pPr>
        <w:spacing w:line="276" w:lineRule="auto"/>
        <w:jc w:val="both"/>
        <w:rPr>
          <w:rFonts w:asciiTheme="majorHAnsi" w:hAnsiTheme="majorHAnsi"/>
          <w:sz w:val="24"/>
          <w:szCs w:val="24"/>
        </w:rPr>
      </w:pP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Inlet structures control flows from one type of drainage channel to another, preventing </w:t>
      </w:r>
      <w:r w:rsidR="00096142" w:rsidRPr="00B303BD">
        <w:rPr>
          <w:rFonts w:asciiTheme="majorHAnsi" w:hAnsiTheme="majorHAnsi"/>
          <w:sz w:val="24"/>
          <w:szCs w:val="24"/>
        </w:rPr>
        <w:t>over fast</w:t>
      </w:r>
      <w:r w:rsidRPr="00B303BD">
        <w:rPr>
          <w:rFonts w:asciiTheme="majorHAnsi" w:hAnsiTheme="majorHAnsi"/>
          <w:sz w:val="24"/>
          <w:szCs w:val="24"/>
        </w:rPr>
        <w:t xml:space="preserve"> run off from fields resulting in downstream drain capacity being exceeded and over topping. Drop structures are also required in some drains to prevent excessive flow, erosion and drain prism damage.</w:t>
      </w:r>
    </w:p>
    <w:p w:rsidR="00A53A78" w:rsidRPr="00B303BD" w:rsidRDefault="00A53A78" w:rsidP="00D001FE">
      <w:pPr>
        <w:spacing w:line="276" w:lineRule="auto"/>
        <w:jc w:val="both"/>
        <w:rPr>
          <w:rFonts w:asciiTheme="majorHAnsi" w:hAnsiTheme="majorHAnsi"/>
          <w:sz w:val="24"/>
          <w:szCs w:val="24"/>
        </w:rPr>
      </w:pP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The drainage channel layout was prepared taking into account:</w:t>
      </w:r>
    </w:p>
    <w:p w:rsidR="00A53A78" w:rsidRPr="00B303BD" w:rsidRDefault="00A53A78" w:rsidP="00241B97">
      <w:pPr>
        <w:pStyle w:val="ListParagraph"/>
        <w:numPr>
          <w:ilvl w:val="0"/>
          <w:numId w:val="18"/>
        </w:numPr>
        <w:jc w:val="both"/>
        <w:rPr>
          <w:rFonts w:asciiTheme="majorHAnsi" w:hAnsiTheme="majorHAnsi"/>
          <w:sz w:val="24"/>
          <w:szCs w:val="24"/>
        </w:rPr>
      </w:pPr>
      <w:r w:rsidRPr="00B303BD">
        <w:rPr>
          <w:rFonts w:asciiTheme="majorHAnsi" w:hAnsiTheme="majorHAnsi"/>
          <w:sz w:val="24"/>
          <w:szCs w:val="24"/>
        </w:rPr>
        <w:t>Topography and natural drainage alignments</w:t>
      </w:r>
    </w:p>
    <w:p w:rsidR="00A53A78" w:rsidRPr="00B303BD" w:rsidRDefault="00A53A78" w:rsidP="00241B97">
      <w:pPr>
        <w:pStyle w:val="ListParagraph"/>
        <w:numPr>
          <w:ilvl w:val="0"/>
          <w:numId w:val="18"/>
        </w:numPr>
        <w:jc w:val="both"/>
        <w:rPr>
          <w:rFonts w:asciiTheme="majorHAnsi" w:hAnsiTheme="majorHAnsi"/>
          <w:sz w:val="24"/>
          <w:szCs w:val="24"/>
        </w:rPr>
      </w:pPr>
      <w:r w:rsidRPr="00B303BD">
        <w:rPr>
          <w:rFonts w:asciiTheme="majorHAnsi" w:hAnsiTheme="majorHAnsi"/>
          <w:sz w:val="24"/>
          <w:szCs w:val="24"/>
        </w:rPr>
        <w:t xml:space="preserve"> Existing natural stream / river gully alignment</w:t>
      </w:r>
    </w:p>
    <w:p w:rsidR="00A53A78" w:rsidRPr="00B303BD" w:rsidRDefault="00A53A78" w:rsidP="00241B97">
      <w:pPr>
        <w:pStyle w:val="ListParagraph"/>
        <w:numPr>
          <w:ilvl w:val="0"/>
          <w:numId w:val="18"/>
        </w:numPr>
        <w:jc w:val="both"/>
        <w:rPr>
          <w:rFonts w:asciiTheme="majorHAnsi" w:hAnsiTheme="majorHAnsi"/>
          <w:sz w:val="24"/>
          <w:szCs w:val="24"/>
        </w:rPr>
      </w:pPr>
      <w:r w:rsidRPr="00B303BD">
        <w:rPr>
          <w:rFonts w:asciiTheme="majorHAnsi" w:hAnsiTheme="majorHAnsi"/>
          <w:sz w:val="24"/>
          <w:szCs w:val="24"/>
        </w:rPr>
        <w:t xml:space="preserve"> The need for reasonably rectangular fields for efficient (furrow) irrigation and to facilitate mechanized land preparation.</w:t>
      </w: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During field </w:t>
      </w:r>
      <w:r w:rsidR="006C729A" w:rsidRPr="00B303BD">
        <w:rPr>
          <w:rFonts w:asciiTheme="majorHAnsi" w:hAnsiTheme="majorHAnsi"/>
          <w:sz w:val="24"/>
          <w:szCs w:val="24"/>
        </w:rPr>
        <w:t>S</w:t>
      </w:r>
      <w:r w:rsidRPr="00B303BD">
        <w:rPr>
          <w:rFonts w:asciiTheme="majorHAnsi" w:hAnsiTheme="majorHAnsi"/>
          <w:sz w:val="24"/>
          <w:szCs w:val="24"/>
        </w:rPr>
        <w:t>urvey, major drainage lines were identified in the command area. Drainage network of field and tertiary drainage system is provided to remove excess irrigation water and rainwater from the fields. According to the hydrology report, analysis of 24hr max</w:t>
      </w:r>
      <w:r w:rsidR="006C729A" w:rsidRPr="00B303BD">
        <w:rPr>
          <w:rFonts w:asciiTheme="majorHAnsi" w:hAnsiTheme="majorHAnsi"/>
          <w:sz w:val="24"/>
          <w:szCs w:val="24"/>
        </w:rPr>
        <w:t xml:space="preserve">imum </w:t>
      </w:r>
      <w:r w:rsidRPr="00B303BD">
        <w:rPr>
          <w:rFonts w:asciiTheme="majorHAnsi" w:hAnsiTheme="majorHAnsi"/>
          <w:sz w:val="24"/>
          <w:szCs w:val="24"/>
        </w:rPr>
        <w:t>Rainfall and evapo-transpiration at the command area is considered.</w:t>
      </w:r>
    </w:p>
    <w:p w:rsidR="006C729A" w:rsidRPr="00B303BD" w:rsidRDefault="006C729A" w:rsidP="00D001FE">
      <w:pPr>
        <w:spacing w:line="276" w:lineRule="auto"/>
        <w:jc w:val="both"/>
        <w:rPr>
          <w:rFonts w:asciiTheme="majorHAnsi" w:hAnsiTheme="majorHAnsi"/>
          <w:sz w:val="24"/>
          <w:szCs w:val="24"/>
        </w:rPr>
      </w:pP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hAnsiTheme="majorHAnsi"/>
          <w:sz w:val="24"/>
          <w:szCs w:val="24"/>
        </w:rPr>
        <w:t xml:space="preserve"> </w:t>
      </w:r>
      <w:r w:rsidRPr="00B303BD">
        <w:rPr>
          <w:rFonts w:asciiTheme="majorHAnsi" w:eastAsiaTheme="minorHAnsi" w:hAnsiTheme="majorHAnsi"/>
          <w:sz w:val="24"/>
          <w:szCs w:val="24"/>
        </w:rPr>
        <w:t>Typical drainage areas and drain discharges for tertiary / field, collector and main drains are</w:t>
      </w:r>
      <w:r w:rsidR="00096142">
        <w:rPr>
          <w:rFonts w:asciiTheme="majorHAnsi" w:eastAsiaTheme="minorHAnsi" w:hAnsiTheme="majorHAnsi"/>
          <w:sz w:val="24"/>
          <w:szCs w:val="24"/>
        </w:rPr>
        <w:t xml:space="preserve"> </w:t>
      </w:r>
      <w:r w:rsidRPr="00B303BD">
        <w:rPr>
          <w:rFonts w:asciiTheme="majorHAnsi" w:eastAsiaTheme="minorHAnsi" w:hAnsiTheme="majorHAnsi"/>
          <w:sz w:val="24"/>
          <w:szCs w:val="24"/>
        </w:rPr>
        <w:t>tabulated below.</w:t>
      </w:r>
    </w:p>
    <w:p w:rsidR="00A53A78" w:rsidRPr="00B303BD" w:rsidRDefault="0042192A" w:rsidP="0042192A">
      <w:pPr>
        <w:pStyle w:val="Caption"/>
        <w:keepNext/>
        <w:rPr>
          <w:rFonts w:asciiTheme="majorHAnsi" w:eastAsiaTheme="minorHAnsi" w:hAnsiTheme="majorHAnsi"/>
          <w:b w:val="0"/>
          <w:bCs/>
          <w:sz w:val="22"/>
          <w:szCs w:val="22"/>
        </w:rPr>
      </w:pPr>
      <w:bookmarkStart w:id="49" w:name="_Toc454993588"/>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2</w:t>
      </w:r>
      <w:r w:rsidR="00CE54DA" w:rsidRPr="00B303BD">
        <w:rPr>
          <w:rFonts w:asciiTheme="majorHAnsi" w:hAnsiTheme="majorHAnsi"/>
        </w:rPr>
        <w:fldChar w:fldCharType="end"/>
      </w:r>
      <w:r w:rsidR="007D1459"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4</w:t>
      </w:r>
      <w:r w:rsidR="00CE54DA" w:rsidRPr="00B303BD">
        <w:rPr>
          <w:rFonts w:asciiTheme="majorHAnsi" w:hAnsiTheme="majorHAnsi"/>
        </w:rPr>
        <w:fldChar w:fldCharType="end"/>
      </w:r>
      <w:r w:rsidR="00A53A78" w:rsidRPr="00B303BD">
        <w:rPr>
          <w:rFonts w:asciiTheme="majorHAnsi" w:eastAsiaTheme="minorHAnsi" w:hAnsiTheme="majorHAnsi"/>
          <w:b w:val="0"/>
          <w:bCs/>
          <w:sz w:val="22"/>
          <w:szCs w:val="22"/>
        </w:rPr>
        <w:t>: Drain Categories, Discharges and Areas</w:t>
      </w:r>
      <w:bookmarkEnd w:id="49"/>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5"/>
        <w:gridCol w:w="2886"/>
        <w:gridCol w:w="2724"/>
      </w:tblGrid>
      <w:tr w:rsidR="00A53A78" w:rsidRPr="00B303BD" w:rsidTr="00096142">
        <w:trPr>
          <w:trHeight w:val="304"/>
        </w:trPr>
        <w:tc>
          <w:tcPr>
            <w:tcW w:w="2405" w:type="dxa"/>
          </w:tcPr>
          <w:p w:rsidR="00A53A78" w:rsidRPr="00B303BD" w:rsidRDefault="00A53A78" w:rsidP="00D001FE">
            <w:pPr>
              <w:spacing w:line="276" w:lineRule="auto"/>
              <w:ind w:left="118"/>
              <w:jc w:val="both"/>
              <w:rPr>
                <w:rFonts w:asciiTheme="majorHAnsi" w:eastAsiaTheme="minorHAnsi" w:hAnsiTheme="majorHAnsi"/>
                <w:b/>
                <w:bCs/>
                <w:sz w:val="24"/>
                <w:szCs w:val="24"/>
              </w:rPr>
            </w:pPr>
            <w:r w:rsidRPr="00B303BD">
              <w:rPr>
                <w:rFonts w:asciiTheme="majorHAnsi" w:eastAsiaTheme="minorHAnsi" w:hAnsiTheme="majorHAnsi"/>
                <w:b/>
                <w:bCs/>
                <w:sz w:val="24"/>
                <w:szCs w:val="24"/>
              </w:rPr>
              <w:t>Category of Drain</w:t>
            </w:r>
          </w:p>
        </w:tc>
        <w:tc>
          <w:tcPr>
            <w:tcW w:w="2886" w:type="dxa"/>
          </w:tcPr>
          <w:p w:rsidR="00A53A78" w:rsidRPr="00B303BD" w:rsidRDefault="00A53A78" w:rsidP="00D001FE">
            <w:pPr>
              <w:spacing w:line="276" w:lineRule="auto"/>
              <w:ind w:left="123"/>
              <w:jc w:val="both"/>
              <w:rPr>
                <w:rFonts w:asciiTheme="majorHAnsi" w:eastAsiaTheme="minorHAnsi" w:hAnsiTheme="majorHAnsi"/>
                <w:b/>
                <w:bCs/>
                <w:sz w:val="24"/>
                <w:szCs w:val="24"/>
              </w:rPr>
            </w:pPr>
            <w:r w:rsidRPr="00B303BD">
              <w:rPr>
                <w:rFonts w:asciiTheme="majorHAnsi" w:eastAsiaTheme="minorHAnsi" w:hAnsiTheme="majorHAnsi"/>
                <w:b/>
                <w:bCs/>
                <w:sz w:val="24"/>
                <w:szCs w:val="24"/>
              </w:rPr>
              <w:t>Drain Capacity(m3/s)</w:t>
            </w:r>
          </w:p>
        </w:tc>
        <w:tc>
          <w:tcPr>
            <w:tcW w:w="2724" w:type="dxa"/>
          </w:tcPr>
          <w:p w:rsidR="00A53A78" w:rsidRPr="00B303BD" w:rsidRDefault="00A53A78" w:rsidP="00D001FE">
            <w:pPr>
              <w:spacing w:line="276" w:lineRule="auto"/>
              <w:ind w:left="102"/>
              <w:jc w:val="both"/>
              <w:rPr>
                <w:rFonts w:asciiTheme="majorHAnsi" w:eastAsiaTheme="minorHAnsi" w:hAnsiTheme="majorHAnsi"/>
                <w:b/>
                <w:bCs/>
                <w:sz w:val="24"/>
                <w:szCs w:val="24"/>
              </w:rPr>
            </w:pPr>
            <w:r w:rsidRPr="00B303BD">
              <w:rPr>
                <w:rFonts w:asciiTheme="majorHAnsi" w:eastAsiaTheme="minorHAnsi" w:hAnsiTheme="majorHAnsi"/>
                <w:b/>
                <w:bCs/>
                <w:sz w:val="24"/>
                <w:szCs w:val="24"/>
              </w:rPr>
              <w:t>Drainage Area(ha)</w:t>
            </w:r>
            <w:r w:rsidRPr="00B303BD">
              <w:rPr>
                <w:rFonts w:asciiTheme="majorHAnsi" w:eastAsiaTheme="minorHAnsi" w:hAnsiTheme="majorHAnsi"/>
                <w:sz w:val="24"/>
                <w:szCs w:val="24"/>
              </w:rPr>
              <w:t xml:space="preserve">    </w:t>
            </w:r>
          </w:p>
        </w:tc>
      </w:tr>
      <w:tr w:rsidR="00A53A78" w:rsidRPr="00B303BD" w:rsidTr="00096142">
        <w:trPr>
          <w:trHeight w:val="178"/>
        </w:trPr>
        <w:tc>
          <w:tcPr>
            <w:tcW w:w="2405" w:type="dxa"/>
          </w:tcPr>
          <w:p w:rsidR="00A53A78" w:rsidRPr="00B303BD" w:rsidRDefault="00A53A78" w:rsidP="00D001FE">
            <w:pPr>
              <w:spacing w:line="276" w:lineRule="auto"/>
              <w:ind w:left="118"/>
              <w:rPr>
                <w:rFonts w:asciiTheme="majorHAnsi" w:eastAsiaTheme="minorHAnsi" w:hAnsiTheme="majorHAnsi"/>
                <w:b/>
                <w:bCs/>
                <w:sz w:val="24"/>
                <w:szCs w:val="24"/>
              </w:rPr>
            </w:pPr>
            <w:r w:rsidRPr="00B303BD">
              <w:rPr>
                <w:rFonts w:asciiTheme="majorHAnsi" w:eastAsiaTheme="minorHAnsi" w:hAnsiTheme="majorHAnsi"/>
                <w:sz w:val="24"/>
                <w:szCs w:val="24"/>
              </w:rPr>
              <w:t>Tertiary</w:t>
            </w:r>
          </w:p>
        </w:tc>
        <w:tc>
          <w:tcPr>
            <w:tcW w:w="2886" w:type="dxa"/>
          </w:tcPr>
          <w:p w:rsidR="00A53A78" w:rsidRPr="00B303BD" w:rsidRDefault="00A53A78" w:rsidP="00D001FE">
            <w:pPr>
              <w:spacing w:line="276" w:lineRule="auto"/>
              <w:ind w:left="1137"/>
              <w:rPr>
                <w:rFonts w:asciiTheme="majorHAnsi" w:eastAsiaTheme="minorHAnsi" w:hAnsiTheme="majorHAnsi"/>
                <w:b/>
                <w:bCs/>
                <w:sz w:val="24"/>
                <w:szCs w:val="24"/>
              </w:rPr>
            </w:pPr>
            <w:r w:rsidRPr="00B303BD">
              <w:rPr>
                <w:rFonts w:asciiTheme="majorHAnsi" w:eastAsiaTheme="minorHAnsi" w:hAnsiTheme="majorHAnsi"/>
                <w:sz w:val="24"/>
                <w:szCs w:val="24"/>
              </w:rPr>
              <w:t>&lt;1.0</w:t>
            </w:r>
          </w:p>
        </w:tc>
        <w:tc>
          <w:tcPr>
            <w:tcW w:w="2724" w:type="dxa"/>
          </w:tcPr>
          <w:p w:rsidR="00A53A78" w:rsidRPr="00B303BD" w:rsidRDefault="00A53A78" w:rsidP="00D001FE">
            <w:pPr>
              <w:spacing w:line="276" w:lineRule="auto"/>
              <w:rPr>
                <w:rFonts w:asciiTheme="majorHAnsi" w:eastAsiaTheme="minorHAnsi" w:hAnsiTheme="majorHAnsi"/>
                <w:b/>
                <w:bCs/>
                <w:sz w:val="24"/>
                <w:szCs w:val="24"/>
              </w:rPr>
            </w:pPr>
            <w:r w:rsidRPr="00B303BD">
              <w:rPr>
                <w:rFonts w:asciiTheme="majorHAnsi" w:eastAsiaTheme="minorHAnsi" w:hAnsiTheme="majorHAnsi"/>
                <w:sz w:val="24"/>
                <w:szCs w:val="24"/>
              </w:rPr>
              <w:t xml:space="preserve">        &lt;130</w:t>
            </w:r>
          </w:p>
        </w:tc>
      </w:tr>
      <w:tr w:rsidR="00A53A78" w:rsidRPr="00B303BD" w:rsidTr="00096142">
        <w:trPr>
          <w:trHeight w:val="250"/>
        </w:trPr>
        <w:tc>
          <w:tcPr>
            <w:tcW w:w="2405" w:type="dxa"/>
          </w:tcPr>
          <w:p w:rsidR="00A53A78" w:rsidRPr="00B303BD" w:rsidRDefault="00A53A78" w:rsidP="00D001FE">
            <w:pPr>
              <w:spacing w:line="276" w:lineRule="auto"/>
              <w:ind w:left="118"/>
              <w:rPr>
                <w:rFonts w:asciiTheme="majorHAnsi" w:eastAsiaTheme="minorHAnsi" w:hAnsiTheme="majorHAnsi"/>
                <w:b/>
                <w:bCs/>
                <w:sz w:val="24"/>
                <w:szCs w:val="24"/>
              </w:rPr>
            </w:pPr>
            <w:r w:rsidRPr="00B303BD">
              <w:rPr>
                <w:rFonts w:asciiTheme="majorHAnsi" w:eastAsiaTheme="minorHAnsi" w:hAnsiTheme="majorHAnsi"/>
                <w:sz w:val="24"/>
                <w:szCs w:val="24"/>
              </w:rPr>
              <w:t xml:space="preserve"> Collector</w:t>
            </w:r>
          </w:p>
        </w:tc>
        <w:tc>
          <w:tcPr>
            <w:tcW w:w="2886" w:type="dxa"/>
          </w:tcPr>
          <w:p w:rsidR="00A53A78" w:rsidRPr="00B303BD" w:rsidRDefault="00A53A78" w:rsidP="00D001FE">
            <w:pPr>
              <w:spacing w:line="276" w:lineRule="auto"/>
              <w:ind w:left="235"/>
              <w:rPr>
                <w:rFonts w:asciiTheme="majorHAnsi" w:eastAsiaTheme="minorHAnsi" w:hAnsiTheme="majorHAnsi"/>
                <w:b/>
                <w:bCs/>
                <w:sz w:val="24"/>
                <w:szCs w:val="24"/>
              </w:rPr>
            </w:pPr>
            <w:r w:rsidRPr="00B303BD">
              <w:rPr>
                <w:rFonts w:asciiTheme="majorHAnsi" w:eastAsiaTheme="minorHAnsi" w:hAnsiTheme="majorHAnsi"/>
                <w:sz w:val="24"/>
                <w:szCs w:val="24"/>
              </w:rPr>
              <w:t xml:space="preserve">                  1-10</w:t>
            </w:r>
          </w:p>
        </w:tc>
        <w:tc>
          <w:tcPr>
            <w:tcW w:w="2724" w:type="dxa"/>
          </w:tcPr>
          <w:p w:rsidR="00A53A78" w:rsidRPr="00B303BD" w:rsidRDefault="00A53A78" w:rsidP="00D001FE">
            <w:pPr>
              <w:spacing w:line="276" w:lineRule="auto"/>
              <w:ind w:left="440"/>
              <w:rPr>
                <w:rFonts w:asciiTheme="majorHAnsi" w:eastAsiaTheme="minorHAnsi" w:hAnsiTheme="majorHAnsi"/>
                <w:b/>
                <w:bCs/>
                <w:sz w:val="24"/>
                <w:szCs w:val="24"/>
              </w:rPr>
            </w:pPr>
            <w:r w:rsidRPr="00B303BD">
              <w:rPr>
                <w:rFonts w:asciiTheme="majorHAnsi" w:eastAsiaTheme="minorHAnsi" w:hAnsiTheme="majorHAnsi"/>
                <w:sz w:val="24"/>
                <w:szCs w:val="24"/>
              </w:rPr>
              <w:t>130-1300</w:t>
            </w:r>
          </w:p>
        </w:tc>
      </w:tr>
      <w:tr w:rsidR="00A53A78" w:rsidRPr="00B303BD" w:rsidTr="00096142">
        <w:trPr>
          <w:trHeight w:val="260"/>
        </w:trPr>
        <w:tc>
          <w:tcPr>
            <w:tcW w:w="2405" w:type="dxa"/>
          </w:tcPr>
          <w:p w:rsidR="00A53A78" w:rsidRPr="00B303BD" w:rsidRDefault="00A53A78" w:rsidP="00D001FE">
            <w:pPr>
              <w:spacing w:line="276" w:lineRule="auto"/>
              <w:ind w:left="118"/>
              <w:jc w:val="both"/>
              <w:rPr>
                <w:rFonts w:asciiTheme="majorHAnsi" w:eastAsiaTheme="minorHAnsi" w:hAnsiTheme="majorHAnsi"/>
                <w:b/>
                <w:bCs/>
                <w:sz w:val="24"/>
                <w:szCs w:val="24"/>
              </w:rPr>
            </w:pPr>
            <w:r w:rsidRPr="00B303BD">
              <w:rPr>
                <w:rFonts w:asciiTheme="majorHAnsi" w:eastAsiaTheme="minorHAnsi" w:hAnsiTheme="majorHAnsi"/>
                <w:sz w:val="24"/>
                <w:szCs w:val="24"/>
              </w:rPr>
              <w:t xml:space="preserve">  Main</w:t>
            </w:r>
          </w:p>
        </w:tc>
        <w:tc>
          <w:tcPr>
            <w:tcW w:w="2886" w:type="dxa"/>
          </w:tcPr>
          <w:p w:rsidR="00A53A78" w:rsidRPr="00B303BD" w:rsidRDefault="00A53A78" w:rsidP="00D001FE">
            <w:pPr>
              <w:spacing w:line="276" w:lineRule="auto"/>
              <w:ind w:left="185"/>
              <w:jc w:val="both"/>
              <w:rPr>
                <w:rFonts w:asciiTheme="majorHAnsi" w:eastAsiaTheme="minorHAnsi" w:hAnsiTheme="majorHAnsi"/>
                <w:b/>
                <w:bCs/>
                <w:sz w:val="24"/>
                <w:szCs w:val="24"/>
              </w:rPr>
            </w:pPr>
            <w:r w:rsidRPr="00B303BD">
              <w:rPr>
                <w:rFonts w:asciiTheme="majorHAnsi" w:eastAsiaTheme="minorHAnsi" w:hAnsiTheme="majorHAnsi"/>
                <w:sz w:val="24"/>
                <w:szCs w:val="24"/>
              </w:rPr>
              <w:t xml:space="preserve">                  &gt;10</w:t>
            </w:r>
          </w:p>
        </w:tc>
        <w:tc>
          <w:tcPr>
            <w:tcW w:w="2724" w:type="dxa"/>
          </w:tcPr>
          <w:p w:rsidR="00A53A78" w:rsidRPr="00B303BD" w:rsidRDefault="00A53A78" w:rsidP="00D001FE">
            <w:pPr>
              <w:spacing w:line="276" w:lineRule="auto"/>
              <w:ind w:left="402"/>
              <w:jc w:val="both"/>
              <w:rPr>
                <w:rFonts w:asciiTheme="majorHAnsi" w:eastAsiaTheme="minorHAnsi" w:hAnsiTheme="majorHAnsi"/>
                <w:b/>
                <w:bCs/>
                <w:sz w:val="24"/>
                <w:szCs w:val="24"/>
              </w:rPr>
            </w:pPr>
            <w:r w:rsidRPr="00B303BD">
              <w:rPr>
                <w:rFonts w:asciiTheme="majorHAnsi" w:eastAsiaTheme="minorHAnsi" w:hAnsiTheme="majorHAnsi"/>
                <w:sz w:val="24"/>
                <w:szCs w:val="24"/>
              </w:rPr>
              <w:t>130-1300</w:t>
            </w:r>
          </w:p>
        </w:tc>
      </w:tr>
    </w:tbl>
    <w:p w:rsidR="0042192A" w:rsidRPr="00B303BD" w:rsidRDefault="0042192A" w:rsidP="0042192A">
      <w:pPr>
        <w:pStyle w:val="Heading3"/>
        <w:numPr>
          <w:ilvl w:val="0"/>
          <w:numId w:val="0"/>
        </w:numPr>
        <w:spacing w:line="276" w:lineRule="auto"/>
        <w:ind w:left="1170"/>
      </w:pPr>
      <w:bookmarkStart w:id="50" w:name="_Toc336191083"/>
      <w:bookmarkStart w:id="51" w:name="_Toc336191194"/>
      <w:bookmarkStart w:id="52" w:name="_Toc337536053"/>
      <w:bookmarkStart w:id="53" w:name="_Toc343676237"/>
      <w:bookmarkStart w:id="54" w:name="_Toc396288960"/>
    </w:p>
    <w:p w:rsidR="00A53A78" w:rsidRPr="00096142" w:rsidRDefault="00A53A78" w:rsidP="00241B97">
      <w:pPr>
        <w:pStyle w:val="Heading3"/>
        <w:numPr>
          <w:ilvl w:val="2"/>
          <w:numId w:val="31"/>
        </w:numPr>
        <w:rPr>
          <w:rFonts w:eastAsiaTheme="minorHAnsi"/>
        </w:rPr>
      </w:pPr>
      <w:bookmarkStart w:id="55" w:name="_Toc167488743"/>
      <w:r w:rsidRPr="00096142">
        <w:rPr>
          <w:rFonts w:eastAsiaTheme="minorHAnsi"/>
        </w:rPr>
        <w:t>Drainage System Nomenclature</w:t>
      </w:r>
      <w:bookmarkEnd w:id="55"/>
    </w:p>
    <w:p w:rsidR="00A53A78" w:rsidRPr="00B303BD" w:rsidRDefault="00A53A78" w:rsidP="00D001FE">
      <w:pPr>
        <w:spacing w:line="276" w:lineRule="auto"/>
        <w:rPr>
          <w:rFonts w:asciiTheme="majorHAnsi" w:hAnsiTheme="majorHAnsi"/>
        </w:rPr>
      </w:pPr>
    </w:p>
    <w:p w:rsidR="00A53A78" w:rsidRPr="00B303BD" w:rsidRDefault="00A53A78" w:rsidP="00D001FE">
      <w:pPr>
        <w:overflowPunct/>
        <w:spacing w:line="276" w:lineRule="auto"/>
        <w:textAlignment w:val="auto"/>
        <w:rPr>
          <w:rFonts w:asciiTheme="majorHAnsi" w:eastAsiaTheme="minorHAnsi" w:hAnsiTheme="majorHAnsi"/>
          <w:sz w:val="22"/>
          <w:szCs w:val="22"/>
        </w:rPr>
      </w:pPr>
      <w:r w:rsidRPr="00B303BD">
        <w:rPr>
          <w:rFonts w:asciiTheme="majorHAnsi" w:eastAsiaTheme="minorHAnsi" w:hAnsiTheme="majorHAnsi"/>
          <w:sz w:val="22"/>
          <w:szCs w:val="22"/>
        </w:rPr>
        <w:t>The adopted drainage system nomenclature is illustrated below where:</w:t>
      </w:r>
    </w:p>
    <w:p w:rsidR="00A53A78" w:rsidRPr="00B303BD" w:rsidRDefault="00A53A78" w:rsidP="00241B97">
      <w:pPr>
        <w:pStyle w:val="ListParagraph"/>
        <w:numPr>
          <w:ilvl w:val="0"/>
          <w:numId w:val="18"/>
        </w:numPr>
        <w:rPr>
          <w:rFonts w:asciiTheme="majorHAnsi" w:eastAsiaTheme="minorHAnsi" w:hAnsiTheme="majorHAnsi"/>
        </w:rPr>
      </w:pPr>
      <w:r w:rsidRPr="00B303BD">
        <w:rPr>
          <w:rFonts w:asciiTheme="majorHAnsi" w:eastAsiaTheme="minorHAnsi" w:hAnsiTheme="majorHAnsi"/>
        </w:rPr>
        <w:t>MD – Main</w:t>
      </w:r>
    </w:p>
    <w:p w:rsidR="00A53A78" w:rsidRPr="00B303BD" w:rsidRDefault="00A53A78" w:rsidP="00241B97">
      <w:pPr>
        <w:pStyle w:val="ListParagraph"/>
        <w:numPr>
          <w:ilvl w:val="0"/>
          <w:numId w:val="18"/>
        </w:numPr>
        <w:rPr>
          <w:rFonts w:asciiTheme="majorHAnsi" w:eastAsiaTheme="minorHAnsi" w:hAnsiTheme="majorHAnsi"/>
        </w:rPr>
      </w:pPr>
      <w:r w:rsidRPr="00B303BD">
        <w:rPr>
          <w:rFonts w:asciiTheme="majorHAnsi" w:eastAsiaTheme="minorHAnsi" w:hAnsiTheme="majorHAnsi"/>
        </w:rPr>
        <w:lastRenderedPageBreak/>
        <w:t xml:space="preserve"> CD – Collector</w:t>
      </w:r>
    </w:p>
    <w:p w:rsidR="00A53A78" w:rsidRPr="00B303BD" w:rsidRDefault="00A53A78" w:rsidP="00241B97">
      <w:pPr>
        <w:pStyle w:val="ListParagraph"/>
        <w:numPr>
          <w:ilvl w:val="0"/>
          <w:numId w:val="18"/>
        </w:numPr>
        <w:rPr>
          <w:rFonts w:asciiTheme="majorHAnsi" w:hAnsiTheme="majorHAnsi"/>
        </w:rPr>
      </w:pPr>
      <w:r w:rsidRPr="00B303BD">
        <w:rPr>
          <w:rFonts w:asciiTheme="majorHAnsi" w:eastAsiaTheme="minorHAnsi" w:hAnsiTheme="majorHAnsi"/>
        </w:rPr>
        <w:t xml:space="preserve"> TD - Tertiary Drain</w:t>
      </w:r>
    </w:p>
    <w:p w:rsidR="00A53A78" w:rsidRPr="00B303BD" w:rsidRDefault="00A53A78" w:rsidP="00241B97">
      <w:pPr>
        <w:pStyle w:val="ListParagraph"/>
        <w:numPr>
          <w:ilvl w:val="0"/>
          <w:numId w:val="18"/>
        </w:numPr>
        <w:rPr>
          <w:rFonts w:asciiTheme="majorHAnsi" w:hAnsiTheme="majorHAnsi"/>
        </w:rPr>
      </w:pPr>
      <w:r w:rsidRPr="00B303BD">
        <w:rPr>
          <w:rFonts w:asciiTheme="majorHAnsi" w:eastAsiaTheme="minorHAnsi" w:hAnsiTheme="majorHAnsi"/>
        </w:rPr>
        <w:t xml:space="preserve"> FD – Field Drain</w:t>
      </w:r>
      <w:r w:rsidRPr="00B303BD">
        <w:rPr>
          <w:rFonts w:asciiTheme="majorHAnsi" w:hAnsiTheme="majorHAnsi"/>
        </w:rPr>
        <w:t xml:space="preserve"> </w:t>
      </w:r>
    </w:p>
    <w:p w:rsidR="00A53A78" w:rsidRPr="00096142" w:rsidRDefault="00A53A78" w:rsidP="00241B97">
      <w:pPr>
        <w:pStyle w:val="Heading3"/>
        <w:numPr>
          <w:ilvl w:val="2"/>
          <w:numId w:val="31"/>
        </w:numPr>
        <w:rPr>
          <w:rFonts w:eastAsiaTheme="minorHAnsi"/>
        </w:rPr>
      </w:pPr>
      <w:bookmarkStart w:id="56" w:name="_Toc167488744"/>
      <w:r w:rsidRPr="00096142">
        <w:rPr>
          <w:rFonts w:eastAsiaTheme="minorHAnsi"/>
        </w:rPr>
        <w:t>Drainage Areas</w:t>
      </w:r>
      <w:bookmarkEnd w:id="56"/>
    </w:p>
    <w:p w:rsidR="00A53A78" w:rsidRPr="00B303BD" w:rsidRDefault="00A53A78" w:rsidP="00D001FE">
      <w:pPr>
        <w:overflowPunct/>
        <w:spacing w:line="276" w:lineRule="auto"/>
        <w:textAlignment w:val="auto"/>
        <w:rPr>
          <w:rFonts w:asciiTheme="majorHAnsi" w:eastAsiaTheme="minorHAnsi" w:hAnsiTheme="majorHAnsi" w:cs="Garamond"/>
          <w:sz w:val="22"/>
          <w:szCs w:val="22"/>
        </w:rPr>
      </w:pPr>
    </w:p>
    <w:p w:rsidR="00A53A78" w:rsidRPr="00B303BD" w:rsidRDefault="00A53A78" w:rsidP="00096142">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Adopted drainage areas for each tertiary block are essentially the gross command areas less</w:t>
      </w:r>
      <w:r w:rsidR="00096142">
        <w:rPr>
          <w:rFonts w:asciiTheme="majorHAnsi" w:eastAsiaTheme="minorHAnsi" w:hAnsiTheme="majorHAnsi"/>
          <w:sz w:val="24"/>
          <w:szCs w:val="24"/>
        </w:rPr>
        <w:t xml:space="preserve"> </w:t>
      </w:r>
      <w:r w:rsidRPr="00B303BD">
        <w:rPr>
          <w:rFonts w:asciiTheme="majorHAnsi" w:eastAsiaTheme="minorHAnsi" w:hAnsiTheme="majorHAnsi"/>
          <w:sz w:val="24"/>
          <w:szCs w:val="24"/>
        </w:rPr>
        <w:t>areas for which drainage is not required, such as: (i) parts of settlements; (ii) land within the</w:t>
      </w:r>
      <w:r w:rsidR="00096142">
        <w:rPr>
          <w:rFonts w:asciiTheme="majorHAnsi" w:eastAsiaTheme="minorHAnsi" w:hAnsiTheme="majorHAnsi"/>
          <w:sz w:val="24"/>
          <w:szCs w:val="24"/>
        </w:rPr>
        <w:t xml:space="preserve"> </w:t>
      </w:r>
      <w:r w:rsidRPr="00B303BD">
        <w:rPr>
          <w:rFonts w:asciiTheme="majorHAnsi" w:eastAsiaTheme="minorHAnsi" w:hAnsiTheme="majorHAnsi"/>
          <w:sz w:val="24"/>
          <w:szCs w:val="24"/>
        </w:rPr>
        <w:t>drainage – flood corridors and drains themselves; and (iii) any low l</w:t>
      </w:r>
      <w:r w:rsidR="006C729A" w:rsidRPr="00B303BD">
        <w:rPr>
          <w:rFonts w:asciiTheme="majorHAnsi" w:eastAsiaTheme="minorHAnsi" w:hAnsiTheme="majorHAnsi"/>
          <w:sz w:val="24"/>
          <w:szCs w:val="24"/>
        </w:rPr>
        <w:t>a</w:t>
      </w:r>
      <w:r w:rsidRPr="00B303BD">
        <w:rPr>
          <w:rFonts w:asciiTheme="majorHAnsi" w:eastAsiaTheme="minorHAnsi" w:hAnsiTheme="majorHAnsi"/>
          <w:sz w:val="24"/>
          <w:szCs w:val="24"/>
        </w:rPr>
        <w:t>ying land that cannot be</w:t>
      </w:r>
      <w:r w:rsidR="00096142">
        <w:rPr>
          <w:rFonts w:asciiTheme="majorHAnsi" w:eastAsiaTheme="minorHAnsi" w:hAnsiTheme="majorHAnsi"/>
          <w:sz w:val="24"/>
          <w:szCs w:val="24"/>
        </w:rPr>
        <w:t xml:space="preserve"> </w:t>
      </w:r>
      <w:r w:rsidRPr="00B303BD">
        <w:rPr>
          <w:rFonts w:asciiTheme="majorHAnsi" w:eastAsiaTheme="minorHAnsi" w:hAnsiTheme="majorHAnsi"/>
          <w:sz w:val="24"/>
          <w:szCs w:val="24"/>
        </w:rPr>
        <w:t>drained. The drainage area within the project area is estimated at about 50ha, rather more</w:t>
      </w:r>
      <w:r w:rsidR="00096142">
        <w:rPr>
          <w:rFonts w:asciiTheme="majorHAnsi" w:eastAsiaTheme="minorHAnsi" w:hAnsiTheme="majorHAnsi"/>
          <w:sz w:val="24"/>
          <w:szCs w:val="24"/>
        </w:rPr>
        <w:t xml:space="preserve"> </w:t>
      </w:r>
      <w:r w:rsidRPr="00B303BD">
        <w:rPr>
          <w:rFonts w:asciiTheme="majorHAnsi" w:eastAsiaTheme="minorHAnsi" w:hAnsiTheme="majorHAnsi"/>
          <w:sz w:val="24"/>
          <w:szCs w:val="24"/>
        </w:rPr>
        <w:t>than the net irrigable command area of 20ha.</w:t>
      </w:r>
    </w:p>
    <w:p w:rsidR="00A53A78" w:rsidRPr="00B303BD" w:rsidRDefault="00A53A78" w:rsidP="00D001FE">
      <w:pPr>
        <w:spacing w:line="276" w:lineRule="auto"/>
        <w:jc w:val="both"/>
        <w:rPr>
          <w:rFonts w:asciiTheme="majorHAnsi" w:hAnsiTheme="majorHAnsi"/>
        </w:rPr>
      </w:pPr>
    </w:p>
    <w:p w:rsidR="00A53A78" w:rsidRPr="00096142" w:rsidRDefault="00A53A78" w:rsidP="00241B97">
      <w:pPr>
        <w:pStyle w:val="Heading3"/>
        <w:numPr>
          <w:ilvl w:val="2"/>
          <w:numId w:val="31"/>
        </w:numPr>
        <w:rPr>
          <w:rFonts w:eastAsiaTheme="minorHAnsi"/>
        </w:rPr>
      </w:pPr>
      <w:r w:rsidRPr="00096142">
        <w:rPr>
          <w:rFonts w:eastAsiaTheme="minorHAnsi"/>
        </w:rPr>
        <w:t xml:space="preserve"> </w:t>
      </w:r>
      <w:bookmarkStart w:id="57" w:name="_Toc167488745"/>
      <w:bookmarkEnd w:id="50"/>
      <w:bookmarkEnd w:id="51"/>
      <w:r w:rsidRPr="00096142">
        <w:rPr>
          <w:rFonts w:eastAsiaTheme="minorHAnsi"/>
        </w:rPr>
        <w:t>Field Drainage Canals</w:t>
      </w:r>
      <w:bookmarkEnd w:id="52"/>
      <w:bookmarkEnd w:id="53"/>
      <w:bookmarkEnd w:id="54"/>
      <w:bookmarkEnd w:id="57"/>
    </w:p>
    <w:p w:rsidR="00A53A78" w:rsidRPr="00B303BD" w:rsidRDefault="00A53A78" w:rsidP="00D001FE">
      <w:pPr>
        <w:spacing w:line="276" w:lineRule="auto"/>
        <w:rPr>
          <w:rFonts w:asciiTheme="majorHAnsi" w:hAnsiTheme="majorHAnsi"/>
        </w:rPr>
      </w:pPr>
    </w:p>
    <w:p w:rsidR="00A53A78" w:rsidRPr="00B303BD" w:rsidRDefault="00A53A78" w:rsidP="00D001FE">
      <w:pPr>
        <w:spacing w:line="276" w:lineRule="auto"/>
        <w:jc w:val="thaiDistribute"/>
        <w:rPr>
          <w:rFonts w:asciiTheme="majorHAnsi" w:hAnsiTheme="majorHAnsi"/>
          <w:sz w:val="24"/>
          <w:szCs w:val="24"/>
        </w:rPr>
      </w:pPr>
      <w:r w:rsidRPr="00B303BD">
        <w:rPr>
          <w:rFonts w:asciiTheme="majorHAnsi" w:hAnsiTheme="majorHAnsi"/>
          <w:sz w:val="24"/>
          <w:szCs w:val="24"/>
        </w:rPr>
        <w:t>Surface drainage is applied primarily on flat lands where slow infiltration, low permeability, or prevent the ready absorption of high intensity rainfall. The drainage system is therefore intended to eliminate ponding and prevent prolonged saturation by accelerating flow to an outlet without causing siltation, soil erosion, and damage to the irrigation systems</w:t>
      </w:r>
      <w:r w:rsidRPr="00B303BD">
        <w:rPr>
          <w:rFonts w:asciiTheme="majorHAnsi" w:hAnsiTheme="majorHAnsi"/>
          <w:sz w:val="24"/>
          <w:szCs w:val="24"/>
          <w:rtl/>
          <w:cs/>
        </w:rPr>
        <w:t>.</w:t>
      </w:r>
      <w:r w:rsidRPr="00B303BD">
        <w:rPr>
          <w:rFonts w:asciiTheme="majorHAnsi" w:hAnsiTheme="majorHAnsi"/>
          <w:sz w:val="24"/>
          <w:szCs w:val="24"/>
        </w:rPr>
        <w:t xml:space="preserve"> Surface water can be removed safely from the irrigation land by constructing of open drains to the main outlet to meet the requirements of surface drainage.</w:t>
      </w:r>
    </w:p>
    <w:p w:rsidR="00DF6C94" w:rsidRPr="00B303BD" w:rsidRDefault="00DF6C94" w:rsidP="00D001FE">
      <w:pPr>
        <w:spacing w:line="276" w:lineRule="auto"/>
        <w:jc w:val="thaiDistribute"/>
        <w:rPr>
          <w:rFonts w:asciiTheme="majorHAnsi" w:hAnsiTheme="majorHAnsi"/>
          <w:sz w:val="24"/>
          <w:szCs w:val="24"/>
        </w:rPr>
      </w:pPr>
    </w:p>
    <w:p w:rsidR="00A53A78" w:rsidRPr="00096142" w:rsidRDefault="00A53A78" w:rsidP="00241B97">
      <w:pPr>
        <w:pStyle w:val="Heading3"/>
        <w:numPr>
          <w:ilvl w:val="2"/>
          <w:numId w:val="31"/>
        </w:numPr>
        <w:rPr>
          <w:rFonts w:eastAsiaTheme="minorHAnsi"/>
        </w:rPr>
      </w:pPr>
      <w:bookmarkStart w:id="58" w:name="_Toc167488746"/>
      <w:bookmarkStart w:id="59" w:name="_Toc267881474"/>
      <w:bookmarkStart w:id="60" w:name="_Toc337536054"/>
      <w:bookmarkStart w:id="61" w:name="_Toc343676238"/>
      <w:bookmarkStart w:id="62" w:name="_Toc396288961"/>
      <w:r w:rsidRPr="00096142">
        <w:rPr>
          <w:rFonts w:eastAsiaTheme="minorHAnsi"/>
        </w:rPr>
        <w:t>Drainage Modulus</w:t>
      </w:r>
      <w:bookmarkEnd w:id="58"/>
    </w:p>
    <w:p w:rsidR="00A53A78" w:rsidRPr="00B303BD" w:rsidRDefault="00A53A78" w:rsidP="00D001FE">
      <w:pPr>
        <w:spacing w:line="276" w:lineRule="auto"/>
        <w:rPr>
          <w:rFonts w:asciiTheme="majorHAnsi" w:hAnsiTheme="majorHAnsi"/>
        </w:rPr>
      </w:pP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For flat areas (i.e. where average land slopes are less than 2.5%) the drainage modulus is given by the design storm divided by the evacuation time.</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 </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evacuation time should be within 24 hours for dry land crops to avoid crop loss</w:t>
      </w:r>
      <w:r w:rsidR="006C729A" w:rsidRPr="00B303BD">
        <w:rPr>
          <w:rFonts w:asciiTheme="majorHAnsi" w:eastAsiaTheme="minorHAnsi" w:hAnsiTheme="majorHAnsi"/>
          <w:sz w:val="24"/>
          <w:szCs w:val="24"/>
        </w:rPr>
        <w:t>.</w:t>
      </w:r>
      <w:r w:rsidRPr="00B303BD">
        <w:rPr>
          <w:rFonts w:asciiTheme="majorHAnsi" w:eastAsiaTheme="minorHAnsi" w:hAnsiTheme="majorHAnsi"/>
          <w:sz w:val="24"/>
          <w:szCs w:val="24"/>
        </w:rPr>
        <w:t xml:space="preserve"> As dry land crops dominate the cropping pattern 24 hours is appropriate.</w:t>
      </w:r>
    </w:p>
    <w:p w:rsidR="0042192A" w:rsidRPr="00B303BD" w:rsidRDefault="0042192A"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For this project a 24-hour storm with a return period of 5 years is therefore adopted as the </w:t>
      </w:r>
      <w:r w:rsidR="006C729A" w:rsidRPr="00B303BD">
        <w:rPr>
          <w:rFonts w:asciiTheme="majorHAnsi" w:eastAsiaTheme="minorHAnsi" w:hAnsiTheme="majorHAnsi"/>
          <w:sz w:val="24"/>
          <w:szCs w:val="24"/>
        </w:rPr>
        <w:t>design storm</w:t>
      </w:r>
      <w:r w:rsidRPr="00B303BD">
        <w:rPr>
          <w:rFonts w:asciiTheme="majorHAnsi" w:eastAsiaTheme="minorHAnsi" w:hAnsiTheme="majorHAnsi"/>
          <w:sz w:val="24"/>
          <w:szCs w:val="24"/>
        </w:rPr>
        <w:t xml:space="preserve">, which gives a rainfall depth of </w:t>
      </w:r>
      <w:r w:rsidR="006C729A" w:rsidRPr="00B303BD">
        <w:rPr>
          <w:rFonts w:asciiTheme="majorHAnsi" w:eastAsiaTheme="minorHAnsi" w:hAnsiTheme="majorHAnsi"/>
          <w:sz w:val="24"/>
          <w:szCs w:val="24"/>
        </w:rPr>
        <w:t>55</w:t>
      </w:r>
      <w:r w:rsidRPr="00B303BD">
        <w:rPr>
          <w:rFonts w:asciiTheme="majorHAnsi" w:eastAsiaTheme="minorHAnsi" w:hAnsiTheme="majorHAnsi"/>
          <w:sz w:val="24"/>
          <w:szCs w:val="24"/>
        </w:rPr>
        <w:t xml:space="preserve"> mm. It is assumed that this design storm falls on wet land, and the total storm volume is to be drained off within 24 hours. This gives a drainage modulus </w:t>
      </w:r>
      <w:r w:rsidR="00125A2C" w:rsidRPr="00B303BD">
        <w:rPr>
          <w:rFonts w:asciiTheme="majorHAnsi" w:eastAsiaTheme="minorHAnsi" w:hAnsiTheme="majorHAnsi"/>
          <w:sz w:val="24"/>
          <w:szCs w:val="24"/>
        </w:rPr>
        <w:t xml:space="preserve">of </w:t>
      </w:r>
      <w:r w:rsidR="00D90130" w:rsidRPr="00B303BD">
        <w:rPr>
          <w:rFonts w:asciiTheme="majorHAnsi" w:eastAsiaTheme="minorHAnsi" w:hAnsiTheme="majorHAnsi"/>
          <w:sz w:val="24"/>
          <w:szCs w:val="24"/>
        </w:rPr>
        <w:t>6</w:t>
      </w:r>
      <w:r w:rsidR="00125A2C" w:rsidRPr="00B303BD">
        <w:rPr>
          <w:rFonts w:asciiTheme="majorHAnsi" w:eastAsiaTheme="minorHAnsi" w:hAnsiTheme="majorHAnsi"/>
          <w:sz w:val="24"/>
          <w:szCs w:val="24"/>
        </w:rPr>
        <w:t>.75</w:t>
      </w:r>
      <w:r w:rsidRPr="00B303BD">
        <w:rPr>
          <w:rFonts w:asciiTheme="majorHAnsi" w:eastAsiaTheme="minorHAnsi" w:hAnsiTheme="majorHAnsi"/>
          <w:sz w:val="24"/>
          <w:szCs w:val="24"/>
        </w:rPr>
        <w:t xml:space="preserve"> l/s/ha. Due to the small sizes of the drainage areas reduction factor are not used.</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241B97">
      <w:pPr>
        <w:pStyle w:val="Heading3"/>
        <w:numPr>
          <w:ilvl w:val="2"/>
          <w:numId w:val="31"/>
        </w:numPr>
        <w:rPr>
          <w:rFonts w:eastAsiaTheme="minorHAnsi"/>
        </w:rPr>
      </w:pPr>
      <w:bookmarkStart w:id="63" w:name="_Toc167488747"/>
      <w:r w:rsidRPr="00B303BD">
        <w:rPr>
          <w:rFonts w:eastAsiaTheme="minorHAnsi"/>
        </w:rPr>
        <w:t>Hydraulic design</w:t>
      </w:r>
      <w:bookmarkEnd w:id="63"/>
    </w:p>
    <w:p w:rsidR="00A53A78" w:rsidRPr="00B303BD" w:rsidRDefault="00A53A78" w:rsidP="00D001FE">
      <w:pPr>
        <w:spacing w:line="276" w:lineRule="auto"/>
        <w:jc w:val="both"/>
        <w:rPr>
          <w:rFonts w:asciiTheme="majorHAnsi" w:eastAsiaTheme="minorHAnsi" w:hAnsiTheme="majorHAnsi"/>
        </w:rPr>
      </w:pPr>
    </w:p>
    <w:p w:rsidR="00A53A78" w:rsidRPr="00B303BD" w:rsidRDefault="00A53A78" w:rsidP="00D001FE">
      <w:pPr>
        <w:overflowPunct/>
        <w:spacing w:line="276" w:lineRule="auto"/>
        <w:jc w:val="both"/>
        <w:textAlignment w:val="auto"/>
        <w:rPr>
          <w:rFonts w:asciiTheme="majorHAnsi" w:eastAsiaTheme="minorHAnsi" w:hAnsiTheme="majorHAnsi"/>
          <w:b/>
          <w:sz w:val="24"/>
          <w:szCs w:val="24"/>
        </w:rPr>
      </w:pPr>
      <w:r w:rsidRPr="00B303BD">
        <w:rPr>
          <w:rFonts w:asciiTheme="majorHAnsi" w:eastAsiaTheme="minorHAnsi" w:hAnsiTheme="majorHAnsi"/>
          <w:b/>
          <w:sz w:val="24"/>
          <w:szCs w:val="24"/>
        </w:rPr>
        <w:t>(a) Approach</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Two parameters which need careful consideration for hydraulic design are the longitudinal slope and the bed width/ flow depth (B/D) ratio.</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lastRenderedPageBreak/>
        <w:t>Manning’s equation is used to determine the required prism cross sectional area for the design discharge and longitudinal slope. To the extent possible the adopted longitudinal slope should give the maximum permissible flow velocity (calculated using Manning’s equation) for the design discharge. In addition to the maximum permissible flow velocity the tractive force should be considered to ensure against erosion. Therefore longitudinal slopes will decrease going downstream as design discharge increases.</w:t>
      </w:r>
    </w:p>
    <w:p w:rsidR="0073488F" w:rsidRPr="00B303BD" w:rsidRDefault="0073488F"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241B97">
      <w:pPr>
        <w:pStyle w:val="ListParagraph"/>
        <w:numPr>
          <w:ilvl w:val="0"/>
          <w:numId w:val="20"/>
        </w:numPr>
        <w:jc w:val="both"/>
        <w:rPr>
          <w:rFonts w:asciiTheme="majorHAnsi" w:eastAsiaTheme="minorHAnsi" w:hAnsiTheme="majorHAnsi"/>
          <w:b/>
          <w:sz w:val="24"/>
          <w:szCs w:val="24"/>
        </w:rPr>
      </w:pPr>
      <w:r w:rsidRPr="00B303BD">
        <w:rPr>
          <w:rFonts w:asciiTheme="majorHAnsi" w:eastAsiaTheme="minorHAnsi" w:hAnsiTheme="majorHAnsi"/>
          <w:b/>
          <w:sz w:val="24"/>
          <w:szCs w:val="24"/>
        </w:rPr>
        <w:t xml:space="preserve">Channel Roughness </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The channels are designed for a Manning’s n value assuming the channel is established with some weed growth and not freshly dug. A Manning’s n of 0.030 is therefore adopted. </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(c) Maximum Permissible Velocities and Tractive force</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Average flow velocities to prevent weed growth and dislodge snails and control schistosomiasis would need to about 0.6 m/s. Chow (page 158) suggests 0.75 m/s is appropriate to prevent weed growth. This would seem appropriate for a large canal (say 10 m³/s or larger). However for the clay soils in which the majority of drains will be excavated such a high velocity is likely to be erosive, particularly for smaller channels.</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maximum permissible velocity in drains for the design discharge will be determined from critical boundary tractive force (prism stability) considerations using the equation:</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τmax = C ρ g D S</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where:</w:t>
      </w:r>
    </w:p>
    <w:p w:rsidR="00A53A78" w:rsidRPr="00B303BD" w:rsidRDefault="00A53A78" w:rsidP="00D01CCB">
      <w:pPr>
        <w:overflowPunct/>
        <w:spacing w:line="276" w:lineRule="auto"/>
        <w:ind w:left="720"/>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τmax = Boundary shear stress at channel bottom</w:t>
      </w:r>
    </w:p>
    <w:p w:rsidR="00A53A78" w:rsidRPr="00B303BD" w:rsidRDefault="00A53A78" w:rsidP="00D01CCB">
      <w:pPr>
        <w:overflowPunct/>
        <w:spacing w:line="276" w:lineRule="auto"/>
        <w:ind w:left="720"/>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ρ = Density, 1000 kg/m3</w:t>
      </w:r>
    </w:p>
    <w:p w:rsidR="00A53A78" w:rsidRPr="00B303BD" w:rsidRDefault="00A53A78" w:rsidP="00D01CCB">
      <w:pPr>
        <w:overflowPunct/>
        <w:spacing w:line="276" w:lineRule="auto"/>
        <w:ind w:left="720"/>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g = Gravitational acceleration, 9.81 m/s2</w:t>
      </w:r>
    </w:p>
    <w:p w:rsidR="00A53A78" w:rsidRPr="00B303BD" w:rsidRDefault="00A53A78" w:rsidP="00D01CCB">
      <w:pPr>
        <w:overflowPunct/>
        <w:spacing w:line="276" w:lineRule="auto"/>
        <w:ind w:left="720"/>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D = Flow depth, m</w:t>
      </w:r>
    </w:p>
    <w:p w:rsidR="00A53A78" w:rsidRPr="00B303BD" w:rsidRDefault="00A53A78" w:rsidP="00D01CCB">
      <w:pPr>
        <w:overflowPunct/>
        <w:spacing w:line="276" w:lineRule="auto"/>
        <w:ind w:left="720"/>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S = Hydraulic gradient</w:t>
      </w:r>
    </w:p>
    <w:p w:rsidR="00A53A78" w:rsidRPr="00B303BD" w:rsidRDefault="00A53A78" w:rsidP="00D01CCB">
      <w:pPr>
        <w:overflowPunct/>
        <w:spacing w:line="276" w:lineRule="auto"/>
        <w:ind w:left="720"/>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C = Correction factor for B/D ratio</w:t>
      </w:r>
    </w:p>
    <w:p w:rsidR="00A53A78" w:rsidRPr="00B303BD" w:rsidRDefault="00A53A78" w:rsidP="00D01CCB">
      <w:pPr>
        <w:overflowPunct/>
        <w:spacing w:line="276" w:lineRule="auto"/>
        <w:ind w:left="720"/>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C = 0.77 e</w:t>
      </w:r>
      <w:r w:rsidRPr="00B303BD">
        <w:rPr>
          <w:rFonts w:asciiTheme="majorHAnsi" w:eastAsiaTheme="minorHAnsi" w:hAnsiTheme="majorHAnsi"/>
          <w:sz w:val="24"/>
          <w:szCs w:val="24"/>
          <w:vertAlign w:val="superscript"/>
        </w:rPr>
        <w:t>(B/D)^0.065</w:t>
      </w:r>
      <w:r w:rsidRPr="00B303BD">
        <w:rPr>
          <w:rFonts w:asciiTheme="majorHAnsi" w:eastAsiaTheme="minorHAnsi" w:hAnsiTheme="majorHAnsi"/>
          <w:sz w:val="24"/>
          <w:szCs w:val="24"/>
        </w:rPr>
        <w:t xml:space="preserve"> for &lt;1 B/D&lt;4</w:t>
      </w:r>
    </w:p>
    <w:p w:rsidR="00A53A78" w:rsidRPr="00B303BD" w:rsidRDefault="00A53A78" w:rsidP="00D01CCB">
      <w:pPr>
        <w:overflowPunct/>
        <w:spacing w:line="276" w:lineRule="auto"/>
        <w:ind w:left="720"/>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C = 1.0 for B/D &gt; 4</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If the soils were assumed to be non-cohesive an acceptable tractive force of only 2.4 N/m2 may be adopted, increasing to 9.6 N/m2 if cohesive was assumed.</w:t>
      </w:r>
      <w:r w:rsidR="00D90130"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For the purpose of the drainage channel design a maximum tractive force of 3.0 N/m2 was adopted.</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241B97">
      <w:pPr>
        <w:pStyle w:val="ListParagraph"/>
        <w:numPr>
          <w:ilvl w:val="0"/>
          <w:numId w:val="20"/>
        </w:numPr>
        <w:jc w:val="both"/>
        <w:rPr>
          <w:rFonts w:asciiTheme="majorHAnsi" w:eastAsiaTheme="minorHAnsi" w:hAnsiTheme="majorHAnsi"/>
          <w:b/>
          <w:sz w:val="24"/>
          <w:szCs w:val="24"/>
        </w:rPr>
      </w:pPr>
      <w:r w:rsidRPr="00B303BD">
        <w:rPr>
          <w:rFonts w:asciiTheme="majorHAnsi" w:eastAsiaTheme="minorHAnsi" w:hAnsiTheme="majorHAnsi"/>
          <w:b/>
          <w:sz w:val="24"/>
          <w:szCs w:val="24"/>
        </w:rPr>
        <w:t>B/D Ratio</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lastRenderedPageBreak/>
        <w:t>Choice of suitable B/D ratio is important for lateral stability of the prism section. An over tight (narrow) section would be prone to development of meanders; while an over wide section will be more conducive to weed growth and take up more land.</w:t>
      </w: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p>
    <w:p w:rsidR="00A53A78" w:rsidRPr="00B303BD" w:rsidRDefault="00A53A78"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Drainage Channels are usually designed with tighter sections than irrigation canals for the</w:t>
      </w:r>
    </w:p>
    <w:p w:rsidR="00A53A78" w:rsidRPr="00B303BD" w:rsidRDefault="00C35EE4"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Following</w:t>
      </w:r>
      <w:r w:rsidR="00A53A78" w:rsidRPr="00B303BD">
        <w:rPr>
          <w:rFonts w:asciiTheme="majorHAnsi" w:eastAsiaTheme="minorHAnsi" w:hAnsiTheme="majorHAnsi"/>
          <w:sz w:val="24"/>
          <w:szCs w:val="24"/>
        </w:rPr>
        <w:t xml:space="preserve"> reasons:</w:t>
      </w:r>
    </w:p>
    <w:p w:rsidR="00A53A78" w:rsidRPr="00B303BD" w:rsidRDefault="00A53A78" w:rsidP="00241B97">
      <w:pPr>
        <w:pStyle w:val="ListParagraph"/>
        <w:numPr>
          <w:ilvl w:val="0"/>
          <w:numId w:val="18"/>
        </w:numPr>
        <w:jc w:val="both"/>
        <w:rPr>
          <w:rFonts w:asciiTheme="majorHAnsi" w:eastAsiaTheme="minorHAnsi" w:hAnsiTheme="majorHAnsi"/>
          <w:sz w:val="24"/>
          <w:szCs w:val="24"/>
        </w:rPr>
      </w:pPr>
      <w:r w:rsidRPr="00B303BD">
        <w:rPr>
          <w:rFonts w:asciiTheme="majorHAnsi" w:eastAsiaTheme="minorHAnsi" w:hAnsiTheme="majorHAnsi"/>
          <w:sz w:val="24"/>
          <w:szCs w:val="24"/>
        </w:rPr>
        <w:t>To reduce land take and minimise the area of weed growth;</w:t>
      </w:r>
    </w:p>
    <w:p w:rsidR="00A53A78" w:rsidRPr="00B303BD" w:rsidRDefault="00A53A78" w:rsidP="00241B97">
      <w:pPr>
        <w:pStyle w:val="ListParagraph"/>
        <w:numPr>
          <w:ilvl w:val="0"/>
          <w:numId w:val="18"/>
        </w:numPr>
        <w:jc w:val="both"/>
        <w:rPr>
          <w:rFonts w:asciiTheme="majorHAnsi" w:hAnsiTheme="majorHAnsi"/>
          <w:sz w:val="24"/>
          <w:szCs w:val="24"/>
        </w:rPr>
      </w:pPr>
      <w:r w:rsidRPr="00B303BD">
        <w:rPr>
          <w:rFonts w:asciiTheme="majorHAnsi" w:eastAsiaTheme="minorHAnsi" w:hAnsiTheme="majorHAnsi"/>
          <w:sz w:val="24"/>
          <w:szCs w:val="24"/>
        </w:rPr>
        <w:t xml:space="preserve"> More pronounced variations in water levels are acceptable than for irrigation canals;</w:t>
      </w:r>
    </w:p>
    <w:p w:rsidR="00A53A78" w:rsidRPr="00B303BD" w:rsidRDefault="00A53A78" w:rsidP="00241B97">
      <w:pPr>
        <w:pStyle w:val="ListParagraph"/>
        <w:numPr>
          <w:ilvl w:val="0"/>
          <w:numId w:val="18"/>
        </w:numPr>
        <w:jc w:val="both"/>
        <w:rPr>
          <w:rFonts w:asciiTheme="majorHAnsi" w:hAnsiTheme="majorHAnsi"/>
          <w:sz w:val="24"/>
          <w:szCs w:val="24"/>
        </w:rPr>
      </w:pPr>
      <w:r w:rsidRPr="00B303BD">
        <w:rPr>
          <w:rFonts w:asciiTheme="majorHAnsi" w:eastAsiaTheme="minorHAnsi" w:hAnsiTheme="majorHAnsi"/>
          <w:sz w:val="24"/>
          <w:szCs w:val="24"/>
        </w:rPr>
        <w:t>Drainage channels are invariably in cut with lower that design discharges occurring for most of the time.</w:t>
      </w:r>
    </w:p>
    <w:p w:rsidR="00A53A78" w:rsidRPr="00096142" w:rsidRDefault="00A53A78" w:rsidP="00241B97">
      <w:pPr>
        <w:pStyle w:val="Heading3"/>
        <w:numPr>
          <w:ilvl w:val="2"/>
          <w:numId w:val="31"/>
        </w:numPr>
        <w:rPr>
          <w:rFonts w:eastAsiaTheme="minorHAnsi"/>
        </w:rPr>
      </w:pPr>
      <w:bookmarkStart w:id="64" w:name="_Toc167488748"/>
      <w:r w:rsidRPr="00096142">
        <w:rPr>
          <w:rFonts w:eastAsiaTheme="minorHAnsi"/>
        </w:rPr>
        <w:t>Design of Field Drainage canal</w:t>
      </w:r>
      <w:bookmarkEnd w:id="59"/>
      <w:bookmarkEnd w:id="60"/>
      <w:bookmarkEnd w:id="61"/>
      <w:bookmarkEnd w:id="62"/>
      <w:bookmarkEnd w:id="64"/>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To design respective drainage canal, peak runoff should be calculated based on drainage area and rainfall intensity. The length of farm boundaries determines the length of the field drains. It is often decided to place the field drains at right angles to the collectors. The length of a collector is restricted either by a field boundary or by the available slope</w:t>
      </w:r>
    </w:p>
    <w:p w:rsidR="00A53A78" w:rsidRPr="00B303BD" w:rsidRDefault="00A53A78" w:rsidP="00D001FE">
      <w:pPr>
        <w:spacing w:line="276" w:lineRule="auto"/>
        <w:rPr>
          <w:rFonts w:asciiTheme="majorHAnsi" w:hAnsiTheme="majorHAnsi"/>
          <w:sz w:val="24"/>
          <w:szCs w:val="24"/>
        </w:rPr>
      </w:pP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The field drainage system is generally designed on a model basis for a sample area. This can be a single farm of less than one hectare or an area of more than one hectare. The design is only a guideline, which can be adjusted for each single farm to incorporate specific circumstances</w:t>
      </w:r>
      <w:r w:rsidR="006B0DA9" w:rsidRPr="00B303BD">
        <w:rPr>
          <w:rFonts w:asciiTheme="majorHAnsi" w:hAnsiTheme="majorHAnsi"/>
          <w:sz w:val="24"/>
          <w:szCs w:val="24"/>
        </w:rPr>
        <w:t>.</w:t>
      </w:r>
    </w:p>
    <w:p w:rsidR="007C4686" w:rsidRPr="00B303BD" w:rsidRDefault="007C4686" w:rsidP="00D001FE">
      <w:pPr>
        <w:spacing w:line="276" w:lineRule="auto"/>
        <w:jc w:val="both"/>
        <w:rPr>
          <w:rFonts w:asciiTheme="majorHAnsi" w:hAnsiTheme="majorHAnsi"/>
          <w:sz w:val="24"/>
          <w:szCs w:val="24"/>
        </w:rPr>
      </w:pPr>
    </w:p>
    <w:p w:rsidR="00A53A78" w:rsidRPr="00B303BD" w:rsidRDefault="00A53A78" w:rsidP="00D001FE">
      <w:pPr>
        <w:spacing w:line="276" w:lineRule="auto"/>
        <w:jc w:val="both"/>
        <w:rPr>
          <w:rFonts w:asciiTheme="majorHAnsi" w:hAnsiTheme="majorHAnsi"/>
          <w:b/>
          <w:sz w:val="24"/>
          <w:szCs w:val="24"/>
        </w:rPr>
      </w:pPr>
      <w:bookmarkStart w:id="65" w:name="_Toc267881475"/>
      <w:r w:rsidRPr="00B303BD">
        <w:rPr>
          <w:rFonts w:asciiTheme="majorHAnsi" w:hAnsiTheme="majorHAnsi"/>
          <w:b/>
          <w:sz w:val="24"/>
          <w:szCs w:val="24"/>
        </w:rPr>
        <w:t>Peak Runoff, (Q)</w:t>
      </w:r>
      <w:bookmarkEnd w:id="65"/>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Rational Method is used to calculate peak run off in the irrigation fields as follows. Application of the rational method is normally limited to watershed of less than 0.5km2. </w:t>
      </w: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pacing w:val="30"/>
          <w:position w:val="-24"/>
          <w:sz w:val="24"/>
          <w:szCs w:val="24"/>
        </w:rPr>
        <w:object w:dxaOrig="5300" w:dyaOrig="620">
          <v:shape id="_x0000_i1027" type="#_x0000_t75" style="width:265.8pt;height:30.65pt" o:ole="">
            <v:imagedata r:id="rId20" o:title=""/>
          </v:shape>
          <o:OLEObject Type="Embed" ProgID="Equation.3" ShapeID="_x0000_i1027" DrawAspect="Content" ObjectID="_1543517166" r:id="rId21"/>
        </w:object>
      </w: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Where,</w:t>
      </w: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Q = Design Peak Discharge (m</w:t>
      </w:r>
      <w:r w:rsidRPr="00B303BD">
        <w:rPr>
          <w:rFonts w:asciiTheme="majorHAnsi" w:hAnsiTheme="majorHAnsi"/>
          <w:sz w:val="24"/>
          <w:szCs w:val="24"/>
          <w:vertAlign w:val="superscript"/>
        </w:rPr>
        <w:t>3</w:t>
      </w:r>
      <w:r w:rsidRPr="00B303BD">
        <w:rPr>
          <w:rFonts w:asciiTheme="majorHAnsi" w:hAnsiTheme="majorHAnsi"/>
          <w:sz w:val="24"/>
          <w:szCs w:val="24"/>
        </w:rPr>
        <w:t>/sec)</w:t>
      </w: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C = runoff coefficient, which indicates the proportion of the design rainfall that actually discharges rapidly from the basin and which contributes to the peak discharge. It is assumed that for the cultivated and flat land (slope less than 5%) and soil of medium infiltration, the value of C=0.50.</w:t>
      </w: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A = Area to be drained, ha </w:t>
      </w:r>
    </w:p>
    <w:p w:rsidR="00A53A78" w:rsidRPr="00B303BD" w:rsidRDefault="00A53A78" w:rsidP="00D001FE">
      <w:pPr>
        <w:spacing w:line="276" w:lineRule="auto"/>
        <w:jc w:val="both"/>
        <w:rPr>
          <w:rFonts w:asciiTheme="majorHAnsi" w:hAnsiTheme="majorHAnsi"/>
          <w:sz w:val="24"/>
          <w:szCs w:val="24"/>
        </w:rPr>
      </w:pPr>
      <w:r w:rsidRPr="00B303BD">
        <w:rPr>
          <w:rFonts w:asciiTheme="majorHAnsi" w:hAnsiTheme="majorHAnsi"/>
          <w:sz w:val="24"/>
          <w:szCs w:val="24"/>
        </w:rPr>
        <w:t>I = Rainfall intensity in mm/h for the design return period and for a duration equal to the “time of concentration” of the watershed. Peak runoff from the drainage catchments areas (for field and tertiary drain) can be calculated with the application of the following formula</w:t>
      </w:r>
    </w:p>
    <w:p w:rsidR="00A53A78" w:rsidRPr="00B303BD" w:rsidRDefault="00A53A78" w:rsidP="00D001FE">
      <w:pPr>
        <w:pStyle w:val="BlockText"/>
        <w:rPr>
          <w:rFonts w:asciiTheme="majorHAnsi" w:hAnsiTheme="majorHAnsi"/>
          <w:spacing w:val="30"/>
          <w:position w:val="-10"/>
          <w:sz w:val="24"/>
          <w:szCs w:val="24"/>
        </w:rPr>
      </w:pPr>
      <w:r w:rsidRPr="00B303BD">
        <w:rPr>
          <w:rFonts w:asciiTheme="majorHAnsi" w:hAnsiTheme="majorHAnsi"/>
          <w:spacing w:val="30"/>
          <w:position w:val="-10"/>
          <w:sz w:val="24"/>
          <w:szCs w:val="24"/>
        </w:rPr>
        <w:object w:dxaOrig="4620" w:dyaOrig="320">
          <v:shape id="_x0000_i1028" type="#_x0000_t75" style="width:232.1pt;height:16.1pt" o:ole="">
            <v:imagedata r:id="rId22" o:title=""/>
          </v:shape>
          <o:OLEObject Type="Embed" ProgID="Equation.3" ShapeID="_x0000_i1028" DrawAspect="Content" ObjectID="_1543517167" r:id="rId23"/>
        </w:object>
      </w:r>
    </w:p>
    <w:p w:rsidR="004B2533" w:rsidRPr="00096142" w:rsidRDefault="004B2533" w:rsidP="00241B97">
      <w:pPr>
        <w:pStyle w:val="Heading2"/>
        <w:numPr>
          <w:ilvl w:val="1"/>
          <w:numId w:val="31"/>
        </w:numPr>
        <w:rPr>
          <w:rFonts w:eastAsiaTheme="minorHAnsi"/>
          <w:sz w:val="28"/>
        </w:rPr>
      </w:pPr>
      <w:bookmarkStart w:id="66" w:name="_Toc167488749"/>
      <w:r w:rsidRPr="00096142">
        <w:rPr>
          <w:rFonts w:eastAsiaTheme="minorHAnsi"/>
          <w:sz w:val="28"/>
        </w:rPr>
        <w:lastRenderedPageBreak/>
        <w:t>Main Canal Irrigation Structures</w:t>
      </w:r>
      <w:bookmarkEnd w:id="66"/>
    </w:p>
    <w:p w:rsidR="004B2533" w:rsidRPr="00B303BD" w:rsidRDefault="004B2533" w:rsidP="00D001FE">
      <w:pPr>
        <w:overflowPunct/>
        <w:spacing w:line="276" w:lineRule="auto"/>
        <w:textAlignment w:val="auto"/>
        <w:rPr>
          <w:rFonts w:asciiTheme="majorHAnsi" w:eastAsiaTheme="minorHAnsi" w:hAnsiTheme="majorHAnsi"/>
          <w:b/>
          <w:bCs/>
          <w:sz w:val="24"/>
          <w:szCs w:val="24"/>
        </w:rPr>
      </w:pPr>
    </w:p>
    <w:p w:rsidR="0073488F" w:rsidRPr="00B303BD" w:rsidRDefault="004B2533"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Categories and numbers of main canal structures are </w:t>
      </w:r>
      <w:r w:rsidR="00096142" w:rsidRPr="00B303BD">
        <w:rPr>
          <w:rFonts w:asciiTheme="majorHAnsi" w:eastAsiaTheme="minorHAnsi" w:hAnsiTheme="majorHAnsi"/>
          <w:sz w:val="24"/>
          <w:szCs w:val="24"/>
        </w:rPr>
        <w:t>summarized</w:t>
      </w:r>
      <w:r w:rsidRPr="00B303BD">
        <w:rPr>
          <w:rFonts w:asciiTheme="majorHAnsi" w:eastAsiaTheme="minorHAnsi" w:hAnsiTheme="majorHAnsi"/>
          <w:sz w:val="24"/>
          <w:szCs w:val="24"/>
        </w:rPr>
        <w:t xml:space="preserve"> below, and in detail in</w:t>
      </w:r>
      <w:r w:rsidR="0042192A" w:rsidRPr="00B303BD">
        <w:rPr>
          <w:rFonts w:asciiTheme="majorHAnsi" w:eastAsiaTheme="minorHAnsi" w:hAnsiTheme="majorHAnsi"/>
          <w:sz w:val="24"/>
          <w:szCs w:val="24"/>
        </w:rPr>
        <w:t xml:space="preserve"> the section</w:t>
      </w:r>
      <w:r w:rsidRPr="00B303BD">
        <w:rPr>
          <w:rFonts w:asciiTheme="majorHAnsi" w:eastAsiaTheme="minorHAnsi" w:hAnsiTheme="majorHAnsi"/>
          <w:sz w:val="24"/>
          <w:szCs w:val="24"/>
        </w:rPr>
        <w:t xml:space="preserve">. Head losses are kept to a minimum to </w:t>
      </w:r>
      <w:r w:rsidR="00096142" w:rsidRPr="00B303BD">
        <w:rPr>
          <w:rFonts w:asciiTheme="majorHAnsi" w:eastAsiaTheme="minorHAnsi" w:hAnsiTheme="majorHAnsi"/>
          <w:sz w:val="24"/>
          <w:szCs w:val="24"/>
        </w:rPr>
        <w:t>maximize</w:t>
      </w:r>
      <w:r w:rsidRPr="00B303BD">
        <w:rPr>
          <w:rFonts w:asciiTheme="majorHAnsi" w:eastAsiaTheme="minorHAnsi" w:hAnsiTheme="majorHAnsi"/>
          <w:sz w:val="24"/>
          <w:szCs w:val="24"/>
        </w:rPr>
        <w:t xml:space="preserve"> command from this near-contour canal.</w:t>
      </w:r>
    </w:p>
    <w:p w:rsidR="004B2533" w:rsidRPr="00B303BD" w:rsidRDefault="0042192A" w:rsidP="0042192A">
      <w:pPr>
        <w:pStyle w:val="Caption"/>
        <w:keepNext/>
        <w:jc w:val="both"/>
        <w:rPr>
          <w:rFonts w:asciiTheme="majorHAnsi" w:eastAsiaTheme="minorHAnsi" w:hAnsiTheme="majorHAnsi"/>
          <w:b w:val="0"/>
          <w:bCs/>
          <w:sz w:val="24"/>
          <w:szCs w:val="24"/>
        </w:rPr>
      </w:pPr>
      <w:bookmarkStart w:id="67" w:name="_Toc454993589"/>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2</w:t>
      </w:r>
      <w:r w:rsidR="00CE54DA" w:rsidRPr="00B303BD">
        <w:rPr>
          <w:rFonts w:asciiTheme="majorHAnsi" w:hAnsiTheme="majorHAnsi"/>
        </w:rPr>
        <w:fldChar w:fldCharType="end"/>
      </w:r>
      <w:r w:rsidR="007D1459"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5</w:t>
      </w:r>
      <w:r w:rsidR="00CE54DA" w:rsidRPr="00B303BD">
        <w:rPr>
          <w:rFonts w:asciiTheme="majorHAnsi" w:hAnsiTheme="majorHAnsi"/>
        </w:rPr>
        <w:fldChar w:fldCharType="end"/>
      </w:r>
      <w:r w:rsidR="004B2533" w:rsidRPr="00B303BD">
        <w:rPr>
          <w:rFonts w:asciiTheme="majorHAnsi" w:eastAsiaTheme="minorHAnsi" w:hAnsiTheme="majorHAnsi"/>
          <w:b w:val="0"/>
          <w:bCs/>
          <w:sz w:val="24"/>
          <w:szCs w:val="24"/>
        </w:rPr>
        <w:t>: Category of Main Canal Structures</w:t>
      </w:r>
      <w:bookmarkEnd w:id="67"/>
    </w:p>
    <w:tbl>
      <w:tblPr>
        <w:tblW w:w="964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6"/>
        <w:gridCol w:w="3734"/>
        <w:gridCol w:w="1170"/>
        <w:gridCol w:w="4140"/>
      </w:tblGrid>
      <w:tr w:rsidR="00CD298C" w:rsidRPr="00B303BD" w:rsidTr="00CD298C">
        <w:trPr>
          <w:trHeight w:val="372"/>
        </w:trPr>
        <w:tc>
          <w:tcPr>
            <w:tcW w:w="596" w:type="dxa"/>
          </w:tcPr>
          <w:p w:rsidR="00CD298C" w:rsidRPr="00B303BD" w:rsidRDefault="00CD298C" w:rsidP="00D001FE">
            <w:pPr>
              <w:spacing w:line="276" w:lineRule="auto"/>
              <w:ind w:left="100"/>
              <w:jc w:val="both"/>
              <w:rPr>
                <w:rFonts w:asciiTheme="majorHAnsi" w:eastAsiaTheme="minorHAnsi" w:hAnsiTheme="majorHAnsi"/>
                <w:b/>
                <w:bCs/>
                <w:sz w:val="24"/>
                <w:szCs w:val="24"/>
              </w:rPr>
            </w:pPr>
            <w:r w:rsidRPr="00B303BD">
              <w:rPr>
                <w:rFonts w:asciiTheme="majorHAnsi" w:eastAsiaTheme="minorHAnsi" w:hAnsiTheme="majorHAnsi"/>
                <w:b/>
                <w:bCs/>
                <w:sz w:val="24"/>
                <w:szCs w:val="24"/>
              </w:rPr>
              <w:t>Nr</w:t>
            </w:r>
          </w:p>
        </w:tc>
        <w:tc>
          <w:tcPr>
            <w:tcW w:w="3734" w:type="dxa"/>
          </w:tcPr>
          <w:p w:rsidR="00CD298C" w:rsidRPr="00B303BD" w:rsidRDefault="00CD298C" w:rsidP="00D001FE">
            <w:pPr>
              <w:spacing w:line="276" w:lineRule="auto"/>
              <w:jc w:val="both"/>
              <w:rPr>
                <w:rFonts w:asciiTheme="majorHAnsi" w:eastAsiaTheme="minorHAnsi" w:hAnsiTheme="majorHAnsi"/>
                <w:b/>
                <w:bCs/>
                <w:sz w:val="24"/>
                <w:szCs w:val="24"/>
              </w:rPr>
            </w:pPr>
            <w:r w:rsidRPr="00B303BD">
              <w:rPr>
                <w:rFonts w:asciiTheme="majorHAnsi" w:eastAsiaTheme="minorHAnsi" w:hAnsiTheme="majorHAnsi"/>
                <w:b/>
                <w:bCs/>
                <w:sz w:val="24"/>
                <w:szCs w:val="24"/>
              </w:rPr>
              <w:t>Structure</w:t>
            </w:r>
          </w:p>
        </w:tc>
        <w:tc>
          <w:tcPr>
            <w:tcW w:w="1170" w:type="dxa"/>
          </w:tcPr>
          <w:p w:rsidR="00CD298C" w:rsidRPr="00B303BD" w:rsidRDefault="00CD298C" w:rsidP="00D001FE">
            <w:pPr>
              <w:spacing w:line="276" w:lineRule="auto"/>
              <w:jc w:val="center"/>
              <w:rPr>
                <w:rFonts w:asciiTheme="majorHAnsi" w:eastAsiaTheme="minorHAnsi" w:hAnsiTheme="majorHAnsi"/>
                <w:b/>
                <w:bCs/>
                <w:sz w:val="24"/>
                <w:szCs w:val="24"/>
              </w:rPr>
            </w:pPr>
            <w:r w:rsidRPr="00B303BD">
              <w:rPr>
                <w:rFonts w:asciiTheme="majorHAnsi" w:eastAsiaTheme="minorHAnsi" w:hAnsiTheme="majorHAnsi"/>
                <w:b/>
                <w:bCs/>
                <w:sz w:val="24"/>
                <w:szCs w:val="24"/>
              </w:rPr>
              <w:t xml:space="preserve">      Nr</w:t>
            </w:r>
          </w:p>
        </w:tc>
        <w:tc>
          <w:tcPr>
            <w:tcW w:w="4140" w:type="dxa"/>
          </w:tcPr>
          <w:p w:rsidR="00CD298C" w:rsidRPr="00B303BD" w:rsidRDefault="00CD298C" w:rsidP="00D001FE">
            <w:pPr>
              <w:spacing w:line="276" w:lineRule="auto"/>
              <w:ind w:left="2016"/>
              <w:jc w:val="both"/>
              <w:rPr>
                <w:rFonts w:asciiTheme="majorHAnsi" w:eastAsiaTheme="minorHAnsi" w:hAnsiTheme="majorHAnsi"/>
                <w:b/>
                <w:bCs/>
                <w:sz w:val="24"/>
                <w:szCs w:val="24"/>
              </w:rPr>
            </w:pPr>
            <w:r w:rsidRPr="00B303BD">
              <w:rPr>
                <w:rFonts w:asciiTheme="majorHAnsi" w:eastAsiaTheme="minorHAnsi" w:hAnsiTheme="majorHAnsi"/>
                <w:b/>
                <w:bCs/>
                <w:sz w:val="24"/>
                <w:szCs w:val="24"/>
              </w:rPr>
              <w:t>Remarks</w:t>
            </w:r>
          </w:p>
        </w:tc>
      </w:tr>
      <w:tr w:rsidR="00CD298C" w:rsidRPr="00B303BD" w:rsidTr="00CD298C">
        <w:trPr>
          <w:trHeight w:val="416"/>
        </w:trPr>
        <w:tc>
          <w:tcPr>
            <w:tcW w:w="596" w:type="dxa"/>
          </w:tcPr>
          <w:p w:rsidR="00CD298C" w:rsidRPr="00B303BD" w:rsidRDefault="00CD298C" w:rsidP="00D001FE">
            <w:pPr>
              <w:spacing w:line="276" w:lineRule="auto"/>
              <w:ind w:left="100"/>
              <w:jc w:val="both"/>
              <w:rPr>
                <w:rFonts w:asciiTheme="majorHAnsi" w:eastAsiaTheme="minorHAnsi" w:hAnsiTheme="majorHAnsi"/>
                <w:b/>
                <w:bCs/>
                <w:sz w:val="24"/>
                <w:szCs w:val="24"/>
              </w:rPr>
            </w:pPr>
            <w:r w:rsidRPr="00B303BD">
              <w:rPr>
                <w:rFonts w:asciiTheme="majorHAnsi" w:eastAsiaTheme="minorHAnsi" w:hAnsiTheme="majorHAnsi"/>
                <w:sz w:val="24"/>
                <w:szCs w:val="24"/>
              </w:rPr>
              <w:t>1</w:t>
            </w:r>
          </w:p>
        </w:tc>
        <w:tc>
          <w:tcPr>
            <w:tcW w:w="3734" w:type="dxa"/>
          </w:tcPr>
          <w:p w:rsidR="00CD298C" w:rsidRPr="00B303BD" w:rsidRDefault="00CD298C" w:rsidP="00D001FE">
            <w:pPr>
              <w:spacing w:line="276" w:lineRule="auto"/>
              <w:ind w:left="283"/>
              <w:jc w:val="both"/>
              <w:rPr>
                <w:rFonts w:asciiTheme="majorHAnsi" w:eastAsiaTheme="minorHAnsi" w:hAnsiTheme="majorHAnsi"/>
                <w:b/>
                <w:bCs/>
                <w:color w:val="000000" w:themeColor="text1"/>
                <w:sz w:val="24"/>
                <w:szCs w:val="24"/>
              </w:rPr>
            </w:pPr>
            <w:r w:rsidRPr="00B303BD">
              <w:rPr>
                <w:rFonts w:asciiTheme="majorHAnsi" w:eastAsiaTheme="minorHAnsi" w:hAnsiTheme="majorHAnsi"/>
                <w:color w:val="000000" w:themeColor="text1"/>
                <w:sz w:val="24"/>
                <w:szCs w:val="24"/>
              </w:rPr>
              <w:t>Cross Regulators</w:t>
            </w:r>
          </w:p>
        </w:tc>
        <w:tc>
          <w:tcPr>
            <w:tcW w:w="1170" w:type="dxa"/>
          </w:tcPr>
          <w:p w:rsidR="00CD298C" w:rsidRPr="00B303BD" w:rsidRDefault="00FF04DD" w:rsidP="00D001FE">
            <w:pPr>
              <w:spacing w:line="276" w:lineRule="auto"/>
              <w:rPr>
                <w:rFonts w:asciiTheme="majorHAnsi" w:eastAsiaTheme="minorHAnsi" w:hAnsiTheme="majorHAnsi"/>
                <w:b/>
                <w:bCs/>
                <w:color w:val="000000" w:themeColor="text1"/>
                <w:sz w:val="24"/>
                <w:szCs w:val="24"/>
              </w:rPr>
            </w:pPr>
            <w:r w:rsidRPr="00B303BD">
              <w:rPr>
                <w:rFonts w:asciiTheme="majorHAnsi" w:eastAsiaTheme="minorHAnsi" w:hAnsiTheme="majorHAnsi"/>
                <w:color w:val="000000" w:themeColor="text1"/>
                <w:sz w:val="24"/>
                <w:szCs w:val="24"/>
              </w:rPr>
              <w:t xml:space="preserve">      1</w:t>
            </w:r>
          </w:p>
        </w:tc>
        <w:tc>
          <w:tcPr>
            <w:tcW w:w="4140" w:type="dxa"/>
          </w:tcPr>
          <w:p w:rsidR="00CD298C" w:rsidRPr="00B303BD" w:rsidRDefault="00CD298C" w:rsidP="00D001FE">
            <w:pPr>
              <w:spacing w:line="276" w:lineRule="auto"/>
              <w:jc w:val="both"/>
              <w:rPr>
                <w:rFonts w:asciiTheme="majorHAnsi" w:eastAsiaTheme="minorHAnsi" w:hAnsiTheme="majorHAnsi"/>
                <w:b/>
                <w:bCs/>
                <w:color w:val="000000" w:themeColor="text1"/>
                <w:sz w:val="24"/>
                <w:szCs w:val="24"/>
              </w:rPr>
            </w:pPr>
            <w:r w:rsidRPr="00B303BD">
              <w:rPr>
                <w:rFonts w:asciiTheme="majorHAnsi" w:eastAsiaTheme="minorHAnsi" w:hAnsiTheme="majorHAnsi"/>
                <w:color w:val="000000" w:themeColor="text1"/>
                <w:sz w:val="24"/>
                <w:szCs w:val="24"/>
              </w:rPr>
              <w:t xml:space="preserve">Side spillways </w:t>
            </w:r>
            <w:r w:rsidR="00FF04DD" w:rsidRPr="00B303BD">
              <w:rPr>
                <w:rFonts w:asciiTheme="majorHAnsi" w:eastAsiaTheme="minorHAnsi" w:hAnsiTheme="majorHAnsi"/>
                <w:color w:val="000000" w:themeColor="text1"/>
                <w:sz w:val="24"/>
                <w:szCs w:val="24"/>
              </w:rPr>
              <w:t>end</w:t>
            </w:r>
            <w:r w:rsidRPr="00B303BD">
              <w:rPr>
                <w:rFonts w:asciiTheme="majorHAnsi" w:eastAsiaTheme="minorHAnsi" w:hAnsiTheme="majorHAnsi"/>
                <w:color w:val="000000" w:themeColor="text1"/>
                <w:sz w:val="24"/>
                <w:szCs w:val="24"/>
              </w:rPr>
              <w:t xml:space="preserve"> of </w:t>
            </w:r>
            <w:r w:rsidR="00FF04DD" w:rsidRPr="00B303BD">
              <w:rPr>
                <w:rFonts w:asciiTheme="majorHAnsi" w:eastAsiaTheme="minorHAnsi" w:hAnsiTheme="majorHAnsi"/>
                <w:color w:val="000000" w:themeColor="text1"/>
                <w:sz w:val="24"/>
                <w:szCs w:val="24"/>
              </w:rPr>
              <w:t>main canal</w:t>
            </w:r>
          </w:p>
        </w:tc>
      </w:tr>
      <w:tr w:rsidR="00CD298C" w:rsidRPr="00B303BD" w:rsidTr="00CD298C">
        <w:trPr>
          <w:trHeight w:val="387"/>
        </w:trPr>
        <w:tc>
          <w:tcPr>
            <w:tcW w:w="596" w:type="dxa"/>
          </w:tcPr>
          <w:p w:rsidR="00CD298C" w:rsidRPr="00B303BD" w:rsidRDefault="00CD298C" w:rsidP="00D001FE">
            <w:pPr>
              <w:spacing w:line="276" w:lineRule="auto"/>
              <w:ind w:left="100"/>
              <w:jc w:val="both"/>
              <w:rPr>
                <w:rFonts w:asciiTheme="majorHAnsi" w:eastAsiaTheme="minorHAnsi" w:hAnsiTheme="majorHAnsi"/>
                <w:sz w:val="24"/>
                <w:szCs w:val="24"/>
              </w:rPr>
            </w:pPr>
            <w:r w:rsidRPr="00B303BD">
              <w:rPr>
                <w:rFonts w:asciiTheme="majorHAnsi" w:eastAsiaTheme="minorHAnsi" w:hAnsiTheme="majorHAnsi"/>
                <w:sz w:val="24"/>
                <w:szCs w:val="24"/>
              </w:rPr>
              <w:t>2</w:t>
            </w:r>
          </w:p>
        </w:tc>
        <w:tc>
          <w:tcPr>
            <w:tcW w:w="3734" w:type="dxa"/>
          </w:tcPr>
          <w:p w:rsidR="00CD298C" w:rsidRPr="00B303BD" w:rsidRDefault="00CD298C" w:rsidP="00D001FE">
            <w:pPr>
              <w:spacing w:line="276" w:lineRule="auto"/>
              <w:ind w:left="283"/>
              <w:jc w:val="both"/>
              <w:rPr>
                <w:rFonts w:asciiTheme="majorHAnsi" w:eastAsiaTheme="minorHAnsi" w:hAnsiTheme="majorHAnsi"/>
                <w:sz w:val="24"/>
                <w:szCs w:val="24"/>
              </w:rPr>
            </w:pPr>
            <w:r w:rsidRPr="00B303BD">
              <w:rPr>
                <w:rFonts w:asciiTheme="majorHAnsi" w:eastAsiaTheme="minorHAnsi" w:hAnsiTheme="majorHAnsi"/>
                <w:sz w:val="24"/>
                <w:szCs w:val="24"/>
              </w:rPr>
              <w:t>Head Regulators</w:t>
            </w:r>
          </w:p>
        </w:tc>
        <w:tc>
          <w:tcPr>
            <w:tcW w:w="1170" w:type="dxa"/>
          </w:tcPr>
          <w:p w:rsidR="00CD298C" w:rsidRPr="00B303BD" w:rsidRDefault="00FF04DD" w:rsidP="00D001FE">
            <w:pPr>
              <w:spacing w:line="276" w:lineRule="auto"/>
              <w:rPr>
                <w:rFonts w:asciiTheme="majorHAnsi" w:eastAsiaTheme="minorHAnsi" w:hAnsiTheme="majorHAnsi"/>
                <w:sz w:val="24"/>
                <w:szCs w:val="24"/>
              </w:rPr>
            </w:pPr>
            <w:r w:rsidRPr="00B303BD">
              <w:rPr>
                <w:rFonts w:asciiTheme="majorHAnsi" w:eastAsiaTheme="minorHAnsi" w:hAnsiTheme="majorHAnsi"/>
                <w:sz w:val="24"/>
                <w:szCs w:val="24"/>
              </w:rPr>
              <w:t xml:space="preserve">      1</w:t>
            </w:r>
          </w:p>
        </w:tc>
        <w:tc>
          <w:tcPr>
            <w:tcW w:w="4140" w:type="dxa"/>
          </w:tcPr>
          <w:p w:rsidR="00CD298C" w:rsidRPr="00B303BD" w:rsidRDefault="00CD298C"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Gated orifice structures</w:t>
            </w:r>
            <w:r w:rsidR="00FF04DD" w:rsidRPr="00B303BD">
              <w:rPr>
                <w:rFonts w:asciiTheme="majorHAnsi" w:eastAsiaTheme="minorHAnsi" w:hAnsiTheme="majorHAnsi"/>
                <w:sz w:val="24"/>
                <w:szCs w:val="24"/>
              </w:rPr>
              <w:t xml:space="preserve"> at head work</w:t>
            </w:r>
          </w:p>
        </w:tc>
      </w:tr>
      <w:tr w:rsidR="00CD298C" w:rsidRPr="00B303BD" w:rsidTr="00CD298C">
        <w:trPr>
          <w:trHeight w:val="374"/>
        </w:trPr>
        <w:tc>
          <w:tcPr>
            <w:tcW w:w="596" w:type="dxa"/>
          </w:tcPr>
          <w:p w:rsidR="00CD298C" w:rsidRPr="00B303BD" w:rsidRDefault="00CD298C" w:rsidP="00D001FE">
            <w:pPr>
              <w:spacing w:line="276" w:lineRule="auto"/>
              <w:ind w:left="100"/>
              <w:jc w:val="both"/>
              <w:rPr>
                <w:rFonts w:asciiTheme="majorHAnsi" w:eastAsiaTheme="minorHAnsi" w:hAnsiTheme="majorHAnsi"/>
                <w:sz w:val="24"/>
                <w:szCs w:val="24"/>
              </w:rPr>
            </w:pPr>
            <w:r w:rsidRPr="00B303BD">
              <w:rPr>
                <w:rFonts w:asciiTheme="majorHAnsi" w:eastAsiaTheme="minorHAnsi" w:hAnsiTheme="majorHAnsi"/>
                <w:sz w:val="24"/>
                <w:szCs w:val="24"/>
              </w:rPr>
              <w:t>3</w:t>
            </w:r>
          </w:p>
        </w:tc>
        <w:tc>
          <w:tcPr>
            <w:tcW w:w="3734" w:type="dxa"/>
          </w:tcPr>
          <w:p w:rsidR="00CD298C" w:rsidRPr="00B303BD" w:rsidRDefault="00CD298C" w:rsidP="00D001FE">
            <w:pPr>
              <w:spacing w:line="276" w:lineRule="auto"/>
              <w:ind w:left="228"/>
              <w:jc w:val="both"/>
              <w:rPr>
                <w:rFonts w:asciiTheme="majorHAnsi" w:eastAsiaTheme="minorHAnsi" w:hAnsiTheme="majorHAnsi"/>
                <w:sz w:val="24"/>
                <w:szCs w:val="24"/>
              </w:rPr>
            </w:pPr>
            <w:r w:rsidRPr="00B303BD">
              <w:rPr>
                <w:rFonts w:asciiTheme="majorHAnsi" w:eastAsiaTheme="minorHAnsi" w:hAnsiTheme="majorHAnsi"/>
                <w:sz w:val="24"/>
                <w:szCs w:val="24"/>
              </w:rPr>
              <w:t>Measuring Flumes</w:t>
            </w:r>
          </w:p>
        </w:tc>
        <w:tc>
          <w:tcPr>
            <w:tcW w:w="1170" w:type="dxa"/>
          </w:tcPr>
          <w:p w:rsidR="00CD298C" w:rsidRPr="00B303BD" w:rsidRDefault="00CD298C" w:rsidP="00D001FE">
            <w:pPr>
              <w:spacing w:line="276" w:lineRule="auto"/>
              <w:rPr>
                <w:rFonts w:asciiTheme="majorHAnsi" w:eastAsiaTheme="minorHAnsi" w:hAnsiTheme="majorHAnsi"/>
                <w:sz w:val="24"/>
                <w:szCs w:val="24"/>
              </w:rPr>
            </w:pPr>
            <w:r w:rsidRPr="00B303BD">
              <w:rPr>
                <w:rFonts w:asciiTheme="majorHAnsi" w:eastAsiaTheme="minorHAnsi" w:hAnsiTheme="majorHAnsi"/>
                <w:sz w:val="24"/>
                <w:szCs w:val="24"/>
              </w:rPr>
              <w:t xml:space="preserve">       </w:t>
            </w:r>
            <w:r w:rsidR="00C35EE4" w:rsidRPr="00B303BD">
              <w:rPr>
                <w:rFonts w:asciiTheme="majorHAnsi" w:eastAsiaTheme="minorHAnsi" w:hAnsiTheme="majorHAnsi"/>
                <w:sz w:val="24"/>
                <w:szCs w:val="24"/>
              </w:rPr>
              <w:t>1</w:t>
            </w:r>
          </w:p>
        </w:tc>
        <w:tc>
          <w:tcPr>
            <w:tcW w:w="4140" w:type="dxa"/>
          </w:tcPr>
          <w:p w:rsidR="00CD298C" w:rsidRPr="00B303BD" w:rsidRDefault="00CD298C"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Downstream of cross regulators</w:t>
            </w:r>
          </w:p>
        </w:tc>
      </w:tr>
      <w:tr w:rsidR="00CD298C" w:rsidRPr="00B303BD" w:rsidTr="00CD298C">
        <w:trPr>
          <w:trHeight w:val="416"/>
        </w:trPr>
        <w:tc>
          <w:tcPr>
            <w:tcW w:w="596" w:type="dxa"/>
          </w:tcPr>
          <w:p w:rsidR="00CD298C" w:rsidRPr="00B303BD" w:rsidRDefault="00CD298C" w:rsidP="00D001FE">
            <w:pPr>
              <w:spacing w:line="276" w:lineRule="auto"/>
              <w:ind w:left="100"/>
              <w:jc w:val="both"/>
              <w:rPr>
                <w:rFonts w:asciiTheme="majorHAnsi" w:eastAsiaTheme="minorHAnsi" w:hAnsiTheme="majorHAnsi"/>
                <w:sz w:val="24"/>
                <w:szCs w:val="24"/>
              </w:rPr>
            </w:pPr>
            <w:r w:rsidRPr="00B303BD">
              <w:rPr>
                <w:rFonts w:asciiTheme="majorHAnsi" w:eastAsiaTheme="minorHAnsi" w:hAnsiTheme="majorHAnsi"/>
                <w:sz w:val="24"/>
                <w:szCs w:val="24"/>
              </w:rPr>
              <w:t>5</w:t>
            </w:r>
          </w:p>
        </w:tc>
        <w:tc>
          <w:tcPr>
            <w:tcW w:w="3734" w:type="dxa"/>
          </w:tcPr>
          <w:p w:rsidR="00CD298C" w:rsidRPr="00B303BD" w:rsidRDefault="00CD298C" w:rsidP="00D001FE">
            <w:pPr>
              <w:spacing w:line="276" w:lineRule="auto"/>
              <w:ind w:left="283"/>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Cross Drainage </w:t>
            </w:r>
            <w:r w:rsidR="007C4686" w:rsidRPr="00B303BD">
              <w:rPr>
                <w:rFonts w:asciiTheme="majorHAnsi" w:eastAsiaTheme="minorHAnsi" w:hAnsiTheme="majorHAnsi"/>
                <w:sz w:val="24"/>
                <w:szCs w:val="24"/>
              </w:rPr>
              <w:t>Super passage</w:t>
            </w:r>
          </w:p>
        </w:tc>
        <w:tc>
          <w:tcPr>
            <w:tcW w:w="1170" w:type="dxa"/>
          </w:tcPr>
          <w:p w:rsidR="00CD298C" w:rsidRPr="00B303BD" w:rsidRDefault="00C35EE4" w:rsidP="00D001FE">
            <w:pPr>
              <w:spacing w:line="276" w:lineRule="auto"/>
              <w:rPr>
                <w:rFonts w:asciiTheme="majorHAnsi" w:eastAsiaTheme="minorHAnsi" w:hAnsiTheme="majorHAnsi"/>
                <w:sz w:val="24"/>
                <w:szCs w:val="24"/>
              </w:rPr>
            </w:pPr>
            <w:r w:rsidRPr="00B303BD">
              <w:rPr>
                <w:rFonts w:asciiTheme="majorHAnsi" w:eastAsiaTheme="minorHAnsi" w:hAnsiTheme="majorHAnsi"/>
                <w:sz w:val="24"/>
                <w:szCs w:val="24"/>
              </w:rPr>
              <w:t xml:space="preserve">       </w:t>
            </w:r>
            <w:r w:rsidR="00CD298C" w:rsidRPr="00B303BD">
              <w:rPr>
                <w:rFonts w:asciiTheme="majorHAnsi" w:eastAsiaTheme="minorHAnsi" w:hAnsiTheme="majorHAnsi"/>
                <w:sz w:val="24"/>
                <w:szCs w:val="24"/>
              </w:rPr>
              <w:t>1</w:t>
            </w:r>
          </w:p>
        </w:tc>
        <w:tc>
          <w:tcPr>
            <w:tcW w:w="4140" w:type="dxa"/>
          </w:tcPr>
          <w:p w:rsidR="00CD298C" w:rsidRPr="00B303BD" w:rsidRDefault="00FF04DD"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Up stream of the Night storage</w:t>
            </w:r>
          </w:p>
        </w:tc>
      </w:tr>
    </w:tbl>
    <w:p w:rsidR="00FF04DD" w:rsidRPr="00B303BD" w:rsidRDefault="004B2533" w:rsidP="00096142">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 </w:t>
      </w:r>
      <w:r w:rsidR="00FF04DD" w:rsidRPr="00B303BD">
        <w:rPr>
          <w:rFonts w:asciiTheme="majorHAnsi" w:eastAsiaTheme="minorHAnsi" w:hAnsiTheme="majorHAnsi"/>
          <w:sz w:val="24"/>
          <w:szCs w:val="24"/>
        </w:rPr>
        <w:t>Flow Regulating and Measurement Structures</w:t>
      </w:r>
    </w:p>
    <w:p w:rsidR="00096142" w:rsidRDefault="00096142" w:rsidP="00D001FE">
      <w:pPr>
        <w:overflowPunct/>
        <w:spacing w:line="276" w:lineRule="auto"/>
        <w:jc w:val="both"/>
        <w:textAlignment w:val="auto"/>
        <w:rPr>
          <w:rFonts w:asciiTheme="majorHAnsi" w:eastAsiaTheme="minorHAnsi" w:hAnsiTheme="majorHAnsi"/>
          <w:sz w:val="24"/>
          <w:szCs w:val="24"/>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Gated (flume) cross regulators with overflow side-spillways are proposed (see picture below).For the Main canal the side-spillways will allow night time flow fluctuations to be accommodated safely without gate operators. For the Secondary canals the side-spillways will facilitate WUAs quickly achieving FLSs in the secondary canals each day when flows are released from the night storage reservoirs.</w:t>
      </w:r>
    </w:p>
    <w:p w:rsidR="00FF04DD" w:rsidRPr="00B303BD" w:rsidRDefault="00FF04DD" w:rsidP="00D001FE">
      <w:pPr>
        <w:overflowPunct/>
        <w:spacing w:line="276" w:lineRule="auto"/>
        <w:jc w:val="both"/>
        <w:textAlignment w:val="auto"/>
        <w:rPr>
          <w:rFonts w:asciiTheme="majorHAnsi" w:eastAsiaTheme="minorHAnsi" w:hAnsiTheme="majorHAnsi"/>
          <w:color w:val="FF0000"/>
          <w:sz w:val="24"/>
          <w:szCs w:val="24"/>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Main canal head regulators shall comprise gated orifice structures enabling: (i) on-off capability; and (ii) flow rate adjustment. In theory such structures can be used to determine discharge based on gate opening and upstream (and downstream for submerged flow) water levels. However such discharge estimates are inaccurate and specific flow measurement structures are therefore proposed.</w:t>
      </w:r>
    </w:p>
    <w:p w:rsidR="00FF04DD" w:rsidRPr="00B303BD" w:rsidRDefault="00FF04DD" w:rsidP="00D001FE">
      <w:pPr>
        <w:overflowPunct/>
        <w:spacing w:line="276" w:lineRule="auto"/>
        <w:jc w:val="both"/>
        <w:textAlignment w:val="auto"/>
        <w:rPr>
          <w:rFonts w:asciiTheme="majorHAnsi" w:eastAsiaTheme="minorHAnsi" w:hAnsiTheme="majorHAnsi"/>
          <w:color w:val="FF0000"/>
          <w:sz w:val="24"/>
          <w:szCs w:val="24"/>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Flume flow measurement structures are proposed downstream of each head regulator and at head of each secondary canal. These will enable a quite accurate discharge measurement purely from an upstream head (water level) reading.</w:t>
      </w:r>
    </w:p>
    <w:p w:rsidR="00DF6C94" w:rsidRPr="00B303BD" w:rsidRDefault="00DF6C94" w:rsidP="00D001FE">
      <w:pPr>
        <w:overflowPunct/>
        <w:spacing w:line="276" w:lineRule="auto"/>
        <w:jc w:val="both"/>
        <w:textAlignment w:val="auto"/>
        <w:rPr>
          <w:rFonts w:asciiTheme="majorHAnsi" w:eastAsiaTheme="minorHAnsi" w:hAnsiTheme="majorHAnsi"/>
          <w:sz w:val="24"/>
          <w:szCs w:val="24"/>
        </w:rPr>
      </w:pPr>
    </w:p>
    <w:p w:rsidR="00FF04DD" w:rsidRPr="00096142" w:rsidRDefault="00FF04DD" w:rsidP="00241B97">
      <w:pPr>
        <w:pStyle w:val="Heading2"/>
        <w:numPr>
          <w:ilvl w:val="1"/>
          <w:numId w:val="31"/>
        </w:numPr>
        <w:rPr>
          <w:rFonts w:eastAsiaTheme="minorHAnsi"/>
          <w:sz w:val="28"/>
        </w:rPr>
      </w:pPr>
      <w:r w:rsidRPr="00096142">
        <w:rPr>
          <w:rFonts w:eastAsiaTheme="minorHAnsi"/>
          <w:sz w:val="28"/>
        </w:rPr>
        <w:t xml:space="preserve"> </w:t>
      </w:r>
      <w:bookmarkStart w:id="68" w:name="_Toc167488750"/>
      <w:r w:rsidRPr="00096142">
        <w:rPr>
          <w:rFonts w:eastAsiaTheme="minorHAnsi"/>
          <w:sz w:val="28"/>
        </w:rPr>
        <w:t>Secondary Canal Irrigation Structures</w:t>
      </w:r>
      <w:bookmarkEnd w:id="68"/>
    </w:p>
    <w:p w:rsidR="00FF04DD" w:rsidRPr="00B303BD" w:rsidRDefault="00FF04DD" w:rsidP="00D001FE">
      <w:pPr>
        <w:overflowPunct/>
        <w:spacing w:line="276" w:lineRule="auto"/>
        <w:jc w:val="both"/>
        <w:textAlignment w:val="auto"/>
        <w:rPr>
          <w:rFonts w:asciiTheme="majorHAnsi" w:eastAsiaTheme="minorHAnsi" w:hAnsiTheme="majorHAnsi"/>
          <w:b/>
          <w:bCs/>
          <w:sz w:val="24"/>
          <w:szCs w:val="24"/>
        </w:rPr>
      </w:pPr>
    </w:p>
    <w:p w:rsidR="00DF6C94"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Categories and numbers of secondary canal structures are summarised below, and in detail by</w:t>
      </w:r>
      <w:r w:rsidR="006B0DA9"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Structure category </w:t>
      </w:r>
      <w:r w:rsidR="006B0DA9" w:rsidRPr="00B303BD">
        <w:rPr>
          <w:rFonts w:asciiTheme="majorHAnsi" w:eastAsiaTheme="minorHAnsi" w:hAnsiTheme="majorHAnsi"/>
          <w:color w:val="000000" w:themeColor="text1"/>
          <w:sz w:val="24"/>
          <w:szCs w:val="24"/>
        </w:rPr>
        <w:t>in Table</w:t>
      </w:r>
      <w:r w:rsidRPr="00B303BD">
        <w:rPr>
          <w:rFonts w:asciiTheme="majorHAnsi" w:eastAsiaTheme="minorHAnsi" w:hAnsiTheme="majorHAnsi"/>
          <w:bCs/>
          <w:color w:val="000000" w:themeColor="text1"/>
          <w:sz w:val="24"/>
          <w:szCs w:val="24"/>
        </w:rPr>
        <w:t xml:space="preserve"> 3-6 </w:t>
      </w:r>
    </w:p>
    <w:p w:rsidR="00FF04DD" w:rsidRPr="00B303BD" w:rsidRDefault="0042192A" w:rsidP="0042192A">
      <w:pPr>
        <w:pStyle w:val="Caption"/>
        <w:keepNext/>
        <w:jc w:val="both"/>
        <w:rPr>
          <w:rFonts w:asciiTheme="majorHAnsi" w:eastAsiaTheme="minorHAnsi" w:hAnsiTheme="majorHAnsi"/>
          <w:b w:val="0"/>
          <w:bCs/>
          <w:sz w:val="24"/>
          <w:szCs w:val="24"/>
        </w:rPr>
      </w:pPr>
      <w:bookmarkStart w:id="69" w:name="_Toc454993590"/>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2</w:t>
      </w:r>
      <w:r w:rsidR="00CE54DA" w:rsidRPr="00B303BD">
        <w:rPr>
          <w:rFonts w:asciiTheme="majorHAnsi" w:hAnsiTheme="majorHAnsi"/>
        </w:rPr>
        <w:fldChar w:fldCharType="end"/>
      </w:r>
      <w:r w:rsidR="007D1459"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6</w:t>
      </w:r>
      <w:r w:rsidR="00CE54DA" w:rsidRPr="00B303BD">
        <w:rPr>
          <w:rFonts w:asciiTheme="majorHAnsi" w:hAnsiTheme="majorHAnsi"/>
        </w:rPr>
        <w:fldChar w:fldCharType="end"/>
      </w:r>
      <w:r w:rsidR="00FF04DD" w:rsidRPr="00B303BD">
        <w:rPr>
          <w:rFonts w:asciiTheme="majorHAnsi" w:eastAsiaTheme="minorHAnsi" w:hAnsiTheme="majorHAnsi"/>
          <w:b w:val="0"/>
          <w:bCs/>
          <w:sz w:val="24"/>
          <w:szCs w:val="24"/>
        </w:rPr>
        <w:t>: Category of Secondary Canal Structures</w:t>
      </w:r>
      <w:bookmarkEnd w:id="69"/>
    </w:p>
    <w:tbl>
      <w:tblPr>
        <w:tblW w:w="954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
        <w:gridCol w:w="4159"/>
        <w:gridCol w:w="496"/>
        <w:gridCol w:w="4265"/>
      </w:tblGrid>
      <w:tr w:rsidR="00FF04DD" w:rsidRPr="00B303BD" w:rsidTr="007323F7">
        <w:trPr>
          <w:trHeight w:val="365"/>
          <w:tblHeader/>
        </w:trPr>
        <w:tc>
          <w:tcPr>
            <w:tcW w:w="623" w:type="dxa"/>
          </w:tcPr>
          <w:p w:rsidR="00FF04DD" w:rsidRPr="00B303BD" w:rsidRDefault="00FF04DD" w:rsidP="00D001FE">
            <w:pPr>
              <w:spacing w:line="276" w:lineRule="auto"/>
              <w:ind w:left="127"/>
              <w:jc w:val="both"/>
              <w:rPr>
                <w:rFonts w:asciiTheme="majorHAnsi" w:eastAsiaTheme="minorHAnsi" w:hAnsiTheme="majorHAnsi"/>
                <w:b/>
                <w:bCs/>
                <w:sz w:val="24"/>
                <w:szCs w:val="24"/>
              </w:rPr>
            </w:pPr>
            <w:r w:rsidRPr="00B303BD">
              <w:rPr>
                <w:rFonts w:asciiTheme="majorHAnsi" w:eastAsiaTheme="minorHAnsi" w:hAnsiTheme="majorHAnsi"/>
                <w:b/>
                <w:bCs/>
                <w:sz w:val="24"/>
                <w:szCs w:val="24"/>
              </w:rPr>
              <w:t>Nr</w:t>
            </w:r>
          </w:p>
        </w:tc>
        <w:tc>
          <w:tcPr>
            <w:tcW w:w="4159" w:type="dxa"/>
          </w:tcPr>
          <w:p w:rsidR="00FF04DD" w:rsidRPr="00B303BD" w:rsidRDefault="00FF04DD" w:rsidP="00D001FE">
            <w:pPr>
              <w:spacing w:line="276" w:lineRule="auto"/>
              <w:ind w:left="462"/>
              <w:jc w:val="both"/>
              <w:rPr>
                <w:rFonts w:asciiTheme="majorHAnsi" w:eastAsiaTheme="minorHAnsi" w:hAnsiTheme="majorHAnsi"/>
                <w:b/>
                <w:bCs/>
                <w:sz w:val="24"/>
                <w:szCs w:val="24"/>
              </w:rPr>
            </w:pPr>
            <w:r w:rsidRPr="00B303BD">
              <w:rPr>
                <w:rFonts w:asciiTheme="majorHAnsi" w:eastAsiaTheme="minorHAnsi" w:hAnsiTheme="majorHAnsi"/>
                <w:b/>
                <w:bCs/>
                <w:sz w:val="24"/>
                <w:szCs w:val="24"/>
              </w:rPr>
              <w:t>Structure</w:t>
            </w:r>
          </w:p>
        </w:tc>
        <w:tc>
          <w:tcPr>
            <w:tcW w:w="496" w:type="dxa"/>
          </w:tcPr>
          <w:p w:rsidR="00FF04DD" w:rsidRPr="00B303BD" w:rsidRDefault="00FF04DD" w:rsidP="00D001FE">
            <w:pPr>
              <w:spacing w:line="276" w:lineRule="auto"/>
              <w:jc w:val="both"/>
              <w:rPr>
                <w:rFonts w:asciiTheme="majorHAnsi" w:eastAsiaTheme="minorHAnsi" w:hAnsiTheme="majorHAnsi"/>
                <w:b/>
                <w:bCs/>
                <w:sz w:val="24"/>
                <w:szCs w:val="24"/>
              </w:rPr>
            </w:pPr>
            <w:r w:rsidRPr="00B303BD">
              <w:rPr>
                <w:rFonts w:asciiTheme="majorHAnsi" w:eastAsiaTheme="minorHAnsi" w:hAnsiTheme="majorHAnsi"/>
                <w:b/>
                <w:bCs/>
                <w:sz w:val="24"/>
                <w:szCs w:val="24"/>
              </w:rPr>
              <w:t>Nr</w:t>
            </w:r>
          </w:p>
        </w:tc>
        <w:tc>
          <w:tcPr>
            <w:tcW w:w="4265" w:type="dxa"/>
          </w:tcPr>
          <w:p w:rsidR="00FF04DD" w:rsidRPr="00B303BD" w:rsidRDefault="00FF04DD" w:rsidP="00D001FE">
            <w:pPr>
              <w:spacing w:line="276" w:lineRule="auto"/>
              <w:ind w:left="2426"/>
              <w:jc w:val="both"/>
              <w:rPr>
                <w:rFonts w:asciiTheme="majorHAnsi" w:eastAsiaTheme="minorHAnsi" w:hAnsiTheme="majorHAnsi"/>
                <w:b/>
                <w:bCs/>
                <w:sz w:val="24"/>
                <w:szCs w:val="24"/>
              </w:rPr>
            </w:pPr>
            <w:r w:rsidRPr="00B303BD">
              <w:rPr>
                <w:rFonts w:asciiTheme="majorHAnsi" w:eastAsiaTheme="minorHAnsi" w:hAnsiTheme="majorHAnsi"/>
                <w:b/>
                <w:bCs/>
                <w:sz w:val="24"/>
                <w:szCs w:val="24"/>
              </w:rPr>
              <w:t>Remarks</w:t>
            </w:r>
          </w:p>
        </w:tc>
      </w:tr>
      <w:tr w:rsidR="00E05F65" w:rsidRPr="00B303BD" w:rsidTr="007323F7">
        <w:trPr>
          <w:trHeight w:val="324"/>
        </w:trPr>
        <w:tc>
          <w:tcPr>
            <w:tcW w:w="623" w:type="dxa"/>
          </w:tcPr>
          <w:p w:rsidR="00E05F65" w:rsidRPr="00B303BD" w:rsidRDefault="00E05F65" w:rsidP="00D001FE">
            <w:pPr>
              <w:spacing w:line="276" w:lineRule="auto"/>
              <w:ind w:left="100"/>
              <w:jc w:val="both"/>
              <w:rPr>
                <w:rFonts w:asciiTheme="majorHAnsi" w:eastAsiaTheme="minorHAnsi" w:hAnsiTheme="majorHAnsi"/>
                <w:b/>
                <w:bCs/>
                <w:sz w:val="24"/>
                <w:szCs w:val="24"/>
              </w:rPr>
            </w:pPr>
            <w:r w:rsidRPr="00B303BD">
              <w:rPr>
                <w:rFonts w:asciiTheme="majorHAnsi" w:eastAsiaTheme="minorHAnsi" w:hAnsiTheme="majorHAnsi"/>
                <w:sz w:val="24"/>
                <w:szCs w:val="24"/>
              </w:rPr>
              <w:t>1</w:t>
            </w:r>
          </w:p>
        </w:tc>
        <w:tc>
          <w:tcPr>
            <w:tcW w:w="4159" w:type="dxa"/>
          </w:tcPr>
          <w:p w:rsidR="00E05F65" w:rsidRPr="00B303BD" w:rsidRDefault="00223B8F" w:rsidP="00223B8F">
            <w:pPr>
              <w:spacing w:line="276" w:lineRule="auto"/>
              <w:jc w:val="both"/>
              <w:rPr>
                <w:rFonts w:asciiTheme="majorHAnsi" w:eastAsiaTheme="minorHAnsi" w:hAnsiTheme="majorHAnsi"/>
                <w:b/>
                <w:bCs/>
                <w:color w:val="000000" w:themeColor="text1"/>
                <w:sz w:val="24"/>
                <w:szCs w:val="24"/>
              </w:rPr>
            </w:pPr>
            <w:r w:rsidRPr="00B303BD">
              <w:rPr>
                <w:rFonts w:asciiTheme="majorHAnsi" w:eastAsiaTheme="minorHAnsi" w:hAnsiTheme="majorHAnsi"/>
                <w:color w:val="000000" w:themeColor="text1"/>
                <w:sz w:val="24"/>
                <w:szCs w:val="24"/>
              </w:rPr>
              <w:t xml:space="preserve"> Road </w:t>
            </w:r>
            <w:r w:rsidR="00E05F65" w:rsidRPr="00B303BD">
              <w:rPr>
                <w:rFonts w:asciiTheme="majorHAnsi" w:eastAsiaTheme="minorHAnsi" w:hAnsiTheme="majorHAnsi"/>
                <w:color w:val="000000" w:themeColor="text1"/>
                <w:sz w:val="24"/>
                <w:szCs w:val="24"/>
              </w:rPr>
              <w:t>Cross</w:t>
            </w:r>
            <w:r w:rsidRPr="00B303BD">
              <w:rPr>
                <w:rFonts w:asciiTheme="majorHAnsi" w:eastAsiaTheme="minorHAnsi" w:hAnsiTheme="majorHAnsi"/>
                <w:color w:val="000000" w:themeColor="text1"/>
                <w:sz w:val="24"/>
                <w:szCs w:val="24"/>
              </w:rPr>
              <w:t>ing</w:t>
            </w:r>
            <w:r w:rsidR="00E05F65"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 xml:space="preserve"> culver</w:t>
            </w:r>
          </w:p>
        </w:tc>
        <w:tc>
          <w:tcPr>
            <w:tcW w:w="496" w:type="dxa"/>
          </w:tcPr>
          <w:p w:rsidR="00E05F65" w:rsidRPr="00B303BD" w:rsidRDefault="00E05F65" w:rsidP="00223B8F">
            <w:pPr>
              <w:spacing w:line="276" w:lineRule="auto"/>
              <w:rPr>
                <w:rFonts w:asciiTheme="majorHAnsi" w:eastAsiaTheme="minorHAnsi" w:hAnsiTheme="majorHAnsi"/>
                <w:b/>
                <w:bCs/>
                <w:color w:val="000000" w:themeColor="text1"/>
                <w:sz w:val="24"/>
                <w:szCs w:val="24"/>
              </w:rPr>
            </w:pPr>
            <w:r w:rsidRPr="00B303BD">
              <w:rPr>
                <w:rFonts w:asciiTheme="majorHAnsi" w:eastAsiaTheme="minorHAnsi" w:hAnsiTheme="majorHAnsi"/>
                <w:color w:val="000000" w:themeColor="text1"/>
                <w:sz w:val="24"/>
                <w:szCs w:val="24"/>
              </w:rPr>
              <w:t xml:space="preserve"> </w:t>
            </w:r>
            <w:r w:rsidR="00223B8F" w:rsidRPr="00B303BD">
              <w:rPr>
                <w:rFonts w:asciiTheme="majorHAnsi" w:eastAsiaTheme="minorHAnsi" w:hAnsiTheme="majorHAnsi"/>
                <w:color w:val="000000" w:themeColor="text1"/>
                <w:sz w:val="24"/>
                <w:szCs w:val="24"/>
              </w:rPr>
              <w:t>2</w:t>
            </w:r>
          </w:p>
        </w:tc>
        <w:tc>
          <w:tcPr>
            <w:tcW w:w="4265" w:type="dxa"/>
          </w:tcPr>
          <w:p w:rsidR="00E05F65" w:rsidRPr="00B303BD" w:rsidRDefault="00E05F65" w:rsidP="00D001FE">
            <w:pPr>
              <w:spacing w:line="276" w:lineRule="auto"/>
              <w:jc w:val="both"/>
              <w:rPr>
                <w:rFonts w:asciiTheme="majorHAnsi" w:eastAsiaTheme="minorHAnsi" w:hAnsiTheme="majorHAnsi"/>
                <w:b/>
                <w:bCs/>
                <w:color w:val="000000" w:themeColor="text1"/>
                <w:sz w:val="24"/>
                <w:szCs w:val="24"/>
              </w:rPr>
            </w:pPr>
            <w:r w:rsidRPr="00B303BD">
              <w:rPr>
                <w:rFonts w:asciiTheme="majorHAnsi" w:eastAsiaTheme="minorHAnsi" w:hAnsiTheme="majorHAnsi"/>
                <w:color w:val="000000" w:themeColor="text1"/>
                <w:sz w:val="24"/>
                <w:szCs w:val="24"/>
              </w:rPr>
              <w:t xml:space="preserve"> At crossing of access road.</w:t>
            </w:r>
          </w:p>
        </w:tc>
      </w:tr>
      <w:tr w:rsidR="00E05F65" w:rsidRPr="00B303BD" w:rsidTr="007323F7">
        <w:trPr>
          <w:trHeight w:val="324"/>
        </w:trPr>
        <w:tc>
          <w:tcPr>
            <w:tcW w:w="623" w:type="dxa"/>
          </w:tcPr>
          <w:p w:rsidR="00E05F65" w:rsidRPr="00B303BD" w:rsidRDefault="00E05F65" w:rsidP="00D001FE">
            <w:pPr>
              <w:spacing w:line="276" w:lineRule="auto"/>
              <w:ind w:left="127"/>
              <w:jc w:val="both"/>
              <w:rPr>
                <w:rFonts w:asciiTheme="majorHAnsi" w:eastAsiaTheme="minorHAnsi" w:hAnsiTheme="majorHAnsi"/>
                <w:sz w:val="24"/>
                <w:szCs w:val="24"/>
              </w:rPr>
            </w:pPr>
            <w:r w:rsidRPr="00B303BD">
              <w:rPr>
                <w:rFonts w:asciiTheme="majorHAnsi" w:eastAsiaTheme="minorHAnsi" w:hAnsiTheme="majorHAnsi"/>
                <w:sz w:val="24"/>
                <w:szCs w:val="24"/>
              </w:rPr>
              <w:t>2</w:t>
            </w:r>
          </w:p>
        </w:tc>
        <w:tc>
          <w:tcPr>
            <w:tcW w:w="4159" w:type="dxa"/>
          </w:tcPr>
          <w:p w:rsidR="00E05F65" w:rsidRPr="00B303BD" w:rsidRDefault="00E05F65"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Measuring Flumes</w:t>
            </w:r>
          </w:p>
        </w:tc>
        <w:tc>
          <w:tcPr>
            <w:tcW w:w="496" w:type="dxa"/>
          </w:tcPr>
          <w:p w:rsidR="00E05F65" w:rsidRPr="00B303BD" w:rsidRDefault="00DF6C94"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1</w:t>
            </w:r>
          </w:p>
        </w:tc>
        <w:tc>
          <w:tcPr>
            <w:tcW w:w="4265" w:type="dxa"/>
          </w:tcPr>
          <w:p w:rsidR="00E05F65" w:rsidRPr="00B303BD" w:rsidRDefault="00E05F65" w:rsidP="00223B8F">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At head of </w:t>
            </w:r>
            <w:r w:rsidR="00223B8F" w:rsidRPr="00B303BD">
              <w:rPr>
                <w:rFonts w:asciiTheme="majorHAnsi" w:eastAsiaTheme="minorHAnsi" w:hAnsiTheme="majorHAnsi"/>
                <w:sz w:val="24"/>
                <w:szCs w:val="24"/>
              </w:rPr>
              <w:t>S</w:t>
            </w:r>
            <w:r w:rsidRPr="00B303BD">
              <w:rPr>
                <w:rFonts w:asciiTheme="majorHAnsi" w:eastAsiaTheme="minorHAnsi" w:hAnsiTheme="majorHAnsi"/>
                <w:sz w:val="24"/>
                <w:szCs w:val="24"/>
              </w:rPr>
              <w:t>econdary canals</w:t>
            </w:r>
          </w:p>
        </w:tc>
      </w:tr>
      <w:tr w:rsidR="00E05F65" w:rsidRPr="00B303BD" w:rsidTr="007323F7">
        <w:trPr>
          <w:trHeight w:val="324"/>
        </w:trPr>
        <w:tc>
          <w:tcPr>
            <w:tcW w:w="623" w:type="dxa"/>
          </w:tcPr>
          <w:p w:rsidR="00E05F65" w:rsidRPr="00B303BD" w:rsidRDefault="00E05F65" w:rsidP="00D001FE">
            <w:pPr>
              <w:spacing w:line="276" w:lineRule="auto"/>
              <w:ind w:left="127"/>
              <w:jc w:val="both"/>
              <w:rPr>
                <w:rFonts w:asciiTheme="majorHAnsi" w:eastAsiaTheme="minorHAnsi" w:hAnsiTheme="majorHAnsi"/>
                <w:sz w:val="24"/>
                <w:szCs w:val="24"/>
              </w:rPr>
            </w:pPr>
            <w:r w:rsidRPr="00B303BD">
              <w:rPr>
                <w:rFonts w:asciiTheme="majorHAnsi" w:eastAsiaTheme="minorHAnsi" w:hAnsiTheme="majorHAnsi"/>
                <w:sz w:val="24"/>
                <w:szCs w:val="24"/>
              </w:rPr>
              <w:t>3</w:t>
            </w:r>
          </w:p>
        </w:tc>
        <w:tc>
          <w:tcPr>
            <w:tcW w:w="4159" w:type="dxa"/>
          </w:tcPr>
          <w:p w:rsidR="00E05F65" w:rsidRPr="00B303BD" w:rsidRDefault="00E05F65"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Drops</w:t>
            </w:r>
          </w:p>
        </w:tc>
        <w:tc>
          <w:tcPr>
            <w:tcW w:w="496" w:type="dxa"/>
          </w:tcPr>
          <w:p w:rsidR="00E05F65" w:rsidRPr="00B303BD" w:rsidRDefault="0042192A"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18</w:t>
            </w:r>
          </w:p>
        </w:tc>
        <w:tc>
          <w:tcPr>
            <w:tcW w:w="4265" w:type="dxa"/>
          </w:tcPr>
          <w:p w:rsidR="00E05F65" w:rsidRPr="00B303BD" w:rsidRDefault="00E05F65" w:rsidP="00223B8F">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A</w:t>
            </w:r>
            <w:r w:rsidR="00223B8F" w:rsidRPr="00B303BD">
              <w:rPr>
                <w:rFonts w:asciiTheme="majorHAnsi" w:eastAsiaTheme="minorHAnsi" w:hAnsiTheme="majorHAnsi"/>
                <w:sz w:val="24"/>
                <w:szCs w:val="24"/>
              </w:rPr>
              <w:t>t different chainage</w:t>
            </w:r>
          </w:p>
        </w:tc>
      </w:tr>
      <w:tr w:rsidR="00E05F65" w:rsidRPr="00B303BD" w:rsidTr="007323F7">
        <w:trPr>
          <w:trHeight w:val="351"/>
        </w:trPr>
        <w:tc>
          <w:tcPr>
            <w:tcW w:w="623" w:type="dxa"/>
          </w:tcPr>
          <w:p w:rsidR="00E05F65" w:rsidRPr="00B303BD" w:rsidRDefault="00E05F65" w:rsidP="00D001FE">
            <w:pPr>
              <w:spacing w:line="276" w:lineRule="auto"/>
              <w:ind w:left="127"/>
              <w:jc w:val="both"/>
              <w:rPr>
                <w:rFonts w:asciiTheme="majorHAnsi" w:eastAsiaTheme="minorHAnsi" w:hAnsiTheme="majorHAnsi"/>
                <w:sz w:val="24"/>
                <w:szCs w:val="24"/>
              </w:rPr>
            </w:pPr>
            <w:r w:rsidRPr="00B303BD">
              <w:rPr>
                <w:rFonts w:asciiTheme="majorHAnsi" w:eastAsiaTheme="minorHAnsi" w:hAnsiTheme="majorHAnsi"/>
                <w:sz w:val="24"/>
                <w:szCs w:val="24"/>
              </w:rPr>
              <w:lastRenderedPageBreak/>
              <w:t>4</w:t>
            </w:r>
          </w:p>
        </w:tc>
        <w:tc>
          <w:tcPr>
            <w:tcW w:w="4159" w:type="dxa"/>
          </w:tcPr>
          <w:p w:rsidR="00E05F65" w:rsidRPr="00B303BD" w:rsidRDefault="00E05F65"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Night storage inlets</w:t>
            </w:r>
          </w:p>
        </w:tc>
        <w:tc>
          <w:tcPr>
            <w:tcW w:w="496" w:type="dxa"/>
          </w:tcPr>
          <w:p w:rsidR="00E05F65" w:rsidRPr="00B303BD" w:rsidRDefault="00E05F65"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1</w:t>
            </w:r>
          </w:p>
        </w:tc>
        <w:tc>
          <w:tcPr>
            <w:tcW w:w="4265" w:type="dxa"/>
            <w:vMerge w:val="restart"/>
          </w:tcPr>
          <w:p w:rsidR="00E05F65" w:rsidRPr="00B303BD" w:rsidRDefault="00E05F65"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Associated with night storage reservoirs</w:t>
            </w:r>
          </w:p>
        </w:tc>
      </w:tr>
      <w:tr w:rsidR="00E05F65" w:rsidRPr="00B303BD" w:rsidTr="007323F7">
        <w:trPr>
          <w:trHeight w:val="270"/>
        </w:trPr>
        <w:tc>
          <w:tcPr>
            <w:tcW w:w="623" w:type="dxa"/>
          </w:tcPr>
          <w:p w:rsidR="00E05F65" w:rsidRPr="00B303BD" w:rsidRDefault="00E05F65" w:rsidP="00D001FE">
            <w:pPr>
              <w:spacing w:line="276" w:lineRule="auto"/>
              <w:ind w:left="127"/>
              <w:jc w:val="both"/>
              <w:rPr>
                <w:rFonts w:asciiTheme="majorHAnsi" w:eastAsiaTheme="minorHAnsi" w:hAnsiTheme="majorHAnsi"/>
                <w:sz w:val="24"/>
                <w:szCs w:val="24"/>
              </w:rPr>
            </w:pPr>
            <w:r w:rsidRPr="00B303BD">
              <w:rPr>
                <w:rFonts w:asciiTheme="majorHAnsi" w:eastAsiaTheme="minorHAnsi" w:hAnsiTheme="majorHAnsi"/>
                <w:sz w:val="24"/>
                <w:szCs w:val="24"/>
              </w:rPr>
              <w:t>5</w:t>
            </w:r>
          </w:p>
        </w:tc>
        <w:tc>
          <w:tcPr>
            <w:tcW w:w="4159" w:type="dxa"/>
          </w:tcPr>
          <w:p w:rsidR="00E05F65" w:rsidRPr="00B303BD" w:rsidRDefault="00E05F65"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Night storage outlets &amp;measuring flumes</w:t>
            </w:r>
          </w:p>
        </w:tc>
        <w:tc>
          <w:tcPr>
            <w:tcW w:w="496" w:type="dxa"/>
          </w:tcPr>
          <w:p w:rsidR="00E05F65" w:rsidRPr="00B303BD" w:rsidRDefault="00E05F65"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1</w:t>
            </w:r>
          </w:p>
        </w:tc>
        <w:tc>
          <w:tcPr>
            <w:tcW w:w="4265" w:type="dxa"/>
            <w:vMerge/>
          </w:tcPr>
          <w:p w:rsidR="00E05F65" w:rsidRPr="00B303BD" w:rsidRDefault="00E05F65" w:rsidP="00D001FE">
            <w:pPr>
              <w:spacing w:line="276" w:lineRule="auto"/>
              <w:jc w:val="both"/>
              <w:rPr>
                <w:rFonts w:asciiTheme="majorHAnsi" w:eastAsiaTheme="minorHAnsi" w:hAnsiTheme="majorHAnsi"/>
                <w:sz w:val="24"/>
                <w:szCs w:val="24"/>
              </w:rPr>
            </w:pPr>
          </w:p>
        </w:tc>
      </w:tr>
      <w:tr w:rsidR="00E05F65" w:rsidRPr="00B303BD" w:rsidTr="007323F7">
        <w:trPr>
          <w:trHeight w:val="338"/>
        </w:trPr>
        <w:tc>
          <w:tcPr>
            <w:tcW w:w="623" w:type="dxa"/>
          </w:tcPr>
          <w:p w:rsidR="00E05F65" w:rsidRPr="00B303BD" w:rsidRDefault="00E05F65" w:rsidP="00D001FE">
            <w:pPr>
              <w:spacing w:line="276" w:lineRule="auto"/>
              <w:ind w:left="127"/>
              <w:jc w:val="both"/>
              <w:rPr>
                <w:rFonts w:asciiTheme="majorHAnsi" w:eastAsiaTheme="minorHAnsi" w:hAnsiTheme="majorHAnsi"/>
                <w:sz w:val="24"/>
                <w:szCs w:val="24"/>
              </w:rPr>
            </w:pPr>
            <w:r w:rsidRPr="00B303BD">
              <w:rPr>
                <w:rFonts w:asciiTheme="majorHAnsi" w:eastAsiaTheme="minorHAnsi" w:hAnsiTheme="majorHAnsi"/>
                <w:sz w:val="24"/>
                <w:szCs w:val="24"/>
              </w:rPr>
              <w:t>6</w:t>
            </w:r>
          </w:p>
        </w:tc>
        <w:tc>
          <w:tcPr>
            <w:tcW w:w="4159" w:type="dxa"/>
          </w:tcPr>
          <w:p w:rsidR="00E05F65" w:rsidRPr="00B303BD" w:rsidRDefault="00E05F65"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Tertiary canal offtakes</w:t>
            </w:r>
          </w:p>
        </w:tc>
        <w:tc>
          <w:tcPr>
            <w:tcW w:w="496" w:type="dxa"/>
          </w:tcPr>
          <w:p w:rsidR="00E05F65" w:rsidRPr="00B303BD" w:rsidRDefault="00223B8F" w:rsidP="00D001FE">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5</w:t>
            </w:r>
          </w:p>
        </w:tc>
        <w:tc>
          <w:tcPr>
            <w:tcW w:w="4265" w:type="dxa"/>
          </w:tcPr>
          <w:p w:rsidR="00E05F65" w:rsidRPr="00B303BD" w:rsidRDefault="00E05F65" w:rsidP="00223B8F">
            <w:pPr>
              <w:spacing w:line="276" w:lineRule="auto"/>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6 gated offtakes to supply </w:t>
            </w:r>
            <w:r w:rsidR="00223B8F" w:rsidRPr="00B303BD">
              <w:rPr>
                <w:rFonts w:asciiTheme="majorHAnsi" w:eastAsiaTheme="minorHAnsi" w:hAnsiTheme="majorHAnsi"/>
                <w:sz w:val="24"/>
                <w:szCs w:val="24"/>
              </w:rPr>
              <w:t>8</w:t>
            </w:r>
            <w:r w:rsidRPr="00B303BD">
              <w:rPr>
                <w:rFonts w:asciiTheme="majorHAnsi" w:eastAsiaTheme="minorHAnsi" w:hAnsiTheme="majorHAnsi"/>
                <w:sz w:val="24"/>
                <w:szCs w:val="24"/>
              </w:rPr>
              <w:t xml:space="preserve"> tertiary units</w:t>
            </w:r>
          </w:p>
        </w:tc>
      </w:tr>
    </w:tbl>
    <w:p w:rsidR="00FF04DD" w:rsidRPr="00B303BD" w:rsidRDefault="00FF04DD" w:rsidP="00D001FE">
      <w:pPr>
        <w:overflowPunct/>
        <w:spacing w:line="276" w:lineRule="auto"/>
        <w:jc w:val="both"/>
        <w:textAlignment w:val="auto"/>
        <w:rPr>
          <w:rFonts w:asciiTheme="majorHAnsi" w:eastAsiaTheme="minorHAnsi" w:hAnsiTheme="majorHAnsi"/>
          <w:b/>
          <w:sz w:val="24"/>
          <w:szCs w:val="24"/>
        </w:rPr>
      </w:pPr>
    </w:p>
    <w:p w:rsidR="00FF04DD" w:rsidRPr="00B303BD" w:rsidRDefault="00FF04DD" w:rsidP="00241B97">
      <w:pPr>
        <w:pStyle w:val="Heading3"/>
        <w:numPr>
          <w:ilvl w:val="2"/>
          <w:numId w:val="31"/>
        </w:numPr>
        <w:rPr>
          <w:rFonts w:eastAsiaTheme="minorHAnsi"/>
        </w:rPr>
      </w:pPr>
      <w:r w:rsidRPr="00B303BD">
        <w:rPr>
          <w:rFonts w:eastAsiaTheme="minorHAnsi"/>
        </w:rPr>
        <w:t xml:space="preserve">  </w:t>
      </w:r>
      <w:r w:rsidR="00096142">
        <w:rPr>
          <w:rFonts w:eastAsiaTheme="minorHAnsi"/>
        </w:rPr>
        <w:t xml:space="preserve"> </w:t>
      </w:r>
      <w:bookmarkStart w:id="70" w:name="_Toc167488751"/>
      <w:bookmarkEnd w:id="70"/>
    </w:p>
    <w:p w:rsidR="00FF04DD" w:rsidRPr="00B303BD" w:rsidRDefault="00FF04DD" w:rsidP="00D001FE">
      <w:pPr>
        <w:spacing w:line="276" w:lineRule="auto"/>
        <w:rPr>
          <w:rFonts w:asciiTheme="majorHAnsi" w:eastAsiaTheme="minorHAnsi" w:hAnsiTheme="majorHAnsi"/>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Gated (flume) cross regulators with overflow side-spillways are proposed for the Secondary canals as well as for the Main canal. These will be more expensive but would facilitate WUAs quickly achieving design full supply levels in the secondary canals each day when flows are released from the night storage reservoirs.</w:t>
      </w: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Tertiary canal offtakes along the secondary canals shall comprise gated orifice structures similar to those provided along the Main canal, only smaller, controlling supply to tertiary canals.</w:t>
      </w: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Structures associated with the night storage reservoirs include gated inlet and outlet structures for controlled diversion of flow into the reservoirs during the night, and release for day time irrigation.</w:t>
      </w:r>
    </w:p>
    <w:p w:rsidR="00F366C5" w:rsidRPr="00B303BD" w:rsidRDefault="00F366C5" w:rsidP="00D001FE">
      <w:pPr>
        <w:overflowPunct/>
        <w:spacing w:line="276" w:lineRule="auto"/>
        <w:jc w:val="both"/>
        <w:textAlignment w:val="auto"/>
        <w:rPr>
          <w:rFonts w:asciiTheme="majorHAnsi" w:eastAsiaTheme="minorHAnsi" w:hAnsiTheme="majorHAnsi"/>
          <w:sz w:val="24"/>
          <w:szCs w:val="24"/>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Flow measurement flumes would be provided in the Secondary canals: (i) immediately downstream of the head regulators to measure (continuous 12 hour) flows from the main canal into the secondary canals; and (ii) immediately downstream of the night storage reservoirs to measure (day time) flows and guide flow releases from the reservoir outlets.</w:t>
      </w:r>
    </w:p>
    <w:p w:rsidR="00FF04DD" w:rsidRPr="00B303BD" w:rsidRDefault="00FF04DD" w:rsidP="00241B97">
      <w:pPr>
        <w:pStyle w:val="Heading3"/>
        <w:numPr>
          <w:ilvl w:val="2"/>
          <w:numId w:val="31"/>
        </w:numPr>
        <w:rPr>
          <w:rFonts w:eastAsiaTheme="minorHAnsi"/>
        </w:rPr>
      </w:pPr>
      <w:bookmarkStart w:id="71" w:name="_Toc167488752"/>
      <w:r w:rsidRPr="00B303BD">
        <w:rPr>
          <w:rFonts w:eastAsiaTheme="minorHAnsi"/>
        </w:rPr>
        <w:t>Other structures</w:t>
      </w:r>
      <w:bookmarkEnd w:id="71"/>
    </w:p>
    <w:p w:rsidR="00FF04DD" w:rsidRPr="00B303BD" w:rsidRDefault="00FF04DD" w:rsidP="00D001FE">
      <w:pPr>
        <w:spacing w:line="276" w:lineRule="auto"/>
        <w:rPr>
          <w:rFonts w:asciiTheme="majorHAnsi" w:eastAsiaTheme="minorHAnsi" w:hAnsiTheme="majorHAnsi"/>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Other secondary canal structures include drops and tail structures. </w:t>
      </w:r>
      <w:r w:rsidR="00F366C5" w:rsidRPr="00B303BD">
        <w:rPr>
          <w:rFonts w:asciiTheme="majorHAnsi" w:eastAsiaTheme="minorHAnsi" w:hAnsiTheme="majorHAnsi"/>
          <w:sz w:val="24"/>
          <w:szCs w:val="24"/>
        </w:rPr>
        <w:t>On canal cattle trough and washing basin</w:t>
      </w:r>
      <w:r w:rsidRPr="00B303BD">
        <w:rPr>
          <w:rFonts w:asciiTheme="majorHAnsi" w:eastAsiaTheme="minorHAnsi" w:hAnsiTheme="majorHAnsi"/>
          <w:sz w:val="24"/>
          <w:szCs w:val="24"/>
        </w:rPr>
        <w:t xml:space="preserve"> are provided as part of the cross regulator structures. Only a few cross drainage structures are likely to be required, and are included as part of the surface drainage system.</w:t>
      </w:r>
      <w:bookmarkStart w:id="72" w:name="_Toc337536050"/>
      <w:bookmarkStart w:id="73" w:name="_Toc343676234"/>
    </w:p>
    <w:p w:rsidR="00F366C5" w:rsidRPr="00B303BD" w:rsidRDefault="00F366C5" w:rsidP="00D001FE">
      <w:pPr>
        <w:overflowPunct/>
        <w:spacing w:line="276" w:lineRule="auto"/>
        <w:jc w:val="both"/>
        <w:textAlignment w:val="auto"/>
        <w:rPr>
          <w:rFonts w:asciiTheme="majorHAnsi" w:eastAsiaTheme="minorHAnsi" w:hAnsiTheme="majorHAnsi"/>
          <w:sz w:val="24"/>
          <w:szCs w:val="24"/>
        </w:rPr>
      </w:pPr>
    </w:p>
    <w:p w:rsidR="00FF04DD" w:rsidRPr="00096142" w:rsidRDefault="00FF04DD" w:rsidP="00241B97">
      <w:pPr>
        <w:pStyle w:val="Heading4"/>
        <w:numPr>
          <w:ilvl w:val="3"/>
          <w:numId w:val="31"/>
        </w:numPr>
        <w:rPr>
          <w:b w:val="0"/>
          <w:i/>
        </w:rPr>
      </w:pPr>
      <w:bookmarkStart w:id="74" w:name="_Toc167488753"/>
      <w:r w:rsidRPr="00096142">
        <w:rPr>
          <w:b w:val="0"/>
          <w:i/>
        </w:rPr>
        <w:t>General Structural Design Criteria</w:t>
      </w:r>
      <w:bookmarkEnd w:id="74"/>
    </w:p>
    <w:p w:rsidR="00FF04DD" w:rsidRPr="00B303BD" w:rsidRDefault="00FF04DD" w:rsidP="00D001FE">
      <w:pPr>
        <w:spacing w:line="276" w:lineRule="auto"/>
        <w:rPr>
          <w:rFonts w:asciiTheme="majorHAnsi" w:hAnsiTheme="majorHAnsi"/>
          <w:color w:val="000000" w:themeColor="text1"/>
        </w:rPr>
      </w:pPr>
    </w:p>
    <w:p w:rsidR="00FF04DD" w:rsidRPr="00B303BD" w:rsidRDefault="00FF04DD" w:rsidP="00241B97">
      <w:pPr>
        <w:pStyle w:val="ListParagraph"/>
        <w:numPr>
          <w:ilvl w:val="0"/>
          <w:numId w:val="26"/>
        </w:numPr>
        <w:jc w:val="both"/>
        <w:rPr>
          <w:rFonts w:asciiTheme="majorHAnsi" w:hAnsiTheme="majorHAnsi"/>
          <w:b/>
          <w:color w:val="000000" w:themeColor="text1"/>
          <w:sz w:val="24"/>
          <w:szCs w:val="24"/>
        </w:rPr>
      </w:pPr>
      <w:bookmarkStart w:id="75" w:name="_Toc250453744"/>
      <w:r w:rsidRPr="00B303BD">
        <w:rPr>
          <w:rFonts w:asciiTheme="majorHAnsi" w:hAnsiTheme="majorHAnsi"/>
          <w:b/>
          <w:color w:val="000000" w:themeColor="text1"/>
          <w:sz w:val="24"/>
          <w:szCs w:val="24"/>
        </w:rPr>
        <w:t>Stability</w:t>
      </w:r>
      <w:bookmarkEnd w:id="75"/>
    </w:p>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The stability of structures or parts of structures has been assessed using the following minimum factors of safety.</w:t>
      </w:r>
    </w:p>
    <w:tbl>
      <w:tblPr>
        <w:tblW w:w="0" w:type="auto"/>
        <w:jc w:val="center"/>
        <w:tblLook w:val="01E0"/>
      </w:tblPr>
      <w:tblGrid>
        <w:gridCol w:w="5718"/>
        <w:gridCol w:w="1980"/>
        <w:gridCol w:w="1058"/>
        <w:gridCol w:w="236"/>
      </w:tblGrid>
      <w:tr w:rsidR="00FF04DD" w:rsidRPr="00B303BD" w:rsidTr="00E1678C">
        <w:trPr>
          <w:gridAfter w:val="2"/>
          <w:wAfter w:w="1294" w:type="dxa"/>
          <w:jc w:val="center"/>
        </w:trPr>
        <w:tc>
          <w:tcPr>
            <w:tcW w:w="5718" w:type="dxa"/>
          </w:tcPr>
          <w:p w:rsidR="00FF04DD" w:rsidRPr="00B303BD" w:rsidRDefault="00FF04DD" w:rsidP="00241B97">
            <w:pPr>
              <w:pStyle w:val="ListParagraph"/>
              <w:numPr>
                <w:ilvl w:val="0"/>
                <w:numId w:val="24"/>
              </w:numPr>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For sliding or overturning</w:t>
            </w:r>
          </w:p>
        </w:tc>
        <w:tc>
          <w:tcPr>
            <w:tcW w:w="1980" w:type="dxa"/>
          </w:tcPr>
          <w:p w:rsidR="00FF04DD" w:rsidRPr="00B303BD" w:rsidRDefault="00FF04DD" w:rsidP="00D001FE">
            <w:pPr>
              <w:spacing w:line="276" w:lineRule="auto"/>
              <w:jc w:val="both"/>
              <w:rPr>
                <w:rFonts w:asciiTheme="majorHAnsi" w:hAnsiTheme="majorHAnsi"/>
                <w:color w:val="000000" w:themeColor="text1"/>
                <w:sz w:val="24"/>
                <w:szCs w:val="24"/>
              </w:rPr>
            </w:pPr>
          </w:p>
        </w:tc>
      </w:tr>
      <w:tr w:rsidR="00FF04DD" w:rsidRPr="00B303BD" w:rsidTr="00E1678C">
        <w:trPr>
          <w:jc w:val="center"/>
        </w:trPr>
        <w:tc>
          <w:tcPr>
            <w:tcW w:w="8756" w:type="dxa"/>
            <w:gridSpan w:val="3"/>
          </w:tcPr>
          <w:p w:rsidR="00FF04DD" w:rsidRPr="00B303BD" w:rsidRDefault="00FF04DD" w:rsidP="00241B97">
            <w:pPr>
              <w:pStyle w:val="ListParagraph"/>
              <w:numPr>
                <w:ilvl w:val="0"/>
                <w:numId w:val="24"/>
              </w:numPr>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lastRenderedPageBreak/>
              <w:t>For failure by piping, based on the exit gradient considered to be unlikely to occur, with an absolute minimum value.</w:t>
            </w:r>
          </w:p>
        </w:tc>
        <w:tc>
          <w:tcPr>
            <w:tcW w:w="236" w:type="dxa"/>
          </w:tcPr>
          <w:p w:rsidR="00FF04DD" w:rsidRPr="00B303BD" w:rsidRDefault="00FF04DD"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                                  </w:t>
            </w:r>
          </w:p>
        </w:tc>
      </w:tr>
    </w:tbl>
    <w:p w:rsidR="00FF04DD" w:rsidRPr="00B303BD" w:rsidRDefault="00FF04DD" w:rsidP="00D001FE">
      <w:pPr>
        <w:pStyle w:val="BodyText"/>
        <w:spacing w:line="276" w:lineRule="auto"/>
        <w:rPr>
          <w:rFonts w:asciiTheme="majorHAnsi" w:hAnsiTheme="majorHAnsi"/>
          <w:bCs/>
          <w:color w:val="FF0000"/>
          <w:szCs w:val="24"/>
        </w:rPr>
      </w:pPr>
      <w:r w:rsidRPr="00B303BD">
        <w:rPr>
          <w:rFonts w:asciiTheme="majorHAnsi" w:hAnsiTheme="majorHAnsi"/>
          <w:bCs/>
          <w:color w:val="000000" w:themeColor="text1"/>
          <w:szCs w:val="24"/>
        </w:rPr>
        <w:t xml:space="preserve">The weight of concrete will be used in the analysis of safety of structure against uplift under the worst loading conditions. </w:t>
      </w:r>
    </w:p>
    <w:p w:rsidR="00FF04DD" w:rsidRPr="00B303BD" w:rsidRDefault="00FF04DD" w:rsidP="00241B97">
      <w:pPr>
        <w:pStyle w:val="ListParagraph"/>
        <w:numPr>
          <w:ilvl w:val="0"/>
          <w:numId w:val="26"/>
        </w:numPr>
        <w:jc w:val="both"/>
        <w:rPr>
          <w:rFonts w:asciiTheme="majorHAnsi" w:hAnsiTheme="majorHAnsi"/>
          <w:b/>
          <w:color w:val="000000" w:themeColor="text1"/>
          <w:sz w:val="24"/>
          <w:szCs w:val="24"/>
        </w:rPr>
      </w:pPr>
      <w:bookmarkStart w:id="76" w:name="_Toc250453745"/>
      <w:r w:rsidRPr="00B303BD">
        <w:rPr>
          <w:rFonts w:asciiTheme="majorHAnsi" w:hAnsiTheme="majorHAnsi"/>
          <w:b/>
          <w:color w:val="000000" w:themeColor="text1"/>
          <w:sz w:val="24"/>
          <w:szCs w:val="24"/>
        </w:rPr>
        <w:t xml:space="preserve"> Soil Properties</w:t>
      </w:r>
      <w:bookmarkEnd w:id="76"/>
    </w:p>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The following soil characteristics have been adopted for design of structures.</w:t>
      </w:r>
    </w:p>
    <w:tbl>
      <w:tblPr>
        <w:tblW w:w="0" w:type="auto"/>
        <w:jc w:val="center"/>
        <w:tblLook w:val="01E0"/>
      </w:tblPr>
      <w:tblGrid>
        <w:gridCol w:w="5577"/>
        <w:gridCol w:w="2626"/>
      </w:tblGrid>
      <w:tr w:rsidR="00FF04DD" w:rsidRPr="00B303BD" w:rsidTr="002312D3">
        <w:trPr>
          <w:trHeight w:val="306"/>
          <w:jc w:val="center"/>
        </w:trPr>
        <w:tc>
          <w:tcPr>
            <w:tcW w:w="5577"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bCs/>
                <w:color w:val="000000" w:themeColor="text1"/>
                <w:sz w:val="24"/>
                <w:szCs w:val="24"/>
              </w:rPr>
              <w:br w:type="page"/>
            </w:r>
            <w:r w:rsidRPr="00B303BD">
              <w:rPr>
                <w:rFonts w:asciiTheme="majorHAnsi" w:hAnsiTheme="majorHAnsi"/>
                <w:color w:val="000000" w:themeColor="text1"/>
                <w:sz w:val="24"/>
                <w:szCs w:val="24"/>
              </w:rPr>
              <w:t>Saturated density</w:t>
            </w:r>
          </w:p>
        </w:tc>
        <w:tc>
          <w:tcPr>
            <w:tcW w:w="2626"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2 000 kg/m</w:t>
            </w:r>
            <w:r w:rsidRPr="00B303BD">
              <w:rPr>
                <w:rFonts w:asciiTheme="majorHAnsi" w:hAnsiTheme="majorHAnsi"/>
                <w:bCs/>
                <w:color w:val="000000" w:themeColor="text1"/>
                <w:szCs w:val="24"/>
                <w:vertAlign w:val="superscript"/>
              </w:rPr>
              <w:t>3</w:t>
            </w:r>
          </w:p>
        </w:tc>
      </w:tr>
      <w:tr w:rsidR="00FF04DD" w:rsidRPr="00B303BD" w:rsidTr="002312D3">
        <w:trPr>
          <w:trHeight w:val="306"/>
          <w:jc w:val="center"/>
        </w:trPr>
        <w:tc>
          <w:tcPr>
            <w:tcW w:w="5577"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Submerged density</w:t>
            </w:r>
          </w:p>
        </w:tc>
        <w:tc>
          <w:tcPr>
            <w:tcW w:w="2626"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1 100 kg/m</w:t>
            </w:r>
            <w:r w:rsidRPr="00B303BD">
              <w:rPr>
                <w:rFonts w:asciiTheme="majorHAnsi" w:hAnsiTheme="majorHAnsi"/>
                <w:bCs/>
                <w:color w:val="000000" w:themeColor="text1"/>
                <w:szCs w:val="24"/>
                <w:vertAlign w:val="superscript"/>
              </w:rPr>
              <w:t>3</w:t>
            </w:r>
          </w:p>
        </w:tc>
      </w:tr>
      <w:tr w:rsidR="00FF04DD" w:rsidRPr="00B303BD" w:rsidTr="002312D3">
        <w:trPr>
          <w:trHeight w:val="306"/>
          <w:jc w:val="center"/>
        </w:trPr>
        <w:tc>
          <w:tcPr>
            <w:tcW w:w="5577"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Coefficient of active earth pressure</w:t>
            </w:r>
          </w:p>
        </w:tc>
        <w:tc>
          <w:tcPr>
            <w:tcW w:w="2626"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0.4</w:t>
            </w:r>
          </w:p>
        </w:tc>
      </w:tr>
      <w:tr w:rsidR="00FF04DD" w:rsidRPr="00B303BD" w:rsidTr="002312D3">
        <w:trPr>
          <w:trHeight w:val="306"/>
          <w:jc w:val="center"/>
        </w:trPr>
        <w:tc>
          <w:tcPr>
            <w:tcW w:w="5577"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Coefficient of passive earth resistance</w:t>
            </w:r>
          </w:p>
        </w:tc>
        <w:tc>
          <w:tcPr>
            <w:tcW w:w="2626"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2.5</w:t>
            </w:r>
          </w:p>
        </w:tc>
      </w:tr>
      <w:tr w:rsidR="00FF04DD" w:rsidRPr="00B303BD" w:rsidTr="002312D3">
        <w:trPr>
          <w:trHeight w:val="306"/>
          <w:jc w:val="center"/>
        </w:trPr>
        <w:tc>
          <w:tcPr>
            <w:tcW w:w="5577"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Coefficient of earth pressure at rest</w:t>
            </w:r>
          </w:p>
        </w:tc>
        <w:tc>
          <w:tcPr>
            <w:tcW w:w="2626"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0.6</w:t>
            </w:r>
          </w:p>
        </w:tc>
      </w:tr>
      <w:tr w:rsidR="00FF04DD" w:rsidRPr="00B303BD" w:rsidTr="002312D3">
        <w:trPr>
          <w:trHeight w:val="320"/>
          <w:jc w:val="center"/>
        </w:trPr>
        <w:tc>
          <w:tcPr>
            <w:tcW w:w="5577"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Maximum permissible net bearing pressure</w:t>
            </w:r>
          </w:p>
        </w:tc>
        <w:tc>
          <w:tcPr>
            <w:tcW w:w="2626"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70 kN/m</w:t>
            </w:r>
            <w:r w:rsidRPr="00B303BD">
              <w:rPr>
                <w:rFonts w:asciiTheme="majorHAnsi" w:hAnsiTheme="majorHAnsi"/>
                <w:bCs/>
                <w:color w:val="000000" w:themeColor="text1"/>
                <w:szCs w:val="24"/>
                <w:vertAlign w:val="superscript"/>
              </w:rPr>
              <w:t>2</w:t>
            </w:r>
          </w:p>
        </w:tc>
      </w:tr>
      <w:tr w:rsidR="00FF04DD" w:rsidRPr="00B303BD" w:rsidTr="002312D3">
        <w:trPr>
          <w:trHeight w:val="306"/>
          <w:jc w:val="center"/>
        </w:trPr>
        <w:tc>
          <w:tcPr>
            <w:tcW w:w="5577"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Coefficient of base friction</w:t>
            </w:r>
          </w:p>
        </w:tc>
        <w:tc>
          <w:tcPr>
            <w:tcW w:w="2626"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0.4</w:t>
            </w:r>
          </w:p>
        </w:tc>
      </w:tr>
    </w:tbl>
    <w:p w:rsidR="00FF04DD" w:rsidRPr="00B303BD" w:rsidRDefault="00FF04DD" w:rsidP="00D001FE">
      <w:pPr>
        <w:pStyle w:val="BodyText"/>
        <w:spacing w:line="276" w:lineRule="auto"/>
        <w:rPr>
          <w:rFonts w:asciiTheme="majorHAnsi" w:hAnsiTheme="majorHAnsi"/>
          <w:bCs/>
          <w:color w:val="FF0000"/>
          <w:szCs w:val="24"/>
        </w:rPr>
      </w:pPr>
    </w:p>
    <w:p w:rsidR="002312D3"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The above properties are approximate to those of cohesion less soil with an internal angle of friction of 25</w:t>
      </w:r>
      <w:r w:rsidRPr="00B303BD">
        <w:rPr>
          <w:rFonts w:asciiTheme="majorHAnsi" w:hAnsiTheme="majorHAnsi"/>
          <w:bCs/>
          <w:color w:val="000000" w:themeColor="text1"/>
          <w:szCs w:val="24"/>
          <w:vertAlign w:val="superscript"/>
        </w:rPr>
        <w:t>0</w:t>
      </w:r>
      <w:r w:rsidRPr="00B303BD">
        <w:rPr>
          <w:rFonts w:asciiTheme="majorHAnsi" w:hAnsiTheme="majorHAnsi"/>
          <w:bCs/>
          <w:color w:val="000000" w:themeColor="text1"/>
          <w:szCs w:val="24"/>
        </w:rPr>
        <w:t>.  No wall friction has been taken into account.  Ground water table level has been generally assumed to be at canal design water level or other appropriate level and the safety of all structures will be checked for a rapid drawdown case where the canal is assumed to empty rapidly leaving an unbalanced hydrostatic pressure on the structure.  Soil below water table level is treated as submerged and soil above as saturated.  Where the structures are crossed by vehicles, a general traffic surcharge of 10kN/m</w:t>
      </w:r>
      <w:r w:rsidRPr="00B303BD">
        <w:rPr>
          <w:rFonts w:asciiTheme="majorHAnsi" w:hAnsiTheme="majorHAnsi"/>
          <w:bCs/>
          <w:color w:val="000000" w:themeColor="text1"/>
          <w:szCs w:val="24"/>
          <w:vertAlign w:val="superscript"/>
        </w:rPr>
        <w:t>2</w:t>
      </w:r>
      <w:r w:rsidRPr="00B303BD">
        <w:rPr>
          <w:rFonts w:asciiTheme="majorHAnsi" w:hAnsiTheme="majorHAnsi"/>
          <w:bCs/>
          <w:color w:val="000000" w:themeColor="text1"/>
          <w:szCs w:val="24"/>
        </w:rPr>
        <w:t xml:space="preserve"> will be assumed for all structures where vehicular access is possible.</w:t>
      </w:r>
    </w:p>
    <w:p w:rsidR="00FF04DD" w:rsidRPr="00B303BD" w:rsidRDefault="00FF04DD" w:rsidP="00D001FE">
      <w:pPr>
        <w:pStyle w:val="BodyText"/>
        <w:spacing w:line="276" w:lineRule="auto"/>
        <w:rPr>
          <w:rFonts w:asciiTheme="majorHAnsi" w:hAnsiTheme="majorHAnsi"/>
          <w:bCs/>
          <w:color w:val="FF0000"/>
          <w:sz w:val="22"/>
          <w:szCs w:val="22"/>
        </w:rPr>
      </w:pPr>
    </w:p>
    <w:p w:rsidR="00FF04DD" w:rsidRPr="00096142" w:rsidRDefault="00FF04DD" w:rsidP="00241B97">
      <w:pPr>
        <w:pStyle w:val="Heading4"/>
        <w:numPr>
          <w:ilvl w:val="3"/>
          <w:numId w:val="31"/>
        </w:numPr>
        <w:rPr>
          <w:b w:val="0"/>
          <w:i/>
        </w:rPr>
      </w:pPr>
      <w:bookmarkStart w:id="77" w:name="_Toc167488754"/>
      <w:r w:rsidRPr="00096142">
        <w:rPr>
          <w:b w:val="0"/>
          <w:i/>
          <w:szCs w:val="24"/>
        </w:rPr>
        <w:t>C</w:t>
      </w:r>
      <w:r w:rsidRPr="00096142">
        <w:rPr>
          <w:b w:val="0"/>
          <w:i/>
        </w:rPr>
        <w:t>oncrete and Reinforcement</w:t>
      </w:r>
      <w:bookmarkEnd w:id="77"/>
    </w:p>
    <w:p w:rsidR="00FF04DD" w:rsidRPr="00B303BD" w:rsidRDefault="00FF04DD" w:rsidP="00D001FE">
      <w:pPr>
        <w:spacing w:line="276" w:lineRule="auto"/>
        <w:rPr>
          <w:rFonts w:asciiTheme="majorHAnsi" w:hAnsiTheme="majorHAnsi"/>
        </w:rPr>
      </w:pPr>
    </w:p>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For reinforced concrete, design will be performed in accordance with CP 110 for concrete grade 20 (Characteristic strength 20 N/mm</w:t>
      </w:r>
      <w:r w:rsidRPr="00B303BD">
        <w:rPr>
          <w:rFonts w:asciiTheme="majorHAnsi" w:hAnsiTheme="majorHAnsi"/>
          <w:bCs/>
          <w:color w:val="000000" w:themeColor="text1"/>
          <w:szCs w:val="24"/>
          <w:vertAlign w:val="superscript"/>
        </w:rPr>
        <w:t>2</w:t>
      </w:r>
      <w:r w:rsidRPr="00B303BD">
        <w:rPr>
          <w:rFonts w:asciiTheme="majorHAnsi" w:hAnsiTheme="majorHAnsi"/>
          <w:bCs/>
          <w:color w:val="000000" w:themeColor="text1"/>
          <w:szCs w:val="24"/>
        </w:rPr>
        <w:t>) and mild steel reinforcement (Yield strength 250 N/mm</w:t>
      </w:r>
      <w:r w:rsidRPr="00B303BD">
        <w:rPr>
          <w:rFonts w:asciiTheme="majorHAnsi" w:hAnsiTheme="majorHAnsi"/>
          <w:bCs/>
          <w:color w:val="000000" w:themeColor="text1"/>
          <w:szCs w:val="24"/>
          <w:vertAlign w:val="superscript"/>
        </w:rPr>
        <w:t>2</w:t>
      </w:r>
      <w:r w:rsidRPr="00B303BD">
        <w:rPr>
          <w:rFonts w:asciiTheme="majorHAnsi" w:hAnsiTheme="majorHAnsi"/>
          <w:bCs/>
          <w:color w:val="000000" w:themeColor="text1"/>
          <w:szCs w:val="24"/>
        </w:rPr>
        <w:t>). For mass concrete design a maximum allowable tensile stress of 0.35 N/mm</w:t>
      </w:r>
      <w:r w:rsidRPr="00B303BD">
        <w:rPr>
          <w:rFonts w:asciiTheme="majorHAnsi" w:hAnsiTheme="majorHAnsi"/>
          <w:bCs/>
          <w:color w:val="000000" w:themeColor="text1"/>
          <w:szCs w:val="24"/>
          <w:vertAlign w:val="superscript"/>
        </w:rPr>
        <w:t>2</w:t>
      </w:r>
      <w:r w:rsidRPr="00B303BD">
        <w:rPr>
          <w:rFonts w:asciiTheme="majorHAnsi" w:hAnsiTheme="majorHAnsi"/>
          <w:bCs/>
          <w:color w:val="000000" w:themeColor="text1"/>
          <w:szCs w:val="24"/>
        </w:rPr>
        <w:t xml:space="preserve"> will be assumed and conventional elastic design theory will be followed.</w:t>
      </w:r>
    </w:p>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The following properties of concrete will be used;</w:t>
      </w:r>
    </w:p>
    <w:tbl>
      <w:tblPr>
        <w:tblW w:w="0" w:type="auto"/>
        <w:jc w:val="center"/>
        <w:tblInd w:w="-845" w:type="dxa"/>
        <w:tblLook w:val="01E0"/>
      </w:tblPr>
      <w:tblGrid>
        <w:gridCol w:w="5265"/>
        <w:gridCol w:w="1980"/>
      </w:tblGrid>
      <w:tr w:rsidR="00FF04DD" w:rsidRPr="00B303BD" w:rsidTr="00E1678C">
        <w:trPr>
          <w:jc w:val="center"/>
        </w:trPr>
        <w:tc>
          <w:tcPr>
            <w:tcW w:w="5265"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Density of reinforced concrete</w:t>
            </w:r>
          </w:p>
        </w:tc>
        <w:tc>
          <w:tcPr>
            <w:tcW w:w="1980" w:type="dxa"/>
          </w:tcPr>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2 400 kg/m</w:t>
            </w:r>
            <w:r w:rsidRPr="00B303BD">
              <w:rPr>
                <w:rFonts w:asciiTheme="majorHAnsi" w:hAnsiTheme="majorHAnsi"/>
                <w:bCs/>
                <w:color w:val="000000" w:themeColor="text1"/>
                <w:szCs w:val="24"/>
                <w:vertAlign w:val="superscript"/>
              </w:rPr>
              <w:t>3</w:t>
            </w:r>
          </w:p>
        </w:tc>
      </w:tr>
      <w:tr w:rsidR="00FF04DD" w:rsidRPr="00B303BD" w:rsidTr="00E1678C">
        <w:trPr>
          <w:jc w:val="center"/>
        </w:trPr>
        <w:tc>
          <w:tcPr>
            <w:tcW w:w="5265"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Density of mass concrete</w:t>
            </w:r>
          </w:p>
        </w:tc>
        <w:tc>
          <w:tcPr>
            <w:tcW w:w="1980"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2 400 kg/m</w:t>
            </w:r>
            <w:r w:rsidRPr="00B303BD">
              <w:rPr>
                <w:rFonts w:asciiTheme="majorHAnsi" w:hAnsiTheme="majorHAnsi"/>
                <w:color w:val="000000" w:themeColor="text1"/>
                <w:sz w:val="24"/>
                <w:szCs w:val="24"/>
                <w:vertAlign w:val="superscript"/>
              </w:rPr>
              <w:t>3</w:t>
            </w:r>
          </w:p>
        </w:tc>
      </w:tr>
      <w:tr w:rsidR="00FF04DD" w:rsidRPr="00B303BD" w:rsidTr="00E1678C">
        <w:trPr>
          <w:jc w:val="center"/>
        </w:trPr>
        <w:tc>
          <w:tcPr>
            <w:tcW w:w="5265"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Modulus of elasticity (for deflections)</w:t>
            </w:r>
          </w:p>
        </w:tc>
        <w:tc>
          <w:tcPr>
            <w:tcW w:w="1980"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23 x 103 N/mm</w:t>
            </w:r>
            <w:r w:rsidRPr="00B303BD">
              <w:rPr>
                <w:rFonts w:asciiTheme="majorHAnsi" w:hAnsiTheme="majorHAnsi"/>
                <w:color w:val="000000" w:themeColor="text1"/>
                <w:sz w:val="24"/>
                <w:szCs w:val="24"/>
                <w:vertAlign w:val="superscript"/>
              </w:rPr>
              <w:t>2</w:t>
            </w:r>
          </w:p>
        </w:tc>
      </w:tr>
      <w:tr w:rsidR="00FF04DD" w:rsidRPr="00B303BD" w:rsidTr="00E1678C">
        <w:trPr>
          <w:jc w:val="center"/>
        </w:trPr>
        <w:tc>
          <w:tcPr>
            <w:tcW w:w="5265"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Coefficient of linear expansion</w:t>
            </w:r>
          </w:p>
        </w:tc>
        <w:tc>
          <w:tcPr>
            <w:tcW w:w="1980"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11 x 10-6/</w:t>
            </w:r>
            <w:r w:rsidRPr="00B303BD">
              <w:rPr>
                <w:rFonts w:asciiTheme="majorHAnsi" w:hAnsiTheme="majorHAnsi"/>
                <w:color w:val="000000" w:themeColor="text1"/>
                <w:sz w:val="24"/>
                <w:szCs w:val="24"/>
                <w:vertAlign w:val="superscript"/>
              </w:rPr>
              <w:t>0</w:t>
            </w:r>
            <w:r w:rsidRPr="00B303BD">
              <w:rPr>
                <w:rFonts w:asciiTheme="majorHAnsi" w:hAnsiTheme="majorHAnsi"/>
                <w:color w:val="000000" w:themeColor="text1"/>
                <w:sz w:val="24"/>
                <w:szCs w:val="24"/>
              </w:rPr>
              <w:t>C</w:t>
            </w:r>
          </w:p>
        </w:tc>
      </w:tr>
      <w:tr w:rsidR="00FF04DD" w:rsidRPr="00B303BD" w:rsidTr="00E1678C">
        <w:trPr>
          <w:jc w:val="center"/>
        </w:trPr>
        <w:tc>
          <w:tcPr>
            <w:tcW w:w="5265"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Coefficient of shrinkage</w:t>
            </w:r>
          </w:p>
        </w:tc>
        <w:tc>
          <w:tcPr>
            <w:tcW w:w="1980"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300 x 10-6</w:t>
            </w:r>
          </w:p>
        </w:tc>
      </w:tr>
    </w:tbl>
    <w:p w:rsidR="00FF04DD" w:rsidRPr="00B303BD" w:rsidRDefault="00FF04DD" w:rsidP="00D001FE">
      <w:pPr>
        <w:spacing w:line="276" w:lineRule="auto"/>
        <w:jc w:val="both"/>
        <w:rPr>
          <w:rFonts w:asciiTheme="majorHAnsi" w:hAnsiTheme="majorHAnsi"/>
          <w:snapToGrid w:val="0"/>
          <w:color w:val="FF0000"/>
          <w:sz w:val="24"/>
          <w:szCs w:val="24"/>
        </w:rPr>
      </w:pPr>
    </w:p>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 xml:space="preserve">Concrete cover to reinforcement will be 50 mm for all structures in contact with water or earth. Cover for other structural components will be 40 mm, or less for small </w:t>
      </w:r>
      <w:r w:rsidRPr="00B303BD">
        <w:rPr>
          <w:rFonts w:asciiTheme="majorHAnsi" w:hAnsiTheme="majorHAnsi"/>
          <w:bCs/>
          <w:color w:val="000000" w:themeColor="text1"/>
          <w:szCs w:val="24"/>
        </w:rPr>
        <w:lastRenderedPageBreak/>
        <w:t xml:space="preserve">structures. Laps in bars will be 40 x bar diameter. Bar spacing’s of 150 mm minimum and 300 mm maximum have been adopted and the following bar diameters have been used: 8, 10, </w:t>
      </w:r>
      <w:r w:rsidR="00F366C5" w:rsidRPr="00B303BD">
        <w:rPr>
          <w:rFonts w:asciiTheme="majorHAnsi" w:hAnsiTheme="majorHAnsi"/>
          <w:bCs/>
          <w:color w:val="000000" w:themeColor="text1"/>
          <w:szCs w:val="24"/>
        </w:rPr>
        <w:t xml:space="preserve"> and</w:t>
      </w:r>
      <w:r w:rsidRPr="00B303BD">
        <w:rPr>
          <w:rFonts w:asciiTheme="majorHAnsi" w:hAnsiTheme="majorHAnsi"/>
          <w:bCs/>
          <w:color w:val="000000" w:themeColor="text1"/>
          <w:szCs w:val="24"/>
        </w:rPr>
        <w:t>12, mm.</w:t>
      </w:r>
    </w:p>
    <w:p w:rsidR="00FF04DD" w:rsidRPr="00B303BD" w:rsidRDefault="00FF04DD" w:rsidP="00D001FE">
      <w:pPr>
        <w:pStyle w:val="BodyText"/>
        <w:spacing w:line="276" w:lineRule="auto"/>
        <w:rPr>
          <w:rFonts w:asciiTheme="majorHAnsi" w:hAnsiTheme="majorHAnsi"/>
          <w:bCs/>
          <w:color w:val="000000" w:themeColor="text1"/>
          <w:szCs w:val="24"/>
        </w:rPr>
      </w:pPr>
      <w:r w:rsidRPr="00B303BD">
        <w:rPr>
          <w:rFonts w:asciiTheme="majorHAnsi" w:hAnsiTheme="majorHAnsi"/>
          <w:bCs/>
          <w:color w:val="000000" w:themeColor="text1"/>
          <w:szCs w:val="24"/>
        </w:rPr>
        <w:t>The following minimum reinforcement percentages will be used:</w:t>
      </w:r>
    </w:p>
    <w:p w:rsidR="00FF04DD" w:rsidRPr="00B303BD" w:rsidRDefault="00FF04DD" w:rsidP="00D001FE">
      <w:pPr>
        <w:pStyle w:val="BodyText"/>
        <w:spacing w:line="276" w:lineRule="auto"/>
        <w:rPr>
          <w:rFonts w:asciiTheme="majorHAnsi" w:hAnsiTheme="majorHAnsi"/>
          <w:snapToGrid w:val="0"/>
          <w:color w:val="FF0000"/>
          <w:szCs w:val="24"/>
        </w:rPr>
      </w:pPr>
    </w:p>
    <w:tbl>
      <w:tblPr>
        <w:tblW w:w="0" w:type="auto"/>
        <w:jc w:val="center"/>
        <w:tblLook w:val="01E0"/>
      </w:tblPr>
      <w:tblGrid>
        <w:gridCol w:w="6009"/>
        <w:gridCol w:w="2876"/>
      </w:tblGrid>
      <w:tr w:rsidR="00FF04DD" w:rsidRPr="00B303BD" w:rsidTr="00E1678C">
        <w:trPr>
          <w:trHeight w:val="387"/>
          <w:jc w:val="center"/>
        </w:trPr>
        <w:tc>
          <w:tcPr>
            <w:tcW w:w="6009"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For main steel in the tension face</w:t>
            </w:r>
          </w:p>
        </w:tc>
        <w:tc>
          <w:tcPr>
            <w:tcW w:w="2876"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0.25% effective area</w:t>
            </w:r>
          </w:p>
        </w:tc>
      </w:tr>
      <w:tr w:rsidR="00FF04DD" w:rsidRPr="00B303BD" w:rsidTr="00E1678C">
        <w:trPr>
          <w:trHeight w:val="387"/>
          <w:jc w:val="center"/>
        </w:trPr>
        <w:tc>
          <w:tcPr>
            <w:tcW w:w="6009"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Secondary steel in tension face</w:t>
            </w:r>
          </w:p>
        </w:tc>
        <w:tc>
          <w:tcPr>
            <w:tcW w:w="2876" w:type="dxa"/>
          </w:tcPr>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0.15% gross area</w:t>
            </w:r>
          </w:p>
        </w:tc>
      </w:tr>
    </w:tbl>
    <w:p w:rsidR="002312D3" w:rsidRPr="00B303BD" w:rsidRDefault="002312D3" w:rsidP="002312D3">
      <w:pPr>
        <w:pStyle w:val="Heading4"/>
        <w:numPr>
          <w:ilvl w:val="0"/>
          <w:numId w:val="0"/>
        </w:numPr>
        <w:spacing w:line="276" w:lineRule="auto"/>
        <w:ind w:left="864"/>
      </w:pPr>
      <w:bookmarkStart w:id="78" w:name="_Toc337536056"/>
      <w:bookmarkStart w:id="79" w:name="_Toc343676240"/>
      <w:bookmarkStart w:id="80" w:name="_Toc451167770"/>
    </w:p>
    <w:p w:rsidR="00FF04DD" w:rsidRPr="00096142" w:rsidRDefault="00FF04DD" w:rsidP="00241B97">
      <w:pPr>
        <w:pStyle w:val="Heading4"/>
        <w:numPr>
          <w:ilvl w:val="3"/>
          <w:numId w:val="31"/>
        </w:numPr>
        <w:rPr>
          <w:b w:val="0"/>
          <w:i/>
        </w:rPr>
      </w:pPr>
      <w:r w:rsidRPr="00096142">
        <w:rPr>
          <w:b w:val="0"/>
          <w:i/>
        </w:rPr>
        <w:t xml:space="preserve"> </w:t>
      </w:r>
      <w:bookmarkStart w:id="81" w:name="_Toc167488755"/>
      <w:r w:rsidRPr="00096142">
        <w:rPr>
          <w:b w:val="0"/>
          <w:i/>
        </w:rPr>
        <w:t>Drop structure</w:t>
      </w:r>
      <w:bookmarkEnd w:id="78"/>
      <w:bookmarkEnd w:id="79"/>
      <w:bookmarkEnd w:id="80"/>
      <w:bookmarkEnd w:id="81"/>
    </w:p>
    <w:p w:rsidR="002312D3" w:rsidRPr="00B303BD" w:rsidRDefault="002312D3" w:rsidP="002312D3">
      <w:pPr>
        <w:rPr>
          <w:rFonts w:asciiTheme="majorHAnsi" w:hAnsiTheme="majorHAnsi"/>
        </w:rPr>
      </w:pP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Drop structure is used to discharge water in a channel from a higher elevation to a lower one. Drops are provided at places where the ground slope is steeper than the canal bed slopes. For easy of construction and operation all drop heights with in the scheme are made standard. They are all vertical drops with standard dimensions. In some cases they are designed with raised crest level so as to minimize the effects of the approaching velocities. Under this project there are </w:t>
      </w:r>
      <w:r w:rsidRPr="00B303BD">
        <w:rPr>
          <w:rFonts w:asciiTheme="majorHAnsi" w:hAnsiTheme="majorHAnsi"/>
          <w:sz w:val="24"/>
          <w:szCs w:val="24"/>
        </w:rPr>
        <w:t>1</w:t>
      </w:r>
      <w:r w:rsidR="002B4DFD" w:rsidRPr="00B303BD">
        <w:rPr>
          <w:rFonts w:asciiTheme="majorHAnsi" w:hAnsiTheme="majorHAnsi"/>
          <w:sz w:val="24"/>
          <w:szCs w:val="24"/>
        </w:rPr>
        <w:t>8</w:t>
      </w:r>
      <w:r w:rsidRPr="00B303BD">
        <w:rPr>
          <w:rFonts w:asciiTheme="majorHAnsi" w:hAnsiTheme="majorHAnsi"/>
          <w:color w:val="000000" w:themeColor="text1"/>
          <w:sz w:val="24"/>
          <w:szCs w:val="24"/>
        </w:rPr>
        <w:t xml:space="preserve"> vertical drops with </w:t>
      </w:r>
      <w:r w:rsidR="000C6FC6" w:rsidRPr="00B303BD">
        <w:rPr>
          <w:rFonts w:asciiTheme="majorHAnsi" w:hAnsiTheme="majorHAnsi"/>
          <w:sz w:val="24"/>
          <w:szCs w:val="24"/>
        </w:rPr>
        <w:t>1.0</w:t>
      </w:r>
      <w:r w:rsidRPr="00B303BD">
        <w:rPr>
          <w:rFonts w:asciiTheme="majorHAnsi" w:hAnsiTheme="majorHAnsi"/>
          <w:sz w:val="24"/>
          <w:szCs w:val="24"/>
        </w:rPr>
        <w:t xml:space="preserve"> m </w:t>
      </w:r>
      <w:r w:rsidRPr="00B303BD">
        <w:rPr>
          <w:rFonts w:asciiTheme="majorHAnsi" w:hAnsiTheme="majorHAnsi"/>
          <w:color w:val="000000" w:themeColor="text1"/>
          <w:sz w:val="24"/>
          <w:szCs w:val="24"/>
        </w:rPr>
        <w:t xml:space="preserve">height and all of them are USBR type. </w:t>
      </w:r>
    </w:p>
    <w:p w:rsidR="00FF04DD" w:rsidRPr="00B303BD" w:rsidRDefault="00FF04DD" w:rsidP="00D001FE">
      <w:pPr>
        <w:spacing w:line="276" w:lineRule="auto"/>
        <w:jc w:val="both"/>
        <w:rPr>
          <w:rFonts w:asciiTheme="majorHAnsi" w:hAnsiTheme="majorHAnsi"/>
          <w:color w:val="000000" w:themeColor="text1"/>
          <w:sz w:val="24"/>
          <w:szCs w:val="24"/>
        </w:rPr>
      </w:pP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The following are the relationship used to determine the length of drop and sill height:-</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The rectangular vertical drop with raised crest is a simple structure for use on small channels which constructed in masonry. It does not measure flow and does not serve as a check. It requires little maintenance. The design is suitable for vertical drops up to </w:t>
      </w:r>
      <w:r w:rsidRPr="00B303BD">
        <w:rPr>
          <w:rFonts w:asciiTheme="majorHAnsi" w:hAnsiTheme="majorHAnsi"/>
          <w:sz w:val="24"/>
          <w:szCs w:val="24"/>
        </w:rPr>
        <w:t>7</w:t>
      </w:r>
      <w:r w:rsidRPr="00B303BD">
        <w:rPr>
          <w:rFonts w:asciiTheme="majorHAnsi" w:hAnsiTheme="majorHAnsi"/>
          <w:color w:val="000000" w:themeColor="text1"/>
          <w:sz w:val="24"/>
          <w:szCs w:val="24"/>
        </w:rPr>
        <w:t xml:space="preserve"> m, for channel bed widths of from 0.3m to 1.0m and for full supply depths from 0. 1 to 0.7 m. It consists of upstream bed and side protection, a crest wall, stilling basin and downstream bed and side protection. The width of the crest (across the axis of flow) may be less than the width of the cistern by 0.10 m, but where there is an off take on the immediate upstream side of the drop the width of the crest (in the case of a rectangular channel) must be equal to the width of the channel. </w:t>
      </w:r>
    </w:p>
    <w:p w:rsidR="000C6FC6" w:rsidRPr="00B303BD" w:rsidRDefault="000C6FC6" w:rsidP="00D001FE">
      <w:pPr>
        <w:spacing w:line="276" w:lineRule="auto"/>
        <w:jc w:val="both"/>
        <w:rPr>
          <w:rFonts w:asciiTheme="majorHAnsi" w:hAnsiTheme="majorHAnsi"/>
          <w:color w:val="000000" w:themeColor="text1"/>
          <w:sz w:val="24"/>
          <w:szCs w:val="24"/>
        </w:rPr>
      </w:pPr>
    </w:p>
    <w:p w:rsidR="00FF04DD" w:rsidRPr="00B303BD" w:rsidRDefault="00FF04DD" w:rsidP="00D001FE">
      <w:pPr>
        <w:spacing w:before="120" w:line="276" w:lineRule="auto"/>
        <w:jc w:val="both"/>
        <w:rPr>
          <w:rFonts w:asciiTheme="majorHAnsi" w:hAnsiTheme="majorHAnsi"/>
          <w:b/>
          <w:color w:val="000000" w:themeColor="text1"/>
          <w:sz w:val="24"/>
          <w:szCs w:val="24"/>
        </w:rPr>
      </w:pPr>
      <w:r w:rsidRPr="00B303BD">
        <w:rPr>
          <w:rFonts w:asciiTheme="majorHAnsi" w:hAnsiTheme="majorHAnsi"/>
          <w:b/>
          <w:color w:val="000000" w:themeColor="text1"/>
          <w:sz w:val="24"/>
          <w:szCs w:val="24"/>
        </w:rPr>
        <w:t>Hydraulic Data</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Q = Discharge of the canal</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V = Velocity of the canal</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B = Bottom width of the canal</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d</w:t>
      </w:r>
      <w:r w:rsidRPr="00B303BD">
        <w:rPr>
          <w:rFonts w:asciiTheme="majorHAnsi" w:hAnsiTheme="majorHAnsi"/>
          <w:color w:val="000000" w:themeColor="text1"/>
          <w:sz w:val="24"/>
          <w:szCs w:val="24"/>
          <w:vertAlign w:val="subscript"/>
        </w:rPr>
        <w:t>1</w:t>
      </w:r>
      <w:r w:rsidRPr="00B303BD">
        <w:rPr>
          <w:rFonts w:asciiTheme="majorHAnsi" w:hAnsiTheme="majorHAnsi"/>
          <w:color w:val="000000" w:themeColor="text1"/>
          <w:sz w:val="24"/>
          <w:szCs w:val="24"/>
        </w:rPr>
        <w:t xml:space="preserve"> = Water/flow depth of the canal</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H = Drop height</w:t>
      </w:r>
    </w:p>
    <w:p w:rsidR="00FF04DD" w:rsidRPr="00B303BD" w:rsidRDefault="00FF04DD" w:rsidP="00D001FE">
      <w:pPr>
        <w:spacing w:before="120" w:line="276" w:lineRule="auto"/>
        <w:jc w:val="both"/>
        <w:rPr>
          <w:rFonts w:asciiTheme="majorHAnsi" w:hAnsiTheme="majorHAnsi"/>
          <w:b/>
          <w:color w:val="000000" w:themeColor="text1"/>
          <w:sz w:val="24"/>
          <w:szCs w:val="24"/>
        </w:rPr>
      </w:pPr>
      <w:r w:rsidRPr="00B303BD">
        <w:rPr>
          <w:rFonts w:asciiTheme="majorHAnsi" w:hAnsiTheme="majorHAnsi"/>
          <w:b/>
          <w:color w:val="000000" w:themeColor="text1"/>
          <w:sz w:val="24"/>
          <w:szCs w:val="24"/>
        </w:rPr>
        <w:t>Design procedure</w:t>
      </w:r>
    </w:p>
    <w:p w:rsidR="00FF04DD" w:rsidRPr="00B303BD" w:rsidRDefault="00FF04DD" w:rsidP="00D001FE">
      <w:pPr>
        <w:spacing w:before="120" w:line="276" w:lineRule="auto"/>
        <w:jc w:val="both"/>
        <w:rPr>
          <w:rFonts w:asciiTheme="majorHAnsi" w:hAnsiTheme="majorHAnsi"/>
          <w:b/>
          <w:i/>
          <w:color w:val="000000" w:themeColor="text1"/>
          <w:sz w:val="24"/>
          <w:szCs w:val="24"/>
        </w:rPr>
      </w:pPr>
      <w:r w:rsidRPr="00B303BD">
        <w:rPr>
          <w:rFonts w:asciiTheme="majorHAnsi" w:hAnsiTheme="majorHAnsi"/>
          <w:b/>
          <w:i/>
          <w:color w:val="000000" w:themeColor="text1"/>
          <w:sz w:val="24"/>
          <w:szCs w:val="24"/>
        </w:rPr>
        <w:t xml:space="preserve">Step 1 Determination of crest length and shape </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Since fluming is not permissible in this type of drops the length of the crest may be kept equal to the bed width of the canal. Using USBR formula for non crested vertical drop, Crest length (b</w:t>
      </w:r>
      <w:r w:rsidRPr="00B303BD">
        <w:rPr>
          <w:rFonts w:asciiTheme="majorHAnsi" w:hAnsiTheme="majorHAnsi"/>
          <w:color w:val="000000" w:themeColor="text1"/>
          <w:sz w:val="24"/>
          <w:szCs w:val="24"/>
          <w:vertAlign w:val="subscript"/>
        </w:rPr>
        <w:t>c</w:t>
      </w:r>
      <w:r w:rsidRPr="00B303BD">
        <w:rPr>
          <w:rFonts w:asciiTheme="majorHAnsi" w:hAnsiTheme="majorHAnsi"/>
          <w:color w:val="000000" w:themeColor="text1"/>
          <w:sz w:val="24"/>
          <w:szCs w:val="24"/>
        </w:rPr>
        <w:t xml:space="preserve">) is </w:t>
      </w:r>
    </w:p>
    <w:p w:rsidR="00FF04DD" w:rsidRPr="00B303BD" w:rsidRDefault="00CE54DA"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lastRenderedPageBreak/>
        <w:fldChar w:fldCharType="begin"/>
      </w:r>
      <w:r w:rsidR="00FF04DD" w:rsidRPr="00B303BD">
        <w:rPr>
          <w:rFonts w:asciiTheme="majorHAnsi" w:hAnsiTheme="majorHAnsi"/>
          <w:color w:val="000000" w:themeColor="text1"/>
          <w:sz w:val="24"/>
          <w:szCs w:val="24"/>
        </w:rPr>
        <w:instrText xml:space="preserve"> QUOTE </w:instrText>
      </w:r>
      <m:oMath>
        <m:sSub>
          <m:sSubPr>
            <m:ctrlPr>
              <w:rPr>
                <w:rFonts w:asciiTheme="majorHAnsi" w:eastAsia="Calibri" w:hAnsiTheme="majorHAnsi"/>
                <w:i/>
                <w:color w:val="000000" w:themeColor="text1"/>
                <w:sz w:val="24"/>
                <w:szCs w:val="24"/>
              </w:rPr>
            </m:ctrlPr>
          </m:sSubPr>
          <m:e>
            <m:r>
              <m:rPr>
                <m:sty m:val="p"/>
              </m:rPr>
              <w:rPr>
                <w:rFonts w:asciiTheme="majorHAnsi" w:hAnsiTheme="majorHAnsi"/>
                <w:color w:val="000000" w:themeColor="text1"/>
                <w:sz w:val="24"/>
                <w:szCs w:val="24"/>
              </w:rPr>
              <m:t>b</m:t>
            </m:r>
          </m:e>
          <m:sub>
            <m:r>
              <m:rPr>
                <m:sty m:val="p"/>
              </m:rPr>
              <w:rPr>
                <w:rFonts w:asciiTheme="majorHAnsi" w:hAnsiTheme="majorHAnsi"/>
                <w:color w:val="000000" w:themeColor="text1"/>
                <w:sz w:val="24"/>
                <w:szCs w:val="24"/>
              </w:rPr>
              <m:t>c</m:t>
            </m:r>
          </m:sub>
        </m:sSub>
        <m:r>
          <m:rPr>
            <m:sty m:val="p"/>
          </m:rPr>
          <w:rPr>
            <w:rFonts w:asciiTheme="majorHAnsi" w:hAnsiTheme="majorHAnsi"/>
            <w:color w:val="000000" w:themeColor="text1"/>
            <w:sz w:val="24"/>
            <w:szCs w:val="24"/>
          </w:rPr>
          <m:t>=</m:t>
        </m:r>
        <m:f>
          <m:fPr>
            <m:ctrlPr>
              <w:rPr>
                <w:rFonts w:asciiTheme="majorHAnsi" w:hAnsiTheme="majorHAnsi"/>
                <w:color w:val="000000" w:themeColor="text1"/>
                <w:sz w:val="24"/>
                <w:szCs w:val="24"/>
              </w:rPr>
            </m:ctrlPr>
          </m:fPr>
          <m:num>
            <m:r>
              <m:rPr>
                <m:sty m:val="p"/>
              </m:rPr>
              <w:rPr>
                <w:rFonts w:asciiTheme="majorHAnsi" w:hAnsiTheme="majorHAnsi"/>
                <w:color w:val="000000" w:themeColor="text1"/>
                <w:sz w:val="24"/>
                <w:szCs w:val="24"/>
              </w:rPr>
              <m:t>0.734*Q</m:t>
            </m:r>
          </m:num>
          <m:den>
            <m:sSup>
              <m:sSupPr>
                <m:ctrlPr>
                  <w:rPr>
                    <w:rFonts w:asciiTheme="majorHAnsi" w:eastAsia="Calibri" w:hAnsiTheme="majorHAnsi"/>
                    <w:color w:val="000000" w:themeColor="text1"/>
                    <w:sz w:val="24"/>
                    <w:szCs w:val="24"/>
                  </w:rPr>
                </m:ctrlPr>
              </m:sSupPr>
              <m:e>
                <m:r>
                  <m:rPr>
                    <m:sty m:val="p"/>
                  </m:rPr>
                  <w:rPr>
                    <w:rFonts w:asciiTheme="majorHAnsi" w:hAnsiTheme="majorHAnsi"/>
                    <w:color w:val="000000" w:themeColor="text1"/>
                    <w:sz w:val="24"/>
                    <w:szCs w:val="24"/>
                  </w:rPr>
                  <m:t>d1</m:t>
                </m:r>
              </m:e>
              <m:sup>
                <m:r>
                  <m:rPr>
                    <m:sty m:val="p"/>
                  </m:rPr>
                  <w:rPr>
                    <w:rFonts w:asciiTheme="majorHAnsi" w:hAnsiTheme="majorHAnsi"/>
                    <w:color w:val="000000" w:themeColor="text1"/>
                    <w:sz w:val="24"/>
                    <w:szCs w:val="24"/>
                  </w:rPr>
                  <m:t>3/2</m:t>
                </m:r>
              </m:sup>
            </m:sSup>
          </m:den>
        </m:f>
        <m:r>
          <m:rPr>
            <m:sty m:val="p"/>
          </m:rPr>
          <w:rPr>
            <w:rFonts w:asciiTheme="majorHAnsi" w:hAnsiTheme="majorHAnsi"/>
            <w:color w:val="000000" w:themeColor="text1"/>
            <w:sz w:val="24"/>
            <w:szCs w:val="24"/>
          </w:rPr>
          <m:t>&gt;</m:t>
        </m:r>
        <m:r>
          <w:rPr>
            <w:rFonts w:asciiTheme="majorHAnsi" w:hAnsiTheme="majorHAnsi"/>
            <w:color w:val="000000" w:themeColor="text1"/>
            <w:sz w:val="24"/>
            <w:szCs w:val="24"/>
          </w:rPr>
          <m:t>0.3</m:t>
        </m:r>
      </m:oMath>
      <w:r w:rsidRPr="00B303BD">
        <w:rPr>
          <w:rFonts w:asciiTheme="majorHAnsi" w:hAnsiTheme="majorHAnsi"/>
          <w:color w:val="000000" w:themeColor="text1"/>
          <w:sz w:val="24"/>
          <w:szCs w:val="24"/>
        </w:rPr>
        <w:fldChar w:fldCharType="end"/>
      </w:r>
      <w:r w:rsidR="00D01CCB">
        <w:rPr>
          <w:rFonts w:asciiTheme="majorHAnsi" w:hAnsiTheme="majorHAnsi"/>
          <w:color w:val="000000" w:themeColor="text1"/>
          <w:sz w:val="24"/>
          <w:szCs w:val="24"/>
        </w:rPr>
        <w:t xml:space="preserve">          </w:t>
      </w:r>
      <m:oMath>
        <m:sSub>
          <m:sSubPr>
            <m:ctrlPr>
              <w:rPr>
                <w:rFonts w:ascii="Cambria Math" w:eastAsia="Calibri" w:hAnsi="Cambria Math"/>
                <w:i/>
                <w:color w:val="000000" w:themeColor="text1"/>
                <w:sz w:val="24"/>
                <w:szCs w:val="24"/>
              </w:rPr>
            </m:ctrlPr>
          </m:sSubPr>
          <m:e>
            <m:r>
              <w:rPr>
                <w:rFonts w:ascii="Cambria Math" w:hAnsi="Cambria Math"/>
                <w:color w:val="000000" w:themeColor="text1"/>
                <w:sz w:val="24"/>
                <w:szCs w:val="24"/>
              </w:rPr>
              <m:t>b</m:t>
            </m:r>
          </m:e>
          <m:sub>
            <m:r>
              <w:rPr>
                <w:rFonts w:ascii="Cambria Math" w:hAnsi="Cambria Math"/>
                <w:color w:val="000000" w:themeColor="text1"/>
                <w:sz w:val="24"/>
                <w:szCs w:val="24"/>
              </w:rPr>
              <m:t>c</m:t>
            </m:r>
          </m:sub>
        </m:sSub>
        <m: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0.734*Q</m:t>
            </m:r>
          </m:num>
          <m:den>
            <m:sSup>
              <m:sSupPr>
                <m:ctrlPr>
                  <w:rPr>
                    <w:rFonts w:ascii="Cambria Math" w:eastAsia="Calibri" w:hAnsi="Cambria Math"/>
                    <w:color w:val="000000" w:themeColor="text1"/>
                    <w:sz w:val="24"/>
                    <w:szCs w:val="24"/>
                  </w:rPr>
                </m:ctrlPr>
              </m:sSupPr>
              <m:e>
                <m:r>
                  <m:rPr>
                    <m:sty m:val="p"/>
                  </m:rPr>
                  <w:rPr>
                    <w:rFonts w:ascii="Cambria Math" w:hAnsi="Cambria Math"/>
                    <w:color w:val="000000" w:themeColor="text1"/>
                    <w:sz w:val="24"/>
                    <w:szCs w:val="24"/>
                  </w:rPr>
                  <m:t>d1</m:t>
                </m:r>
              </m:e>
              <m:sup>
                <m:r>
                  <m:rPr>
                    <m:sty m:val="p"/>
                  </m:rPr>
                  <w:rPr>
                    <w:rFonts w:ascii="Cambria Math" w:hAnsi="Cambria Math"/>
                    <w:color w:val="000000" w:themeColor="text1"/>
                    <w:sz w:val="24"/>
                    <w:szCs w:val="24"/>
                  </w:rPr>
                  <m:t>3/2</m:t>
                </m:r>
              </m:sup>
            </m:sSup>
          </m:den>
        </m:f>
        <m:r>
          <w:rPr>
            <w:rFonts w:ascii="Cambria Math" w:hAnsi="Cambria Math"/>
            <w:color w:val="000000" w:themeColor="text1"/>
            <w:sz w:val="24"/>
            <w:szCs w:val="24"/>
          </w:rPr>
          <m:t>&gt;0.3</m:t>
        </m:r>
      </m:oMath>
    </w:p>
    <w:p w:rsidR="00FF04DD" w:rsidRPr="00B303BD" w:rsidRDefault="00FF04DD" w:rsidP="00D001FE">
      <w:pPr>
        <w:spacing w:before="120" w:line="276" w:lineRule="auto"/>
        <w:jc w:val="both"/>
        <w:rPr>
          <w:rFonts w:asciiTheme="majorHAnsi" w:hAnsiTheme="majorHAnsi"/>
          <w:b/>
          <w:i/>
          <w:color w:val="000000" w:themeColor="text1"/>
          <w:sz w:val="24"/>
          <w:szCs w:val="24"/>
        </w:rPr>
      </w:pPr>
      <w:r w:rsidRPr="00B303BD">
        <w:rPr>
          <w:rFonts w:asciiTheme="majorHAnsi" w:hAnsiTheme="majorHAnsi"/>
          <w:b/>
          <w:i/>
          <w:color w:val="000000" w:themeColor="text1"/>
          <w:sz w:val="24"/>
          <w:szCs w:val="24"/>
        </w:rPr>
        <w:t xml:space="preserve">Step 2 Determination of top and bottom width of crest  </w:t>
      </w:r>
    </w:p>
    <w:p w:rsidR="00D01CCB" w:rsidRPr="000F5D5C" w:rsidRDefault="00D01CCB" w:rsidP="00D01CCB">
      <w:pPr>
        <w:spacing w:before="120"/>
        <w:jc w:val="both"/>
        <w:rPr>
          <w:rFonts w:asciiTheme="majorHAnsi" w:hAnsiTheme="majorHAnsi"/>
          <w:b/>
          <w:i/>
          <w:color w:val="000000" w:themeColor="text1"/>
          <w:sz w:val="24"/>
          <w:szCs w:val="24"/>
        </w:rPr>
      </w:pPr>
      <w:r w:rsidRPr="000F5D5C">
        <w:rPr>
          <w:rFonts w:asciiTheme="majorHAnsi" w:hAnsiTheme="majorHAnsi"/>
          <w:b/>
          <w:i/>
          <w:color w:val="000000" w:themeColor="text1"/>
          <w:sz w:val="24"/>
          <w:szCs w:val="24"/>
        </w:rPr>
        <w:t xml:space="preserve">Step 2 Determination of top and bottom width of crest  </w:t>
      </w:r>
    </w:p>
    <w:p w:rsidR="00D01CCB" w:rsidRPr="000F5D5C" w:rsidRDefault="00D01CCB" w:rsidP="00D01CCB">
      <w:pPr>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For discharge less than 14 m</w:t>
      </w:r>
      <w:r w:rsidRPr="000F5D5C">
        <w:rPr>
          <w:rFonts w:asciiTheme="majorHAnsi" w:hAnsiTheme="majorHAnsi"/>
          <w:color w:val="000000" w:themeColor="text1"/>
          <w:sz w:val="24"/>
          <w:szCs w:val="24"/>
          <w:vertAlign w:val="subscript"/>
        </w:rPr>
        <w:t>3</w:t>
      </w:r>
      <w:r w:rsidRPr="000F5D5C">
        <w:rPr>
          <w:rFonts w:asciiTheme="majorHAnsi" w:hAnsiTheme="majorHAnsi"/>
          <w:color w:val="000000" w:themeColor="text1"/>
          <w:sz w:val="24"/>
          <w:szCs w:val="24"/>
        </w:rPr>
        <w:t xml:space="preserve">/s Blight’s recommended that the following formula </w:t>
      </w:r>
    </w:p>
    <w:p w:rsidR="00D01CCB" w:rsidRPr="000F5D5C" w:rsidRDefault="00D01CCB" w:rsidP="00241B97">
      <w:pPr>
        <w:numPr>
          <w:ilvl w:val="0"/>
          <w:numId w:val="2"/>
        </w:numPr>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Top width </w:t>
      </w:r>
    </w:p>
    <w:p w:rsidR="00D01CCB" w:rsidRPr="000F5D5C" w:rsidRDefault="00D01CCB" w:rsidP="00D01CCB">
      <w:pPr>
        <w:ind w:firstLine="720"/>
        <w:jc w:val="center"/>
        <w:rPr>
          <w:rFonts w:asciiTheme="majorHAnsi" w:hAnsiTheme="majorHAnsi"/>
          <w:color w:val="000000" w:themeColor="text1"/>
          <w:sz w:val="24"/>
          <w:szCs w:val="24"/>
        </w:rPr>
      </w:pPr>
      <w:r w:rsidRPr="000F5D5C">
        <w:rPr>
          <w:rFonts w:asciiTheme="majorHAnsi" w:hAnsiTheme="majorHAnsi"/>
          <w:color w:val="000000" w:themeColor="text1"/>
          <w:sz w:val="24"/>
          <w:szCs w:val="24"/>
        </w:rPr>
        <w:t>b</w:t>
      </w:r>
      <w:r w:rsidRPr="000F5D5C">
        <w:rPr>
          <w:rFonts w:asciiTheme="majorHAnsi" w:hAnsiTheme="majorHAnsi"/>
          <w:color w:val="000000" w:themeColor="text1"/>
          <w:sz w:val="24"/>
          <w:szCs w:val="24"/>
          <w:vertAlign w:val="subscript"/>
        </w:rPr>
        <w:t>1</w:t>
      </w:r>
      <w:r w:rsidRPr="000F5D5C">
        <w:rPr>
          <w:rFonts w:asciiTheme="majorHAnsi" w:hAnsiTheme="majorHAnsi"/>
          <w:color w:val="000000" w:themeColor="text1"/>
          <w:sz w:val="24"/>
          <w:szCs w:val="24"/>
        </w:rPr>
        <w:t xml:space="preserve"> = 0.55</w:t>
      </w:r>
      <m:oMath>
        <m:rad>
          <m:radPr>
            <m:degHide m:val="on"/>
            <m:ctrlPr>
              <w:rPr>
                <w:rFonts w:ascii="Cambria Math" w:eastAsia="Calibri" w:hAnsi="Cambria Math"/>
                <w:color w:val="000000" w:themeColor="text1"/>
                <w:sz w:val="24"/>
                <w:szCs w:val="24"/>
              </w:rPr>
            </m:ctrlPr>
          </m:radPr>
          <m:deg/>
          <m:e>
            <m:r>
              <m:rPr>
                <m:sty m:val="p"/>
              </m:rPr>
              <w:rPr>
                <w:rFonts w:ascii="Cambria Math" w:eastAsia="Calibri" w:hAnsi="Cambria Math"/>
                <w:color w:val="000000" w:themeColor="text1"/>
                <w:sz w:val="24"/>
                <w:szCs w:val="24"/>
              </w:rPr>
              <m:t>H</m:t>
            </m:r>
          </m:e>
        </m:rad>
      </m:oMath>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 xml:space="preserve"> Where   H = Crest level – d/s Canal bed level (Since the drop is non crested, H = drop height)</w:t>
      </w:r>
    </w:p>
    <w:p w:rsidR="00D01CCB" w:rsidRPr="000F5D5C" w:rsidRDefault="00D01CCB" w:rsidP="00241B97">
      <w:pPr>
        <w:numPr>
          <w:ilvl w:val="0"/>
          <w:numId w:val="2"/>
        </w:numPr>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Top width </w:t>
      </w:r>
    </w:p>
    <w:p w:rsidR="00D01CCB" w:rsidRPr="000F5D5C" w:rsidRDefault="00D01CCB" w:rsidP="00D01CCB">
      <w:pPr>
        <w:ind w:left="720"/>
        <w:jc w:val="both"/>
        <w:rPr>
          <w:rFonts w:asciiTheme="majorHAnsi" w:hAnsiTheme="majorHAnsi"/>
          <w:color w:val="000000" w:themeColor="text1"/>
          <w:sz w:val="24"/>
          <w:szCs w:val="24"/>
        </w:rPr>
      </w:pPr>
      <m:oMath>
        <m:r>
          <w:rPr>
            <w:rFonts w:ascii="Cambria Math" w:hAnsi="Cambria Math"/>
            <w:color w:val="000000" w:themeColor="text1"/>
            <w:sz w:val="24"/>
            <w:szCs w:val="24"/>
          </w:rPr>
          <m:t>B1=</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He+H</m:t>
            </m:r>
          </m:num>
          <m:den>
            <m:r>
              <m:rPr>
                <m:sty m:val="p"/>
              </m:rPr>
              <w:rPr>
                <w:rFonts w:ascii="Cambria Math" w:hAnsi="Cambria Math"/>
                <w:color w:val="000000" w:themeColor="text1"/>
                <w:sz w:val="24"/>
                <w:szCs w:val="24"/>
              </w:rPr>
              <m:t>g</m:t>
            </m:r>
          </m:den>
        </m:f>
      </m:oMath>
      <w:r w:rsidRPr="000F5D5C">
        <w:rPr>
          <w:rFonts w:asciiTheme="majorHAnsi" w:hAnsiTheme="majorHAnsi"/>
          <w:color w:val="000000" w:themeColor="text1"/>
          <w:sz w:val="24"/>
          <w:szCs w:val="24"/>
        </w:rPr>
        <w:tab/>
        <w:t xml:space="preserve">Where </w:t>
      </w:r>
      <w:r w:rsidRPr="000F5D5C">
        <w:rPr>
          <w:rFonts w:asciiTheme="majorHAnsi" w:hAnsiTheme="majorHAnsi"/>
          <w:color w:val="000000" w:themeColor="text1"/>
          <w:sz w:val="24"/>
          <w:szCs w:val="24"/>
        </w:rPr>
        <w:tab/>
        <w:t>He = head over crest</w:t>
      </w:r>
    </w:p>
    <w:p w:rsidR="00D01CCB" w:rsidRPr="000F5D5C" w:rsidRDefault="00D01CCB" w:rsidP="00D01CCB">
      <w:pPr>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                                                 g = specific gravity (2.1for masonry)</w:t>
      </w:r>
    </w:p>
    <w:p w:rsidR="00D01CCB" w:rsidRPr="000F5D5C" w:rsidRDefault="00D01CCB" w:rsidP="00D01CCB">
      <w:pPr>
        <w:ind w:left="720"/>
        <w:jc w:val="both"/>
        <w:rPr>
          <w:rFonts w:asciiTheme="majorHAnsi" w:hAnsiTheme="majorHAnsi"/>
          <w:color w:val="000000" w:themeColor="text1"/>
          <w:sz w:val="24"/>
          <w:szCs w:val="24"/>
        </w:rPr>
      </w:pPr>
      <m:oMath>
        <m:r>
          <w:rPr>
            <w:rFonts w:ascii="Cambria Math" w:hAnsi="Cambria Math"/>
            <w:color w:val="000000" w:themeColor="text1"/>
            <w:sz w:val="24"/>
            <w:szCs w:val="24"/>
          </w:rPr>
          <m:t>He=d1+</m:t>
        </m:r>
        <m:f>
          <m:fPr>
            <m:ctrlPr>
              <w:rPr>
                <w:rFonts w:ascii="Cambria Math" w:hAnsi="Cambria Math"/>
                <w:color w:val="000000" w:themeColor="text1"/>
                <w:sz w:val="24"/>
                <w:szCs w:val="24"/>
              </w:rPr>
            </m:ctrlPr>
          </m:fPr>
          <m:num>
            <m:sSup>
              <m:sSupPr>
                <m:ctrlPr>
                  <w:rPr>
                    <w:rFonts w:ascii="Cambria Math" w:hAnsi="Cambria Math"/>
                    <w:color w:val="000000" w:themeColor="text1"/>
                    <w:sz w:val="24"/>
                    <w:szCs w:val="24"/>
                  </w:rPr>
                </m:ctrlPr>
              </m:sSupPr>
              <m:e>
                <m:r>
                  <w:rPr>
                    <w:rFonts w:ascii="Cambria Math" w:hAnsi="Cambria Math"/>
                    <w:color w:val="000000" w:themeColor="text1"/>
                    <w:sz w:val="24"/>
                    <w:szCs w:val="24"/>
                  </w:rPr>
                  <m:t>V</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2g</m:t>
            </m:r>
          </m:den>
        </m:f>
      </m:oMath>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V = approach velocity (m/s)</w:t>
      </w:r>
    </w:p>
    <w:p w:rsidR="00D01CCB" w:rsidRPr="000F5D5C" w:rsidRDefault="00D01CCB" w:rsidP="00D01CCB">
      <w:pPr>
        <w:tabs>
          <w:tab w:val="left" w:pos="9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V = Q/A </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A = flow area (m</w:t>
      </w:r>
      <w:r w:rsidRPr="000F5D5C">
        <w:rPr>
          <w:rFonts w:asciiTheme="majorHAnsi" w:hAnsiTheme="majorHAnsi"/>
          <w:color w:val="000000" w:themeColor="text1"/>
          <w:sz w:val="24"/>
          <w:szCs w:val="24"/>
          <w:vertAlign w:val="superscript"/>
        </w:rPr>
        <w:t>2</w:t>
      </w:r>
      <w:r w:rsidRPr="000F5D5C">
        <w:rPr>
          <w:rFonts w:asciiTheme="majorHAnsi" w:hAnsiTheme="majorHAnsi"/>
          <w:color w:val="000000" w:themeColor="text1"/>
          <w:sz w:val="24"/>
          <w:szCs w:val="24"/>
        </w:rPr>
        <w:t>)</w:t>
      </w:r>
    </w:p>
    <w:p w:rsidR="00D01CCB" w:rsidRPr="000F5D5C" w:rsidRDefault="00D01CCB" w:rsidP="00D01CCB">
      <w:pPr>
        <w:spacing w:before="120"/>
        <w:jc w:val="both"/>
        <w:rPr>
          <w:rFonts w:asciiTheme="majorHAnsi" w:hAnsiTheme="majorHAnsi"/>
          <w:b/>
          <w:i/>
          <w:color w:val="FF0000"/>
          <w:sz w:val="24"/>
          <w:szCs w:val="24"/>
        </w:rPr>
      </w:pPr>
    </w:p>
    <w:p w:rsidR="00D01CCB" w:rsidRPr="000F5D5C" w:rsidRDefault="00D01CCB" w:rsidP="00D01CCB">
      <w:pPr>
        <w:spacing w:before="120"/>
        <w:jc w:val="both"/>
        <w:rPr>
          <w:rFonts w:asciiTheme="majorHAnsi" w:hAnsiTheme="majorHAnsi"/>
          <w:b/>
          <w:i/>
          <w:color w:val="000000" w:themeColor="text1"/>
          <w:sz w:val="24"/>
          <w:szCs w:val="24"/>
        </w:rPr>
      </w:pPr>
      <w:r w:rsidRPr="000F5D5C">
        <w:rPr>
          <w:rFonts w:asciiTheme="majorHAnsi" w:hAnsiTheme="majorHAnsi"/>
          <w:b/>
          <w:i/>
          <w:color w:val="000000" w:themeColor="text1"/>
          <w:sz w:val="24"/>
          <w:szCs w:val="24"/>
        </w:rPr>
        <w:t xml:space="preserve">Step 3 Determination of stilling basin (cistern design)  </w:t>
      </w:r>
    </w:p>
    <w:p w:rsidR="00D01CCB" w:rsidRPr="000F5D5C" w:rsidRDefault="00D01CCB" w:rsidP="00D01CCB">
      <w:pPr>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Stilling basin width, B </w:t>
      </w:r>
    </w:p>
    <w:p w:rsidR="00D01CCB" w:rsidRPr="000F5D5C" w:rsidRDefault="00D01CCB" w:rsidP="00D01CCB">
      <w:pPr>
        <w:ind w:left="720"/>
        <w:jc w:val="both"/>
        <w:rPr>
          <w:rFonts w:asciiTheme="majorHAnsi" w:hAnsiTheme="majorHAnsi"/>
          <w:color w:val="000000" w:themeColor="text1"/>
          <w:sz w:val="24"/>
          <w:szCs w:val="24"/>
        </w:rPr>
      </w:pPr>
      <m:oMathPara>
        <m:oMathParaPr>
          <m:jc m:val="left"/>
        </m:oMathParaPr>
        <m:oMath>
          <m:r>
            <w:rPr>
              <w:rFonts w:ascii="Cambria Math" w:hAnsi="Cambria Math"/>
              <w:color w:val="000000" w:themeColor="text1"/>
              <w:sz w:val="24"/>
              <w:szCs w:val="24"/>
            </w:rPr>
            <m:t>B=</m:t>
          </m:r>
          <m:f>
            <m:fPr>
              <m:ctrlPr>
                <w:rPr>
                  <w:rFonts w:ascii="Cambria Math" w:hAnsi="Cambria Math"/>
                  <w:color w:val="000000" w:themeColor="text1"/>
                  <w:sz w:val="24"/>
                  <w:szCs w:val="24"/>
                </w:rPr>
              </m:ctrlPr>
            </m:fPr>
            <m:num>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18.46+Q</m:t>
                  </m:r>
                </m:e>
                <m:sup>
                  <m:r>
                    <w:rPr>
                      <w:rFonts w:ascii="Cambria Math" w:hAnsi="Cambria Math"/>
                      <w:color w:val="000000" w:themeColor="text1"/>
                      <w:sz w:val="24"/>
                      <w:szCs w:val="24"/>
                    </w:rPr>
                    <m:t>1/2</m:t>
                  </m:r>
                </m:sup>
              </m:sSup>
            </m:num>
            <m:den>
              <m:r>
                <w:rPr>
                  <w:rFonts w:ascii="Cambria Math" w:hAnsi="Cambria Math"/>
                  <w:color w:val="000000" w:themeColor="text1"/>
                  <w:sz w:val="24"/>
                  <w:szCs w:val="24"/>
                </w:rPr>
                <m:t>(9.91+Q)</m:t>
              </m:r>
            </m:den>
          </m:f>
        </m:oMath>
      </m:oMathPara>
    </w:p>
    <w:p w:rsidR="00D01CCB" w:rsidRPr="000F5D5C" w:rsidRDefault="00D01CCB" w:rsidP="00D01CCB">
      <w:pPr>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Stilling basin length, L</w:t>
      </w:r>
    </w:p>
    <w:p w:rsidR="00D01CCB" w:rsidRPr="000F5D5C" w:rsidRDefault="00D01CCB" w:rsidP="00D01CCB">
      <w:pPr>
        <w:ind w:firstLine="720"/>
        <w:jc w:val="both"/>
        <w:rPr>
          <w:rFonts w:asciiTheme="majorHAnsi" w:hAnsiTheme="majorHAnsi"/>
          <w:color w:val="000000" w:themeColor="text1"/>
          <w:sz w:val="24"/>
          <w:szCs w:val="24"/>
        </w:rPr>
      </w:pPr>
      <m:oMath>
        <m:r>
          <w:rPr>
            <w:rFonts w:ascii="Cambria Math" w:hAnsi="Cambria Math"/>
            <w:color w:val="000000" w:themeColor="text1"/>
            <w:sz w:val="24"/>
            <w:szCs w:val="24"/>
          </w:rPr>
          <m:t>L=3*</m:t>
        </m:r>
        <m:rad>
          <m:radPr>
            <m:degHide m:val="on"/>
            <m:ctrlPr>
              <w:rPr>
                <w:rFonts w:ascii="Cambria Math" w:hAnsi="Cambria Math"/>
                <w:i/>
                <w:color w:val="000000" w:themeColor="text1"/>
                <w:sz w:val="24"/>
                <w:szCs w:val="24"/>
              </w:rPr>
            </m:ctrlPr>
          </m:radPr>
          <m:deg/>
          <m:e>
            <m:r>
              <w:rPr>
                <w:rFonts w:ascii="Cambria Math" w:hAnsi="Cambria Math"/>
                <w:color w:val="000000" w:themeColor="text1"/>
                <w:sz w:val="24"/>
                <w:szCs w:val="24"/>
              </w:rPr>
              <m:t>He*H</m:t>
            </m:r>
          </m:e>
        </m:rad>
      </m:oMath>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He = head over crest</w:t>
      </w:r>
    </w:p>
    <w:p w:rsidR="00D01CCB" w:rsidRPr="000F5D5C" w:rsidRDefault="00D01CCB" w:rsidP="00D01CCB">
      <w:pPr>
        <w:ind w:left="4320" w:firstLine="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H = drop height</w:t>
      </w:r>
    </w:p>
    <w:p w:rsidR="00D01CCB" w:rsidRPr="000F5D5C" w:rsidRDefault="00D01CCB" w:rsidP="00D01CCB">
      <w:pPr>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Sill height, </w:t>
      </w:r>
    </w:p>
    <w:p w:rsidR="00D01CCB" w:rsidRPr="000F5D5C" w:rsidRDefault="00D01CCB" w:rsidP="00D01CCB">
      <w:pPr>
        <w:ind w:left="720"/>
        <w:rPr>
          <w:rFonts w:asciiTheme="majorHAnsi" w:hAnsiTheme="majorHAnsi"/>
          <w:color w:val="000000" w:themeColor="text1"/>
          <w:sz w:val="24"/>
          <w:szCs w:val="24"/>
        </w:rPr>
      </w:pPr>
      <m:oMath>
        <m:r>
          <w:rPr>
            <w:rFonts w:ascii="Cambria Math" w:hAnsi="Cambria Math"/>
            <w:color w:val="000000" w:themeColor="text1"/>
            <w:sz w:val="24"/>
            <w:szCs w:val="24"/>
          </w:rPr>
          <m:t>X=L/6</m:t>
        </m:r>
      </m:oMath>
      <w:r w:rsidRPr="000F5D5C">
        <w:rPr>
          <w:rFonts w:asciiTheme="majorHAnsi" w:hAnsiTheme="majorHAnsi"/>
          <w:color w:val="000000" w:themeColor="text1"/>
          <w:sz w:val="24"/>
          <w:szCs w:val="24"/>
        </w:rPr>
        <w:t>1)</w:t>
      </w:r>
    </w:p>
    <w:p w:rsidR="00D01CCB" w:rsidRPr="000F5D5C" w:rsidRDefault="00D01CCB" w:rsidP="00D01CCB">
      <w:pPr>
        <w:ind w:left="720"/>
        <w:rPr>
          <w:rFonts w:asciiTheme="majorHAnsi" w:hAnsiTheme="majorHAnsi"/>
          <w:color w:val="000000" w:themeColor="text1"/>
          <w:sz w:val="24"/>
          <w:szCs w:val="24"/>
        </w:rPr>
      </w:pPr>
      <m:oMath>
        <m:r>
          <w:rPr>
            <w:rFonts w:ascii="Cambria Math" w:hAnsi="Cambria Math"/>
            <w:color w:val="000000" w:themeColor="text1"/>
            <w:sz w:val="24"/>
            <w:szCs w:val="24"/>
          </w:rPr>
          <m:t>X=dc/2&gt;</m:t>
        </m:r>
      </m:oMath>
      <w:r w:rsidRPr="000F5D5C">
        <w:rPr>
          <w:rFonts w:asciiTheme="majorHAnsi" w:hAnsiTheme="majorHAnsi"/>
          <w:color w:val="000000" w:themeColor="text1"/>
          <w:sz w:val="24"/>
          <w:szCs w:val="24"/>
        </w:rPr>
        <w:t>0.15</w:t>
      </w:r>
    </w:p>
    <w:p w:rsidR="00D01CCB" w:rsidRPr="000F5D5C" w:rsidRDefault="00D01CCB" w:rsidP="00D01CCB">
      <w:pPr>
        <w:ind w:left="720"/>
        <w:rPr>
          <w:rFonts w:asciiTheme="majorHAnsi" w:hAnsiTheme="majorHAnsi"/>
          <w:color w:val="000000" w:themeColor="text1"/>
          <w:sz w:val="24"/>
          <w:szCs w:val="24"/>
        </w:rPr>
      </w:pPr>
      <m:oMathPara>
        <m:oMathParaPr>
          <m:jc m:val="left"/>
        </m:oMathParaPr>
        <m:oMath>
          <m:r>
            <w:rPr>
              <w:rFonts w:ascii="Cambria Math" w:hAnsi="Cambria Math"/>
              <w:color w:val="000000" w:themeColor="text1"/>
              <w:sz w:val="24"/>
              <w:szCs w:val="24"/>
            </w:rPr>
            <m:t>dc=(</m:t>
          </m:r>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q</m:t>
                  </m:r>
                </m:e>
                <m:sup>
                  <m:r>
                    <w:rPr>
                      <w:rFonts w:ascii="Cambria Math" w:hAnsi="Cambria Math"/>
                      <w:color w:val="000000" w:themeColor="text1"/>
                      <w:sz w:val="24"/>
                      <w:szCs w:val="24"/>
                    </w:rPr>
                    <m:t>2</m:t>
                  </m:r>
                </m:sup>
              </m:sSup>
            </m:num>
            <m:den>
              <m:r>
                <w:rPr>
                  <w:rFonts w:ascii="Cambria Math" w:hAnsi="Cambria Math"/>
                  <w:color w:val="000000" w:themeColor="text1"/>
                  <w:sz w:val="24"/>
                  <w:szCs w:val="24"/>
                </w:rPr>
                <m:t>3g</m:t>
              </m:r>
            </m:den>
          </m:f>
          <m:r>
            <w:rPr>
              <w:rFonts w:ascii="Cambria Math" w:hAnsi="Cambria Math"/>
              <w:color w:val="000000" w:themeColor="text1"/>
              <w:sz w:val="24"/>
              <w:szCs w:val="24"/>
            </w:rPr>
            <m:t>)</m:t>
          </m:r>
        </m:oMath>
      </m:oMathPara>
    </w:p>
    <w:p w:rsidR="00D01CCB" w:rsidRPr="000F5D5C" w:rsidRDefault="00D01CCB" w:rsidP="00D01CCB">
      <w:pPr>
        <w:ind w:left="720"/>
        <w:rPr>
          <w:rFonts w:asciiTheme="majorHAnsi" w:hAnsiTheme="majorHAnsi"/>
          <w:color w:val="000000" w:themeColor="text1"/>
          <w:sz w:val="24"/>
          <w:szCs w:val="24"/>
        </w:rPr>
      </w:pPr>
      <m:oMath>
        <m:r>
          <w:rPr>
            <w:rFonts w:ascii="Cambria Math" w:hAnsi="Cambria Math"/>
            <w:color w:val="000000" w:themeColor="text1"/>
            <w:sz w:val="24"/>
            <w:szCs w:val="24"/>
          </w:rPr>
          <m:t>q=Q/bc</m:t>
        </m:r>
      </m:oMath>
      <w:r w:rsidRPr="000F5D5C">
        <w:rPr>
          <w:rFonts w:asciiTheme="majorHAnsi" w:hAnsiTheme="majorHAnsi"/>
          <w:color w:val="000000" w:themeColor="text1"/>
          <w:sz w:val="24"/>
          <w:szCs w:val="24"/>
        </w:rPr>
        <w:t xml:space="preserve">        Where </w:t>
      </w:r>
      <w:r w:rsidRPr="000F5D5C">
        <w:rPr>
          <w:rFonts w:asciiTheme="majorHAnsi" w:hAnsiTheme="majorHAnsi"/>
          <w:color w:val="000000" w:themeColor="text1"/>
          <w:sz w:val="24"/>
          <w:szCs w:val="24"/>
        </w:rPr>
        <w:tab/>
        <w:t>dc = critical depth and q = unit discharge</w:t>
      </w:r>
    </w:p>
    <w:p w:rsidR="00D01CCB" w:rsidRPr="000F5D5C" w:rsidRDefault="00D01CCB" w:rsidP="00D01CCB">
      <w:pPr>
        <w:ind w:left="720"/>
        <w:rPr>
          <w:rFonts w:asciiTheme="majorHAnsi" w:hAnsiTheme="majorHAnsi"/>
          <w:color w:val="000000" w:themeColor="text1"/>
          <w:sz w:val="24"/>
          <w:szCs w:val="24"/>
        </w:rPr>
      </w:pPr>
    </w:p>
    <w:p w:rsidR="00D01CCB" w:rsidRPr="000F5D5C" w:rsidRDefault="00D01CCB" w:rsidP="00D01CCB">
      <w:pPr>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From the two result obtained, provide the sill height at R.L = d/s Canal Bed Level - X </w:t>
      </w:r>
    </w:p>
    <w:p w:rsidR="00FF04DD" w:rsidRPr="00B303BD" w:rsidRDefault="00FF04DD" w:rsidP="00D001FE">
      <w:pPr>
        <w:spacing w:before="120" w:line="276" w:lineRule="auto"/>
        <w:jc w:val="both"/>
        <w:rPr>
          <w:rFonts w:asciiTheme="majorHAnsi" w:hAnsiTheme="majorHAnsi"/>
          <w:b/>
          <w:i/>
          <w:color w:val="000000" w:themeColor="text1"/>
          <w:sz w:val="24"/>
          <w:szCs w:val="24"/>
        </w:rPr>
      </w:pPr>
      <w:r w:rsidRPr="00B303BD">
        <w:rPr>
          <w:rFonts w:asciiTheme="majorHAnsi" w:hAnsiTheme="majorHAnsi"/>
          <w:b/>
          <w:i/>
          <w:color w:val="000000" w:themeColor="text1"/>
          <w:sz w:val="24"/>
          <w:szCs w:val="24"/>
        </w:rPr>
        <w:t xml:space="preserve">Step 4 Determination of impervious floor thickness and uplift pressure   </w:t>
      </w:r>
    </w:p>
    <w:p w:rsidR="00FF04DD" w:rsidRPr="00B303BD" w:rsidRDefault="00FF04DD" w:rsidP="00D001FE">
      <w:pPr>
        <w:spacing w:before="120" w:line="276" w:lineRule="auto"/>
        <w:jc w:val="both"/>
        <w:rPr>
          <w:rFonts w:asciiTheme="majorHAnsi" w:hAnsiTheme="majorHAnsi"/>
          <w:b/>
          <w:color w:val="000000" w:themeColor="text1"/>
          <w:sz w:val="24"/>
          <w:szCs w:val="24"/>
        </w:rPr>
      </w:pPr>
      <w:r w:rsidRPr="00B303BD">
        <w:rPr>
          <w:rFonts w:asciiTheme="majorHAnsi" w:hAnsiTheme="majorHAnsi"/>
          <w:b/>
          <w:color w:val="000000" w:themeColor="text1"/>
          <w:sz w:val="24"/>
          <w:szCs w:val="24"/>
        </w:rPr>
        <w:t xml:space="preserve">Upstream Cutoff </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Since there is no problem of uplift from counter balance by the upstream water in the canal, no need for cut off at upstream of drop. </w:t>
      </w:r>
    </w:p>
    <w:p w:rsidR="000C6FC6" w:rsidRPr="00B303BD" w:rsidRDefault="000C6FC6" w:rsidP="00D001FE">
      <w:pPr>
        <w:spacing w:line="276" w:lineRule="auto"/>
        <w:jc w:val="both"/>
        <w:rPr>
          <w:rFonts w:asciiTheme="majorHAnsi" w:hAnsiTheme="majorHAnsi"/>
          <w:color w:val="000000" w:themeColor="text1"/>
          <w:sz w:val="24"/>
          <w:szCs w:val="24"/>
        </w:rPr>
      </w:pPr>
    </w:p>
    <w:p w:rsidR="00FF04DD" w:rsidRPr="00B303BD" w:rsidRDefault="00FF04DD" w:rsidP="00D001FE">
      <w:pPr>
        <w:spacing w:before="120" w:line="276" w:lineRule="auto"/>
        <w:jc w:val="both"/>
        <w:rPr>
          <w:rFonts w:asciiTheme="majorHAnsi" w:hAnsiTheme="majorHAnsi"/>
          <w:b/>
          <w:color w:val="000000" w:themeColor="text1"/>
          <w:sz w:val="24"/>
          <w:szCs w:val="24"/>
        </w:rPr>
      </w:pPr>
      <w:r w:rsidRPr="00B303BD">
        <w:rPr>
          <w:rFonts w:asciiTheme="majorHAnsi" w:hAnsiTheme="majorHAnsi"/>
          <w:b/>
          <w:color w:val="000000" w:themeColor="text1"/>
          <w:sz w:val="24"/>
          <w:szCs w:val="24"/>
        </w:rPr>
        <w:t xml:space="preserve">Downstream Cutoff </w:t>
      </w:r>
    </w:p>
    <w:p w:rsidR="00FF04DD" w:rsidRPr="00B303BD" w:rsidRDefault="00FF04DD" w:rsidP="000C6FC6">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The downstream cutoff at the end of stilling basin should be </w:t>
      </w:r>
      <w:r w:rsidR="000C6FC6" w:rsidRPr="00B303BD">
        <w:rPr>
          <w:rFonts w:asciiTheme="majorHAnsi" w:hAnsiTheme="majorHAnsi"/>
          <w:color w:val="000000" w:themeColor="text1"/>
          <w:sz w:val="24"/>
          <w:szCs w:val="24"/>
        </w:rPr>
        <w:t xml:space="preserve"> </w:t>
      </w:r>
      <w:r w:rsidRPr="00B303BD">
        <w:rPr>
          <w:rFonts w:asciiTheme="majorHAnsi" w:hAnsiTheme="majorHAnsi"/>
          <w:color w:val="000000" w:themeColor="text1"/>
          <w:sz w:val="24"/>
          <w:szCs w:val="24"/>
        </w:rPr>
        <w:t>= depth of water/2 + 0.6</w:t>
      </w:r>
    </w:p>
    <w:p w:rsidR="00FF04DD" w:rsidRPr="00B303BD" w:rsidRDefault="00FF04DD" w:rsidP="00D001FE">
      <w:pPr>
        <w:spacing w:before="120" w:line="276" w:lineRule="auto"/>
        <w:jc w:val="both"/>
        <w:rPr>
          <w:rFonts w:asciiTheme="majorHAnsi" w:hAnsiTheme="majorHAnsi"/>
          <w:b/>
          <w:color w:val="000000" w:themeColor="text1"/>
          <w:sz w:val="24"/>
          <w:szCs w:val="24"/>
        </w:rPr>
      </w:pPr>
      <w:r w:rsidRPr="00B303BD">
        <w:rPr>
          <w:rFonts w:asciiTheme="majorHAnsi" w:hAnsiTheme="majorHAnsi"/>
          <w:b/>
          <w:color w:val="000000" w:themeColor="text1"/>
          <w:sz w:val="24"/>
          <w:szCs w:val="24"/>
        </w:rPr>
        <w:t xml:space="preserve">Uplift pressure and exit gradient </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As no crest is provided and the drop is not to be used as cross regulator, there will not be any heading up of water and as such there will be no uplift and also floor length from exit gradient consideration is not required</w:t>
      </w:r>
    </w:p>
    <w:p w:rsidR="00FF04DD" w:rsidRPr="00B303BD" w:rsidRDefault="00FF04DD" w:rsidP="00D001FE">
      <w:pPr>
        <w:spacing w:before="120" w:line="276" w:lineRule="auto"/>
        <w:jc w:val="both"/>
        <w:rPr>
          <w:rFonts w:asciiTheme="majorHAnsi" w:hAnsiTheme="majorHAnsi"/>
          <w:b/>
          <w:color w:val="000000" w:themeColor="text1"/>
          <w:sz w:val="24"/>
          <w:szCs w:val="24"/>
        </w:rPr>
      </w:pPr>
      <w:r w:rsidRPr="00B303BD">
        <w:rPr>
          <w:rFonts w:asciiTheme="majorHAnsi" w:hAnsiTheme="majorHAnsi"/>
          <w:b/>
          <w:color w:val="000000" w:themeColor="text1"/>
          <w:sz w:val="24"/>
          <w:szCs w:val="24"/>
        </w:rPr>
        <w:lastRenderedPageBreak/>
        <w:t xml:space="preserve">Floor thickness   </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As there is no uplift, a nominal floor thickness of 0.3m thick at upstream equal to length of protection work and 0.4m thick provided at downstream for length of stilling basin and up to end of downstream protection work. </w:t>
      </w:r>
    </w:p>
    <w:p w:rsidR="00FF04DD" w:rsidRPr="00B303BD" w:rsidRDefault="00FF04DD" w:rsidP="00D001FE">
      <w:pPr>
        <w:spacing w:before="120" w:line="276" w:lineRule="auto"/>
        <w:jc w:val="both"/>
        <w:rPr>
          <w:rFonts w:asciiTheme="majorHAnsi" w:hAnsiTheme="majorHAnsi"/>
          <w:b/>
          <w:i/>
          <w:color w:val="000000" w:themeColor="text1"/>
          <w:sz w:val="24"/>
          <w:szCs w:val="24"/>
        </w:rPr>
      </w:pPr>
      <w:r w:rsidRPr="00B303BD">
        <w:rPr>
          <w:rFonts w:asciiTheme="majorHAnsi" w:hAnsiTheme="majorHAnsi"/>
          <w:b/>
          <w:i/>
          <w:color w:val="000000" w:themeColor="text1"/>
          <w:sz w:val="24"/>
          <w:szCs w:val="24"/>
        </w:rPr>
        <w:t xml:space="preserve">Step 5 Determination of downstream and upstream protection work    </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Protection work are required on the upstream and downstream in order to obviate the possibly of scour hole traveling to the impervious floor and to relieve uplift pressure. </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L1 = L2 = 1.2</w:t>
      </w:r>
      <m:oMath>
        <m:r>
          <w:rPr>
            <w:rFonts w:asciiTheme="majorHAnsi" w:hAnsiTheme="majorHAnsi"/>
            <w:color w:val="000000" w:themeColor="text1"/>
            <w:sz w:val="24"/>
            <w:szCs w:val="24"/>
          </w:rPr>
          <m:t>+</m:t>
        </m:r>
        <m:f>
          <m:fPr>
            <m:ctrlPr>
              <w:rPr>
                <w:rFonts w:asciiTheme="majorHAnsi" w:hAnsiTheme="majorHAnsi"/>
                <w:color w:val="000000" w:themeColor="text1"/>
                <w:sz w:val="24"/>
                <w:szCs w:val="24"/>
              </w:rPr>
            </m:ctrlPr>
          </m:fPr>
          <m:num>
            <m:r>
              <w:rPr>
                <w:rFonts w:asciiTheme="majorHAnsi" w:hAnsiTheme="majorHAnsi"/>
                <w:color w:val="000000" w:themeColor="text1"/>
                <w:sz w:val="24"/>
                <w:szCs w:val="24"/>
              </w:rPr>
              <m:t>3</m:t>
            </m:r>
          </m:num>
          <m:den>
            <m:r>
              <w:rPr>
                <w:rFonts w:asciiTheme="majorHAnsi" w:hAnsiTheme="majorHAnsi"/>
                <w:color w:val="000000" w:themeColor="text1"/>
                <w:sz w:val="24"/>
                <w:szCs w:val="24"/>
              </w:rPr>
              <m:t>2</m:t>
            </m:r>
          </m:den>
        </m:f>
        <m:r>
          <m:rPr>
            <m:sty m:val="p"/>
          </m:rPr>
          <w:rPr>
            <w:rFonts w:asciiTheme="majorHAnsi" w:hAnsiTheme="majorHAnsi"/>
            <w:color w:val="000000" w:themeColor="text1"/>
            <w:sz w:val="24"/>
            <w:szCs w:val="24"/>
          </w:rPr>
          <m:t>*</m:t>
        </m:r>
        <m:sSup>
          <m:sSupPr>
            <m:ctrlPr>
              <w:rPr>
                <w:rFonts w:asciiTheme="majorHAnsi" w:hAnsiTheme="majorHAnsi"/>
                <w:color w:val="000000" w:themeColor="text1"/>
                <w:sz w:val="24"/>
                <w:szCs w:val="24"/>
              </w:rPr>
            </m:ctrlPr>
          </m:sSupPr>
          <m:e>
            <m:r>
              <m:rPr>
                <m:sty m:val="p"/>
              </m:rPr>
              <w:rPr>
                <w:rFonts w:asciiTheme="majorHAnsi" w:hAnsiTheme="majorHAnsi"/>
                <w:color w:val="000000" w:themeColor="text1"/>
                <w:sz w:val="24"/>
                <w:szCs w:val="24"/>
              </w:rPr>
              <m:t>Q</m:t>
            </m:r>
          </m:e>
          <m:sup>
            <m:r>
              <m:rPr>
                <m:sty m:val="p"/>
              </m:rPr>
              <w:rPr>
                <w:rFonts w:asciiTheme="majorHAnsi" w:hAnsiTheme="majorHAnsi"/>
                <w:color w:val="000000" w:themeColor="text1"/>
                <w:sz w:val="24"/>
                <w:szCs w:val="24"/>
              </w:rPr>
              <m:t>1/2</m:t>
            </m:r>
          </m:sup>
        </m:sSup>
      </m:oMath>
      <w:r w:rsidRPr="00B303BD">
        <w:rPr>
          <w:rFonts w:asciiTheme="majorHAnsi" w:hAnsiTheme="majorHAnsi"/>
          <w:color w:val="000000" w:themeColor="text1"/>
          <w:sz w:val="24"/>
          <w:szCs w:val="24"/>
        </w:rPr>
        <w:t xml:space="preserve">   (Downstream &amp; Upstream length)</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Provide that 0.3m thick cemented stone pitching at both upstream and downstream of the drop. </w:t>
      </w:r>
    </w:p>
    <w:p w:rsidR="00FF04DD" w:rsidRPr="00B303BD" w:rsidRDefault="00FF04DD" w:rsidP="00D001FE">
      <w:pPr>
        <w:spacing w:before="120" w:line="276" w:lineRule="auto"/>
        <w:jc w:val="both"/>
        <w:rPr>
          <w:rFonts w:asciiTheme="majorHAnsi" w:hAnsiTheme="majorHAnsi"/>
          <w:color w:val="000000" w:themeColor="text1"/>
          <w:sz w:val="24"/>
          <w:szCs w:val="24"/>
        </w:rPr>
      </w:pPr>
      <w:r w:rsidRPr="00B303BD">
        <w:rPr>
          <w:rFonts w:asciiTheme="majorHAnsi" w:hAnsiTheme="majorHAnsi"/>
          <w:b/>
          <w:i/>
          <w:color w:val="000000" w:themeColor="text1"/>
          <w:sz w:val="24"/>
          <w:szCs w:val="24"/>
        </w:rPr>
        <w:t>Step 6 Wing Wall Design</w:t>
      </w: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All wing walls must be designed as retain wall subjected to full pressure of submerged soil at their back when the channel is closed. Such a wall generally has a base width equal to 1/3</w:t>
      </w:r>
      <w:r w:rsidRPr="00B303BD">
        <w:rPr>
          <w:rFonts w:asciiTheme="majorHAnsi" w:hAnsiTheme="majorHAnsi"/>
          <w:color w:val="000000" w:themeColor="text1"/>
          <w:sz w:val="24"/>
          <w:szCs w:val="24"/>
          <w:vertAlign w:val="superscript"/>
        </w:rPr>
        <w:t>rd</w:t>
      </w:r>
      <w:r w:rsidRPr="00B303BD">
        <w:rPr>
          <w:rFonts w:asciiTheme="majorHAnsi" w:hAnsiTheme="majorHAnsi"/>
          <w:color w:val="000000" w:themeColor="text1"/>
          <w:sz w:val="24"/>
          <w:szCs w:val="24"/>
        </w:rPr>
        <w:t xml:space="preserve"> of its height + top width. </w:t>
      </w:r>
    </w:p>
    <w:p w:rsidR="00FF04DD" w:rsidRPr="00B303BD" w:rsidRDefault="00FF04DD" w:rsidP="00D001FE">
      <w:pPr>
        <w:spacing w:line="276" w:lineRule="auto"/>
        <w:jc w:val="both"/>
        <w:rPr>
          <w:rFonts w:asciiTheme="majorHAnsi" w:hAnsiTheme="majorHAnsi"/>
          <w:b/>
          <w:color w:val="000000" w:themeColor="text1"/>
          <w:sz w:val="24"/>
          <w:szCs w:val="24"/>
        </w:rPr>
      </w:pPr>
      <w:r w:rsidRPr="00B303BD">
        <w:rPr>
          <w:rFonts w:asciiTheme="majorHAnsi" w:hAnsiTheme="majorHAnsi"/>
          <w:b/>
          <w:color w:val="000000" w:themeColor="text1"/>
          <w:sz w:val="24"/>
          <w:szCs w:val="24"/>
        </w:rPr>
        <w:t xml:space="preserve">Upstream wing wall </w:t>
      </w:r>
    </w:p>
    <w:p w:rsidR="00FF04DD" w:rsidRPr="00B303BD" w:rsidRDefault="00FF04DD" w:rsidP="00D01CCB">
      <w:pPr>
        <w:tabs>
          <w:tab w:val="left" w:pos="90"/>
        </w:tabs>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Upstream wing wall shall be supplied to the side slope of the canal for length of protection work from edge of the crest.  </w:t>
      </w:r>
    </w:p>
    <w:p w:rsidR="00FF04DD" w:rsidRPr="00B303BD" w:rsidRDefault="00FF04DD" w:rsidP="00D001FE">
      <w:pPr>
        <w:spacing w:line="276" w:lineRule="auto"/>
        <w:ind w:left="90"/>
        <w:jc w:val="both"/>
        <w:rPr>
          <w:rFonts w:asciiTheme="majorHAnsi" w:hAnsiTheme="majorHAnsi"/>
          <w:b/>
          <w:color w:val="000000" w:themeColor="text1"/>
          <w:sz w:val="24"/>
          <w:szCs w:val="24"/>
        </w:rPr>
      </w:pPr>
      <w:r w:rsidRPr="00B303BD">
        <w:rPr>
          <w:rFonts w:asciiTheme="majorHAnsi" w:hAnsiTheme="majorHAnsi"/>
          <w:b/>
          <w:color w:val="000000" w:themeColor="text1"/>
          <w:sz w:val="24"/>
          <w:szCs w:val="24"/>
        </w:rPr>
        <w:t xml:space="preserve">Downstream wing wall </w:t>
      </w:r>
    </w:p>
    <w:p w:rsidR="00FF04DD" w:rsidRPr="00B303BD" w:rsidRDefault="00FF04DD" w:rsidP="00D01CCB">
      <w:pPr>
        <w:tabs>
          <w:tab w:val="left" w:pos="90"/>
        </w:tabs>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Downstream wing walls are kept straight and parallel up to end of stilling basin and joined return wall at 90. </w:t>
      </w:r>
    </w:p>
    <w:p w:rsidR="00FF04DD" w:rsidRPr="00B303BD" w:rsidRDefault="00FF04DD" w:rsidP="00D001FE">
      <w:pPr>
        <w:tabs>
          <w:tab w:val="left" w:pos="90"/>
        </w:tabs>
        <w:spacing w:line="276" w:lineRule="auto"/>
        <w:ind w:left="450"/>
        <w:jc w:val="both"/>
        <w:rPr>
          <w:rFonts w:asciiTheme="majorHAnsi" w:hAnsiTheme="majorHAnsi" w:cs="Arial"/>
          <w:color w:val="000000" w:themeColor="text1"/>
          <w:sz w:val="24"/>
          <w:szCs w:val="24"/>
        </w:rPr>
      </w:pPr>
    </w:p>
    <w:p w:rsidR="00FF04DD" w:rsidRPr="00D01CCB" w:rsidRDefault="00FF04DD" w:rsidP="00241B97">
      <w:pPr>
        <w:pStyle w:val="Heading4"/>
        <w:numPr>
          <w:ilvl w:val="3"/>
          <w:numId w:val="31"/>
        </w:numPr>
        <w:rPr>
          <w:rStyle w:val="Emphasis"/>
          <w:b w:val="0"/>
          <w:iCs w:val="0"/>
          <w:szCs w:val="28"/>
        </w:rPr>
      </w:pPr>
      <w:bookmarkStart w:id="82" w:name="_Toc337536057"/>
      <w:bookmarkStart w:id="83" w:name="_Toc343676241"/>
      <w:bookmarkStart w:id="84" w:name="_Toc451167771"/>
      <w:bookmarkStart w:id="85" w:name="_Toc167488756"/>
      <w:r w:rsidRPr="00D01CCB">
        <w:rPr>
          <w:rStyle w:val="Emphasis"/>
          <w:b w:val="0"/>
          <w:iCs w:val="0"/>
          <w:szCs w:val="28"/>
        </w:rPr>
        <w:t>Division Boxes</w:t>
      </w:r>
      <w:bookmarkEnd w:id="82"/>
      <w:bookmarkEnd w:id="83"/>
      <w:bookmarkEnd w:id="84"/>
      <w:bookmarkEnd w:id="85"/>
    </w:p>
    <w:p w:rsidR="00FF04DD" w:rsidRPr="00B303BD" w:rsidRDefault="00FF04DD" w:rsidP="00D001FE">
      <w:pPr>
        <w:spacing w:line="276" w:lineRule="auto"/>
        <w:rPr>
          <w:rFonts w:asciiTheme="majorHAnsi" w:hAnsiTheme="majorHAnsi"/>
          <w:color w:val="FF0000"/>
        </w:rPr>
      </w:pPr>
    </w:p>
    <w:p w:rsidR="00FF04DD" w:rsidRPr="00B303BD" w:rsidRDefault="00FF04DD"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Division boxes are canal structures provided across a canal to bifurcate the incoming flow in a regulated manner. In the project under consideration, division boxes have been planned to be provided in the canal network wherever there is a need for distribution of flows between canals. There are a total of </w:t>
      </w:r>
      <w:r w:rsidRPr="00B303BD">
        <w:rPr>
          <w:rFonts w:asciiTheme="majorHAnsi" w:hAnsiTheme="majorHAnsi"/>
          <w:sz w:val="24"/>
          <w:szCs w:val="24"/>
        </w:rPr>
        <w:t>one</w:t>
      </w:r>
      <w:r w:rsidRPr="00B303BD">
        <w:rPr>
          <w:rFonts w:asciiTheme="majorHAnsi" w:hAnsiTheme="majorHAnsi"/>
          <w:color w:val="000000" w:themeColor="text1"/>
          <w:sz w:val="24"/>
          <w:szCs w:val="24"/>
        </w:rPr>
        <w:t xml:space="preserve"> division box in this project canal network system.</w:t>
      </w:r>
    </w:p>
    <w:p w:rsidR="00FF04DD" w:rsidRPr="00B303BD" w:rsidRDefault="00FF04DD" w:rsidP="00D001FE">
      <w:pPr>
        <w:spacing w:before="120"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The division box, which is a rectangular type, consists of gated opening, which will regulate distribution of water between ongoing, and off taking flow. The opening in a division box has an equal height and discharge coefficient; only the width of the opening will vary. </w:t>
      </w:r>
    </w:p>
    <w:p w:rsidR="00FF04DD" w:rsidRPr="00B303BD" w:rsidRDefault="00FF04DD" w:rsidP="00D001FE">
      <w:pPr>
        <w:spacing w:before="240"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The following formula has been adopted to calculate the length and the height of the crest.</w:t>
      </w:r>
    </w:p>
    <w:p w:rsidR="00FF04DD" w:rsidRPr="00B303BD" w:rsidRDefault="00FF04DD" w:rsidP="00D001FE">
      <w:pPr>
        <w:spacing w:line="276" w:lineRule="auto"/>
        <w:ind w:left="720"/>
        <w:rPr>
          <w:rFonts w:asciiTheme="majorHAnsi" w:hAnsiTheme="majorHAnsi"/>
          <w:color w:val="000000" w:themeColor="text1"/>
          <w:sz w:val="24"/>
          <w:szCs w:val="24"/>
          <w:vertAlign w:val="superscript"/>
        </w:rPr>
      </w:pPr>
      <w:r w:rsidRPr="00B303BD">
        <w:rPr>
          <w:rFonts w:asciiTheme="majorHAnsi" w:hAnsiTheme="majorHAnsi"/>
          <w:color w:val="000000" w:themeColor="text1"/>
          <w:sz w:val="24"/>
          <w:szCs w:val="24"/>
        </w:rPr>
        <w:t>Q = C*L*(H</w:t>
      </w:r>
      <w:r w:rsidRPr="00B303BD">
        <w:rPr>
          <w:rFonts w:asciiTheme="majorHAnsi" w:hAnsiTheme="majorHAnsi"/>
          <w:color w:val="000000" w:themeColor="text1"/>
          <w:sz w:val="24"/>
          <w:szCs w:val="24"/>
          <w:vertAlign w:val="subscript"/>
        </w:rPr>
        <w:t>crt</w:t>
      </w:r>
      <w:r w:rsidRPr="00B303BD">
        <w:rPr>
          <w:rFonts w:asciiTheme="majorHAnsi" w:hAnsiTheme="majorHAnsi"/>
          <w:color w:val="000000" w:themeColor="text1"/>
          <w:sz w:val="24"/>
          <w:szCs w:val="24"/>
        </w:rPr>
        <w:t>)</w:t>
      </w:r>
      <w:r w:rsidRPr="00B303BD">
        <w:rPr>
          <w:rFonts w:asciiTheme="majorHAnsi" w:hAnsiTheme="majorHAnsi"/>
          <w:color w:val="000000" w:themeColor="text1"/>
          <w:sz w:val="24"/>
          <w:szCs w:val="24"/>
          <w:vertAlign w:val="superscript"/>
        </w:rPr>
        <w:t xml:space="preserve"> 3/2    </w:t>
      </w:r>
    </w:p>
    <w:p w:rsidR="00FF04DD" w:rsidRPr="00B303BD" w:rsidRDefault="00FF04DD" w:rsidP="00D001FE">
      <w:pPr>
        <w:spacing w:line="276" w:lineRule="auto"/>
        <w:ind w:left="720"/>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Where:</w:t>
      </w:r>
    </w:p>
    <w:p w:rsidR="00FF04DD" w:rsidRPr="00B303BD" w:rsidRDefault="00FF04DD" w:rsidP="00D001FE">
      <w:pPr>
        <w:spacing w:line="276" w:lineRule="auto"/>
        <w:ind w:left="720"/>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ab/>
        <w:t>Q = discharge (m</w:t>
      </w:r>
      <w:r w:rsidRPr="00B303BD">
        <w:rPr>
          <w:rFonts w:asciiTheme="majorHAnsi" w:hAnsiTheme="majorHAnsi"/>
          <w:color w:val="000000" w:themeColor="text1"/>
          <w:sz w:val="24"/>
          <w:szCs w:val="24"/>
          <w:vertAlign w:val="superscript"/>
        </w:rPr>
        <w:t>3</w:t>
      </w:r>
      <w:r w:rsidRPr="00B303BD">
        <w:rPr>
          <w:rFonts w:asciiTheme="majorHAnsi" w:hAnsiTheme="majorHAnsi"/>
          <w:color w:val="000000" w:themeColor="text1"/>
          <w:sz w:val="24"/>
          <w:szCs w:val="24"/>
        </w:rPr>
        <w:t>/sec)</w:t>
      </w:r>
    </w:p>
    <w:p w:rsidR="00FF04DD" w:rsidRPr="00B303BD" w:rsidRDefault="00FF04DD" w:rsidP="00D001FE">
      <w:pPr>
        <w:spacing w:line="276" w:lineRule="auto"/>
        <w:ind w:left="720" w:firstLine="720"/>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C = Discharge coefficient </w:t>
      </w:r>
    </w:p>
    <w:p w:rsidR="00FF04DD" w:rsidRPr="00B303BD" w:rsidRDefault="00FF04DD" w:rsidP="00D001FE">
      <w:pPr>
        <w:spacing w:line="276" w:lineRule="auto"/>
        <w:ind w:left="720"/>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ab/>
        <w:t>L = Effective Length of crest (m)</w:t>
      </w:r>
    </w:p>
    <w:p w:rsidR="00FF04DD" w:rsidRPr="00B303BD" w:rsidRDefault="00FF04DD" w:rsidP="00D001FE">
      <w:pPr>
        <w:spacing w:line="276" w:lineRule="auto"/>
        <w:ind w:left="720"/>
        <w:jc w:val="both"/>
        <w:rPr>
          <w:rFonts w:asciiTheme="majorHAnsi" w:hAnsiTheme="majorHAnsi"/>
          <w:sz w:val="24"/>
          <w:szCs w:val="24"/>
        </w:rPr>
      </w:pPr>
      <w:r w:rsidRPr="00B303BD">
        <w:rPr>
          <w:rFonts w:asciiTheme="majorHAnsi" w:hAnsiTheme="majorHAnsi"/>
          <w:color w:val="000000" w:themeColor="text1"/>
          <w:sz w:val="24"/>
          <w:szCs w:val="24"/>
        </w:rPr>
        <w:lastRenderedPageBreak/>
        <w:tab/>
      </w:r>
      <w:r w:rsidRPr="00B303BD">
        <w:rPr>
          <w:rFonts w:asciiTheme="majorHAnsi" w:hAnsiTheme="majorHAnsi"/>
          <w:sz w:val="24"/>
          <w:szCs w:val="24"/>
        </w:rPr>
        <w:t>H</w:t>
      </w:r>
      <w:r w:rsidRPr="00B303BD">
        <w:rPr>
          <w:rFonts w:asciiTheme="majorHAnsi" w:hAnsiTheme="majorHAnsi"/>
          <w:sz w:val="24"/>
          <w:szCs w:val="24"/>
          <w:vertAlign w:val="subscript"/>
        </w:rPr>
        <w:t>crt</w:t>
      </w:r>
      <w:r w:rsidRPr="00B303BD">
        <w:rPr>
          <w:rFonts w:asciiTheme="majorHAnsi" w:hAnsiTheme="majorHAnsi"/>
          <w:sz w:val="24"/>
          <w:szCs w:val="24"/>
        </w:rPr>
        <w:t xml:space="preserve"> = Over flow depth/Water height on the crest (flow depth-sill height)</w:t>
      </w:r>
    </w:p>
    <w:p w:rsidR="00FF04DD" w:rsidRPr="00B303BD" w:rsidRDefault="00FF04DD" w:rsidP="00D001FE">
      <w:pPr>
        <w:spacing w:line="276" w:lineRule="auto"/>
        <w:jc w:val="center"/>
        <w:rPr>
          <w:rFonts w:asciiTheme="majorHAnsi" w:hAnsiTheme="majorHAnsi" w:cs="Arial"/>
          <w:szCs w:val="24"/>
        </w:rPr>
      </w:pPr>
    </w:p>
    <w:p w:rsidR="00FF04DD"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Hence, the proportion becomes.</w:t>
      </w:r>
    </w:p>
    <w:p w:rsidR="00FF04DD" w:rsidRPr="00B303BD" w:rsidRDefault="00FF04DD" w:rsidP="00D001FE">
      <w:pPr>
        <w:spacing w:line="276" w:lineRule="auto"/>
        <w:ind w:left="360"/>
        <w:jc w:val="both"/>
        <w:rPr>
          <w:rFonts w:asciiTheme="majorHAnsi" w:hAnsiTheme="majorHAnsi"/>
          <w:sz w:val="24"/>
          <w:szCs w:val="24"/>
        </w:rPr>
      </w:pPr>
      <w:r w:rsidRPr="00B303BD">
        <w:rPr>
          <w:rFonts w:asciiTheme="majorHAnsi" w:hAnsiTheme="majorHAnsi"/>
          <w:sz w:val="24"/>
          <w:szCs w:val="24"/>
        </w:rPr>
        <w:t>Q</w:t>
      </w:r>
      <w:r w:rsidRPr="00B303BD">
        <w:rPr>
          <w:rFonts w:asciiTheme="majorHAnsi" w:hAnsiTheme="majorHAnsi"/>
          <w:sz w:val="24"/>
          <w:szCs w:val="24"/>
          <w:vertAlign w:val="subscript"/>
        </w:rPr>
        <w:t>1</w:t>
      </w:r>
      <w:r w:rsidRPr="00B303BD">
        <w:rPr>
          <w:rFonts w:asciiTheme="majorHAnsi" w:hAnsiTheme="majorHAnsi"/>
          <w:sz w:val="24"/>
          <w:szCs w:val="24"/>
        </w:rPr>
        <w:t>/ Q</w:t>
      </w:r>
      <w:r w:rsidRPr="00B303BD">
        <w:rPr>
          <w:rFonts w:asciiTheme="majorHAnsi" w:hAnsiTheme="majorHAnsi"/>
          <w:sz w:val="24"/>
          <w:szCs w:val="24"/>
          <w:vertAlign w:val="subscript"/>
        </w:rPr>
        <w:t>2</w:t>
      </w:r>
      <w:r w:rsidRPr="00B303BD">
        <w:rPr>
          <w:rFonts w:asciiTheme="majorHAnsi" w:hAnsiTheme="majorHAnsi"/>
          <w:sz w:val="24"/>
          <w:szCs w:val="24"/>
        </w:rPr>
        <w:t xml:space="preserve"> =L</w:t>
      </w:r>
      <w:r w:rsidRPr="00B303BD">
        <w:rPr>
          <w:rFonts w:asciiTheme="majorHAnsi" w:hAnsiTheme="majorHAnsi"/>
          <w:sz w:val="24"/>
          <w:szCs w:val="24"/>
          <w:vertAlign w:val="subscript"/>
        </w:rPr>
        <w:t>1</w:t>
      </w:r>
      <w:r w:rsidRPr="00B303BD">
        <w:rPr>
          <w:rFonts w:asciiTheme="majorHAnsi" w:hAnsiTheme="majorHAnsi"/>
          <w:sz w:val="24"/>
          <w:szCs w:val="24"/>
        </w:rPr>
        <w:t>/ L</w:t>
      </w:r>
      <w:r w:rsidRPr="00B303BD">
        <w:rPr>
          <w:rFonts w:asciiTheme="majorHAnsi" w:hAnsiTheme="majorHAnsi"/>
          <w:sz w:val="24"/>
          <w:szCs w:val="24"/>
          <w:vertAlign w:val="subscript"/>
        </w:rPr>
        <w:t>2</w:t>
      </w:r>
      <w:r w:rsidRPr="00B303BD">
        <w:rPr>
          <w:rFonts w:asciiTheme="majorHAnsi" w:hAnsiTheme="majorHAnsi"/>
          <w:sz w:val="24"/>
          <w:szCs w:val="24"/>
        </w:rPr>
        <w:t xml:space="preserve"> = Q</w:t>
      </w:r>
      <w:r w:rsidRPr="00B303BD">
        <w:rPr>
          <w:rFonts w:asciiTheme="majorHAnsi" w:hAnsiTheme="majorHAnsi"/>
          <w:sz w:val="24"/>
          <w:szCs w:val="24"/>
          <w:vertAlign w:val="subscript"/>
        </w:rPr>
        <w:t>2</w:t>
      </w:r>
      <w:r w:rsidRPr="00B303BD">
        <w:rPr>
          <w:rFonts w:asciiTheme="majorHAnsi" w:hAnsiTheme="majorHAnsi"/>
          <w:sz w:val="24"/>
          <w:szCs w:val="24"/>
        </w:rPr>
        <w:t>/Q</w:t>
      </w:r>
      <w:r w:rsidRPr="00B303BD">
        <w:rPr>
          <w:rFonts w:asciiTheme="majorHAnsi" w:hAnsiTheme="majorHAnsi"/>
          <w:sz w:val="24"/>
          <w:szCs w:val="24"/>
          <w:vertAlign w:val="subscript"/>
        </w:rPr>
        <w:t>3</w:t>
      </w:r>
      <w:r w:rsidRPr="00B303BD">
        <w:rPr>
          <w:rFonts w:asciiTheme="majorHAnsi" w:hAnsiTheme="majorHAnsi"/>
          <w:sz w:val="24"/>
          <w:szCs w:val="24"/>
        </w:rPr>
        <w:t xml:space="preserve"> = L</w:t>
      </w:r>
      <w:r w:rsidRPr="00B303BD">
        <w:rPr>
          <w:rFonts w:asciiTheme="majorHAnsi" w:hAnsiTheme="majorHAnsi"/>
          <w:sz w:val="24"/>
          <w:szCs w:val="24"/>
          <w:vertAlign w:val="subscript"/>
        </w:rPr>
        <w:t>2</w:t>
      </w:r>
      <w:r w:rsidRPr="00B303BD">
        <w:rPr>
          <w:rFonts w:asciiTheme="majorHAnsi" w:hAnsiTheme="majorHAnsi"/>
          <w:sz w:val="24"/>
          <w:szCs w:val="24"/>
        </w:rPr>
        <w:t>/L</w:t>
      </w:r>
      <w:r w:rsidRPr="00B303BD">
        <w:rPr>
          <w:rFonts w:asciiTheme="majorHAnsi" w:hAnsiTheme="majorHAnsi"/>
          <w:sz w:val="24"/>
          <w:szCs w:val="24"/>
          <w:vertAlign w:val="subscript"/>
        </w:rPr>
        <w:t>3</w:t>
      </w:r>
    </w:p>
    <w:p w:rsidR="00FF04DD" w:rsidRPr="00B303BD" w:rsidRDefault="00FF04DD" w:rsidP="00D001FE">
      <w:pPr>
        <w:spacing w:line="276" w:lineRule="auto"/>
        <w:ind w:left="360"/>
        <w:jc w:val="both"/>
        <w:rPr>
          <w:rFonts w:asciiTheme="majorHAnsi" w:hAnsiTheme="majorHAnsi"/>
          <w:sz w:val="24"/>
          <w:szCs w:val="24"/>
        </w:rPr>
      </w:pPr>
      <w:r w:rsidRPr="00B303BD">
        <w:rPr>
          <w:rFonts w:asciiTheme="majorHAnsi" w:hAnsiTheme="majorHAnsi"/>
          <w:sz w:val="24"/>
          <w:szCs w:val="24"/>
        </w:rPr>
        <w:t>Where</w:t>
      </w:r>
      <w:r w:rsidRPr="00B303BD">
        <w:rPr>
          <w:rFonts w:asciiTheme="majorHAnsi" w:hAnsiTheme="majorHAnsi"/>
          <w:sz w:val="24"/>
          <w:szCs w:val="24"/>
        </w:rPr>
        <w:tab/>
        <w:t>Q</w:t>
      </w:r>
      <w:r w:rsidRPr="00B303BD">
        <w:rPr>
          <w:rFonts w:asciiTheme="majorHAnsi" w:hAnsiTheme="majorHAnsi"/>
          <w:sz w:val="24"/>
          <w:szCs w:val="24"/>
          <w:vertAlign w:val="subscript"/>
        </w:rPr>
        <w:t>1</w:t>
      </w:r>
      <w:r w:rsidRPr="00B303BD">
        <w:rPr>
          <w:rFonts w:asciiTheme="majorHAnsi" w:hAnsiTheme="majorHAnsi"/>
          <w:sz w:val="24"/>
          <w:szCs w:val="24"/>
        </w:rPr>
        <w:t xml:space="preserve"> = flow of incoming canal </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Q</w:t>
      </w:r>
      <w:r w:rsidRPr="00B303BD">
        <w:rPr>
          <w:rFonts w:asciiTheme="majorHAnsi" w:hAnsiTheme="majorHAnsi"/>
          <w:sz w:val="24"/>
          <w:szCs w:val="24"/>
          <w:vertAlign w:val="subscript"/>
        </w:rPr>
        <w:t>2</w:t>
      </w:r>
      <w:r w:rsidRPr="00B303BD">
        <w:rPr>
          <w:rFonts w:asciiTheme="majorHAnsi" w:hAnsiTheme="majorHAnsi"/>
          <w:sz w:val="24"/>
          <w:szCs w:val="24"/>
        </w:rPr>
        <w:t xml:space="preserve"> = flow of branch canal</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Q</w:t>
      </w:r>
      <w:r w:rsidRPr="00B303BD">
        <w:rPr>
          <w:rFonts w:asciiTheme="majorHAnsi" w:hAnsiTheme="majorHAnsi"/>
          <w:sz w:val="24"/>
          <w:szCs w:val="24"/>
          <w:vertAlign w:val="subscript"/>
        </w:rPr>
        <w:t>3</w:t>
      </w:r>
      <w:r w:rsidRPr="00B303BD">
        <w:rPr>
          <w:rFonts w:asciiTheme="majorHAnsi" w:hAnsiTheme="majorHAnsi"/>
          <w:sz w:val="24"/>
          <w:szCs w:val="24"/>
        </w:rPr>
        <w:t xml:space="preserve"> = flow of continuing canal </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L</w:t>
      </w:r>
      <w:r w:rsidRPr="00B303BD">
        <w:rPr>
          <w:rFonts w:asciiTheme="majorHAnsi" w:hAnsiTheme="majorHAnsi"/>
          <w:sz w:val="24"/>
          <w:szCs w:val="24"/>
          <w:vertAlign w:val="subscript"/>
        </w:rPr>
        <w:t>1</w:t>
      </w:r>
      <w:r w:rsidRPr="00B303BD">
        <w:rPr>
          <w:rFonts w:asciiTheme="majorHAnsi" w:hAnsiTheme="majorHAnsi"/>
          <w:sz w:val="24"/>
          <w:szCs w:val="24"/>
        </w:rPr>
        <w:t xml:space="preserve"> = width of division box in the incoming canal</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L</w:t>
      </w:r>
      <w:r w:rsidRPr="00B303BD">
        <w:rPr>
          <w:rFonts w:asciiTheme="majorHAnsi" w:hAnsiTheme="majorHAnsi"/>
          <w:sz w:val="24"/>
          <w:szCs w:val="24"/>
          <w:vertAlign w:val="subscript"/>
        </w:rPr>
        <w:t>2</w:t>
      </w:r>
      <w:r w:rsidRPr="00B303BD">
        <w:rPr>
          <w:rFonts w:asciiTheme="majorHAnsi" w:hAnsiTheme="majorHAnsi"/>
          <w:sz w:val="24"/>
          <w:szCs w:val="24"/>
        </w:rPr>
        <w:t xml:space="preserve"> = width of division box in the branch canal</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L</w:t>
      </w:r>
      <w:r w:rsidRPr="00B303BD">
        <w:rPr>
          <w:rFonts w:asciiTheme="majorHAnsi" w:hAnsiTheme="majorHAnsi"/>
          <w:sz w:val="24"/>
          <w:szCs w:val="24"/>
          <w:vertAlign w:val="subscript"/>
        </w:rPr>
        <w:t>3</w:t>
      </w:r>
      <w:r w:rsidRPr="00B303BD">
        <w:rPr>
          <w:rFonts w:asciiTheme="majorHAnsi" w:hAnsiTheme="majorHAnsi"/>
          <w:sz w:val="24"/>
          <w:szCs w:val="24"/>
        </w:rPr>
        <w:t xml:space="preserve"> = width of division box in the continuing canal</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 xml:space="preserve">Q = C*L1*(Hcrt) 3/2    </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L1 = Q1/ (CHcrt) 3/2</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L2 = L1*Q2/Q1</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The depth/height of division box, D = d + fb</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The width of division box, B = b + 2*m*D</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Where</w:t>
      </w:r>
      <w:r w:rsidRPr="00B303BD">
        <w:rPr>
          <w:rFonts w:asciiTheme="majorHAnsi" w:hAnsiTheme="majorHAnsi"/>
          <w:sz w:val="24"/>
          <w:szCs w:val="24"/>
        </w:rPr>
        <w:tab/>
        <w:t xml:space="preserve"> b = bed width of the incoming canal </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m = Side slope of the incoming canal</w:t>
      </w:r>
    </w:p>
    <w:p w:rsidR="00FF04DD" w:rsidRPr="00B303BD" w:rsidRDefault="00FF04DD" w:rsidP="00D001FE">
      <w:pPr>
        <w:spacing w:line="276" w:lineRule="auto"/>
        <w:ind w:left="720" w:firstLine="720"/>
        <w:jc w:val="both"/>
        <w:rPr>
          <w:rFonts w:asciiTheme="majorHAnsi" w:hAnsiTheme="majorHAnsi"/>
          <w:sz w:val="24"/>
          <w:szCs w:val="24"/>
        </w:rPr>
      </w:pPr>
      <w:r w:rsidRPr="00B303BD">
        <w:rPr>
          <w:rFonts w:asciiTheme="majorHAnsi" w:hAnsiTheme="majorHAnsi"/>
          <w:sz w:val="24"/>
          <w:szCs w:val="24"/>
        </w:rPr>
        <w:t>D = Total canal depth of the incoming canal</w:t>
      </w:r>
    </w:p>
    <w:p w:rsidR="00FF04DD" w:rsidRPr="00B303BD" w:rsidRDefault="00FF04DD" w:rsidP="00D001FE">
      <w:pPr>
        <w:spacing w:line="276" w:lineRule="auto"/>
        <w:ind w:left="1080" w:firstLine="360"/>
        <w:jc w:val="both"/>
        <w:rPr>
          <w:rFonts w:asciiTheme="majorHAnsi" w:hAnsiTheme="majorHAnsi"/>
          <w:sz w:val="24"/>
          <w:szCs w:val="24"/>
        </w:rPr>
      </w:pPr>
      <w:r w:rsidRPr="00B303BD">
        <w:rPr>
          <w:rFonts w:asciiTheme="majorHAnsi" w:hAnsiTheme="majorHAnsi"/>
          <w:sz w:val="24"/>
          <w:szCs w:val="24"/>
        </w:rPr>
        <w:t>d = Full supply depth of the incoming canal</w:t>
      </w:r>
    </w:p>
    <w:p w:rsidR="00FF04DD" w:rsidRDefault="00FF04DD" w:rsidP="00D001FE">
      <w:pPr>
        <w:pStyle w:val="Heading1"/>
        <w:numPr>
          <w:ilvl w:val="0"/>
          <w:numId w:val="0"/>
        </w:numPr>
        <w:spacing w:line="276" w:lineRule="auto"/>
        <w:ind w:left="432" w:hanging="432"/>
        <w:rPr>
          <w:rFonts w:cs="Arial"/>
          <w:color w:val="FF0000"/>
          <w:sz w:val="20"/>
        </w:rPr>
      </w:pPr>
    </w:p>
    <w:p w:rsidR="00FF04DD" w:rsidRPr="00D01CCB" w:rsidRDefault="00FF04DD" w:rsidP="00241B97">
      <w:pPr>
        <w:pStyle w:val="Heading4"/>
        <w:numPr>
          <w:ilvl w:val="3"/>
          <w:numId w:val="31"/>
        </w:numPr>
        <w:rPr>
          <w:b w:val="0"/>
          <w:i/>
        </w:rPr>
      </w:pPr>
      <w:bookmarkStart w:id="86" w:name="_Toc337536058"/>
      <w:bookmarkStart w:id="87" w:name="_Toc343676242"/>
      <w:bookmarkStart w:id="88" w:name="_Toc451167772"/>
      <w:r w:rsidRPr="00D01CCB">
        <w:rPr>
          <w:b w:val="0"/>
          <w:i/>
        </w:rPr>
        <w:t xml:space="preserve"> </w:t>
      </w:r>
      <w:bookmarkStart w:id="89" w:name="_Toc167488757"/>
      <w:r w:rsidRPr="00D01CCB">
        <w:rPr>
          <w:b w:val="0"/>
          <w:i/>
        </w:rPr>
        <w:t>Turn outs</w:t>
      </w:r>
      <w:bookmarkEnd w:id="86"/>
      <w:bookmarkEnd w:id="87"/>
      <w:bookmarkEnd w:id="88"/>
      <w:bookmarkEnd w:id="89"/>
    </w:p>
    <w:p w:rsidR="00FF04DD" w:rsidRPr="00B303BD" w:rsidRDefault="00FF04DD" w:rsidP="00D001FE">
      <w:pPr>
        <w:spacing w:line="276" w:lineRule="auto"/>
        <w:rPr>
          <w:rFonts w:asciiTheme="majorHAnsi" w:hAnsiTheme="majorHAnsi"/>
          <w:color w:val="FF0000"/>
        </w:rPr>
      </w:pPr>
    </w:p>
    <w:p w:rsidR="00FF04DD" w:rsidRPr="00B303BD" w:rsidRDefault="00FF04DD" w:rsidP="00D001FE">
      <w:pPr>
        <w:spacing w:line="276" w:lineRule="auto"/>
        <w:jc w:val="both"/>
        <w:rPr>
          <w:rFonts w:asciiTheme="majorHAnsi" w:hAnsiTheme="majorHAnsi"/>
          <w:sz w:val="24"/>
          <w:szCs w:val="24"/>
          <w:lang w:bidi="th-TH"/>
        </w:rPr>
      </w:pPr>
      <w:r w:rsidRPr="00B303BD">
        <w:rPr>
          <w:rFonts w:asciiTheme="majorHAnsi" w:hAnsiTheme="majorHAnsi"/>
          <w:sz w:val="24"/>
          <w:szCs w:val="24"/>
          <w:lang w:bidi="th-TH"/>
        </w:rPr>
        <w:t xml:space="preserve">Purpose of the turnouts is to divert water from a supply canals to a smaller channel (Tertiary canals in our case). The  structure  will  usually consist  of  an  inlet,  a  conduit  or  a means  of conveying  water  through  the  bank  of  the supply  channel  and, where  required,  an  outlet transition.   Simply sliding gates are generally used in the inlet to control the flow.  </w:t>
      </w:r>
    </w:p>
    <w:p w:rsidR="00FF04DD" w:rsidRPr="00B303BD" w:rsidRDefault="00FF04DD" w:rsidP="00D001FE">
      <w:pPr>
        <w:spacing w:line="276" w:lineRule="auto"/>
        <w:jc w:val="both"/>
        <w:rPr>
          <w:rFonts w:asciiTheme="majorHAnsi" w:hAnsiTheme="majorHAnsi"/>
          <w:sz w:val="24"/>
          <w:szCs w:val="24"/>
          <w:lang w:bidi="th-TH"/>
        </w:rPr>
      </w:pPr>
    </w:p>
    <w:p w:rsidR="00FF04DD"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To divert irrigation water to the irrigation fields, turnouts are proposed at appropriate locations. As indicated in the system layout, turnouts will take off either directly from the main, secondary, or tertiary canals based on the size of canals. </w:t>
      </w:r>
    </w:p>
    <w:p w:rsidR="00FF04DD" w:rsidRPr="00B303BD" w:rsidRDefault="00FF04DD" w:rsidP="00D001FE">
      <w:pPr>
        <w:spacing w:line="276" w:lineRule="auto"/>
        <w:jc w:val="both"/>
        <w:rPr>
          <w:rFonts w:asciiTheme="majorHAnsi" w:hAnsiTheme="majorHAnsi"/>
          <w:sz w:val="24"/>
          <w:szCs w:val="24"/>
        </w:rPr>
      </w:pPr>
    </w:p>
    <w:p w:rsidR="00FF04DD"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Opening of the turnouts proposed to have rectangular shape and to be regulated with gates. Area of the opening is determined as the same manner as the division box equation. </w:t>
      </w:r>
    </w:p>
    <w:p w:rsidR="00FF04DD" w:rsidRPr="00B303BD" w:rsidRDefault="00FF04DD" w:rsidP="00D001FE">
      <w:pPr>
        <w:spacing w:line="276" w:lineRule="auto"/>
        <w:rPr>
          <w:rFonts w:asciiTheme="majorHAnsi" w:hAnsiTheme="majorHAnsi"/>
          <w:color w:val="FF0000"/>
          <w:sz w:val="24"/>
          <w:szCs w:val="24"/>
          <w:lang w:bidi="th-TH"/>
        </w:rPr>
      </w:pPr>
    </w:p>
    <w:p w:rsidR="00FF04DD" w:rsidRPr="00D01CCB" w:rsidRDefault="00FF04DD" w:rsidP="00241B97">
      <w:pPr>
        <w:pStyle w:val="Heading4"/>
        <w:numPr>
          <w:ilvl w:val="3"/>
          <w:numId w:val="31"/>
        </w:numPr>
        <w:rPr>
          <w:b w:val="0"/>
          <w:i/>
        </w:rPr>
      </w:pPr>
      <w:bookmarkStart w:id="90" w:name="_Toc337591272"/>
      <w:bookmarkStart w:id="91" w:name="_Toc344530415"/>
      <w:bookmarkStart w:id="92" w:name="_Toc167488758"/>
      <w:r w:rsidRPr="00D01CCB">
        <w:rPr>
          <w:b w:val="0"/>
          <w:i/>
        </w:rPr>
        <w:t>Road crossing culverts and footpath</w:t>
      </w:r>
      <w:bookmarkEnd w:id="90"/>
      <w:bookmarkEnd w:id="91"/>
      <w:bookmarkEnd w:id="92"/>
    </w:p>
    <w:p w:rsidR="00FF04DD" w:rsidRPr="00B303BD" w:rsidRDefault="00FF04DD" w:rsidP="00D001FE">
      <w:pPr>
        <w:spacing w:line="276" w:lineRule="auto"/>
        <w:rPr>
          <w:rFonts w:asciiTheme="majorHAnsi" w:hAnsiTheme="majorHAnsi"/>
          <w:color w:val="FF0000"/>
        </w:rPr>
      </w:pPr>
    </w:p>
    <w:p w:rsidR="00FF04DD" w:rsidRPr="00B303BD" w:rsidRDefault="00FF04DD" w:rsidP="00D001FE">
      <w:pPr>
        <w:tabs>
          <w:tab w:val="left" w:pos="1065"/>
          <w:tab w:val="center" w:pos="4320"/>
        </w:tabs>
        <w:spacing w:line="276" w:lineRule="auto"/>
        <w:jc w:val="both"/>
        <w:rPr>
          <w:rFonts w:asciiTheme="majorHAnsi" w:hAnsiTheme="majorHAnsi"/>
          <w:sz w:val="24"/>
          <w:szCs w:val="24"/>
        </w:rPr>
      </w:pPr>
      <w:r w:rsidRPr="00B303BD">
        <w:rPr>
          <w:rFonts w:asciiTheme="majorHAnsi" w:hAnsiTheme="majorHAnsi"/>
          <w:sz w:val="24"/>
          <w:szCs w:val="24"/>
        </w:rPr>
        <w:t xml:space="preserve">Road crossing structures are provided where canal crosses existing roads, having communication links. These crossings also facilitate the normal movement of the residents, their cattle around the project and for the routine supervision and maintenance of the canal. </w:t>
      </w:r>
    </w:p>
    <w:p w:rsidR="00FF04DD" w:rsidRPr="00B303BD" w:rsidRDefault="00FF04DD" w:rsidP="00D001FE">
      <w:pPr>
        <w:tabs>
          <w:tab w:val="left" w:pos="1065"/>
          <w:tab w:val="center" w:pos="4320"/>
        </w:tabs>
        <w:spacing w:before="120" w:line="276" w:lineRule="auto"/>
        <w:jc w:val="both"/>
        <w:rPr>
          <w:rFonts w:asciiTheme="majorHAnsi" w:hAnsiTheme="majorHAnsi"/>
          <w:sz w:val="24"/>
          <w:szCs w:val="24"/>
        </w:rPr>
      </w:pPr>
      <w:r w:rsidRPr="00B303BD">
        <w:rPr>
          <w:rFonts w:asciiTheme="majorHAnsi" w:hAnsiTheme="majorHAnsi"/>
          <w:sz w:val="24"/>
          <w:szCs w:val="24"/>
        </w:rPr>
        <w:lastRenderedPageBreak/>
        <w:t>When the structures are designed to convey the canal water underneath the access track, the design discharge considered is the canal discharge. In this project there are t</w:t>
      </w:r>
      <w:r w:rsidR="0053675D" w:rsidRPr="00B303BD">
        <w:rPr>
          <w:rFonts w:asciiTheme="majorHAnsi" w:hAnsiTheme="majorHAnsi"/>
          <w:sz w:val="24"/>
          <w:szCs w:val="24"/>
        </w:rPr>
        <w:t>wo</w:t>
      </w:r>
      <w:r w:rsidRPr="00B303BD">
        <w:rPr>
          <w:rFonts w:asciiTheme="majorHAnsi" w:hAnsiTheme="majorHAnsi"/>
          <w:sz w:val="24"/>
          <w:szCs w:val="24"/>
        </w:rPr>
        <w:t xml:space="preserve"> culverts proposed to be constructed for passing </w:t>
      </w:r>
      <w:r w:rsidR="0053675D" w:rsidRPr="00B303BD">
        <w:rPr>
          <w:rFonts w:asciiTheme="majorHAnsi" w:hAnsiTheme="majorHAnsi"/>
          <w:sz w:val="24"/>
          <w:szCs w:val="24"/>
        </w:rPr>
        <w:t>the access pass through the village</w:t>
      </w:r>
      <w:r w:rsidRPr="00B303BD">
        <w:rPr>
          <w:rFonts w:asciiTheme="majorHAnsi" w:hAnsiTheme="majorHAnsi"/>
          <w:sz w:val="24"/>
          <w:szCs w:val="24"/>
        </w:rPr>
        <w:t>. For all road crossings and foot paths rectangular box culvert with different sizes has been proposed.</w:t>
      </w:r>
    </w:p>
    <w:p w:rsidR="00FF04DD" w:rsidRPr="00B303BD" w:rsidRDefault="00FF04DD" w:rsidP="00D001FE">
      <w:pPr>
        <w:tabs>
          <w:tab w:val="left" w:pos="1065"/>
          <w:tab w:val="center" w:pos="4320"/>
        </w:tabs>
        <w:spacing w:before="120" w:line="276" w:lineRule="auto"/>
        <w:jc w:val="both"/>
        <w:rPr>
          <w:rFonts w:asciiTheme="majorHAnsi" w:hAnsiTheme="majorHAnsi" w:cs="Arial"/>
          <w:color w:val="000000" w:themeColor="text1"/>
          <w:szCs w:val="24"/>
        </w:rPr>
      </w:pPr>
      <w:r w:rsidRPr="00B303BD">
        <w:rPr>
          <w:rFonts w:asciiTheme="majorHAnsi" w:hAnsiTheme="majorHAnsi"/>
          <w:color w:val="000000" w:themeColor="text1"/>
          <w:sz w:val="24"/>
          <w:szCs w:val="24"/>
        </w:rPr>
        <w:t xml:space="preserve"> A box culvert bride is designed for its ease of construction and smaller cost quantity than other type of culverts. The hydraulic and structural design is dealt carefully. And finally, the safety against shear and capacity of bearing is checked. For each box culvert RCC slab is used to prove its strength as trucks </w:t>
      </w:r>
      <w:r w:rsidR="0053675D" w:rsidRPr="00B303BD">
        <w:rPr>
          <w:rFonts w:asciiTheme="majorHAnsi" w:hAnsiTheme="majorHAnsi"/>
          <w:color w:val="000000" w:themeColor="text1"/>
          <w:sz w:val="24"/>
          <w:szCs w:val="24"/>
        </w:rPr>
        <w:t>and earth moving machineries could</w:t>
      </w:r>
      <w:r w:rsidRPr="00B303BD">
        <w:rPr>
          <w:rFonts w:asciiTheme="majorHAnsi" w:hAnsiTheme="majorHAnsi"/>
          <w:color w:val="000000" w:themeColor="text1"/>
          <w:sz w:val="24"/>
          <w:szCs w:val="24"/>
        </w:rPr>
        <w:t xml:space="preserve"> </w:t>
      </w:r>
      <w:r w:rsidR="0053675D" w:rsidRPr="00B303BD">
        <w:rPr>
          <w:rFonts w:asciiTheme="majorHAnsi" w:hAnsiTheme="majorHAnsi"/>
          <w:color w:val="000000" w:themeColor="text1"/>
          <w:sz w:val="24"/>
          <w:szCs w:val="24"/>
        </w:rPr>
        <w:t>pass</w:t>
      </w:r>
      <w:r w:rsidRPr="00B303BD">
        <w:rPr>
          <w:rFonts w:asciiTheme="majorHAnsi" w:hAnsiTheme="majorHAnsi" w:cs="Arial"/>
          <w:color w:val="000000" w:themeColor="text1"/>
          <w:szCs w:val="24"/>
        </w:rPr>
        <w:t xml:space="preserve">. </w:t>
      </w:r>
    </w:p>
    <w:p w:rsidR="00D01CCB" w:rsidRPr="000F5D5C" w:rsidRDefault="00D01CCB" w:rsidP="00D01CCB">
      <w:pPr>
        <w:spacing w:before="120"/>
        <w:jc w:val="both"/>
        <w:rPr>
          <w:rFonts w:asciiTheme="majorHAnsi" w:hAnsiTheme="majorHAnsi"/>
          <w:b/>
          <w:color w:val="000000" w:themeColor="text1"/>
          <w:sz w:val="24"/>
          <w:szCs w:val="24"/>
        </w:rPr>
      </w:pPr>
      <w:r w:rsidRPr="000F5D5C">
        <w:rPr>
          <w:rFonts w:asciiTheme="majorHAnsi" w:hAnsiTheme="majorHAnsi"/>
          <w:b/>
          <w:color w:val="000000" w:themeColor="text1"/>
          <w:sz w:val="24"/>
          <w:szCs w:val="24"/>
        </w:rPr>
        <w:t xml:space="preserve">Hydraulic Design </w:t>
      </w:r>
    </w:p>
    <w:p w:rsidR="00D01CCB" w:rsidRPr="000F5D5C" w:rsidRDefault="00D01CCB" w:rsidP="00241B97">
      <w:pPr>
        <w:pStyle w:val="ListParagraph"/>
        <w:numPr>
          <w:ilvl w:val="0"/>
          <w:numId w:val="3"/>
        </w:numPr>
        <w:overflowPunct w:val="0"/>
        <w:autoSpaceDE w:val="0"/>
        <w:autoSpaceDN w:val="0"/>
        <w:adjustRightInd w:val="0"/>
        <w:spacing w:before="120" w:after="0" w:line="240" w:lineRule="auto"/>
        <w:jc w:val="both"/>
        <w:textAlignment w:val="baseline"/>
        <w:rPr>
          <w:rFonts w:asciiTheme="majorHAnsi" w:hAnsiTheme="majorHAnsi"/>
          <w:b/>
          <w:color w:val="000000" w:themeColor="text1"/>
          <w:sz w:val="24"/>
          <w:szCs w:val="24"/>
        </w:rPr>
      </w:pPr>
      <w:r w:rsidRPr="000F5D5C">
        <w:rPr>
          <w:rFonts w:asciiTheme="majorHAnsi" w:hAnsiTheme="majorHAnsi"/>
          <w:b/>
          <w:color w:val="000000" w:themeColor="text1"/>
          <w:sz w:val="24"/>
          <w:szCs w:val="24"/>
        </w:rPr>
        <w:t xml:space="preserve">Parent Canal Hydraulic Element </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Q = Parent Canal Discharge (m</w:t>
      </w:r>
      <w:r w:rsidRPr="000F5D5C">
        <w:rPr>
          <w:rFonts w:asciiTheme="majorHAnsi" w:hAnsiTheme="majorHAnsi"/>
          <w:color w:val="000000" w:themeColor="text1"/>
          <w:sz w:val="24"/>
          <w:szCs w:val="24"/>
          <w:vertAlign w:val="superscript"/>
        </w:rPr>
        <w:t>3</w:t>
      </w:r>
      <w:r w:rsidRPr="000F5D5C">
        <w:rPr>
          <w:rFonts w:asciiTheme="majorHAnsi" w:hAnsiTheme="majorHAnsi"/>
          <w:color w:val="000000" w:themeColor="text1"/>
          <w:sz w:val="24"/>
          <w:szCs w:val="24"/>
        </w:rPr>
        <w:t>/s)</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V</w:t>
      </w:r>
      <w:r w:rsidRPr="000F5D5C">
        <w:rPr>
          <w:rFonts w:asciiTheme="majorHAnsi" w:hAnsiTheme="majorHAnsi"/>
          <w:color w:val="000000" w:themeColor="text1"/>
          <w:sz w:val="24"/>
          <w:szCs w:val="24"/>
          <w:vertAlign w:val="subscript"/>
        </w:rPr>
        <w:t>1</w:t>
      </w:r>
      <w:r w:rsidRPr="000F5D5C">
        <w:rPr>
          <w:rFonts w:asciiTheme="majorHAnsi" w:hAnsiTheme="majorHAnsi"/>
          <w:color w:val="000000" w:themeColor="text1"/>
          <w:sz w:val="24"/>
          <w:szCs w:val="24"/>
        </w:rPr>
        <w:t xml:space="preserve"> = Parent Canal Velocity (m/s)</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b</w:t>
      </w:r>
      <w:r w:rsidRPr="000F5D5C">
        <w:rPr>
          <w:rFonts w:asciiTheme="majorHAnsi" w:hAnsiTheme="majorHAnsi"/>
          <w:color w:val="000000" w:themeColor="text1"/>
          <w:sz w:val="24"/>
          <w:szCs w:val="24"/>
          <w:vertAlign w:val="subscript"/>
        </w:rPr>
        <w:t>1</w:t>
      </w:r>
      <w:r w:rsidRPr="000F5D5C">
        <w:rPr>
          <w:rFonts w:asciiTheme="majorHAnsi" w:hAnsiTheme="majorHAnsi"/>
          <w:color w:val="000000" w:themeColor="text1"/>
          <w:sz w:val="24"/>
          <w:szCs w:val="24"/>
        </w:rPr>
        <w:t xml:space="preserve"> = Parent Canal Width (m)</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d</w:t>
      </w:r>
      <w:r w:rsidRPr="000F5D5C">
        <w:rPr>
          <w:rFonts w:asciiTheme="majorHAnsi" w:hAnsiTheme="majorHAnsi"/>
          <w:color w:val="000000" w:themeColor="text1"/>
          <w:sz w:val="24"/>
          <w:szCs w:val="24"/>
          <w:vertAlign w:val="subscript"/>
        </w:rPr>
        <w:t xml:space="preserve">1 </w:t>
      </w:r>
      <w:r w:rsidRPr="000F5D5C">
        <w:rPr>
          <w:rFonts w:asciiTheme="majorHAnsi" w:hAnsiTheme="majorHAnsi"/>
          <w:color w:val="000000" w:themeColor="text1"/>
          <w:sz w:val="24"/>
          <w:szCs w:val="24"/>
        </w:rPr>
        <w:t>= Flow Depth (m)</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f</w:t>
      </w:r>
      <w:r w:rsidRPr="000F5D5C">
        <w:rPr>
          <w:rFonts w:asciiTheme="majorHAnsi" w:hAnsiTheme="majorHAnsi"/>
          <w:color w:val="000000" w:themeColor="text1"/>
          <w:sz w:val="24"/>
          <w:szCs w:val="24"/>
          <w:vertAlign w:val="subscript"/>
        </w:rPr>
        <w:t>b</w:t>
      </w:r>
      <w:r w:rsidRPr="000F5D5C">
        <w:rPr>
          <w:rFonts w:asciiTheme="majorHAnsi" w:hAnsiTheme="majorHAnsi"/>
          <w:color w:val="000000" w:themeColor="text1"/>
          <w:sz w:val="24"/>
          <w:szCs w:val="24"/>
        </w:rPr>
        <w:t xml:space="preserve"> = Free board (m)</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m = Side Slope of the canal</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n = manning coefficient</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T = Top width of the canal</w:t>
      </w:r>
    </w:p>
    <w:p w:rsidR="00D01CCB" w:rsidRPr="000F5D5C" w:rsidRDefault="00D01CCB" w:rsidP="00D01CCB">
      <w:pPr>
        <w:pStyle w:val="ListParagraph"/>
        <w:spacing w:line="240" w:lineRule="auto"/>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S = Longitudinal slope</w:t>
      </w:r>
    </w:p>
    <w:p w:rsidR="00D01CCB" w:rsidRPr="000F5D5C" w:rsidRDefault="00D01CCB" w:rsidP="00D01CCB">
      <w:pPr>
        <w:pStyle w:val="ListParagraph"/>
        <w:spacing w:line="240" w:lineRule="auto"/>
        <w:jc w:val="both"/>
        <w:rPr>
          <w:rFonts w:asciiTheme="majorHAnsi" w:hAnsiTheme="majorHAnsi"/>
          <w:b/>
          <w:color w:val="000000" w:themeColor="text1"/>
          <w:sz w:val="24"/>
          <w:szCs w:val="24"/>
        </w:rPr>
      </w:pPr>
      <w:r w:rsidRPr="000F5D5C">
        <w:rPr>
          <w:rFonts w:asciiTheme="majorHAnsi" w:hAnsiTheme="majorHAnsi"/>
          <w:color w:val="000000" w:themeColor="text1"/>
          <w:sz w:val="24"/>
          <w:szCs w:val="24"/>
        </w:rPr>
        <w:t xml:space="preserve">D = Total depth of the canal  </w:t>
      </w:r>
    </w:p>
    <w:p w:rsidR="00D01CCB" w:rsidRPr="000F5D5C" w:rsidRDefault="00D01CCB" w:rsidP="00241B97">
      <w:pPr>
        <w:pStyle w:val="ListParagraph"/>
        <w:numPr>
          <w:ilvl w:val="0"/>
          <w:numId w:val="3"/>
        </w:numPr>
        <w:overflowPunct w:val="0"/>
        <w:autoSpaceDE w:val="0"/>
        <w:autoSpaceDN w:val="0"/>
        <w:adjustRightInd w:val="0"/>
        <w:spacing w:before="120" w:after="0" w:line="240" w:lineRule="auto"/>
        <w:jc w:val="both"/>
        <w:textAlignment w:val="baseline"/>
        <w:rPr>
          <w:rFonts w:asciiTheme="majorHAnsi" w:hAnsiTheme="majorHAnsi"/>
          <w:b/>
          <w:color w:val="000000" w:themeColor="text1"/>
          <w:sz w:val="24"/>
          <w:szCs w:val="24"/>
        </w:rPr>
      </w:pPr>
      <w:r w:rsidRPr="000F5D5C">
        <w:rPr>
          <w:rFonts w:asciiTheme="majorHAnsi" w:hAnsiTheme="majorHAnsi"/>
          <w:b/>
          <w:color w:val="000000" w:themeColor="text1"/>
          <w:sz w:val="24"/>
          <w:szCs w:val="24"/>
        </w:rPr>
        <w:t xml:space="preserve">Using Rectangular Box culvert </w:t>
      </w:r>
    </w:p>
    <w:p w:rsidR="00D01CCB" w:rsidRPr="000F5D5C" w:rsidRDefault="00D01CCB" w:rsidP="00D01CCB">
      <w:pPr>
        <w:tabs>
          <w:tab w:val="left" w:pos="1065"/>
          <w:tab w:val="center" w:pos="4320"/>
        </w:tabs>
        <w:ind w:left="5040" w:hanging="504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ab/>
        <w:t>V</w:t>
      </w:r>
      <w:r w:rsidRPr="000F5D5C">
        <w:rPr>
          <w:rFonts w:asciiTheme="majorHAnsi" w:hAnsiTheme="majorHAnsi"/>
          <w:color w:val="000000" w:themeColor="text1"/>
          <w:sz w:val="24"/>
          <w:szCs w:val="24"/>
          <w:vertAlign w:val="subscript"/>
        </w:rPr>
        <w:t>2</w:t>
      </w:r>
      <w:r w:rsidRPr="000F5D5C">
        <w:rPr>
          <w:rFonts w:asciiTheme="majorHAnsi" w:hAnsiTheme="majorHAnsi"/>
          <w:color w:val="000000" w:themeColor="text1"/>
          <w:sz w:val="24"/>
          <w:szCs w:val="24"/>
        </w:rPr>
        <w:t xml:space="preserve"> = Q/A &lt; 2m/s</w:t>
      </w:r>
      <w:r w:rsidRPr="000F5D5C">
        <w:rPr>
          <w:rFonts w:asciiTheme="majorHAnsi" w:hAnsiTheme="majorHAnsi"/>
          <w:color w:val="000000" w:themeColor="text1"/>
          <w:sz w:val="24"/>
          <w:szCs w:val="24"/>
        </w:rPr>
        <w:tab/>
      </w:r>
    </w:p>
    <w:p w:rsidR="00D01CCB" w:rsidRDefault="00D01CCB" w:rsidP="00D01CCB">
      <w:pPr>
        <w:tabs>
          <w:tab w:val="left" w:pos="1065"/>
          <w:tab w:val="center" w:pos="4320"/>
        </w:tabs>
        <w:ind w:left="5040" w:hanging="5040"/>
        <w:jc w:val="both"/>
        <w:rPr>
          <w:rFonts w:asciiTheme="majorHAnsi" w:hAnsiTheme="majorHAnsi"/>
          <w:color w:val="000000" w:themeColor="text1"/>
          <w:sz w:val="24"/>
          <w:szCs w:val="24"/>
        </w:rPr>
      </w:pPr>
    </w:p>
    <w:p w:rsidR="00D01CCB" w:rsidRPr="000F5D5C" w:rsidRDefault="00D01CCB" w:rsidP="00D01CCB">
      <w:pPr>
        <w:tabs>
          <w:tab w:val="left" w:pos="1065"/>
          <w:tab w:val="center" w:pos="4320"/>
        </w:tabs>
        <w:ind w:left="5040" w:hanging="504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where V</w:t>
      </w:r>
      <w:r w:rsidRPr="000F5D5C">
        <w:rPr>
          <w:rFonts w:asciiTheme="majorHAnsi" w:hAnsiTheme="majorHAnsi"/>
          <w:color w:val="000000" w:themeColor="text1"/>
          <w:sz w:val="24"/>
          <w:szCs w:val="24"/>
          <w:vertAlign w:val="subscript"/>
        </w:rPr>
        <w:t>2</w:t>
      </w:r>
      <w:r w:rsidRPr="000F5D5C">
        <w:rPr>
          <w:rFonts w:asciiTheme="majorHAnsi" w:hAnsiTheme="majorHAnsi"/>
          <w:color w:val="000000" w:themeColor="text1"/>
          <w:sz w:val="24"/>
          <w:szCs w:val="24"/>
        </w:rPr>
        <w:t xml:space="preserve"> is the velocity under rectangular box </w:t>
      </w:r>
    </w:p>
    <w:p w:rsidR="00D01CCB" w:rsidRPr="000F5D5C" w:rsidRDefault="00D01CCB" w:rsidP="00D01CCB">
      <w:pPr>
        <w:tabs>
          <w:tab w:val="left" w:pos="1065"/>
          <w:tab w:val="center" w:pos="4320"/>
        </w:tabs>
        <w:ind w:left="5040" w:hanging="504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ab/>
        <w:t>A = d</w:t>
      </w:r>
      <w:r w:rsidRPr="000F5D5C">
        <w:rPr>
          <w:rFonts w:asciiTheme="majorHAnsi" w:hAnsiTheme="majorHAnsi"/>
          <w:color w:val="000000" w:themeColor="text1"/>
          <w:sz w:val="24"/>
          <w:szCs w:val="24"/>
          <w:vertAlign w:val="subscript"/>
        </w:rPr>
        <w:t>2</w:t>
      </w:r>
      <w:r w:rsidRPr="000F5D5C">
        <w:rPr>
          <w:rFonts w:asciiTheme="majorHAnsi" w:hAnsiTheme="majorHAnsi"/>
          <w:color w:val="000000" w:themeColor="text1"/>
          <w:sz w:val="24"/>
          <w:szCs w:val="24"/>
        </w:rPr>
        <w:t>*b</w:t>
      </w:r>
      <w:r w:rsidRPr="000F5D5C">
        <w:rPr>
          <w:rFonts w:asciiTheme="majorHAnsi" w:hAnsiTheme="majorHAnsi"/>
          <w:color w:val="000000" w:themeColor="text1"/>
          <w:sz w:val="24"/>
          <w:szCs w:val="24"/>
          <w:vertAlign w:val="subscript"/>
        </w:rPr>
        <w:t>2</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p>
    <w:p w:rsidR="00D01CCB" w:rsidRPr="000F5D5C" w:rsidRDefault="00D01CCB" w:rsidP="00D01CCB">
      <w:pPr>
        <w:tabs>
          <w:tab w:val="left" w:pos="1065"/>
          <w:tab w:val="center" w:pos="4320"/>
        </w:tabs>
        <w:ind w:left="5040" w:hanging="504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where b</w:t>
      </w:r>
      <w:r w:rsidRPr="000F5D5C">
        <w:rPr>
          <w:rFonts w:asciiTheme="majorHAnsi" w:hAnsiTheme="majorHAnsi"/>
          <w:color w:val="000000" w:themeColor="text1"/>
          <w:sz w:val="24"/>
          <w:szCs w:val="24"/>
          <w:vertAlign w:val="subscript"/>
        </w:rPr>
        <w:t>2</w:t>
      </w:r>
      <w:r w:rsidRPr="000F5D5C">
        <w:rPr>
          <w:rFonts w:asciiTheme="majorHAnsi" w:hAnsiTheme="majorHAnsi"/>
          <w:color w:val="000000" w:themeColor="text1"/>
          <w:sz w:val="24"/>
          <w:szCs w:val="24"/>
        </w:rPr>
        <w:t xml:space="preserve"> and d</w:t>
      </w:r>
      <w:r w:rsidRPr="000F5D5C">
        <w:rPr>
          <w:rFonts w:asciiTheme="majorHAnsi" w:hAnsiTheme="majorHAnsi"/>
          <w:color w:val="000000" w:themeColor="text1"/>
          <w:sz w:val="24"/>
          <w:szCs w:val="24"/>
          <w:vertAlign w:val="subscript"/>
        </w:rPr>
        <w:t>2</w:t>
      </w:r>
      <w:r w:rsidRPr="000F5D5C">
        <w:rPr>
          <w:rFonts w:asciiTheme="majorHAnsi" w:hAnsiTheme="majorHAnsi"/>
          <w:color w:val="000000" w:themeColor="text1"/>
          <w:sz w:val="24"/>
          <w:szCs w:val="24"/>
        </w:rPr>
        <w:t xml:space="preserve"> are assumed width and depth of rectangular canal </w:t>
      </w:r>
    </w:p>
    <w:p w:rsidR="00D01CCB" w:rsidRPr="000F5D5C" w:rsidRDefault="00D01CCB" w:rsidP="00D01CCB">
      <w:pPr>
        <w:tabs>
          <w:tab w:val="left" w:pos="1065"/>
          <w:tab w:val="center" w:pos="4320"/>
        </w:tabs>
        <w:ind w:left="5040" w:hanging="5040"/>
        <w:jc w:val="both"/>
        <w:rPr>
          <w:rFonts w:asciiTheme="majorHAnsi" w:hAnsiTheme="majorHAnsi"/>
          <w:color w:val="000000" w:themeColor="text1"/>
          <w:sz w:val="24"/>
          <w:szCs w:val="24"/>
          <w:vertAlign w:val="subscript"/>
        </w:rPr>
      </w:pPr>
      <w:r w:rsidRPr="000F5D5C">
        <w:rPr>
          <w:rFonts w:asciiTheme="majorHAnsi" w:hAnsiTheme="majorHAnsi"/>
          <w:color w:val="000000" w:themeColor="text1"/>
          <w:sz w:val="24"/>
          <w:szCs w:val="24"/>
        </w:rPr>
        <w:tab/>
        <w:t>P = 2d</w:t>
      </w:r>
      <w:r w:rsidRPr="000F5D5C">
        <w:rPr>
          <w:rFonts w:asciiTheme="majorHAnsi" w:hAnsiTheme="majorHAnsi"/>
          <w:color w:val="000000" w:themeColor="text1"/>
          <w:sz w:val="24"/>
          <w:szCs w:val="24"/>
          <w:vertAlign w:val="subscript"/>
        </w:rPr>
        <w:t>2</w:t>
      </w:r>
      <w:r w:rsidRPr="000F5D5C">
        <w:rPr>
          <w:rFonts w:asciiTheme="majorHAnsi" w:hAnsiTheme="majorHAnsi"/>
          <w:color w:val="000000" w:themeColor="text1"/>
          <w:sz w:val="24"/>
          <w:szCs w:val="24"/>
        </w:rPr>
        <w:t xml:space="preserve"> + b</w:t>
      </w:r>
      <w:r w:rsidRPr="000F5D5C">
        <w:rPr>
          <w:rFonts w:asciiTheme="majorHAnsi" w:hAnsiTheme="majorHAnsi"/>
          <w:color w:val="000000" w:themeColor="text1"/>
          <w:sz w:val="24"/>
          <w:szCs w:val="24"/>
          <w:vertAlign w:val="subscript"/>
        </w:rPr>
        <w:t xml:space="preserve">2 </w:t>
      </w:r>
      <w:r w:rsidRPr="000F5D5C">
        <w:rPr>
          <w:rFonts w:asciiTheme="majorHAnsi" w:hAnsiTheme="majorHAnsi"/>
          <w:color w:val="000000" w:themeColor="text1"/>
          <w:sz w:val="24"/>
          <w:szCs w:val="24"/>
          <w:vertAlign w:val="subscript"/>
        </w:rPr>
        <w:tab/>
      </w:r>
    </w:p>
    <w:p w:rsidR="00D01CCB" w:rsidRPr="000F5D5C" w:rsidRDefault="00D01CCB" w:rsidP="00D01CCB">
      <w:pPr>
        <w:tabs>
          <w:tab w:val="left" w:pos="1065"/>
          <w:tab w:val="center" w:pos="4320"/>
        </w:tabs>
        <w:ind w:left="5040" w:hanging="5040"/>
        <w:jc w:val="both"/>
        <w:rPr>
          <w:rFonts w:asciiTheme="majorHAnsi" w:hAnsiTheme="majorHAnsi"/>
          <w:color w:val="000000" w:themeColor="text1"/>
          <w:sz w:val="24"/>
          <w:szCs w:val="24"/>
        </w:rPr>
      </w:pPr>
      <w:r w:rsidRPr="000F5D5C">
        <w:rPr>
          <w:rFonts w:asciiTheme="majorHAnsi" w:hAnsiTheme="majorHAnsi"/>
          <w:color w:val="000000" w:themeColor="text1"/>
          <w:sz w:val="24"/>
          <w:szCs w:val="24"/>
          <w:vertAlign w:val="subscript"/>
        </w:rPr>
        <w:tab/>
      </w:r>
      <w:r w:rsidRPr="000F5D5C">
        <w:rPr>
          <w:rFonts w:asciiTheme="majorHAnsi" w:hAnsiTheme="majorHAnsi"/>
          <w:color w:val="000000" w:themeColor="text1"/>
          <w:sz w:val="24"/>
          <w:szCs w:val="24"/>
        </w:rPr>
        <w:t xml:space="preserve">R = A/P </w:t>
      </w:r>
    </w:p>
    <w:p w:rsidR="00D01CCB" w:rsidRPr="000F5D5C" w:rsidRDefault="00D01CCB" w:rsidP="00D01CCB">
      <w:pPr>
        <w:tabs>
          <w:tab w:val="left" w:pos="1065"/>
          <w:tab w:val="center" w:pos="4320"/>
        </w:tabs>
        <w:ind w:left="5040" w:hanging="504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ab/>
        <w:t xml:space="preserve">I =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(n*</m:t>
            </m:r>
            <m:f>
              <m:fPr>
                <m:ctrlPr>
                  <w:rPr>
                    <w:rFonts w:ascii="Cambria Math" w:hAnsi="Cambria Math"/>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R</m:t>
                    </m:r>
                  </m:e>
                  <m:sup>
                    <m:f>
                      <m:fPr>
                        <m:ctrlPr>
                          <w:rPr>
                            <w:rFonts w:ascii="Cambria Math" w:hAnsi="Cambria Math"/>
                            <w:i/>
                            <w:color w:val="000000" w:themeColor="text1"/>
                            <w:sz w:val="24"/>
                            <w:szCs w:val="24"/>
                          </w:rPr>
                        </m:ctrlPr>
                      </m:fPr>
                      <m:num>
                        <m:r>
                          <w:rPr>
                            <w:rFonts w:ascii="Cambria Math" w:hAnsi="Cambria Math"/>
                            <w:color w:val="000000" w:themeColor="text1"/>
                            <w:sz w:val="24"/>
                            <w:szCs w:val="24"/>
                          </w:rPr>
                          <m:t>2</m:t>
                        </m:r>
                      </m:num>
                      <m:den>
                        <m:r>
                          <w:rPr>
                            <w:rFonts w:ascii="Cambria Math" w:hAnsi="Cambria Math"/>
                            <w:color w:val="000000" w:themeColor="text1"/>
                            <w:sz w:val="24"/>
                            <w:szCs w:val="24"/>
                          </w:rPr>
                          <m:t>3</m:t>
                        </m:r>
                      </m:den>
                    </m:f>
                  </m:sup>
                </m:sSup>
              </m:den>
            </m:f>
            <m:r>
              <m:rPr>
                <m:sty m:val="p"/>
              </m:rPr>
              <w:rPr>
                <w:rFonts w:ascii="Cambria Math" w:hAnsi="Cambria Math"/>
                <w:color w:val="000000" w:themeColor="text1"/>
                <w:sz w:val="24"/>
                <w:szCs w:val="24"/>
              </w:rPr>
              <m:t>)</m:t>
            </m:r>
          </m:e>
          <m:sup>
            <m:r>
              <w:rPr>
                <w:rFonts w:ascii="Cambria Math" w:hAnsi="Cambria Math"/>
                <w:color w:val="000000" w:themeColor="text1"/>
                <w:sz w:val="24"/>
                <w:szCs w:val="24"/>
              </w:rPr>
              <m:t>2</m:t>
            </m:r>
          </m:sup>
        </m:sSup>
      </m:oMath>
      <w:r w:rsidRPr="000F5D5C">
        <w:rPr>
          <w:rFonts w:asciiTheme="majorHAnsi" w:hAnsiTheme="majorHAnsi"/>
          <w:color w:val="000000" w:themeColor="text1"/>
          <w:sz w:val="24"/>
          <w:szCs w:val="24"/>
        </w:rPr>
        <w:t xml:space="preserve">      Take n = 0.014 for masonry wall </w:t>
      </w:r>
    </w:p>
    <w:p w:rsidR="00D01CCB" w:rsidRPr="000F5D5C" w:rsidRDefault="00D01CCB" w:rsidP="00D01CCB">
      <w:pPr>
        <w:tabs>
          <w:tab w:val="left" w:pos="1065"/>
          <w:tab w:val="center" w:pos="4320"/>
        </w:tabs>
        <w:spacing w:before="120"/>
        <w:ind w:left="5040" w:hanging="504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Therefore head loss, h</w:t>
      </w:r>
      <w:r w:rsidRPr="000F5D5C">
        <w:rPr>
          <w:rFonts w:asciiTheme="majorHAnsi" w:hAnsiTheme="majorHAnsi"/>
          <w:color w:val="000000" w:themeColor="text1"/>
          <w:sz w:val="24"/>
          <w:szCs w:val="24"/>
          <w:vertAlign w:val="subscript"/>
        </w:rPr>
        <w:t>f</w:t>
      </w:r>
      <w:r w:rsidRPr="000F5D5C">
        <w:rPr>
          <w:rFonts w:asciiTheme="majorHAnsi" w:hAnsiTheme="majorHAnsi"/>
          <w:color w:val="000000" w:themeColor="text1"/>
          <w:sz w:val="24"/>
          <w:szCs w:val="24"/>
        </w:rPr>
        <w:t>= L*I</w:t>
      </w:r>
    </w:p>
    <w:p w:rsidR="00D01CCB" w:rsidRPr="000F5D5C" w:rsidRDefault="00D01CCB" w:rsidP="00D01CCB">
      <w:pPr>
        <w:tabs>
          <w:tab w:val="left" w:pos="1065"/>
          <w:tab w:val="center" w:pos="4320"/>
        </w:tabs>
        <w:spacing w:before="120"/>
        <w:ind w:left="5040" w:hanging="5040"/>
        <w:jc w:val="both"/>
        <w:rPr>
          <w:rFonts w:asciiTheme="majorHAnsi" w:hAnsiTheme="majorHAnsi"/>
          <w:color w:val="000000" w:themeColor="text1"/>
          <w:sz w:val="24"/>
          <w:szCs w:val="24"/>
        </w:rPr>
      </w:pPr>
    </w:p>
    <w:p w:rsidR="00D01CCB" w:rsidRPr="000F5D5C" w:rsidRDefault="00D01CCB" w:rsidP="00241B97">
      <w:pPr>
        <w:pStyle w:val="ListParagraph"/>
        <w:numPr>
          <w:ilvl w:val="0"/>
          <w:numId w:val="3"/>
        </w:numPr>
        <w:overflowPunct w:val="0"/>
        <w:autoSpaceDE w:val="0"/>
        <w:autoSpaceDN w:val="0"/>
        <w:adjustRightInd w:val="0"/>
        <w:spacing w:before="120" w:after="0" w:line="240" w:lineRule="auto"/>
        <w:jc w:val="both"/>
        <w:textAlignment w:val="baseline"/>
        <w:rPr>
          <w:rFonts w:asciiTheme="majorHAnsi" w:hAnsiTheme="majorHAnsi"/>
          <w:b/>
          <w:color w:val="000000" w:themeColor="text1"/>
          <w:sz w:val="24"/>
          <w:szCs w:val="24"/>
        </w:rPr>
      </w:pPr>
      <w:r w:rsidRPr="000F5D5C">
        <w:rPr>
          <w:rFonts w:asciiTheme="majorHAnsi" w:hAnsiTheme="majorHAnsi"/>
          <w:b/>
          <w:color w:val="000000" w:themeColor="text1"/>
          <w:sz w:val="24"/>
          <w:szCs w:val="24"/>
        </w:rPr>
        <w:t xml:space="preserve">Water surface change at u/s and d/s of culvert </w:t>
      </w:r>
    </w:p>
    <w:p w:rsidR="00D01CCB" w:rsidRPr="000F5D5C" w:rsidRDefault="00D01CCB" w:rsidP="00241B97">
      <w:pPr>
        <w:pStyle w:val="ListParagraph"/>
        <w:numPr>
          <w:ilvl w:val="0"/>
          <w:numId w:val="7"/>
        </w:numPr>
        <w:overflowPunct w:val="0"/>
        <w:autoSpaceDE w:val="0"/>
        <w:autoSpaceDN w:val="0"/>
        <w:adjustRightInd w:val="0"/>
        <w:spacing w:after="0" w:line="240" w:lineRule="auto"/>
        <w:ind w:firstLine="0"/>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Drop of water surface at inlet of culvert</w:t>
      </w:r>
    </w:p>
    <w:p w:rsidR="00D01CCB" w:rsidRPr="000F5D5C" w:rsidRDefault="00D01CCB" w:rsidP="00D01CCB">
      <w:pPr>
        <w:pStyle w:val="ListParagraph"/>
        <w:tabs>
          <w:tab w:val="left" w:pos="930"/>
        </w:tabs>
        <w:spacing w:line="240" w:lineRule="auto"/>
        <w:ind w:left="1080"/>
        <w:rPr>
          <w:rFonts w:asciiTheme="majorHAnsi" w:hAnsiTheme="majorHAnsi"/>
          <w:color w:val="000000" w:themeColor="text1"/>
          <w:sz w:val="24"/>
          <w:szCs w:val="24"/>
        </w:rPr>
      </w:pPr>
      <m:oMathPara>
        <m:oMath>
          <m:r>
            <w:rPr>
              <w:rFonts w:ascii="Cambria Math" w:hAnsi="Cambria Math"/>
              <w:color w:val="000000" w:themeColor="text1"/>
              <w:sz w:val="24"/>
              <w:szCs w:val="24"/>
              <w:vertAlign w:val="subscript"/>
            </w:rPr>
            <m:t>∆</m:t>
          </m:r>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i</m:t>
              </m:r>
            </m:sub>
          </m:sSub>
          <m:r>
            <w:rPr>
              <w:rFonts w:ascii="Cambria Math" w:hAnsi="Cambria Math"/>
              <w:color w:val="000000" w:themeColor="text1"/>
              <w:sz w:val="24"/>
              <w:szCs w:val="24"/>
              <w:vertAlign w:val="subscript"/>
            </w:rPr>
            <m:t>=1.5*</m:t>
          </m:r>
          <m:f>
            <m:fPr>
              <m:ctrlPr>
                <w:rPr>
                  <w:rFonts w:ascii="Cambria Math" w:hAnsi="Cambria Math"/>
                  <w:color w:val="000000" w:themeColor="text1"/>
                  <w:sz w:val="24"/>
                  <w:szCs w:val="24"/>
                  <w:vertAlign w:val="subscript"/>
                </w:rPr>
              </m:ctrlPr>
            </m:fPr>
            <m:num>
              <m:r>
                <m:rPr>
                  <m:sty m:val="p"/>
                </m:rPr>
                <w:rPr>
                  <w:rFonts w:ascii="Cambria Math" w:hAnsi="Cambria Math"/>
                  <w:color w:val="000000" w:themeColor="text1"/>
                  <w:sz w:val="24"/>
                  <w:szCs w:val="24"/>
                  <w:vertAlign w:val="subscript"/>
                </w:rPr>
                <m:t>[</m:t>
              </m:r>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V2</m:t>
                  </m:r>
                </m:e>
                <m:sup>
                  <m:r>
                    <w:rPr>
                      <w:rFonts w:ascii="Cambria Math" w:hAnsi="Cambria Math"/>
                      <w:color w:val="000000" w:themeColor="text1"/>
                      <w:sz w:val="24"/>
                      <w:szCs w:val="24"/>
                      <w:vertAlign w:val="subscript"/>
                    </w:rPr>
                    <m:t>2</m:t>
                  </m:r>
                </m:sup>
              </m:sSup>
              <m:r>
                <w:rPr>
                  <w:rFonts w:ascii="Cambria Math" w:hAnsi="Cambria Math"/>
                  <w:color w:val="000000" w:themeColor="text1"/>
                  <w:sz w:val="24"/>
                  <w:szCs w:val="24"/>
                  <w:vertAlign w:val="subscript"/>
                </w:rPr>
                <m:t>-</m:t>
              </m:r>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V1</m:t>
                  </m:r>
                </m:e>
                <m:sup>
                  <m:r>
                    <w:rPr>
                      <w:rFonts w:ascii="Cambria Math" w:hAnsi="Cambria Math"/>
                      <w:color w:val="000000" w:themeColor="text1"/>
                      <w:sz w:val="24"/>
                      <w:szCs w:val="24"/>
                      <w:vertAlign w:val="subscript"/>
                    </w:rPr>
                    <m:t>2</m:t>
                  </m:r>
                </m:sup>
              </m:sSup>
              <m:r>
                <w:rPr>
                  <w:rFonts w:ascii="Cambria Math" w:hAnsi="Cambria Math"/>
                  <w:color w:val="000000" w:themeColor="text1"/>
                  <w:sz w:val="24"/>
                  <w:szCs w:val="24"/>
                  <w:vertAlign w:val="subscript"/>
                </w:rPr>
                <m:t>]</m:t>
              </m:r>
            </m:num>
            <m:den>
              <m:r>
                <w:rPr>
                  <w:rFonts w:ascii="Cambria Math" w:hAnsi="Cambria Math"/>
                  <w:color w:val="000000" w:themeColor="text1"/>
                  <w:sz w:val="24"/>
                  <w:szCs w:val="24"/>
                  <w:vertAlign w:val="subscript"/>
                </w:rPr>
                <m:t>2g</m:t>
              </m:r>
            </m:den>
          </m:f>
        </m:oMath>
      </m:oMathPara>
    </w:p>
    <w:p w:rsidR="00D01CCB" w:rsidRPr="000F5D5C" w:rsidRDefault="00D01CCB" w:rsidP="00241B97">
      <w:pPr>
        <w:pStyle w:val="ListParagraph"/>
        <w:numPr>
          <w:ilvl w:val="0"/>
          <w:numId w:val="7"/>
        </w:numPr>
        <w:overflowPunct w:val="0"/>
        <w:autoSpaceDE w:val="0"/>
        <w:autoSpaceDN w:val="0"/>
        <w:adjustRightInd w:val="0"/>
        <w:spacing w:after="0" w:line="240" w:lineRule="auto"/>
        <w:ind w:firstLine="0"/>
        <w:textAlignment w:val="baseline"/>
        <w:rPr>
          <w:rFonts w:asciiTheme="majorHAnsi" w:hAnsiTheme="majorHAnsi"/>
          <w:b/>
          <w:color w:val="000000" w:themeColor="text1"/>
          <w:sz w:val="24"/>
          <w:szCs w:val="24"/>
        </w:rPr>
      </w:pPr>
      <w:r w:rsidRPr="000F5D5C">
        <w:rPr>
          <w:rFonts w:asciiTheme="majorHAnsi" w:hAnsiTheme="majorHAnsi"/>
          <w:color w:val="000000" w:themeColor="text1"/>
          <w:sz w:val="24"/>
          <w:szCs w:val="24"/>
        </w:rPr>
        <w:t>Rise of water surface at the d/s of canal section</w:t>
      </w:r>
    </w:p>
    <w:p w:rsidR="00D01CCB" w:rsidRPr="000F5D5C" w:rsidRDefault="00D01CCB" w:rsidP="00D01CCB">
      <w:pPr>
        <w:tabs>
          <w:tab w:val="left" w:pos="930"/>
        </w:tabs>
        <w:ind w:left="1170"/>
        <w:rPr>
          <w:rFonts w:asciiTheme="majorHAnsi" w:hAnsiTheme="majorHAnsi"/>
          <w:color w:val="000000" w:themeColor="text1"/>
          <w:sz w:val="24"/>
          <w:szCs w:val="24"/>
        </w:rPr>
      </w:pPr>
      <m:oMathPara>
        <m:oMath>
          <m:r>
            <w:rPr>
              <w:rFonts w:ascii="Cambria Math" w:hAnsi="Cambria Math"/>
              <w:color w:val="000000" w:themeColor="text1"/>
              <w:sz w:val="24"/>
              <w:szCs w:val="24"/>
              <w:vertAlign w:val="subscript"/>
            </w:rPr>
            <m:t>∆</m:t>
          </m:r>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o</m:t>
              </m:r>
            </m:sub>
          </m:sSub>
          <m:r>
            <w:rPr>
              <w:rFonts w:ascii="Cambria Math" w:hAnsi="Cambria Math"/>
              <w:color w:val="000000" w:themeColor="text1"/>
              <w:sz w:val="24"/>
              <w:szCs w:val="24"/>
              <w:vertAlign w:val="subscript"/>
            </w:rPr>
            <m:t>=0.3*</m:t>
          </m:r>
          <m:f>
            <m:fPr>
              <m:ctrlPr>
                <w:rPr>
                  <w:rFonts w:ascii="Cambria Math" w:hAnsi="Cambria Math"/>
                  <w:color w:val="000000" w:themeColor="text1"/>
                  <w:sz w:val="24"/>
                  <w:szCs w:val="24"/>
                  <w:vertAlign w:val="subscript"/>
                </w:rPr>
              </m:ctrlPr>
            </m:fPr>
            <m:num>
              <m:r>
                <m:rPr>
                  <m:sty m:val="p"/>
                </m:rPr>
                <w:rPr>
                  <w:rFonts w:ascii="Cambria Math" w:hAnsi="Cambria Math"/>
                  <w:color w:val="000000" w:themeColor="text1"/>
                  <w:sz w:val="24"/>
                  <w:szCs w:val="24"/>
                  <w:vertAlign w:val="subscript"/>
                </w:rPr>
                <m:t>[</m:t>
              </m:r>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V2</m:t>
                  </m:r>
                </m:e>
                <m:sup>
                  <m:r>
                    <w:rPr>
                      <w:rFonts w:ascii="Cambria Math" w:hAnsi="Cambria Math"/>
                      <w:color w:val="000000" w:themeColor="text1"/>
                      <w:sz w:val="24"/>
                      <w:szCs w:val="24"/>
                      <w:vertAlign w:val="subscript"/>
                    </w:rPr>
                    <m:t>2</m:t>
                  </m:r>
                </m:sup>
              </m:sSup>
              <m:r>
                <w:rPr>
                  <w:rFonts w:ascii="Cambria Math" w:hAnsi="Cambria Math"/>
                  <w:color w:val="000000" w:themeColor="text1"/>
                  <w:sz w:val="24"/>
                  <w:szCs w:val="24"/>
                  <w:vertAlign w:val="subscript"/>
                </w:rPr>
                <m:t>-</m:t>
              </m:r>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V1</m:t>
                  </m:r>
                </m:e>
                <m:sup>
                  <m:r>
                    <w:rPr>
                      <w:rFonts w:ascii="Cambria Math" w:hAnsi="Cambria Math"/>
                      <w:color w:val="000000" w:themeColor="text1"/>
                      <w:sz w:val="24"/>
                      <w:szCs w:val="24"/>
                      <w:vertAlign w:val="subscript"/>
                    </w:rPr>
                    <m:t>2</m:t>
                  </m:r>
                </m:sup>
              </m:sSup>
              <m:r>
                <w:rPr>
                  <w:rFonts w:ascii="Cambria Math" w:hAnsi="Cambria Math"/>
                  <w:color w:val="000000" w:themeColor="text1"/>
                  <w:sz w:val="24"/>
                  <w:szCs w:val="24"/>
                  <w:vertAlign w:val="subscript"/>
                </w:rPr>
                <m:t>]</m:t>
              </m:r>
            </m:num>
            <m:den>
              <m:r>
                <w:rPr>
                  <w:rFonts w:ascii="Cambria Math" w:hAnsi="Cambria Math"/>
                  <w:color w:val="000000" w:themeColor="text1"/>
                  <w:sz w:val="24"/>
                  <w:szCs w:val="24"/>
                  <w:vertAlign w:val="subscript"/>
                </w:rPr>
                <m:t>2g</m:t>
              </m:r>
            </m:den>
          </m:f>
        </m:oMath>
      </m:oMathPara>
    </w:p>
    <w:p w:rsidR="00D01CCB" w:rsidRPr="000F5D5C" w:rsidRDefault="00D01CCB" w:rsidP="00241B97">
      <w:pPr>
        <w:pStyle w:val="ListParagraph"/>
        <w:numPr>
          <w:ilvl w:val="0"/>
          <w:numId w:val="3"/>
        </w:numPr>
        <w:overflowPunct w:val="0"/>
        <w:autoSpaceDE w:val="0"/>
        <w:autoSpaceDN w:val="0"/>
        <w:adjustRightInd w:val="0"/>
        <w:spacing w:before="120" w:after="0" w:line="240" w:lineRule="auto"/>
        <w:jc w:val="both"/>
        <w:textAlignment w:val="baseline"/>
        <w:rPr>
          <w:rFonts w:asciiTheme="majorHAnsi" w:hAnsiTheme="majorHAnsi"/>
          <w:b/>
          <w:color w:val="000000" w:themeColor="text1"/>
          <w:sz w:val="24"/>
          <w:szCs w:val="24"/>
        </w:rPr>
      </w:pPr>
      <w:r w:rsidRPr="000F5D5C">
        <w:rPr>
          <w:rFonts w:asciiTheme="majorHAnsi" w:hAnsiTheme="majorHAnsi"/>
          <w:b/>
          <w:color w:val="000000" w:themeColor="text1"/>
          <w:sz w:val="24"/>
          <w:szCs w:val="24"/>
        </w:rPr>
        <w:t xml:space="preserve">Elevations </w:t>
      </w:r>
    </w:p>
    <w:p w:rsidR="00D01CCB" w:rsidRPr="000F5D5C" w:rsidRDefault="00D01CCB" w:rsidP="00241B97">
      <w:pPr>
        <w:pStyle w:val="ListParagraph"/>
        <w:numPr>
          <w:ilvl w:val="0"/>
          <w:numId w:val="2"/>
        </w:numPr>
        <w:overflowPunct w:val="0"/>
        <w:autoSpaceDE w:val="0"/>
        <w:autoSpaceDN w:val="0"/>
        <w:adjustRightInd w:val="0"/>
        <w:spacing w:after="0" w:line="240" w:lineRule="auto"/>
        <w:ind w:left="108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U/s Canal Water Level </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 u/s CBL + Water depth in parent canal</w:t>
      </w:r>
    </w:p>
    <w:p w:rsidR="00D01CCB" w:rsidRPr="000F5D5C" w:rsidRDefault="00D01CCB" w:rsidP="00241B97">
      <w:pPr>
        <w:pStyle w:val="ListParagraph"/>
        <w:numPr>
          <w:ilvl w:val="0"/>
          <w:numId w:val="2"/>
        </w:numPr>
        <w:overflowPunct w:val="0"/>
        <w:autoSpaceDE w:val="0"/>
        <w:autoSpaceDN w:val="0"/>
        <w:adjustRightInd w:val="0"/>
        <w:spacing w:after="0" w:line="240" w:lineRule="auto"/>
        <w:ind w:left="108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lastRenderedPageBreak/>
        <w:t>Culvert Inlet Water Level</w:t>
      </w:r>
      <w:r w:rsidRPr="000F5D5C">
        <w:rPr>
          <w:rFonts w:asciiTheme="majorHAnsi" w:hAnsiTheme="majorHAnsi"/>
          <w:color w:val="000000" w:themeColor="text1"/>
          <w:sz w:val="24"/>
          <w:szCs w:val="24"/>
        </w:rPr>
        <w:tab/>
        <w:t xml:space="preserve">            = u/s canal water level – </w:t>
      </w:r>
      <m:oMath>
        <m:r>
          <w:rPr>
            <w:rFonts w:ascii="Cambria Math" w:hAnsi="Cambria Math"/>
            <w:color w:val="000000" w:themeColor="text1"/>
            <w:sz w:val="24"/>
            <w:szCs w:val="24"/>
            <w:vertAlign w:val="subscript"/>
          </w:rPr>
          <m:t>∆</m:t>
        </m:r>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i</m:t>
            </m:r>
          </m:sub>
        </m:sSub>
      </m:oMath>
    </w:p>
    <w:p w:rsidR="00D01CCB" w:rsidRPr="000F5D5C" w:rsidRDefault="00D01CCB" w:rsidP="00241B97">
      <w:pPr>
        <w:pStyle w:val="ListParagraph"/>
        <w:numPr>
          <w:ilvl w:val="0"/>
          <w:numId w:val="2"/>
        </w:numPr>
        <w:overflowPunct w:val="0"/>
        <w:autoSpaceDE w:val="0"/>
        <w:autoSpaceDN w:val="0"/>
        <w:adjustRightInd w:val="0"/>
        <w:spacing w:after="0" w:line="240" w:lineRule="auto"/>
        <w:ind w:left="108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Culvert Inlet Bed Level</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 Culvert inlet water level – Water depth</w:t>
      </w:r>
    </w:p>
    <w:p w:rsidR="00D01CCB" w:rsidRPr="000F5D5C" w:rsidRDefault="00D01CCB" w:rsidP="00241B97">
      <w:pPr>
        <w:pStyle w:val="ListParagraph"/>
        <w:numPr>
          <w:ilvl w:val="0"/>
          <w:numId w:val="2"/>
        </w:numPr>
        <w:overflowPunct w:val="0"/>
        <w:autoSpaceDE w:val="0"/>
        <w:autoSpaceDN w:val="0"/>
        <w:adjustRightInd w:val="0"/>
        <w:spacing w:after="0" w:line="240" w:lineRule="auto"/>
        <w:ind w:left="108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Culvert Outlet Bed Level</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 xml:space="preserve">= Culvert Inlet Bed Level – </w:t>
      </w:r>
      <m:oMath>
        <m:r>
          <w:rPr>
            <w:rFonts w:ascii="Cambria Math" w:hAnsi="Cambria Math"/>
            <w:color w:val="000000" w:themeColor="text1"/>
            <w:sz w:val="24"/>
            <w:szCs w:val="24"/>
            <w:vertAlign w:val="subscript"/>
          </w:rPr>
          <m:t>∆</m:t>
        </m:r>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f</m:t>
            </m:r>
          </m:sub>
        </m:sSub>
      </m:oMath>
    </w:p>
    <w:p w:rsidR="00D01CCB" w:rsidRPr="000F5D5C" w:rsidRDefault="00D01CCB" w:rsidP="00241B97">
      <w:pPr>
        <w:pStyle w:val="ListParagraph"/>
        <w:numPr>
          <w:ilvl w:val="0"/>
          <w:numId w:val="2"/>
        </w:numPr>
        <w:overflowPunct w:val="0"/>
        <w:autoSpaceDE w:val="0"/>
        <w:autoSpaceDN w:val="0"/>
        <w:adjustRightInd w:val="0"/>
        <w:spacing w:after="0" w:line="240" w:lineRule="auto"/>
        <w:ind w:left="108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Culvert Outlet Water Level</w:t>
      </w:r>
      <w:r w:rsidRPr="000F5D5C">
        <w:rPr>
          <w:rFonts w:asciiTheme="majorHAnsi" w:hAnsiTheme="majorHAnsi"/>
          <w:color w:val="000000" w:themeColor="text1"/>
          <w:sz w:val="24"/>
          <w:szCs w:val="24"/>
        </w:rPr>
        <w:tab/>
        <w:t>= Culvert Outlet Bed Level + Water Depth</w:t>
      </w:r>
    </w:p>
    <w:p w:rsidR="00D01CCB" w:rsidRPr="000F5D5C" w:rsidRDefault="00D01CCB" w:rsidP="00241B97">
      <w:pPr>
        <w:pStyle w:val="ListParagraph"/>
        <w:numPr>
          <w:ilvl w:val="0"/>
          <w:numId w:val="2"/>
        </w:numPr>
        <w:overflowPunct w:val="0"/>
        <w:autoSpaceDE w:val="0"/>
        <w:autoSpaceDN w:val="0"/>
        <w:adjustRightInd w:val="0"/>
        <w:spacing w:after="0" w:line="240" w:lineRule="auto"/>
        <w:ind w:left="108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D/s Canal Water Level</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 xml:space="preserve">= Culvert Outlet Water level + </w:t>
      </w:r>
      <m:oMath>
        <m:r>
          <w:rPr>
            <w:rFonts w:ascii="Cambria Math" w:hAnsi="Cambria Math"/>
            <w:color w:val="000000" w:themeColor="text1"/>
            <w:sz w:val="24"/>
            <w:szCs w:val="24"/>
            <w:vertAlign w:val="subscript"/>
          </w:rPr>
          <m:t>∆</m:t>
        </m:r>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o</m:t>
            </m:r>
          </m:sub>
        </m:sSub>
      </m:oMath>
    </w:p>
    <w:p w:rsidR="00D01CCB" w:rsidRPr="000F5D5C" w:rsidRDefault="00D01CCB" w:rsidP="00241B97">
      <w:pPr>
        <w:pStyle w:val="ListParagraph"/>
        <w:numPr>
          <w:ilvl w:val="0"/>
          <w:numId w:val="2"/>
        </w:numPr>
        <w:overflowPunct w:val="0"/>
        <w:autoSpaceDE w:val="0"/>
        <w:autoSpaceDN w:val="0"/>
        <w:adjustRightInd w:val="0"/>
        <w:spacing w:after="0" w:line="240" w:lineRule="auto"/>
        <w:ind w:left="108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D/s Canal Bed Level</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 xml:space="preserve">= D/s Canal Water Level – Water Depth </w:t>
      </w:r>
    </w:p>
    <w:p w:rsidR="00D01CCB" w:rsidRPr="000F5D5C" w:rsidRDefault="00D01CCB" w:rsidP="00241B97">
      <w:pPr>
        <w:pStyle w:val="ListParagraph"/>
        <w:numPr>
          <w:ilvl w:val="0"/>
          <w:numId w:val="3"/>
        </w:numPr>
        <w:overflowPunct w:val="0"/>
        <w:autoSpaceDE w:val="0"/>
        <w:autoSpaceDN w:val="0"/>
        <w:adjustRightInd w:val="0"/>
        <w:spacing w:before="120" w:after="0" w:line="240" w:lineRule="auto"/>
        <w:jc w:val="both"/>
        <w:textAlignment w:val="baseline"/>
        <w:rPr>
          <w:rFonts w:asciiTheme="majorHAnsi" w:hAnsiTheme="majorHAnsi"/>
          <w:b/>
          <w:color w:val="000000" w:themeColor="text1"/>
          <w:sz w:val="24"/>
          <w:szCs w:val="24"/>
        </w:rPr>
      </w:pPr>
      <w:r w:rsidRPr="000F5D5C">
        <w:rPr>
          <w:rFonts w:asciiTheme="majorHAnsi" w:hAnsiTheme="majorHAnsi"/>
          <w:b/>
          <w:color w:val="000000" w:themeColor="text1"/>
          <w:sz w:val="24"/>
          <w:szCs w:val="24"/>
        </w:rPr>
        <w:t xml:space="preserve">Total Head loss  </w:t>
      </w:r>
    </w:p>
    <w:p w:rsidR="00D01CCB" w:rsidRPr="000F5D5C" w:rsidRDefault="00CE54DA" w:rsidP="00D01CCB">
      <w:pPr>
        <w:pStyle w:val="ListParagraph"/>
        <w:tabs>
          <w:tab w:val="left" w:pos="930"/>
        </w:tabs>
        <w:spacing w:line="240" w:lineRule="auto"/>
        <w:ind w:left="1080"/>
        <w:rPr>
          <w:rFonts w:asciiTheme="majorHAnsi" w:hAnsiTheme="majorHAnsi"/>
          <w:i/>
          <w:color w:val="000000" w:themeColor="text1"/>
          <w:sz w:val="24"/>
          <w:szCs w:val="24"/>
          <w:vertAlign w:val="subscript"/>
        </w:rPr>
      </w:pPr>
      <m:oMathPara>
        <m:oMath>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t</m:t>
              </m:r>
            </m:sub>
          </m:sSub>
          <m:r>
            <w:rPr>
              <w:rFonts w:ascii="Cambria Math" w:hAnsi="Cambria Math"/>
              <w:color w:val="000000" w:themeColor="text1"/>
              <w:sz w:val="24"/>
              <w:szCs w:val="24"/>
              <w:vertAlign w:val="subscript"/>
            </w:rPr>
            <m:t>=1.2*</m:t>
          </m:r>
          <m:f>
            <m:fPr>
              <m:ctrlPr>
                <w:rPr>
                  <w:rFonts w:ascii="Cambria Math" w:hAnsi="Cambria Math"/>
                  <w:i/>
                  <w:color w:val="000000" w:themeColor="text1"/>
                  <w:sz w:val="24"/>
                  <w:szCs w:val="24"/>
                  <w:vertAlign w:val="subscript"/>
                </w:rPr>
              </m:ctrlPr>
            </m:fPr>
            <m:num>
              <m:r>
                <w:rPr>
                  <w:rFonts w:ascii="Cambria Math" w:hAnsi="Cambria Math"/>
                  <w:color w:val="000000" w:themeColor="text1"/>
                  <w:sz w:val="24"/>
                  <w:szCs w:val="24"/>
                  <w:vertAlign w:val="subscript"/>
                </w:rPr>
                <m:t>[</m:t>
              </m:r>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V2</m:t>
                  </m:r>
                </m:e>
                <m:sup>
                  <m:r>
                    <w:rPr>
                      <w:rFonts w:ascii="Cambria Math" w:hAnsi="Cambria Math"/>
                      <w:color w:val="000000" w:themeColor="text1"/>
                      <w:sz w:val="24"/>
                      <w:szCs w:val="24"/>
                      <w:vertAlign w:val="subscript"/>
                    </w:rPr>
                    <m:t>2</m:t>
                  </m:r>
                </m:sup>
              </m:sSup>
              <m:r>
                <w:rPr>
                  <w:rFonts w:ascii="Cambria Math" w:hAnsi="Cambria Math"/>
                  <w:color w:val="000000" w:themeColor="text1"/>
                  <w:sz w:val="24"/>
                  <w:szCs w:val="24"/>
                  <w:vertAlign w:val="subscript"/>
                </w:rPr>
                <m:t>-</m:t>
              </m:r>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V1</m:t>
                  </m:r>
                </m:e>
                <m:sup>
                  <m:r>
                    <w:rPr>
                      <w:rFonts w:ascii="Cambria Math" w:hAnsi="Cambria Math"/>
                      <w:color w:val="000000" w:themeColor="text1"/>
                      <w:sz w:val="24"/>
                      <w:szCs w:val="24"/>
                      <w:vertAlign w:val="subscript"/>
                    </w:rPr>
                    <m:t>2</m:t>
                  </m:r>
                </m:sup>
              </m:sSup>
              <m:r>
                <w:rPr>
                  <w:rFonts w:ascii="Cambria Math" w:hAnsi="Cambria Math"/>
                  <w:color w:val="000000" w:themeColor="text1"/>
                  <w:sz w:val="24"/>
                  <w:szCs w:val="24"/>
                  <w:vertAlign w:val="subscript"/>
                </w:rPr>
                <m:t>]</m:t>
              </m:r>
            </m:num>
            <m:den>
              <m:r>
                <w:rPr>
                  <w:rFonts w:ascii="Cambria Math" w:hAnsi="Cambria Math"/>
                  <w:color w:val="000000" w:themeColor="text1"/>
                  <w:sz w:val="24"/>
                  <w:szCs w:val="24"/>
                  <w:vertAlign w:val="subscript"/>
                </w:rPr>
                <m:t>2g</m:t>
              </m:r>
            </m:den>
          </m:f>
          <m:r>
            <w:rPr>
              <w:rFonts w:ascii="Cambria Math" w:hAnsi="Cambria Math"/>
              <w:color w:val="000000" w:themeColor="text1"/>
              <w:sz w:val="24"/>
              <w:szCs w:val="24"/>
              <w:vertAlign w:val="subscript"/>
            </w:rPr>
            <m:t xml:space="preserve">+ </m:t>
          </m:r>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h</m:t>
              </m:r>
            </m:e>
            <m:sub>
              <m:r>
                <w:rPr>
                  <w:rFonts w:ascii="Cambria Math" w:hAnsi="Cambria Math"/>
                  <w:color w:val="000000" w:themeColor="text1"/>
                  <w:sz w:val="24"/>
                  <w:szCs w:val="24"/>
                  <w:vertAlign w:val="subscript"/>
                </w:rPr>
                <m:t>f</m:t>
              </m:r>
            </m:sub>
          </m:sSub>
        </m:oMath>
      </m:oMathPara>
    </w:p>
    <w:p w:rsidR="00D01CCB" w:rsidRPr="000F5D5C" w:rsidRDefault="00D01CCB" w:rsidP="00D01CCB">
      <w:pPr>
        <w:tabs>
          <w:tab w:val="center" w:pos="4680"/>
        </w:tabs>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Check water surface difference between u/s and d/s canal.</w:t>
      </w:r>
    </w:p>
    <w:p w:rsidR="00D01CCB" w:rsidRPr="000F5D5C" w:rsidRDefault="00D01CCB" w:rsidP="00D01CCB">
      <w:pPr>
        <w:tabs>
          <w:tab w:val="center" w:pos="4680"/>
        </w:tabs>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ab/>
        <w:t xml:space="preserve">Δ Water Surface = U/s Water Level of Canal – D/s Water Level of Canal </w:t>
      </w:r>
    </w:p>
    <w:p w:rsidR="00D01CCB" w:rsidRPr="000F5D5C" w:rsidRDefault="00D01CCB" w:rsidP="00D01CCB">
      <w:pPr>
        <w:tabs>
          <w:tab w:val="center" w:pos="4680"/>
        </w:tabs>
        <w:jc w:val="both"/>
        <w:rPr>
          <w:rFonts w:asciiTheme="majorHAnsi" w:hAnsiTheme="majorHAnsi"/>
          <w:b/>
          <w:color w:val="000000" w:themeColor="text1"/>
          <w:sz w:val="24"/>
          <w:szCs w:val="24"/>
        </w:rPr>
      </w:pPr>
      <w:r w:rsidRPr="000F5D5C">
        <w:rPr>
          <w:rFonts w:asciiTheme="majorHAnsi" w:hAnsiTheme="majorHAnsi"/>
          <w:color w:val="000000" w:themeColor="text1"/>
          <w:sz w:val="24"/>
          <w:szCs w:val="24"/>
        </w:rPr>
        <w:t xml:space="preserve">                   If Δ Water Surface ≈ H</w:t>
      </w:r>
      <w:r w:rsidRPr="000F5D5C">
        <w:rPr>
          <w:rFonts w:asciiTheme="majorHAnsi" w:hAnsiTheme="majorHAnsi"/>
          <w:color w:val="000000" w:themeColor="text1"/>
          <w:sz w:val="24"/>
          <w:szCs w:val="24"/>
          <w:vertAlign w:val="subscript"/>
        </w:rPr>
        <w:t>t</w:t>
      </w:r>
      <w:r w:rsidRPr="000F5D5C">
        <w:rPr>
          <w:rFonts w:asciiTheme="majorHAnsi" w:hAnsiTheme="majorHAnsi"/>
          <w:color w:val="000000" w:themeColor="text1"/>
          <w:sz w:val="24"/>
          <w:szCs w:val="24"/>
        </w:rPr>
        <w:t xml:space="preserve">--------ok! </w:t>
      </w:r>
    </w:p>
    <w:p w:rsidR="00D01CCB" w:rsidRPr="000F5D5C" w:rsidRDefault="00D01CCB" w:rsidP="00D01CCB">
      <w:pPr>
        <w:spacing w:before="120"/>
        <w:jc w:val="both"/>
        <w:rPr>
          <w:rFonts w:asciiTheme="majorHAnsi" w:hAnsiTheme="majorHAnsi"/>
          <w:b/>
          <w:color w:val="000000" w:themeColor="text1"/>
          <w:sz w:val="24"/>
          <w:szCs w:val="24"/>
        </w:rPr>
      </w:pPr>
      <w:r w:rsidRPr="000F5D5C">
        <w:rPr>
          <w:rFonts w:asciiTheme="majorHAnsi" w:hAnsiTheme="majorHAnsi"/>
          <w:b/>
          <w:color w:val="000000" w:themeColor="text1"/>
          <w:sz w:val="24"/>
          <w:szCs w:val="24"/>
        </w:rPr>
        <w:t xml:space="preserve">Structural Design </w:t>
      </w:r>
    </w:p>
    <w:p w:rsidR="00D01CCB" w:rsidRPr="000F5D5C" w:rsidRDefault="00D01CCB" w:rsidP="00241B97">
      <w:pPr>
        <w:pStyle w:val="ListParagraph"/>
        <w:numPr>
          <w:ilvl w:val="0"/>
          <w:numId w:val="8"/>
        </w:numPr>
        <w:overflowPunct w:val="0"/>
        <w:autoSpaceDE w:val="0"/>
        <w:autoSpaceDN w:val="0"/>
        <w:adjustRightInd w:val="0"/>
        <w:spacing w:after="120" w:line="240" w:lineRule="auto"/>
        <w:textAlignment w:val="baseline"/>
        <w:rPr>
          <w:rFonts w:asciiTheme="majorHAnsi" w:hAnsiTheme="majorHAnsi"/>
          <w:b/>
          <w:i/>
          <w:color w:val="000000" w:themeColor="text1"/>
          <w:sz w:val="24"/>
          <w:szCs w:val="24"/>
        </w:rPr>
      </w:pPr>
      <w:r w:rsidRPr="000F5D5C">
        <w:rPr>
          <w:rFonts w:asciiTheme="majorHAnsi" w:hAnsiTheme="majorHAnsi"/>
          <w:b/>
          <w:color w:val="000000" w:themeColor="text1"/>
          <w:sz w:val="24"/>
          <w:szCs w:val="24"/>
        </w:rPr>
        <w:t xml:space="preserve">Design Condition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Use M-15 grade concrete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K = 0.4, neutral axis factor</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J = 0.87, lever arm factor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R = 0.87, moment of resistance factor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Allowable Stresses, </w:t>
      </w:r>
    </w:p>
    <w:p w:rsidR="00D01CCB" w:rsidRPr="000F5D5C" w:rsidRDefault="00D01CCB" w:rsidP="00D01CCB">
      <w:pPr>
        <w:tabs>
          <w:tab w:val="center" w:pos="4680"/>
        </w:tabs>
        <w:ind w:left="720"/>
        <w:jc w:val="both"/>
        <w:rPr>
          <w:rFonts w:asciiTheme="majorHAnsi" w:hAnsiTheme="majorHAnsi"/>
          <w:color w:val="000000" w:themeColor="text1"/>
          <w:sz w:val="24"/>
          <w:szCs w:val="24"/>
          <w:vertAlign w:val="subscript"/>
        </w:rPr>
      </w:pPr>
      <w:r w:rsidRPr="000F5D5C">
        <w:rPr>
          <w:rFonts w:asciiTheme="majorHAnsi" w:hAnsiTheme="majorHAnsi"/>
          <w:color w:val="000000" w:themeColor="text1"/>
          <w:sz w:val="24"/>
          <w:szCs w:val="24"/>
        </w:rPr>
        <w:t>δ</w:t>
      </w:r>
      <w:r w:rsidRPr="000F5D5C">
        <w:rPr>
          <w:rFonts w:asciiTheme="majorHAnsi" w:hAnsiTheme="majorHAnsi"/>
          <w:color w:val="000000" w:themeColor="text1"/>
          <w:sz w:val="24"/>
          <w:szCs w:val="24"/>
          <w:vertAlign w:val="subscript"/>
        </w:rPr>
        <w:t>ca</w:t>
      </w:r>
      <w:r w:rsidRPr="000F5D5C">
        <w:rPr>
          <w:rFonts w:asciiTheme="majorHAnsi" w:hAnsiTheme="majorHAnsi"/>
          <w:color w:val="000000" w:themeColor="text1"/>
          <w:sz w:val="24"/>
          <w:szCs w:val="24"/>
        </w:rPr>
        <w:t>(concrete) = 55 kg/cm</w:t>
      </w:r>
      <w:r w:rsidRPr="000F5D5C">
        <w:rPr>
          <w:rFonts w:asciiTheme="majorHAnsi" w:hAnsiTheme="majorHAnsi"/>
          <w:color w:val="000000" w:themeColor="text1"/>
          <w:sz w:val="24"/>
          <w:szCs w:val="24"/>
          <w:vertAlign w:val="superscript"/>
        </w:rPr>
        <w:t xml:space="preserve">2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σ</w:t>
      </w:r>
      <w:r w:rsidRPr="000F5D5C">
        <w:rPr>
          <w:rFonts w:asciiTheme="majorHAnsi" w:hAnsiTheme="majorHAnsi"/>
          <w:color w:val="000000" w:themeColor="text1"/>
          <w:sz w:val="24"/>
          <w:szCs w:val="24"/>
          <w:vertAlign w:val="subscript"/>
        </w:rPr>
        <w:t>st</w:t>
      </w:r>
      <w:r w:rsidRPr="000F5D5C">
        <w:rPr>
          <w:rFonts w:asciiTheme="majorHAnsi" w:hAnsiTheme="majorHAnsi"/>
          <w:color w:val="000000" w:themeColor="text1"/>
          <w:sz w:val="24"/>
          <w:szCs w:val="24"/>
        </w:rPr>
        <w:t>(Reinforcement) = 1400 kg/cm</w:t>
      </w:r>
      <w:r w:rsidRPr="000F5D5C">
        <w:rPr>
          <w:rFonts w:asciiTheme="majorHAnsi" w:hAnsiTheme="majorHAnsi"/>
          <w:color w:val="000000" w:themeColor="text1"/>
          <w:sz w:val="24"/>
          <w:szCs w:val="24"/>
          <w:vertAlign w:val="superscript"/>
        </w:rPr>
        <w:t>2</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Ԏ</w:t>
      </w:r>
      <w:r w:rsidRPr="000F5D5C">
        <w:rPr>
          <w:rFonts w:asciiTheme="majorHAnsi" w:hAnsiTheme="majorHAnsi"/>
          <w:color w:val="000000" w:themeColor="text1"/>
          <w:sz w:val="24"/>
          <w:szCs w:val="24"/>
          <w:vertAlign w:val="subscript"/>
        </w:rPr>
        <w:t xml:space="preserve">a </w:t>
      </w:r>
      <w:r w:rsidRPr="000F5D5C">
        <w:rPr>
          <w:rFonts w:asciiTheme="majorHAnsi" w:hAnsiTheme="majorHAnsi"/>
          <w:color w:val="000000" w:themeColor="text1"/>
          <w:sz w:val="24"/>
          <w:szCs w:val="24"/>
        </w:rPr>
        <w:t>(Shear) = 9.5 kg/cm</w:t>
      </w:r>
      <w:r w:rsidRPr="000F5D5C">
        <w:rPr>
          <w:rFonts w:asciiTheme="majorHAnsi" w:hAnsiTheme="majorHAnsi"/>
          <w:color w:val="000000" w:themeColor="text1"/>
          <w:sz w:val="24"/>
          <w:szCs w:val="24"/>
          <w:vertAlign w:val="superscript"/>
        </w:rPr>
        <w:t>2</w:t>
      </w:r>
    </w:p>
    <w:p w:rsidR="00D01CCB" w:rsidRPr="000F5D5C" w:rsidRDefault="00D01CCB" w:rsidP="00D01CCB">
      <w:pPr>
        <w:spacing w:before="120"/>
        <w:jc w:val="center"/>
        <w:rPr>
          <w:rFonts w:asciiTheme="majorHAnsi" w:hAnsiTheme="majorHAnsi"/>
          <w:color w:val="FF0000"/>
          <w:sz w:val="24"/>
          <w:szCs w:val="24"/>
        </w:rPr>
      </w:pPr>
    </w:p>
    <w:p w:rsidR="00D01CCB" w:rsidRPr="000F5D5C" w:rsidRDefault="00D01CCB" w:rsidP="00241B97">
      <w:pPr>
        <w:pStyle w:val="ListParagraph"/>
        <w:numPr>
          <w:ilvl w:val="0"/>
          <w:numId w:val="8"/>
        </w:numPr>
        <w:overflowPunct w:val="0"/>
        <w:autoSpaceDE w:val="0"/>
        <w:autoSpaceDN w:val="0"/>
        <w:adjustRightInd w:val="0"/>
        <w:spacing w:after="120" w:line="240" w:lineRule="auto"/>
        <w:textAlignment w:val="baseline"/>
        <w:rPr>
          <w:rFonts w:asciiTheme="majorHAnsi" w:hAnsiTheme="majorHAnsi"/>
          <w:b/>
          <w:i/>
          <w:color w:val="000000" w:themeColor="text1"/>
          <w:sz w:val="24"/>
          <w:szCs w:val="24"/>
        </w:rPr>
      </w:pPr>
      <w:r w:rsidRPr="000F5D5C">
        <w:rPr>
          <w:rFonts w:asciiTheme="majorHAnsi" w:hAnsiTheme="majorHAnsi"/>
          <w:b/>
          <w:color w:val="000000" w:themeColor="text1"/>
          <w:sz w:val="24"/>
          <w:szCs w:val="24"/>
        </w:rPr>
        <w:t xml:space="preserve">Consider 1m width of strip slab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Assume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Total depth of slab (cm)</w:t>
      </w:r>
      <w:r w:rsidRPr="000F5D5C">
        <w:rPr>
          <w:rFonts w:asciiTheme="majorHAnsi" w:hAnsiTheme="majorHAnsi"/>
          <w:color w:val="000000" w:themeColor="text1"/>
          <w:sz w:val="24"/>
          <w:szCs w:val="24"/>
        </w:rPr>
        <w:tab/>
        <w:t xml:space="preserve">= t </w:t>
      </w:r>
    </w:p>
    <w:p w:rsidR="00D01CCB" w:rsidRPr="000F5D5C" w:rsidRDefault="00D01CCB" w:rsidP="00D01CCB">
      <w:pPr>
        <w:tabs>
          <w:tab w:val="center" w:pos="4680"/>
        </w:tabs>
        <w:ind w:left="720"/>
        <w:jc w:val="both"/>
        <w:rPr>
          <w:rFonts w:asciiTheme="majorHAnsi" w:hAnsiTheme="majorHAnsi"/>
          <w:color w:val="000000" w:themeColor="text1"/>
          <w:sz w:val="24"/>
          <w:szCs w:val="24"/>
          <w:vertAlign w:val="subscript"/>
        </w:rPr>
      </w:pPr>
      <w:r w:rsidRPr="000F5D5C">
        <w:rPr>
          <w:rFonts w:asciiTheme="majorHAnsi" w:hAnsiTheme="majorHAnsi"/>
          <w:color w:val="000000" w:themeColor="text1"/>
          <w:sz w:val="24"/>
          <w:szCs w:val="24"/>
        </w:rPr>
        <w:t>Concrete Cover in both directions (cm)</w:t>
      </w:r>
      <w:r w:rsidRPr="000F5D5C">
        <w:rPr>
          <w:rFonts w:asciiTheme="majorHAnsi" w:hAnsiTheme="majorHAnsi"/>
          <w:color w:val="000000" w:themeColor="text1"/>
          <w:sz w:val="24"/>
          <w:szCs w:val="24"/>
        </w:rPr>
        <w:tab/>
        <w:t>= C</w:t>
      </w:r>
      <w:r w:rsidRPr="000F5D5C">
        <w:rPr>
          <w:rFonts w:asciiTheme="majorHAnsi" w:hAnsiTheme="majorHAnsi"/>
          <w:color w:val="000000" w:themeColor="text1"/>
          <w:sz w:val="24"/>
          <w:szCs w:val="24"/>
          <w:vertAlign w:val="subscript"/>
        </w:rPr>
        <w:t xml:space="preserve">c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Effective depth (cm)</w:t>
      </w:r>
      <w:r w:rsidRPr="000F5D5C">
        <w:rPr>
          <w:rFonts w:asciiTheme="majorHAnsi" w:hAnsiTheme="majorHAnsi"/>
          <w:color w:val="000000" w:themeColor="text1"/>
          <w:sz w:val="24"/>
          <w:szCs w:val="24"/>
        </w:rPr>
        <w:tab/>
        <w:t>d’ = t-C</w:t>
      </w:r>
      <w:r w:rsidRPr="000F5D5C">
        <w:rPr>
          <w:rFonts w:asciiTheme="majorHAnsi" w:hAnsiTheme="majorHAnsi"/>
          <w:color w:val="000000" w:themeColor="text1"/>
          <w:sz w:val="24"/>
          <w:szCs w:val="24"/>
          <w:vertAlign w:val="subscript"/>
        </w:rPr>
        <w:t>c</w:t>
      </w:r>
    </w:p>
    <w:p w:rsidR="00D01CCB" w:rsidRPr="000F5D5C" w:rsidRDefault="00D01CCB" w:rsidP="00241B97">
      <w:pPr>
        <w:pStyle w:val="ListParagraph"/>
        <w:numPr>
          <w:ilvl w:val="0"/>
          <w:numId w:val="8"/>
        </w:numPr>
        <w:overflowPunct w:val="0"/>
        <w:autoSpaceDE w:val="0"/>
        <w:autoSpaceDN w:val="0"/>
        <w:adjustRightInd w:val="0"/>
        <w:spacing w:before="120" w:after="120" w:line="240" w:lineRule="auto"/>
        <w:textAlignment w:val="baseline"/>
        <w:rPr>
          <w:rFonts w:asciiTheme="majorHAnsi" w:hAnsiTheme="majorHAnsi"/>
          <w:b/>
          <w:i/>
          <w:color w:val="000000" w:themeColor="text1"/>
          <w:sz w:val="24"/>
          <w:szCs w:val="24"/>
        </w:rPr>
      </w:pPr>
      <w:r w:rsidRPr="000F5D5C">
        <w:rPr>
          <w:rFonts w:asciiTheme="majorHAnsi" w:hAnsiTheme="majorHAnsi"/>
          <w:b/>
          <w:color w:val="000000" w:themeColor="text1"/>
          <w:sz w:val="24"/>
          <w:szCs w:val="24"/>
        </w:rPr>
        <w:t>Effective Span Length (L</w:t>
      </w:r>
      <w:r w:rsidRPr="000F5D5C">
        <w:rPr>
          <w:rFonts w:asciiTheme="majorHAnsi" w:hAnsiTheme="majorHAnsi"/>
          <w:b/>
          <w:color w:val="000000" w:themeColor="text1"/>
          <w:sz w:val="24"/>
          <w:szCs w:val="24"/>
          <w:vertAlign w:val="subscript"/>
        </w:rPr>
        <w:t>ef</w:t>
      </w:r>
      <w:r w:rsidRPr="000F5D5C">
        <w:rPr>
          <w:rFonts w:asciiTheme="majorHAnsi" w:hAnsiTheme="majorHAnsi"/>
          <w:b/>
          <w:color w:val="000000" w:themeColor="text1"/>
          <w:sz w:val="24"/>
          <w:szCs w:val="24"/>
        </w:rPr>
        <w:t>)</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Effective Span length shall be the lesser of the following,</w:t>
      </w:r>
    </w:p>
    <w:p w:rsidR="00D01CCB" w:rsidRPr="000F5D5C" w:rsidRDefault="00D01CCB" w:rsidP="00241B97">
      <w:pPr>
        <w:pStyle w:val="ListParagraph"/>
        <w:numPr>
          <w:ilvl w:val="0"/>
          <w:numId w:val="4"/>
        </w:numPr>
        <w:overflowPunct w:val="0"/>
        <w:autoSpaceDE w:val="0"/>
        <w:autoSpaceDN w:val="0"/>
        <w:adjustRightInd w:val="0"/>
        <w:spacing w:after="0" w:line="240" w:lineRule="auto"/>
        <w:ind w:left="1080"/>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Distance between the center of support </w:t>
      </w:r>
    </w:p>
    <w:p w:rsidR="00D01CCB" w:rsidRPr="000F5D5C" w:rsidRDefault="00D01CCB" w:rsidP="00241B97">
      <w:pPr>
        <w:pStyle w:val="ListParagraph"/>
        <w:numPr>
          <w:ilvl w:val="0"/>
          <w:numId w:val="4"/>
        </w:numPr>
        <w:overflowPunct w:val="0"/>
        <w:autoSpaceDE w:val="0"/>
        <w:autoSpaceDN w:val="0"/>
        <w:adjustRightInd w:val="0"/>
        <w:spacing w:after="0" w:line="240" w:lineRule="auto"/>
        <w:ind w:left="1080"/>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Clear span + Effective depth</w:t>
      </w:r>
    </w:p>
    <w:p w:rsidR="00D01CCB" w:rsidRPr="000F5D5C" w:rsidRDefault="00D01CCB" w:rsidP="00241B97">
      <w:pPr>
        <w:pStyle w:val="ListParagraph"/>
        <w:numPr>
          <w:ilvl w:val="0"/>
          <w:numId w:val="4"/>
        </w:numPr>
        <w:overflowPunct w:val="0"/>
        <w:autoSpaceDE w:val="0"/>
        <w:autoSpaceDN w:val="0"/>
        <w:adjustRightInd w:val="0"/>
        <w:spacing w:after="0" w:line="240" w:lineRule="auto"/>
        <w:ind w:left="1080"/>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L</w:t>
      </w:r>
      <w:r w:rsidRPr="000F5D5C">
        <w:rPr>
          <w:rFonts w:asciiTheme="majorHAnsi" w:hAnsiTheme="majorHAnsi"/>
          <w:color w:val="000000" w:themeColor="text1"/>
          <w:sz w:val="24"/>
          <w:szCs w:val="24"/>
          <w:vertAlign w:val="subscript"/>
        </w:rPr>
        <w:t>ef</w:t>
      </w:r>
      <w:r w:rsidRPr="000F5D5C">
        <w:rPr>
          <w:rFonts w:asciiTheme="majorHAnsi" w:hAnsiTheme="majorHAnsi"/>
          <w:color w:val="000000" w:themeColor="text1"/>
          <w:sz w:val="24"/>
          <w:szCs w:val="24"/>
        </w:rPr>
        <w:t xml:space="preserve"> = Clear span + 2*0.25</w:t>
      </w:r>
    </w:p>
    <w:p w:rsidR="00D01CCB" w:rsidRPr="000F5D5C" w:rsidRDefault="00D01CCB" w:rsidP="00D01CCB">
      <w:pPr>
        <w:ind w:left="720"/>
        <w:rPr>
          <w:rFonts w:asciiTheme="majorHAnsi" w:hAnsiTheme="majorHAnsi"/>
          <w:color w:val="000000" w:themeColor="text1"/>
          <w:sz w:val="24"/>
          <w:szCs w:val="24"/>
        </w:rPr>
      </w:pPr>
      <w:r w:rsidRPr="000F5D5C">
        <w:rPr>
          <w:rFonts w:asciiTheme="majorHAnsi" w:hAnsiTheme="majorHAnsi"/>
          <w:color w:val="000000" w:themeColor="text1"/>
          <w:sz w:val="24"/>
          <w:szCs w:val="24"/>
        </w:rPr>
        <w:t>Take the lesser of the above as effective span length</w:t>
      </w:r>
    </w:p>
    <w:p w:rsidR="00D01CCB" w:rsidRPr="000F5D5C" w:rsidRDefault="00D01CCB" w:rsidP="00241B97">
      <w:pPr>
        <w:pStyle w:val="ListParagraph"/>
        <w:numPr>
          <w:ilvl w:val="0"/>
          <w:numId w:val="8"/>
        </w:numPr>
        <w:overflowPunct w:val="0"/>
        <w:autoSpaceDE w:val="0"/>
        <w:autoSpaceDN w:val="0"/>
        <w:adjustRightInd w:val="0"/>
        <w:spacing w:before="120" w:after="120" w:line="240" w:lineRule="auto"/>
        <w:textAlignment w:val="baseline"/>
        <w:rPr>
          <w:rFonts w:asciiTheme="majorHAnsi" w:hAnsiTheme="majorHAnsi"/>
          <w:b/>
          <w:color w:val="000000" w:themeColor="text1"/>
          <w:sz w:val="24"/>
          <w:szCs w:val="24"/>
        </w:rPr>
      </w:pPr>
      <w:r w:rsidRPr="000F5D5C">
        <w:rPr>
          <w:rFonts w:asciiTheme="majorHAnsi" w:hAnsiTheme="majorHAnsi"/>
          <w:b/>
          <w:color w:val="000000" w:themeColor="text1"/>
          <w:sz w:val="24"/>
          <w:szCs w:val="24"/>
        </w:rPr>
        <w:t xml:space="preserve">Loads </w:t>
      </w:r>
    </w:p>
    <w:p w:rsidR="00D01CCB" w:rsidRPr="000F5D5C" w:rsidRDefault="00D01CCB" w:rsidP="00D01CCB">
      <w:pPr>
        <w:tabs>
          <w:tab w:val="center" w:pos="4680"/>
        </w:tabs>
        <w:ind w:left="720"/>
        <w:jc w:val="both"/>
        <w:rPr>
          <w:rFonts w:asciiTheme="majorHAnsi" w:hAnsiTheme="majorHAnsi"/>
          <w:color w:val="FF0000"/>
          <w:sz w:val="24"/>
          <w:szCs w:val="24"/>
        </w:rPr>
      </w:pPr>
      <w:r w:rsidRPr="000F5D5C">
        <w:rPr>
          <w:rFonts w:asciiTheme="majorHAnsi" w:hAnsiTheme="majorHAnsi"/>
          <w:color w:val="000000" w:themeColor="text1"/>
          <w:sz w:val="24"/>
          <w:szCs w:val="24"/>
        </w:rPr>
        <w:t>Loads that are considered as Live load are vehicles, animals and humans &amp; load considered as dead load is self weight of slab. The total proposed load which can be recommended for the design of Foot Bridge as per USBR is 5.6 ton</w:t>
      </w:r>
      <w:r w:rsidRPr="000F5D5C">
        <w:rPr>
          <w:rFonts w:asciiTheme="majorHAnsi" w:hAnsiTheme="majorHAnsi"/>
          <w:color w:val="FF0000"/>
          <w:sz w:val="24"/>
          <w:szCs w:val="24"/>
        </w:rPr>
        <w:t xml:space="preserve">.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P = 5.6 ton</w:t>
      </w:r>
    </w:p>
    <w:p w:rsidR="00D01CCB" w:rsidRPr="000F5D5C" w:rsidRDefault="00D01CCB" w:rsidP="00241B97">
      <w:pPr>
        <w:pStyle w:val="ListParagraph"/>
        <w:numPr>
          <w:ilvl w:val="0"/>
          <w:numId w:val="8"/>
        </w:numPr>
        <w:overflowPunct w:val="0"/>
        <w:autoSpaceDE w:val="0"/>
        <w:autoSpaceDN w:val="0"/>
        <w:adjustRightInd w:val="0"/>
        <w:spacing w:before="120" w:after="120" w:line="240" w:lineRule="auto"/>
        <w:textAlignment w:val="baseline"/>
        <w:rPr>
          <w:rFonts w:asciiTheme="majorHAnsi" w:hAnsiTheme="majorHAnsi"/>
          <w:b/>
          <w:i/>
          <w:color w:val="000000" w:themeColor="text1"/>
          <w:sz w:val="24"/>
          <w:szCs w:val="24"/>
        </w:rPr>
      </w:pPr>
      <w:r w:rsidRPr="000F5D5C">
        <w:rPr>
          <w:rFonts w:asciiTheme="majorHAnsi" w:hAnsiTheme="majorHAnsi"/>
          <w:b/>
          <w:color w:val="000000" w:themeColor="text1"/>
          <w:sz w:val="24"/>
          <w:szCs w:val="24"/>
        </w:rPr>
        <w:t xml:space="preserve">Bending moment and Shear force calculation </w:t>
      </w:r>
    </w:p>
    <w:p w:rsidR="00D01CCB" w:rsidRPr="000F5D5C" w:rsidRDefault="00D01CCB" w:rsidP="00D01CCB">
      <w:pPr>
        <w:pStyle w:val="ListParagraph"/>
        <w:spacing w:before="120" w:after="120" w:line="240" w:lineRule="auto"/>
        <w:rPr>
          <w:rFonts w:asciiTheme="majorHAnsi" w:hAnsiTheme="majorHAnsi"/>
          <w:b/>
          <w:i/>
          <w:color w:val="000000" w:themeColor="text1"/>
          <w:sz w:val="24"/>
          <w:szCs w:val="24"/>
        </w:rPr>
      </w:pPr>
    </w:p>
    <w:p w:rsidR="00D01CCB" w:rsidRPr="000F5D5C" w:rsidRDefault="00D01CCB" w:rsidP="00241B97">
      <w:pPr>
        <w:pStyle w:val="ListParagraph"/>
        <w:numPr>
          <w:ilvl w:val="0"/>
          <w:numId w:val="5"/>
        </w:numPr>
        <w:tabs>
          <w:tab w:val="left" w:pos="1170"/>
          <w:tab w:val="center" w:pos="4680"/>
        </w:tabs>
        <w:overflowPunct w:val="0"/>
        <w:autoSpaceDE w:val="0"/>
        <w:autoSpaceDN w:val="0"/>
        <w:adjustRightInd w:val="0"/>
        <w:spacing w:after="0" w:line="240" w:lineRule="auto"/>
        <w:ind w:hanging="72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Maximum bending moment occurs at the center and its value being </w:t>
      </w:r>
    </w:p>
    <w:p w:rsidR="00D01CCB" w:rsidRPr="000F5D5C" w:rsidRDefault="00D01CCB" w:rsidP="00D01CCB">
      <w:pPr>
        <w:tabs>
          <w:tab w:val="left" w:pos="1170"/>
          <w:tab w:val="center" w:pos="4680"/>
        </w:tabs>
        <w:ind w:left="720" w:hanging="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M = (PL)/4 in (N cm)</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Where L = L</w:t>
      </w:r>
      <w:r w:rsidRPr="000F5D5C">
        <w:rPr>
          <w:rFonts w:asciiTheme="majorHAnsi" w:hAnsiTheme="majorHAnsi"/>
          <w:b/>
          <w:i/>
          <w:color w:val="000000" w:themeColor="text1"/>
          <w:sz w:val="24"/>
          <w:szCs w:val="24"/>
          <w:vertAlign w:val="subscript"/>
        </w:rPr>
        <w:t>ef</w:t>
      </w:r>
    </w:p>
    <w:p w:rsidR="00D01CCB" w:rsidRPr="000F5D5C" w:rsidRDefault="00D01CCB" w:rsidP="00241B97">
      <w:pPr>
        <w:pStyle w:val="ListParagraph"/>
        <w:numPr>
          <w:ilvl w:val="0"/>
          <w:numId w:val="5"/>
        </w:numPr>
        <w:tabs>
          <w:tab w:val="left" w:pos="1170"/>
          <w:tab w:val="center" w:pos="4680"/>
        </w:tabs>
        <w:overflowPunct w:val="0"/>
        <w:autoSpaceDE w:val="0"/>
        <w:autoSpaceDN w:val="0"/>
        <w:adjustRightInd w:val="0"/>
        <w:spacing w:after="0" w:line="240" w:lineRule="auto"/>
        <w:ind w:hanging="72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lastRenderedPageBreak/>
        <w:t xml:space="preserve">Maximum shear force occur at support and its value being </w:t>
      </w:r>
    </w:p>
    <w:p w:rsidR="00D01CCB" w:rsidRPr="000F5D5C" w:rsidRDefault="00D01CCB" w:rsidP="00D01CCB">
      <w:pPr>
        <w:tabs>
          <w:tab w:val="left" w:pos="1170"/>
          <w:tab w:val="center" w:pos="4680"/>
        </w:tabs>
        <w:ind w:left="720" w:hanging="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S = P/2 in (kg)</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where P = Total proposed load</w:t>
      </w:r>
    </w:p>
    <w:p w:rsidR="00D01CCB" w:rsidRPr="000F5D5C" w:rsidRDefault="00D01CCB" w:rsidP="00241B97">
      <w:pPr>
        <w:pStyle w:val="ListParagraph"/>
        <w:numPr>
          <w:ilvl w:val="0"/>
          <w:numId w:val="5"/>
        </w:numPr>
        <w:tabs>
          <w:tab w:val="left" w:pos="1170"/>
          <w:tab w:val="center" w:pos="4680"/>
        </w:tabs>
        <w:overflowPunct w:val="0"/>
        <w:autoSpaceDE w:val="0"/>
        <w:autoSpaceDN w:val="0"/>
        <w:adjustRightInd w:val="0"/>
        <w:spacing w:after="0" w:line="240" w:lineRule="auto"/>
        <w:ind w:hanging="72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Equating maximum bending moment to moment of resistance </w:t>
      </w:r>
    </w:p>
    <w:p w:rsidR="00D01CCB" w:rsidRPr="000F5D5C" w:rsidRDefault="00D01CCB" w:rsidP="00D01CCB">
      <w:pPr>
        <w:tabs>
          <w:tab w:val="left" w:pos="1170"/>
          <w:tab w:val="center" w:pos="4680"/>
        </w:tabs>
        <w:ind w:left="720" w:firstLine="45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M = Rbd’</w:t>
      </w:r>
      <w:r w:rsidRPr="000F5D5C">
        <w:rPr>
          <w:rFonts w:asciiTheme="majorHAnsi" w:hAnsiTheme="majorHAnsi"/>
          <w:color w:val="000000" w:themeColor="text1"/>
          <w:sz w:val="24"/>
          <w:szCs w:val="24"/>
          <w:vertAlign w:val="superscript"/>
        </w:rPr>
        <w:t xml:space="preserve">2 </w:t>
      </w:r>
      <w:r w:rsidRPr="000F5D5C">
        <w:rPr>
          <w:rFonts w:asciiTheme="majorHAnsi" w:hAnsiTheme="majorHAnsi"/>
          <w:color w:val="000000" w:themeColor="text1"/>
          <w:sz w:val="24"/>
          <w:szCs w:val="24"/>
        </w:rPr>
        <w:tab/>
        <w:t>where</w:t>
      </w:r>
      <w:r>
        <w:rPr>
          <w:rFonts w:asciiTheme="majorHAnsi" w:hAnsiTheme="majorHAnsi"/>
          <w:color w:val="000000" w:themeColor="text1"/>
          <w:sz w:val="24"/>
          <w:szCs w:val="24"/>
        </w:rPr>
        <w:t>;</w:t>
      </w:r>
      <w:r w:rsidRPr="000F5D5C">
        <w:rPr>
          <w:rFonts w:asciiTheme="majorHAnsi" w:hAnsiTheme="majorHAnsi"/>
          <w:color w:val="000000" w:themeColor="text1"/>
          <w:sz w:val="24"/>
          <w:szCs w:val="24"/>
        </w:rPr>
        <w:t xml:space="preserve"> b = width of slab per meter length </w:t>
      </w:r>
    </w:p>
    <w:p w:rsidR="00D01CCB" w:rsidRPr="000F5D5C" w:rsidRDefault="00D01CCB" w:rsidP="00D01CCB">
      <w:pPr>
        <w:tabs>
          <w:tab w:val="left" w:pos="1170"/>
          <w:tab w:val="center" w:pos="4680"/>
        </w:tabs>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                                                     </w:t>
      </w:r>
      <w:r w:rsidRPr="000F5D5C">
        <w:rPr>
          <w:rFonts w:asciiTheme="majorHAnsi" w:hAnsiTheme="majorHAnsi"/>
          <w:color w:val="000000" w:themeColor="text1"/>
          <w:sz w:val="24"/>
          <w:szCs w:val="24"/>
        </w:rPr>
        <w:t xml:space="preserve">R = moment of resistance factor </w:t>
      </w:r>
    </w:p>
    <w:p w:rsidR="00D01CCB" w:rsidRPr="000F5D5C" w:rsidRDefault="00D01CCB" w:rsidP="00D01CCB">
      <w:pPr>
        <w:tabs>
          <w:tab w:val="left" w:pos="1170"/>
          <w:tab w:val="center" w:pos="4680"/>
        </w:tabs>
        <w:ind w:left="720" w:firstLine="45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d’ = </w:t>
      </w:r>
      <m:oMath>
        <m:rad>
          <m:radPr>
            <m:degHide m:val="on"/>
            <m:ctrlPr>
              <w:rPr>
                <w:rFonts w:ascii="Cambria Math" w:hAnsi="Cambria Math"/>
                <w:i/>
                <w:color w:val="000000" w:themeColor="text1"/>
                <w:sz w:val="24"/>
                <w:szCs w:val="24"/>
              </w:rPr>
            </m:ctrlPr>
          </m:radPr>
          <m:deg/>
          <m:e>
            <m:r>
              <w:rPr>
                <w:rFonts w:ascii="Cambria Math" w:hAnsi="Cambria Math"/>
                <w:color w:val="000000" w:themeColor="text1"/>
                <w:sz w:val="24"/>
                <w:szCs w:val="24"/>
              </w:rPr>
              <m:t>M/(Rb)</m:t>
            </m:r>
          </m:e>
        </m:rad>
      </m:oMath>
      <w:r w:rsidRPr="000F5D5C">
        <w:rPr>
          <w:rFonts w:asciiTheme="majorHAnsi" w:hAnsiTheme="majorHAnsi"/>
          <w:color w:val="000000" w:themeColor="text1"/>
          <w:sz w:val="24"/>
          <w:szCs w:val="24"/>
        </w:rPr>
        <w:t xml:space="preserve">&gt; assumed effective depth </w:t>
      </w:r>
    </w:p>
    <w:p w:rsidR="00D01CCB" w:rsidRPr="000F5D5C" w:rsidRDefault="00D01CCB" w:rsidP="00D01CCB">
      <w:pPr>
        <w:ind w:left="1170"/>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Then check for effective depth, it should be greater than the assumed effective depth given. </w:t>
      </w:r>
    </w:p>
    <w:p w:rsidR="00D01CCB" w:rsidRPr="000F5D5C" w:rsidRDefault="00D01CCB" w:rsidP="00241B97">
      <w:pPr>
        <w:pStyle w:val="ListParagraph"/>
        <w:numPr>
          <w:ilvl w:val="0"/>
          <w:numId w:val="8"/>
        </w:numPr>
        <w:overflowPunct w:val="0"/>
        <w:autoSpaceDE w:val="0"/>
        <w:autoSpaceDN w:val="0"/>
        <w:adjustRightInd w:val="0"/>
        <w:spacing w:before="120" w:after="120" w:line="240" w:lineRule="auto"/>
        <w:textAlignment w:val="baseline"/>
        <w:rPr>
          <w:rFonts w:asciiTheme="majorHAnsi" w:hAnsiTheme="majorHAnsi"/>
          <w:b/>
          <w:i/>
          <w:color w:val="000000" w:themeColor="text1"/>
          <w:sz w:val="24"/>
          <w:szCs w:val="24"/>
        </w:rPr>
      </w:pPr>
      <w:r w:rsidRPr="000F5D5C">
        <w:rPr>
          <w:rFonts w:asciiTheme="majorHAnsi" w:hAnsiTheme="majorHAnsi"/>
          <w:b/>
          <w:color w:val="000000" w:themeColor="text1"/>
          <w:sz w:val="24"/>
          <w:szCs w:val="24"/>
        </w:rPr>
        <w:t xml:space="preserve">Reinforcement </w:t>
      </w:r>
    </w:p>
    <w:p w:rsidR="00D01CCB" w:rsidRPr="000F5D5C" w:rsidRDefault="00D01CCB" w:rsidP="00D01CCB">
      <w:pPr>
        <w:pStyle w:val="ListParagraph"/>
        <w:spacing w:before="120" w:after="120" w:line="240" w:lineRule="auto"/>
        <w:rPr>
          <w:rFonts w:asciiTheme="majorHAnsi" w:hAnsiTheme="majorHAnsi"/>
          <w:i/>
          <w:color w:val="000000" w:themeColor="text1"/>
          <w:sz w:val="24"/>
          <w:szCs w:val="24"/>
        </w:rPr>
      </w:pPr>
    </w:p>
    <w:p w:rsidR="00D01CCB" w:rsidRPr="000F5D5C" w:rsidRDefault="00D01CCB" w:rsidP="00241B97">
      <w:pPr>
        <w:pStyle w:val="ListParagraph"/>
        <w:numPr>
          <w:ilvl w:val="0"/>
          <w:numId w:val="5"/>
        </w:numPr>
        <w:tabs>
          <w:tab w:val="left" w:pos="1170"/>
          <w:tab w:val="center" w:pos="4680"/>
        </w:tabs>
        <w:overflowPunct w:val="0"/>
        <w:autoSpaceDE w:val="0"/>
        <w:autoSpaceDN w:val="0"/>
        <w:adjustRightInd w:val="0"/>
        <w:spacing w:after="0" w:line="240" w:lineRule="auto"/>
        <w:ind w:hanging="72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 Main Reinforcement (Area of tensile reinforcement required)</w:t>
      </w:r>
    </w:p>
    <w:p w:rsidR="00D01CCB" w:rsidRPr="000F5D5C" w:rsidRDefault="00CE54DA" w:rsidP="00D01CCB">
      <w:pPr>
        <w:ind w:left="1170"/>
        <w:rPr>
          <w:rFonts w:asciiTheme="majorHAnsi" w:hAnsiTheme="majorHAnsi"/>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st</m:t>
              </m:r>
            </m:sub>
          </m:sSub>
          <m:r>
            <w:rPr>
              <w:rFonts w:ascii="Cambria Math" w:hAnsi="Cambria Math"/>
              <w:color w:val="000000" w:themeColor="text1"/>
              <w:sz w:val="24"/>
              <w:szCs w:val="24"/>
            </w:rPr>
            <m:t>=</m:t>
          </m:r>
          <m:f>
            <m:fPr>
              <m:ctrlPr>
                <w:rPr>
                  <w:rFonts w:ascii="Cambria Math" w:hAnsi="Cambria Math"/>
                  <w:color w:val="000000" w:themeColor="text1"/>
                  <w:sz w:val="24"/>
                  <w:szCs w:val="24"/>
                </w:rPr>
              </m:ctrlPr>
            </m:fPr>
            <m:num>
              <m:r>
                <w:rPr>
                  <w:rFonts w:ascii="Cambria Math" w:hAnsi="Cambria Math"/>
                  <w:color w:val="000000" w:themeColor="text1"/>
                  <w:sz w:val="24"/>
                  <w:szCs w:val="24"/>
                </w:rPr>
                <m:t>M</m:t>
              </m:r>
            </m:num>
            <m:den>
              <m:r>
                <w:rPr>
                  <w:rFonts w:ascii="Cambria Math" w:hAnsi="Cambria Math"/>
                  <w:color w:val="000000" w:themeColor="text1"/>
                  <w:sz w:val="24"/>
                  <w:szCs w:val="24"/>
                </w:rPr>
                <m:t>Jd'</m:t>
              </m:r>
              <m:sSub>
                <m:sSubPr>
                  <m:ctrlPr>
                    <w:rPr>
                      <w:rFonts w:ascii="Cambria Math" w:hAnsi="Cambria Math"/>
                      <w:color w:val="000000" w:themeColor="text1"/>
                      <w:sz w:val="24"/>
                      <w:szCs w:val="24"/>
                      <w:vertAlign w:val="subscript"/>
                    </w:rPr>
                  </m:ctrlPr>
                </m:sSubPr>
                <m:e>
                  <m:r>
                    <m:rPr>
                      <m:sty m:val="p"/>
                    </m:rPr>
                    <w:rPr>
                      <w:rFonts w:ascii="Cambria Math" w:hAnsi="Cambria Math"/>
                      <w:color w:val="000000" w:themeColor="text1"/>
                      <w:sz w:val="24"/>
                      <w:szCs w:val="24"/>
                    </w:rPr>
                    <m:t>σ</m:t>
                  </m:r>
                </m:e>
                <m:sub>
                  <m:r>
                    <m:rPr>
                      <m:sty m:val="p"/>
                    </m:rPr>
                    <w:rPr>
                      <w:rFonts w:ascii="Cambria Math" w:hAnsi="Cambria Math"/>
                      <w:color w:val="000000" w:themeColor="text1"/>
                      <w:sz w:val="24"/>
                      <w:szCs w:val="24"/>
                      <w:vertAlign w:val="subscript"/>
                    </w:rPr>
                    <m:t>st</m:t>
                  </m:r>
                </m:sub>
              </m:sSub>
            </m:den>
          </m:f>
        </m:oMath>
      </m:oMathPara>
    </w:p>
    <w:p w:rsidR="00D01CCB" w:rsidRPr="000F5D5C" w:rsidRDefault="00D01CCB" w:rsidP="00D01CCB">
      <w:pPr>
        <w:rPr>
          <w:rFonts w:asciiTheme="majorHAnsi" w:hAnsiTheme="majorHAnsi"/>
          <w:color w:val="000000" w:themeColor="text1"/>
          <w:sz w:val="24"/>
          <w:szCs w:val="24"/>
        </w:rPr>
      </w:pPr>
    </w:p>
    <w:p w:rsidR="00D01CCB" w:rsidRPr="000F5D5C" w:rsidRDefault="00D01CCB" w:rsidP="00D01CCB">
      <w:pPr>
        <w:tabs>
          <w:tab w:val="left" w:pos="1320"/>
        </w:tabs>
        <w:rPr>
          <w:rFonts w:asciiTheme="majorHAnsi" w:hAnsiTheme="majorHAnsi"/>
          <w:color w:val="000000" w:themeColor="text1"/>
          <w:sz w:val="24"/>
          <w:szCs w:val="24"/>
        </w:rPr>
      </w:pP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Where A</w:t>
      </w:r>
      <w:r w:rsidRPr="000F5D5C">
        <w:rPr>
          <w:rFonts w:asciiTheme="majorHAnsi" w:hAnsiTheme="majorHAnsi"/>
          <w:color w:val="000000" w:themeColor="text1"/>
          <w:sz w:val="24"/>
          <w:szCs w:val="24"/>
          <w:vertAlign w:val="subscript"/>
        </w:rPr>
        <w:t>st</w:t>
      </w:r>
      <w:r w:rsidRPr="000F5D5C">
        <w:rPr>
          <w:rFonts w:asciiTheme="majorHAnsi" w:hAnsiTheme="majorHAnsi"/>
          <w:color w:val="000000" w:themeColor="text1"/>
          <w:sz w:val="24"/>
          <w:szCs w:val="24"/>
        </w:rPr>
        <w:t xml:space="preserve"> = area of steel required </w:t>
      </w:r>
    </w:p>
    <w:p w:rsidR="00D01CCB" w:rsidRPr="000F5D5C" w:rsidRDefault="00D01CCB" w:rsidP="00D01CCB">
      <w:pPr>
        <w:tabs>
          <w:tab w:val="left" w:pos="1320"/>
        </w:tabs>
        <w:rPr>
          <w:rFonts w:asciiTheme="majorHAnsi" w:hAnsiTheme="majorHAnsi"/>
          <w:color w:val="000000" w:themeColor="text1"/>
          <w:sz w:val="24"/>
          <w:szCs w:val="24"/>
        </w:rPr>
      </w:pP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σ</w:t>
      </w:r>
      <w:r w:rsidRPr="000F5D5C">
        <w:rPr>
          <w:rFonts w:asciiTheme="majorHAnsi" w:hAnsiTheme="majorHAnsi"/>
          <w:color w:val="000000" w:themeColor="text1"/>
          <w:sz w:val="24"/>
          <w:szCs w:val="24"/>
          <w:vertAlign w:val="subscript"/>
        </w:rPr>
        <w:t>st</w:t>
      </w:r>
      <w:r w:rsidRPr="000F5D5C">
        <w:rPr>
          <w:rFonts w:asciiTheme="majorHAnsi" w:hAnsiTheme="majorHAnsi"/>
          <w:color w:val="000000" w:themeColor="text1"/>
          <w:sz w:val="24"/>
          <w:szCs w:val="24"/>
        </w:rPr>
        <w:t xml:space="preserve">= allowable stress of steel </w:t>
      </w:r>
    </w:p>
    <w:p w:rsidR="00D01CCB" w:rsidRPr="000F5D5C" w:rsidRDefault="00D01CCB" w:rsidP="00D01CCB">
      <w:pPr>
        <w:tabs>
          <w:tab w:val="left" w:pos="1170"/>
          <w:tab w:val="center" w:pos="4680"/>
        </w:tabs>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ab/>
        <w:t>Maximum size of reinforcing bars, ϕ (in cm)</w:t>
      </w:r>
    </w:p>
    <w:p w:rsidR="00D01CCB" w:rsidRPr="000F5D5C" w:rsidRDefault="00D01CCB" w:rsidP="00D01CCB">
      <w:pPr>
        <w:tabs>
          <w:tab w:val="left" w:pos="1320"/>
        </w:tabs>
        <w:ind w:left="1170"/>
        <w:rPr>
          <w:rFonts w:asciiTheme="majorHAnsi" w:hAnsiTheme="majorHAnsi"/>
          <w:color w:val="000000" w:themeColor="text1"/>
          <w:sz w:val="24"/>
          <w:szCs w:val="24"/>
        </w:rPr>
      </w:pPr>
      <w:r w:rsidRPr="000F5D5C">
        <w:rPr>
          <w:rFonts w:asciiTheme="majorHAnsi" w:hAnsiTheme="majorHAnsi"/>
          <w:color w:val="000000" w:themeColor="text1"/>
          <w:sz w:val="24"/>
          <w:szCs w:val="24"/>
        </w:rPr>
        <w:t>ϕ= d’/8</w:t>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r>
      <w:r w:rsidRPr="000F5D5C">
        <w:rPr>
          <w:rFonts w:asciiTheme="majorHAnsi" w:hAnsiTheme="majorHAnsi"/>
          <w:color w:val="000000" w:themeColor="text1"/>
          <w:sz w:val="24"/>
          <w:szCs w:val="24"/>
        </w:rPr>
        <w:tab/>
        <w:t xml:space="preserve">where d’ = effective depth </w:t>
      </w:r>
    </w:p>
    <w:p w:rsidR="00D01CCB" w:rsidRPr="000F5D5C" w:rsidRDefault="00D01CCB" w:rsidP="00D01CCB">
      <w:pPr>
        <w:ind w:left="1170"/>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Let use </w:t>
      </w:r>
      <w:r w:rsidR="00F04B98" w:rsidRPr="00CE54DA">
        <w:rPr>
          <w:rFonts w:asciiTheme="majorHAnsi" w:hAnsiTheme="majorHAnsi"/>
          <w:color w:val="000000" w:themeColor="text1"/>
          <w:position w:val="-6"/>
          <w:sz w:val="24"/>
          <w:szCs w:val="24"/>
        </w:rPr>
        <w:pict>
          <v:shape id="_x0000_i1029" type="#_x0000_t75" style="width:489.45pt;height:14.55pt" equationxml="&lt;">
            <v:imagedata r:id="rId24" o:title="" chromakey="white"/>
          </v:shape>
        </w:pict>
      </w:r>
      <w:r w:rsidRPr="000F5D5C">
        <w:rPr>
          <w:rFonts w:asciiTheme="majorHAnsi" w:hAnsiTheme="majorHAnsi"/>
          <w:color w:val="000000" w:themeColor="text1"/>
          <w:sz w:val="24"/>
          <w:szCs w:val="24"/>
        </w:rPr>
        <w:t xml:space="preserve"> mm diameter @ X mm Spacing</w:t>
      </w:r>
    </w:p>
    <w:p w:rsidR="00D01CCB" w:rsidRPr="000F5D5C" w:rsidRDefault="00D01CCB" w:rsidP="00241B97">
      <w:pPr>
        <w:pStyle w:val="ListParagraph"/>
        <w:numPr>
          <w:ilvl w:val="0"/>
          <w:numId w:val="6"/>
        </w:numPr>
        <w:overflowPunct w:val="0"/>
        <w:autoSpaceDE w:val="0"/>
        <w:autoSpaceDN w:val="0"/>
        <w:adjustRightInd w:val="0"/>
        <w:spacing w:after="0" w:line="240" w:lineRule="auto"/>
        <w:textAlignment w:val="baseline"/>
        <w:rPr>
          <w:rFonts w:asciiTheme="majorHAnsi" w:hAnsiTheme="majorHAnsi"/>
          <w:color w:val="000000" w:themeColor="text1"/>
          <w:sz w:val="24"/>
          <w:szCs w:val="24"/>
        </w:rPr>
      </w:pPr>
      <m:oMath>
        <m:r>
          <m:rPr>
            <m:sty m:val="p"/>
          </m:rPr>
          <w:rPr>
            <w:rFonts w:ascii="Cambria Math" w:hAnsi="Cambria Math"/>
            <w:color w:val="000000" w:themeColor="text1"/>
            <w:sz w:val="24"/>
            <w:szCs w:val="24"/>
          </w:rPr>
          <m:t>Area of steal=</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π</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m:t>
                </m:r>
              </m:e>
              <m:sup>
                <m:r>
                  <m:rPr>
                    <m:sty m:val="p"/>
                  </m:rPr>
                  <w:rPr>
                    <w:rFonts w:ascii="Cambria Math" w:hAnsi="Cambria Math"/>
                    <w:color w:val="000000" w:themeColor="text1"/>
                    <w:sz w:val="24"/>
                    <w:szCs w:val="24"/>
                  </w:rPr>
                  <m:t>2</m:t>
                </m:r>
              </m:sup>
            </m:sSup>
          </m:num>
          <m:den>
            <m:r>
              <m:rPr>
                <m:sty m:val="p"/>
              </m:rPr>
              <w:rPr>
                <w:rFonts w:ascii="Cambria Math" w:hAnsi="Cambria Math"/>
                <w:color w:val="000000" w:themeColor="text1"/>
                <w:sz w:val="24"/>
                <w:szCs w:val="24"/>
              </w:rPr>
              <m:t>4</m:t>
            </m:r>
          </m:den>
        </m:f>
        <m:r>
          <m:rPr>
            <m:sty m:val="p"/>
          </m:rPr>
          <w:rPr>
            <w:rFonts w:ascii="Cambria Math" w:hAnsi="Cambria Math"/>
            <w:color w:val="000000" w:themeColor="text1"/>
            <w:sz w:val="24"/>
            <w:szCs w:val="24"/>
          </w:rPr>
          <m:t>……………………………………………………Eq 1</m:t>
        </m:r>
      </m:oMath>
    </w:p>
    <w:p w:rsidR="00D01CCB" w:rsidRPr="000F5D5C" w:rsidRDefault="00D01CCB" w:rsidP="00241B97">
      <w:pPr>
        <w:pStyle w:val="ListParagraph"/>
        <w:numPr>
          <w:ilvl w:val="0"/>
          <w:numId w:val="6"/>
        </w:numPr>
        <w:overflowPunct w:val="0"/>
        <w:autoSpaceDE w:val="0"/>
        <w:autoSpaceDN w:val="0"/>
        <w:adjustRightInd w:val="0"/>
        <w:spacing w:after="0" w:line="240" w:lineRule="auto"/>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Number of steel bar per meter width = 1m/X mm……………….………Eq 2</w:t>
      </w:r>
    </w:p>
    <w:p w:rsidR="00D01CCB" w:rsidRPr="000F5D5C" w:rsidRDefault="00D01CCB" w:rsidP="00241B97">
      <w:pPr>
        <w:pStyle w:val="ListParagraph"/>
        <w:numPr>
          <w:ilvl w:val="0"/>
          <w:numId w:val="6"/>
        </w:numPr>
        <w:overflowPunct w:val="0"/>
        <w:autoSpaceDE w:val="0"/>
        <w:autoSpaceDN w:val="0"/>
        <w:adjustRightInd w:val="0"/>
        <w:spacing w:after="0" w:line="240" w:lineRule="auto"/>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Area of steel per meter width = Eq 1 * Eq 2………………………………Eq 3</w:t>
      </w:r>
    </w:p>
    <w:p w:rsidR="00D01CCB" w:rsidRPr="000F5D5C" w:rsidRDefault="00D01CCB" w:rsidP="00D01CCB">
      <w:pPr>
        <w:ind w:left="720"/>
        <w:rPr>
          <w:rFonts w:asciiTheme="majorHAnsi" w:hAnsiTheme="majorHAnsi"/>
          <w:color w:val="000000" w:themeColor="text1"/>
          <w:sz w:val="24"/>
          <w:szCs w:val="24"/>
        </w:rPr>
      </w:pPr>
      <w:r w:rsidRPr="000F5D5C">
        <w:rPr>
          <w:rFonts w:asciiTheme="majorHAnsi" w:hAnsiTheme="majorHAnsi"/>
          <w:color w:val="000000" w:themeColor="text1"/>
          <w:sz w:val="24"/>
          <w:szCs w:val="24"/>
        </w:rPr>
        <w:t>If the result under Eq.3 is greater than the required area of steel (A</w:t>
      </w:r>
      <w:r w:rsidRPr="000F5D5C">
        <w:rPr>
          <w:rFonts w:asciiTheme="majorHAnsi" w:hAnsiTheme="majorHAnsi"/>
          <w:color w:val="000000" w:themeColor="text1"/>
          <w:sz w:val="24"/>
          <w:szCs w:val="24"/>
          <w:vertAlign w:val="subscript"/>
        </w:rPr>
        <w:t>st</w:t>
      </w:r>
      <w:r w:rsidRPr="000F5D5C">
        <w:rPr>
          <w:rFonts w:asciiTheme="majorHAnsi" w:hAnsiTheme="majorHAnsi"/>
          <w:color w:val="000000" w:themeColor="text1"/>
          <w:sz w:val="24"/>
          <w:szCs w:val="24"/>
        </w:rPr>
        <w:t>), then it is accepted.</w:t>
      </w:r>
    </w:p>
    <w:p w:rsidR="00D01CCB" w:rsidRPr="000F5D5C" w:rsidRDefault="00D01CCB" w:rsidP="00D01CCB">
      <w:pPr>
        <w:ind w:left="720"/>
        <w:rPr>
          <w:rFonts w:asciiTheme="majorHAnsi" w:hAnsiTheme="majorHAnsi"/>
          <w:color w:val="000000" w:themeColor="text1"/>
          <w:sz w:val="24"/>
          <w:szCs w:val="24"/>
        </w:rPr>
      </w:pPr>
      <w:r w:rsidRPr="000F5D5C">
        <w:rPr>
          <w:rFonts w:asciiTheme="majorHAnsi" w:hAnsiTheme="majorHAnsi"/>
          <w:color w:val="000000" w:themeColor="text1"/>
          <w:sz w:val="24"/>
          <w:szCs w:val="24"/>
        </w:rPr>
        <w:t>Hence provide</w:t>
      </w:r>
      <w:r w:rsidR="00F04B98" w:rsidRPr="00CE54DA">
        <w:rPr>
          <w:rFonts w:asciiTheme="majorHAnsi" w:hAnsiTheme="majorHAnsi"/>
          <w:color w:val="000000" w:themeColor="text1"/>
          <w:position w:val="-6"/>
          <w:sz w:val="24"/>
          <w:szCs w:val="24"/>
        </w:rPr>
        <w:pict>
          <v:shape id="_x0000_i1030" type="#_x0000_t75" style="width:7.65pt;height:14.55pt" equationxml="&lt;">
            <v:imagedata r:id="rId25" o:title="" chromakey="white"/>
          </v:shape>
        </w:pict>
      </w:r>
      <w:r w:rsidRPr="000F5D5C">
        <w:rPr>
          <w:rFonts w:asciiTheme="majorHAnsi" w:hAnsiTheme="majorHAnsi"/>
          <w:color w:val="000000" w:themeColor="text1"/>
          <w:sz w:val="24"/>
          <w:szCs w:val="24"/>
        </w:rPr>
        <w:t xml:space="preserve"> mm diameter as main bar @ X mm c/c along 3.2m span. </w:t>
      </w:r>
    </w:p>
    <w:p w:rsidR="00D01CCB" w:rsidRPr="000F5D5C" w:rsidRDefault="00D01CCB" w:rsidP="00D01CCB">
      <w:pPr>
        <w:ind w:left="720"/>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Alternate bar shall be bent up at distance of 0.1L from support. </w:t>
      </w:r>
    </w:p>
    <w:p w:rsidR="00D01CCB" w:rsidRPr="000F5D5C" w:rsidRDefault="00D01CCB" w:rsidP="00241B97">
      <w:pPr>
        <w:pStyle w:val="ListParagraph"/>
        <w:numPr>
          <w:ilvl w:val="0"/>
          <w:numId w:val="5"/>
        </w:numPr>
        <w:tabs>
          <w:tab w:val="left" w:pos="1170"/>
          <w:tab w:val="center" w:pos="4680"/>
        </w:tabs>
        <w:overflowPunct w:val="0"/>
        <w:autoSpaceDE w:val="0"/>
        <w:autoSpaceDN w:val="0"/>
        <w:adjustRightInd w:val="0"/>
        <w:spacing w:after="0" w:line="240" w:lineRule="auto"/>
        <w:ind w:hanging="720"/>
        <w:jc w:val="both"/>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Distribution Reinforcement</w:t>
      </w:r>
    </w:p>
    <w:p w:rsidR="00D01CCB" w:rsidRPr="000F5D5C" w:rsidRDefault="00D01CCB" w:rsidP="00D01CCB">
      <w:pPr>
        <w:tabs>
          <w:tab w:val="left" w:pos="1170"/>
          <w:tab w:val="center" w:pos="4680"/>
        </w:tabs>
        <w:ind w:left="1170"/>
        <w:jc w:val="both"/>
        <w:rPr>
          <w:rFonts w:asciiTheme="majorHAnsi" w:hAnsiTheme="majorHAnsi"/>
          <w:color w:val="000000" w:themeColor="text1"/>
          <w:sz w:val="24"/>
          <w:szCs w:val="24"/>
          <w:vertAlign w:val="subscript"/>
        </w:rPr>
      </w:pPr>
      <w:r w:rsidRPr="000F5D5C">
        <w:rPr>
          <w:rFonts w:asciiTheme="majorHAnsi" w:hAnsiTheme="majorHAnsi"/>
          <w:color w:val="000000" w:themeColor="text1"/>
          <w:sz w:val="24"/>
          <w:szCs w:val="24"/>
        </w:rPr>
        <w:t>Area of distribution steel required = 20% of A</w:t>
      </w:r>
      <w:r w:rsidRPr="000F5D5C">
        <w:rPr>
          <w:rFonts w:asciiTheme="majorHAnsi" w:hAnsiTheme="majorHAnsi"/>
          <w:color w:val="000000" w:themeColor="text1"/>
          <w:sz w:val="24"/>
          <w:szCs w:val="24"/>
          <w:vertAlign w:val="subscript"/>
        </w:rPr>
        <w:t>st</w:t>
      </w:r>
    </w:p>
    <w:p w:rsidR="00D01CCB" w:rsidRPr="000F5D5C" w:rsidRDefault="00D01CCB" w:rsidP="00D01CCB">
      <w:pPr>
        <w:ind w:left="1170"/>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Let us use   </w:t>
      </w:r>
      <w:r w:rsidR="00F04B98" w:rsidRPr="00CE54DA">
        <w:rPr>
          <w:rFonts w:asciiTheme="majorHAnsi" w:hAnsiTheme="majorHAnsi"/>
          <w:color w:val="000000" w:themeColor="text1"/>
          <w:position w:val="-6"/>
          <w:sz w:val="24"/>
          <w:szCs w:val="24"/>
        </w:rPr>
        <w:pict>
          <v:shape id="_x0000_i1031" type="#_x0000_t75" style="width:489.45pt;height:14.55pt" equationxml="&lt;">
            <v:imagedata r:id="rId24" o:title="" chromakey="white"/>
          </v:shape>
        </w:pict>
      </w:r>
      <w:r w:rsidRPr="000F5D5C">
        <w:rPr>
          <w:rFonts w:asciiTheme="majorHAnsi" w:hAnsiTheme="majorHAnsi"/>
          <w:color w:val="000000" w:themeColor="text1"/>
          <w:sz w:val="24"/>
          <w:szCs w:val="24"/>
        </w:rPr>
        <w:t xml:space="preserve"> mm diameter @ X mm Spacing</w:t>
      </w:r>
    </w:p>
    <w:p w:rsidR="00D01CCB" w:rsidRPr="000F5D5C" w:rsidRDefault="00D01CCB" w:rsidP="00241B97">
      <w:pPr>
        <w:pStyle w:val="ListParagraph"/>
        <w:numPr>
          <w:ilvl w:val="0"/>
          <w:numId w:val="6"/>
        </w:numPr>
        <w:overflowPunct w:val="0"/>
        <w:autoSpaceDE w:val="0"/>
        <w:autoSpaceDN w:val="0"/>
        <w:adjustRightInd w:val="0"/>
        <w:spacing w:after="0" w:line="240" w:lineRule="auto"/>
        <w:textAlignment w:val="baseline"/>
        <w:rPr>
          <w:rFonts w:asciiTheme="majorHAnsi" w:hAnsiTheme="majorHAnsi"/>
          <w:color w:val="000000" w:themeColor="text1"/>
          <w:sz w:val="24"/>
          <w:szCs w:val="24"/>
        </w:rPr>
      </w:pPr>
      <m:oMath>
        <m:r>
          <m:rPr>
            <m:sty m:val="p"/>
          </m:rPr>
          <w:rPr>
            <w:rFonts w:ascii="Cambria Math" w:hAnsi="Cambria Math"/>
            <w:color w:val="000000" w:themeColor="text1"/>
            <w:sz w:val="24"/>
            <w:szCs w:val="24"/>
          </w:rPr>
          <m:t>Area of steal=</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π</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m:t>
                </m:r>
              </m:e>
              <m:sup>
                <m:r>
                  <m:rPr>
                    <m:sty m:val="p"/>
                  </m:rPr>
                  <w:rPr>
                    <w:rFonts w:ascii="Cambria Math" w:hAnsi="Cambria Math"/>
                    <w:color w:val="000000" w:themeColor="text1"/>
                    <w:sz w:val="24"/>
                    <w:szCs w:val="24"/>
                  </w:rPr>
                  <m:t>2</m:t>
                </m:r>
              </m:sup>
            </m:sSup>
          </m:num>
          <m:den>
            <m:r>
              <m:rPr>
                <m:sty m:val="p"/>
              </m:rPr>
              <w:rPr>
                <w:rFonts w:ascii="Cambria Math" w:hAnsi="Cambria Math"/>
                <w:color w:val="000000" w:themeColor="text1"/>
                <w:sz w:val="24"/>
                <w:szCs w:val="24"/>
              </w:rPr>
              <m:t>4</m:t>
            </m:r>
          </m:den>
        </m:f>
        <m:r>
          <m:rPr>
            <m:sty m:val="p"/>
          </m:rPr>
          <w:rPr>
            <w:rFonts w:ascii="Cambria Math" w:hAnsi="Cambria Math"/>
            <w:color w:val="000000" w:themeColor="text1"/>
            <w:sz w:val="24"/>
            <w:szCs w:val="24"/>
          </w:rPr>
          <m:t>……………………………………………………Eq 1</m:t>
        </m:r>
      </m:oMath>
    </w:p>
    <w:p w:rsidR="00D01CCB" w:rsidRPr="000F5D5C" w:rsidRDefault="00D01CCB" w:rsidP="00241B97">
      <w:pPr>
        <w:pStyle w:val="ListParagraph"/>
        <w:numPr>
          <w:ilvl w:val="0"/>
          <w:numId w:val="6"/>
        </w:numPr>
        <w:overflowPunct w:val="0"/>
        <w:autoSpaceDE w:val="0"/>
        <w:autoSpaceDN w:val="0"/>
        <w:adjustRightInd w:val="0"/>
        <w:spacing w:after="0" w:line="240" w:lineRule="auto"/>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Number of steel bar per meter width = 1m/X mm…………………….…Eq 2</w:t>
      </w:r>
    </w:p>
    <w:p w:rsidR="00D01CCB" w:rsidRPr="000F5D5C" w:rsidRDefault="00D01CCB" w:rsidP="00241B97">
      <w:pPr>
        <w:pStyle w:val="ListParagraph"/>
        <w:numPr>
          <w:ilvl w:val="0"/>
          <w:numId w:val="6"/>
        </w:numPr>
        <w:overflowPunct w:val="0"/>
        <w:autoSpaceDE w:val="0"/>
        <w:autoSpaceDN w:val="0"/>
        <w:adjustRightInd w:val="0"/>
        <w:spacing w:after="0" w:line="240" w:lineRule="auto"/>
        <w:textAlignment w:val="baseline"/>
        <w:rPr>
          <w:rFonts w:asciiTheme="majorHAnsi" w:hAnsiTheme="majorHAnsi"/>
          <w:color w:val="000000" w:themeColor="text1"/>
          <w:sz w:val="24"/>
          <w:szCs w:val="24"/>
        </w:rPr>
      </w:pPr>
      <w:r w:rsidRPr="000F5D5C">
        <w:rPr>
          <w:rFonts w:asciiTheme="majorHAnsi" w:hAnsiTheme="majorHAnsi"/>
          <w:color w:val="000000" w:themeColor="text1"/>
          <w:sz w:val="24"/>
          <w:szCs w:val="24"/>
        </w:rPr>
        <w:t>Area of steel per meter width = Eq 1 * Eq 2………………………………Eq 3</w:t>
      </w:r>
    </w:p>
    <w:p w:rsidR="00D01CCB" w:rsidRPr="000F5D5C" w:rsidRDefault="00D01CCB" w:rsidP="00D01CCB">
      <w:pPr>
        <w:ind w:left="720"/>
        <w:rPr>
          <w:rFonts w:asciiTheme="majorHAnsi" w:hAnsiTheme="majorHAnsi"/>
          <w:color w:val="000000" w:themeColor="text1"/>
          <w:sz w:val="24"/>
          <w:szCs w:val="24"/>
        </w:rPr>
      </w:pPr>
      <w:r w:rsidRPr="000F5D5C">
        <w:rPr>
          <w:rFonts w:asciiTheme="majorHAnsi" w:hAnsiTheme="majorHAnsi"/>
          <w:color w:val="000000" w:themeColor="text1"/>
          <w:sz w:val="24"/>
          <w:szCs w:val="24"/>
        </w:rPr>
        <w:t>If the result under Eq.3 is greater than the required area of steel (A</w:t>
      </w:r>
      <w:r w:rsidRPr="000F5D5C">
        <w:rPr>
          <w:rFonts w:asciiTheme="majorHAnsi" w:hAnsiTheme="majorHAnsi"/>
          <w:color w:val="000000" w:themeColor="text1"/>
          <w:sz w:val="24"/>
          <w:szCs w:val="24"/>
          <w:vertAlign w:val="subscript"/>
        </w:rPr>
        <w:t>st</w:t>
      </w:r>
      <w:r w:rsidRPr="000F5D5C">
        <w:rPr>
          <w:rFonts w:asciiTheme="majorHAnsi" w:hAnsiTheme="majorHAnsi"/>
          <w:color w:val="000000" w:themeColor="text1"/>
          <w:sz w:val="24"/>
          <w:szCs w:val="24"/>
        </w:rPr>
        <w:t>), then it is accepted.</w:t>
      </w:r>
    </w:p>
    <w:p w:rsidR="00D01CCB" w:rsidRPr="000F5D5C" w:rsidRDefault="00D01CCB" w:rsidP="00D01CCB">
      <w:pPr>
        <w:ind w:left="720"/>
        <w:rPr>
          <w:rFonts w:asciiTheme="majorHAnsi" w:hAnsiTheme="majorHAnsi"/>
          <w:color w:val="000000" w:themeColor="text1"/>
          <w:sz w:val="24"/>
          <w:szCs w:val="24"/>
        </w:rPr>
      </w:pPr>
      <w:r w:rsidRPr="000F5D5C">
        <w:rPr>
          <w:rFonts w:asciiTheme="majorHAnsi" w:hAnsiTheme="majorHAnsi"/>
          <w:color w:val="000000" w:themeColor="text1"/>
          <w:sz w:val="24"/>
          <w:szCs w:val="24"/>
        </w:rPr>
        <w:t xml:space="preserve">Hence provide  </w:t>
      </w:r>
      <w:r w:rsidR="00F04B98" w:rsidRPr="00CE54DA">
        <w:rPr>
          <w:rFonts w:asciiTheme="majorHAnsi" w:hAnsiTheme="majorHAnsi"/>
          <w:color w:val="000000" w:themeColor="text1"/>
          <w:position w:val="-6"/>
          <w:sz w:val="24"/>
          <w:szCs w:val="24"/>
        </w:rPr>
        <w:pict>
          <v:shape id="_x0000_i1032" type="#_x0000_t75" style="width:7.65pt;height:14.55pt" equationxml="&lt;">
            <v:imagedata r:id="rId25" o:title="" chromakey="white"/>
          </v:shape>
        </w:pict>
      </w:r>
      <w:r w:rsidRPr="000F5D5C">
        <w:rPr>
          <w:rFonts w:asciiTheme="majorHAnsi" w:hAnsiTheme="majorHAnsi"/>
          <w:color w:val="000000" w:themeColor="text1"/>
          <w:sz w:val="24"/>
          <w:szCs w:val="24"/>
        </w:rPr>
        <w:t xml:space="preserve"> mm diameter mild steel bar @ X mm c/c at right angle to the main reinforcement. </w:t>
      </w:r>
    </w:p>
    <w:p w:rsidR="00D01CCB" w:rsidRPr="000F5D5C" w:rsidRDefault="00D01CCB" w:rsidP="00241B97">
      <w:pPr>
        <w:pStyle w:val="ListParagraph"/>
        <w:numPr>
          <w:ilvl w:val="0"/>
          <w:numId w:val="8"/>
        </w:numPr>
        <w:overflowPunct w:val="0"/>
        <w:autoSpaceDE w:val="0"/>
        <w:autoSpaceDN w:val="0"/>
        <w:adjustRightInd w:val="0"/>
        <w:spacing w:before="120" w:after="120" w:line="240" w:lineRule="auto"/>
        <w:textAlignment w:val="baseline"/>
        <w:rPr>
          <w:rFonts w:asciiTheme="majorHAnsi" w:hAnsiTheme="majorHAnsi"/>
          <w:b/>
          <w:i/>
          <w:color w:val="000000" w:themeColor="text1"/>
          <w:sz w:val="24"/>
          <w:szCs w:val="24"/>
        </w:rPr>
      </w:pPr>
      <w:r w:rsidRPr="000F5D5C">
        <w:rPr>
          <w:rFonts w:asciiTheme="majorHAnsi" w:hAnsiTheme="majorHAnsi"/>
          <w:b/>
          <w:color w:val="000000" w:themeColor="text1"/>
          <w:sz w:val="24"/>
          <w:szCs w:val="24"/>
        </w:rPr>
        <w:t xml:space="preserve">Check for Shear </w:t>
      </w:r>
    </w:p>
    <w:p w:rsidR="00D01CCB" w:rsidRPr="000F5D5C" w:rsidRDefault="00D01CCB" w:rsidP="00D01CCB">
      <w:pPr>
        <w:tabs>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t>Nominal shear stress = V/ (bjd) ≤ Ԏ</w:t>
      </w:r>
      <w:r w:rsidRPr="000F5D5C">
        <w:rPr>
          <w:rFonts w:asciiTheme="majorHAnsi" w:hAnsiTheme="majorHAnsi"/>
          <w:color w:val="000000" w:themeColor="text1"/>
          <w:sz w:val="24"/>
          <w:szCs w:val="24"/>
          <w:vertAlign w:val="subscript"/>
        </w:rPr>
        <w:t xml:space="preserve">a </w:t>
      </w:r>
      <w:r w:rsidRPr="000F5D5C">
        <w:rPr>
          <w:rFonts w:asciiTheme="majorHAnsi" w:hAnsiTheme="majorHAnsi"/>
          <w:color w:val="000000" w:themeColor="text1"/>
          <w:sz w:val="24"/>
          <w:szCs w:val="24"/>
        </w:rPr>
        <w:t xml:space="preserve">(Shear) </w:t>
      </w:r>
    </w:p>
    <w:p w:rsidR="00D01CCB" w:rsidRPr="000F5D5C" w:rsidRDefault="00D01CCB" w:rsidP="00D01CCB">
      <w:pPr>
        <w:tabs>
          <w:tab w:val="left" w:pos="720"/>
          <w:tab w:val="left" w:pos="1260"/>
          <w:tab w:val="center" w:pos="4680"/>
        </w:tabs>
        <w:ind w:left="720"/>
        <w:jc w:val="both"/>
        <w:rPr>
          <w:rFonts w:asciiTheme="majorHAnsi" w:hAnsiTheme="majorHAnsi"/>
          <w:color w:val="000000" w:themeColor="text1"/>
          <w:sz w:val="24"/>
          <w:szCs w:val="24"/>
        </w:rPr>
      </w:pPr>
      <w:r w:rsidRPr="000F5D5C">
        <w:rPr>
          <w:rFonts w:asciiTheme="majorHAnsi" w:hAnsiTheme="majorHAnsi"/>
          <w:color w:val="000000" w:themeColor="text1"/>
          <w:sz w:val="24"/>
          <w:szCs w:val="24"/>
        </w:rPr>
        <w:lastRenderedPageBreak/>
        <w:t>If nominal shear stress ≤ Ԏ</w:t>
      </w:r>
      <w:r w:rsidRPr="000F5D5C">
        <w:rPr>
          <w:rFonts w:asciiTheme="majorHAnsi" w:hAnsiTheme="majorHAnsi"/>
          <w:color w:val="000000" w:themeColor="text1"/>
          <w:sz w:val="24"/>
          <w:szCs w:val="24"/>
          <w:vertAlign w:val="subscript"/>
        </w:rPr>
        <w:t xml:space="preserve">a </w:t>
      </w:r>
      <w:r w:rsidRPr="000F5D5C">
        <w:rPr>
          <w:rFonts w:asciiTheme="majorHAnsi" w:hAnsiTheme="majorHAnsi"/>
          <w:color w:val="000000" w:themeColor="text1"/>
          <w:sz w:val="24"/>
          <w:szCs w:val="24"/>
        </w:rPr>
        <w:t>(Shear) then it is Ok!</w:t>
      </w:r>
    </w:p>
    <w:p w:rsidR="00FF04DD" w:rsidRPr="00B303BD" w:rsidRDefault="00FF04DD" w:rsidP="00D001FE">
      <w:pPr>
        <w:tabs>
          <w:tab w:val="left" w:pos="720"/>
          <w:tab w:val="left" w:pos="1260"/>
          <w:tab w:val="center" w:pos="4680"/>
        </w:tabs>
        <w:spacing w:line="276" w:lineRule="auto"/>
        <w:ind w:left="720"/>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If nominal shear stress ≤ Ԏ</w:t>
      </w:r>
      <w:r w:rsidRPr="00B303BD">
        <w:rPr>
          <w:rFonts w:asciiTheme="majorHAnsi" w:hAnsiTheme="majorHAnsi"/>
          <w:color w:val="000000" w:themeColor="text1"/>
          <w:sz w:val="24"/>
          <w:szCs w:val="24"/>
          <w:vertAlign w:val="subscript"/>
        </w:rPr>
        <w:t xml:space="preserve">a </w:t>
      </w:r>
      <w:r w:rsidRPr="00B303BD">
        <w:rPr>
          <w:rFonts w:asciiTheme="majorHAnsi" w:hAnsiTheme="majorHAnsi"/>
          <w:color w:val="000000" w:themeColor="text1"/>
          <w:sz w:val="24"/>
          <w:szCs w:val="24"/>
        </w:rPr>
        <w:t>(Shear) then it is Ok!</w:t>
      </w:r>
    </w:p>
    <w:p w:rsidR="00EA56F7" w:rsidRPr="00B303BD" w:rsidRDefault="00EA56F7" w:rsidP="00D001FE">
      <w:pPr>
        <w:tabs>
          <w:tab w:val="left" w:pos="720"/>
          <w:tab w:val="left" w:pos="1260"/>
          <w:tab w:val="center" w:pos="4680"/>
        </w:tabs>
        <w:spacing w:line="276" w:lineRule="auto"/>
        <w:ind w:left="720"/>
        <w:jc w:val="both"/>
        <w:rPr>
          <w:rFonts w:asciiTheme="majorHAnsi" w:hAnsiTheme="majorHAnsi"/>
          <w:color w:val="000000" w:themeColor="text1"/>
          <w:sz w:val="24"/>
          <w:szCs w:val="24"/>
        </w:rPr>
      </w:pPr>
    </w:p>
    <w:p w:rsidR="00FF04DD" w:rsidRPr="00B303BD" w:rsidRDefault="00FF04DD" w:rsidP="00241B97">
      <w:pPr>
        <w:pStyle w:val="Heading2"/>
        <w:numPr>
          <w:ilvl w:val="1"/>
          <w:numId w:val="31"/>
        </w:numPr>
        <w:rPr>
          <w:rFonts w:eastAsiaTheme="minorHAnsi"/>
        </w:rPr>
      </w:pPr>
      <w:bookmarkStart w:id="93" w:name="_Toc167488759"/>
      <w:bookmarkEnd w:id="72"/>
      <w:bookmarkEnd w:id="73"/>
      <w:r w:rsidRPr="00B303BD">
        <w:rPr>
          <w:rFonts w:eastAsiaTheme="minorHAnsi"/>
        </w:rPr>
        <w:t>Tertiary System Structures</w:t>
      </w:r>
      <w:bookmarkEnd w:id="93"/>
    </w:p>
    <w:p w:rsidR="00FF04DD" w:rsidRPr="00B303BD" w:rsidRDefault="00FF04DD" w:rsidP="00D001FE">
      <w:pPr>
        <w:overflowPunct/>
        <w:spacing w:line="276" w:lineRule="auto"/>
        <w:jc w:val="both"/>
        <w:textAlignment w:val="auto"/>
        <w:rPr>
          <w:rFonts w:asciiTheme="majorHAnsi" w:eastAsiaTheme="minorHAnsi" w:hAnsiTheme="majorHAnsi"/>
          <w:b/>
          <w:bCs/>
          <w:sz w:val="24"/>
          <w:szCs w:val="24"/>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Tertiary water control structures will comprise simple (reinforced concrete) box structures fitted</w:t>
      </w:r>
      <w:r w:rsidR="00CB12FA"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with gates to control flows to earthen field channels. The gate width (span) of each tertiary box</w:t>
      </w:r>
      <w:r w:rsidR="00CB12FA"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structure will be proportional to the offtaking discharge. Flow measurement structures are not envisaged within the tertiary units.</w:t>
      </w: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p>
    <w:p w:rsidR="00FF04DD" w:rsidRPr="00B303BD" w:rsidRDefault="00FF04DD" w:rsidP="00241B97">
      <w:pPr>
        <w:pStyle w:val="Heading2"/>
        <w:numPr>
          <w:ilvl w:val="1"/>
          <w:numId w:val="31"/>
        </w:numPr>
        <w:rPr>
          <w:rFonts w:eastAsiaTheme="minorHAnsi"/>
        </w:rPr>
      </w:pPr>
      <w:r w:rsidRPr="00B303BD">
        <w:rPr>
          <w:rFonts w:eastAsiaTheme="minorHAnsi"/>
        </w:rPr>
        <w:t xml:space="preserve"> </w:t>
      </w:r>
      <w:bookmarkStart w:id="94" w:name="_Toc167488760"/>
      <w:r w:rsidRPr="00B303BD">
        <w:rPr>
          <w:rFonts w:eastAsiaTheme="minorHAnsi"/>
        </w:rPr>
        <w:t>Gates</w:t>
      </w:r>
      <w:bookmarkEnd w:id="94"/>
      <w:r w:rsidRPr="00B303BD">
        <w:rPr>
          <w:rFonts w:eastAsiaTheme="minorHAnsi"/>
        </w:rPr>
        <w:t xml:space="preserve"> </w:t>
      </w:r>
    </w:p>
    <w:p w:rsidR="00636641" w:rsidRPr="00B303BD" w:rsidRDefault="00636641" w:rsidP="00636641">
      <w:pPr>
        <w:rPr>
          <w:rFonts w:asciiTheme="majorHAnsi" w:eastAsiaTheme="minorHAnsi" w:hAnsiTheme="majorHAnsi"/>
        </w:rPr>
      </w:pPr>
    </w:p>
    <w:p w:rsidR="00FF04DD" w:rsidRPr="00B303BD" w:rsidRDefault="00FF04DD"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To reduce costs, all gates sizes should be standardised. The following standard widths for cross(check) and head (offtake) regulator gates is recommended:</w:t>
      </w:r>
    </w:p>
    <w:p w:rsidR="00FF04DD" w:rsidRPr="00B303BD" w:rsidRDefault="00FF04DD" w:rsidP="00241B97">
      <w:pPr>
        <w:pStyle w:val="ListParagraph"/>
        <w:numPr>
          <w:ilvl w:val="0"/>
          <w:numId w:val="19"/>
        </w:numPr>
        <w:jc w:val="both"/>
        <w:rPr>
          <w:rFonts w:asciiTheme="majorHAnsi" w:eastAsiaTheme="minorHAnsi" w:hAnsiTheme="majorHAnsi"/>
          <w:sz w:val="24"/>
          <w:szCs w:val="24"/>
        </w:rPr>
      </w:pPr>
      <w:r w:rsidRPr="00B303BD">
        <w:rPr>
          <w:rFonts w:asciiTheme="majorHAnsi" w:eastAsiaTheme="minorHAnsi" w:hAnsiTheme="majorHAnsi"/>
          <w:sz w:val="24"/>
          <w:szCs w:val="24"/>
        </w:rPr>
        <w:t>Slide gates (single spindle): 0.25m, 0.30m; 0.35m, .</w:t>
      </w:r>
    </w:p>
    <w:p w:rsidR="00FF04DD" w:rsidRPr="00B303BD" w:rsidRDefault="00FF04DD" w:rsidP="00241B97">
      <w:pPr>
        <w:pStyle w:val="Heading2"/>
        <w:numPr>
          <w:ilvl w:val="1"/>
          <w:numId w:val="31"/>
        </w:numPr>
        <w:rPr>
          <w:rFonts w:eastAsiaTheme="minorHAnsi"/>
        </w:rPr>
      </w:pPr>
      <w:r w:rsidRPr="00B303BD">
        <w:rPr>
          <w:rFonts w:eastAsiaTheme="minorHAnsi"/>
        </w:rPr>
        <w:t xml:space="preserve"> </w:t>
      </w:r>
      <w:bookmarkStart w:id="95" w:name="_Toc167488761"/>
      <w:r w:rsidRPr="00B303BD">
        <w:rPr>
          <w:rFonts w:eastAsiaTheme="minorHAnsi"/>
        </w:rPr>
        <w:t>Design of Intake Facility</w:t>
      </w:r>
      <w:bookmarkEnd w:id="95"/>
    </w:p>
    <w:p w:rsidR="00FF04DD" w:rsidRPr="00B303BD" w:rsidRDefault="00FF04DD" w:rsidP="00D001FE">
      <w:pPr>
        <w:spacing w:line="276" w:lineRule="auto"/>
        <w:rPr>
          <w:rFonts w:asciiTheme="majorHAnsi" w:hAnsiTheme="majorHAnsi"/>
        </w:rPr>
      </w:pPr>
    </w:p>
    <w:p w:rsidR="00FF04DD"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Canal intake is installed near the under sluice gate in order to avoid entering of sediments into the main canals. The size and velocity of the intake may be determined as follows. Taking in to account the head work Topographic nature, the intake selected for this project is </w:t>
      </w:r>
      <w:r w:rsidR="003C2041" w:rsidRPr="00B303BD">
        <w:rPr>
          <w:rFonts w:asciiTheme="majorHAnsi" w:hAnsiTheme="majorHAnsi"/>
          <w:sz w:val="24"/>
          <w:szCs w:val="24"/>
        </w:rPr>
        <w:t>open channel</w:t>
      </w:r>
      <w:r w:rsidRPr="00B303BD">
        <w:rPr>
          <w:rFonts w:asciiTheme="majorHAnsi" w:hAnsiTheme="majorHAnsi"/>
          <w:sz w:val="24"/>
          <w:szCs w:val="24"/>
        </w:rPr>
        <w:t xml:space="preserve"> of masonry </w:t>
      </w:r>
      <w:r w:rsidR="003C2041" w:rsidRPr="00B303BD">
        <w:rPr>
          <w:rFonts w:asciiTheme="majorHAnsi" w:hAnsiTheme="majorHAnsi"/>
          <w:sz w:val="24"/>
          <w:szCs w:val="24"/>
        </w:rPr>
        <w:t>wall for length</w:t>
      </w:r>
      <w:r w:rsidRPr="00B303BD">
        <w:rPr>
          <w:rFonts w:asciiTheme="majorHAnsi" w:hAnsiTheme="majorHAnsi"/>
          <w:sz w:val="24"/>
          <w:szCs w:val="24"/>
        </w:rPr>
        <w:t xml:space="preserve"> of 4m pass through the wing walls on right riverbanks.</w:t>
      </w:r>
    </w:p>
    <w:p w:rsidR="00636641" w:rsidRPr="00B303BD" w:rsidRDefault="00636641" w:rsidP="00D001FE">
      <w:pPr>
        <w:spacing w:line="276" w:lineRule="auto"/>
        <w:jc w:val="both"/>
        <w:rPr>
          <w:rFonts w:asciiTheme="majorHAnsi" w:hAnsiTheme="majorHAnsi"/>
          <w:color w:val="FF0000"/>
          <w:sz w:val="24"/>
          <w:szCs w:val="24"/>
        </w:rPr>
      </w:pPr>
    </w:p>
    <w:p w:rsidR="00FF04DD"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A net irrigable area to be irrigated by the Main Canal (MC) is </w:t>
      </w:r>
      <w:r w:rsidR="00636641" w:rsidRPr="00B303BD">
        <w:rPr>
          <w:rFonts w:asciiTheme="majorHAnsi" w:hAnsiTheme="majorHAnsi"/>
          <w:sz w:val="24"/>
          <w:szCs w:val="24"/>
        </w:rPr>
        <w:t>2</w:t>
      </w:r>
      <w:r w:rsidRPr="00B303BD">
        <w:rPr>
          <w:rFonts w:asciiTheme="majorHAnsi" w:hAnsiTheme="majorHAnsi"/>
          <w:sz w:val="24"/>
          <w:szCs w:val="24"/>
        </w:rPr>
        <w:t>0ha. Based on th</w:t>
      </w:r>
      <w:r w:rsidR="00636641" w:rsidRPr="00B303BD">
        <w:rPr>
          <w:rFonts w:asciiTheme="majorHAnsi" w:hAnsiTheme="majorHAnsi"/>
          <w:sz w:val="24"/>
          <w:szCs w:val="24"/>
        </w:rPr>
        <w:t>e given water duty which is 0.</w:t>
      </w:r>
      <w:r w:rsidR="00CB12FA" w:rsidRPr="00B303BD">
        <w:rPr>
          <w:rFonts w:asciiTheme="majorHAnsi" w:hAnsiTheme="majorHAnsi"/>
          <w:sz w:val="24"/>
          <w:szCs w:val="24"/>
        </w:rPr>
        <w:t>73</w:t>
      </w:r>
      <w:r w:rsidRPr="00B303BD">
        <w:rPr>
          <w:rFonts w:asciiTheme="majorHAnsi" w:hAnsiTheme="majorHAnsi"/>
          <w:sz w:val="24"/>
          <w:szCs w:val="24"/>
        </w:rPr>
        <w:t xml:space="preserve"> lit/sec/ha (for 24 hours) the canal capacity is </w:t>
      </w:r>
      <w:r w:rsidR="00636641" w:rsidRPr="00B303BD">
        <w:rPr>
          <w:rFonts w:asciiTheme="majorHAnsi" w:hAnsiTheme="majorHAnsi"/>
          <w:sz w:val="24"/>
          <w:szCs w:val="24"/>
        </w:rPr>
        <w:t>15</w:t>
      </w:r>
      <w:r w:rsidRPr="00B303BD">
        <w:rPr>
          <w:rFonts w:asciiTheme="majorHAnsi" w:hAnsiTheme="majorHAnsi"/>
          <w:sz w:val="24"/>
          <w:szCs w:val="24"/>
        </w:rPr>
        <w:t xml:space="preserve"> lit/sec.</w:t>
      </w:r>
    </w:p>
    <w:p w:rsidR="00FF04DD" w:rsidRPr="00B303BD" w:rsidRDefault="00FF04DD" w:rsidP="00D001FE">
      <w:pPr>
        <w:spacing w:line="276" w:lineRule="auto"/>
        <w:jc w:val="both"/>
        <w:rPr>
          <w:rFonts w:asciiTheme="majorHAnsi" w:hAnsiTheme="majorHAnsi"/>
          <w:sz w:val="24"/>
          <w:szCs w:val="24"/>
        </w:rPr>
      </w:pPr>
    </w:p>
    <w:p w:rsidR="00FF04DD" w:rsidRPr="00B303BD" w:rsidRDefault="00FF04DD" w:rsidP="00D001FE">
      <w:pPr>
        <w:spacing w:line="276" w:lineRule="auto"/>
        <w:jc w:val="both"/>
        <w:rPr>
          <w:rFonts w:asciiTheme="majorHAnsi" w:hAnsiTheme="majorHAnsi"/>
          <w:sz w:val="24"/>
          <w:szCs w:val="24"/>
        </w:rPr>
      </w:pPr>
      <w:r w:rsidRPr="00B303BD">
        <w:rPr>
          <w:rFonts w:asciiTheme="majorHAnsi" w:hAnsiTheme="majorHAnsi"/>
          <w:b/>
          <w:sz w:val="24"/>
          <w:szCs w:val="24"/>
        </w:rPr>
        <w:t xml:space="preserve"> 1. </w:t>
      </w:r>
      <w:r w:rsidR="00EA64BC" w:rsidRPr="00B303BD">
        <w:rPr>
          <w:rFonts w:asciiTheme="majorHAnsi" w:hAnsiTheme="majorHAnsi"/>
          <w:b/>
          <w:sz w:val="24"/>
          <w:szCs w:val="24"/>
        </w:rPr>
        <w:t xml:space="preserve">Open Channel </w:t>
      </w:r>
    </w:p>
    <w:p w:rsidR="00FF04DD" w:rsidRPr="00B303BD" w:rsidRDefault="00FF04DD" w:rsidP="00D001FE">
      <w:pPr>
        <w:pStyle w:val="BlockText"/>
        <w:tabs>
          <w:tab w:val="left" w:pos="8640"/>
        </w:tabs>
        <w:ind w:left="0" w:right="29"/>
        <w:rPr>
          <w:rFonts w:asciiTheme="majorHAnsi" w:hAnsiTheme="majorHAnsi" w:cs="Times New Roman"/>
          <w:sz w:val="24"/>
          <w:szCs w:val="24"/>
        </w:rPr>
      </w:pPr>
      <w:r w:rsidRPr="00B303BD">
        <w:rPr>
          <w:rFonts w:asciiTheme="majorHAnsi" w:hAnsiTheme="majorHAnsi" w:cs="Times New Roman"/>
          <w:sz w:val="24"/>
          <w:szCs w:val="24"/>
        </w:rPr>
        <w:t>To design main canal intake concrete pipe,</w:t>
      </w:r>
      <w:r w:rsidR="00EA64BC" w:rsidRPr="00B303BD">
        <w:rPr>
          <w:rFonts w:asciiTheme="majorHAnsi" w:hAnsiTheme="majorHAnsi" w:cs="Times New Roman"/>
          <w:position w:val="-10"/>
          <w:sz w:val="24"/>
          <w:szCs w:val="24"/>
        </w:rPr>
        <w:object w:dxaOrig="780" w:dyaOrig="320">
          <v:shape id="_x0000_i1033" type="#_x0000_t75" style="width:39.05pt;height:16.1pt" o:ole="">
            <v:imagedata r:id="rId26" o:title=""/>
          </v:shape>
          <o:OLEObject Type="Embed" ProgID="Equation.3" ShapeID="_x0000_i1033" DrawAspect="Content" ObjectID="_1543517168" r:id="rId27"/>
        </w:object>
      </w:r>
    </w:p>
    <w:p w:rsidR="00FF04DD" w:rsidRPr="00B303BD" w:rsidRDefault="00FF04DD" w:rsidP="00D001FE">
      <w:pPr>
        <w:pStyle w:val="BlockText"/>
        <w:tabs>
          <w:tab w:val="left" w:pos="8640"/>
        </w:tabs>
        <w:ind w:left="0" w:right="29"/>
        <w:rPr>
          <w:rFonts w:asciiTheme="majorHAnsi" w:hAnsiTheme="majorHAnsi" w:cs="Times New Roman"/>
          <w:sz w:val="24"/>
          <w:szCs w:val="24"/>
        </w:rPr>
      </w:pPr>
      <w:r w:rsidRPr="00B303BD">
        <w:rPr>
          <w:rFonts w:asciiTheme="majorHAnsi" w:hAnsiTheme="majorHAnsi" w:cs="Times New Roman"/>
          <w:sz w:val="24"/>
          <w:szCs w:val="24"/>
        </w:rPr>
        <w:t>Where,    A =flow area (m</w:t>
      </w:r>
      <w:r w:rsidRPr="00B303BD">
        <w:rPr>
          <w:rFonts w:asciiTheme="majorHAnsi" w:hAnsiTheme="majorHAnsi" w:cs="Times New Roman"/>
          <w:sz w:val="24"/>
          <w:szCs w:val="24"/>
          <w:vertAlign w:val="superscript"/>
        </w:rPr>
        <w:t>2</w:t>
      </w:r>
      <w:r w:rsidRPr="00B303BD">
        <w:rPr>
          <w:rFonts w:asciiTheme="majorHAnsi" w:hAnsiTheme="majorHAnsi" w:cs="Times New Roman"/>
          <w:sz w:val="24"/>
          <w:szCs w:val="24"/>
        </w:rPr>
        <w:t>)</w:t>
      </w:r>
    </w:p>
    <w:p w:rsidR="00FF04DD" w:rsidRPr="00B303BD" w:rsidRDefault="00FF04DD" w:rsidP="00D001FE">
      <w:pPr>
        <w:pStyle w:val="BlockText"/>
        <w:tabs>
          <w:tab w:val="left" w:pos="8640"/>
        </w:tabs>
        <w:ind w:left="0" w:right="29"/>
        <w:rPr>
          <w:rFonts w:asciiTheme="majorHAnsi" w:hAnsiTheme="majorHAnsi" w:cs="Times New Roman"/>
          <w:sz w:val="24"/>
          <w:szCs w:val="24"/>
        </w:rPr>
      </w:pPr>
      <w:r w:rsidRPr="00B303BD">
        <w:rPr>
          <w:rFonts w:asciiTheme="majorHAnsi" w:hAnsiTheme="majorHAnsi" w:cs="Times New Roman"/>
          <w:sz w:val="24"/>
          <w:szCs w:val="24"/>
        </w:rPr>
        <w:t xml:space="preserve">               </w:t>
      </w:r>
      <w:r w:rsidR="00EA64BC" w:rsidRPr="00B303BD">
        <w:rPr>
          <w:rFonts w:asciiTheme="majorHAnsi" w:hAnsiTheme="majorHAnsi" w:cs="Times New Roman"/>
          <w:sz w:val="24"/>
          <w:szCs w:val="24"/>
        </w:rPr>
        <w:t>V</w:t>
      </w:r>
      <w:r w:rsidRPr="00B303BD">
        <w:rPr>
          <w:rFonts w:asciiTheme="majorHAnsi" w:hAnsiTheme="majorHAnsi" w:cs="Times New Roman"/>
          <w:sz w:val="24"/>
          <w:szCs w:val="24"/>
        </w:rPr>
        <w:t xml:space="preserve"> = </w:t>
      </w:r>
      <w:r w:rsidR="00EA64BC" w:rsidRPr="00B303BD">
        <w:rPr>
          <w:rFonts w:asciiTheme="majorHAnsi" w:hAnsiTheme="majorHAnsi" w:cs="Times New Roman"/>
          <w:sz w:val="24"/>
          <w:szCs w:val="24"/>
        </w:rPr>
        <w:t>Flow velocity m/s</w:t>
      </w:r>
    </w:p>
    <w:p w:rsidR="00FF04DD" w:rsidRPr="00B303BD" w:rsidRDefault="00FF04DD" w:rsidP="00D001FE">
      <w:pPr>
        <w:pStyle w:val="BlockText"/>
        <w:tabs>
          <w:tab w:val="left" w:pos="8640"/>
        </w:tabs>
        <w:ind w:left="0" w:right="29"/>
        <w:rPr>
          <w:rFonts w:asciiTheme="majorHAnsi" w:hAnsiTheme="majorHAnsi" w:cs="Times New Roman"/>
          <w:sz w:val="24"/>
          <w:szCs w:val="24"/>
        </w:rPr>
      </w:pPr>
      <w:r w:rsidRPr="00B303BD">
        <w:rPr>
          <w:rFonts w:asciiTheme="majorHAnsi" w:hAnsiTheme="majorHAnsi" w:cs="Times New Roman"/>
          <w:sz w:val="24"/>
          <w:szCs w:val="24"/>
        </w:rPr>
        <w:t xml:space="preserve">               </w:t>
      </w:r>
      <w:r w:rsidR="00EA64BC" w:rsidRPr="00B303BD">
        <w:rPr>
          <w:rFonts w:asciiTheme="majorHAnsi" w:hAnsiTheme="majorHAnsi" w:cs="Times New Roman"/>
          <w:sz w:val="24"/>
          <w:szCs w:val="24"/>
        </w:rPr>
        <w:t>A</w:t>
      </w:r>
      <w:r w:rsidRPr="00B303BD">
        <w:rPr>
          <w:rFonts w:asciiTheme="majorHAnsi" w:hAnsiTheme="majorHAnsi" w:cs="Times New Roman"/>
          <w:sz w:val="24"/>
          <w:szCs w:val="24"/>
        </w:rPr>
        <w:t xml:space="preserve">= </w:t>
      </w:r>
      <w:r w:rsidR="00EA64BC" w:rsidRPr="00B303BD">
        <w:rPr>
          <w:rFonts w:asciiTheme="majorHAnsi" w:hAnsiTheme="majorHAnsi" w:cs="Times New Roman"/>
          <w:sz w:val="24"/>
          <w:szCs w:val="24"/>
        </w:rPr>
        <w:t>b*d</w:t>
      </w:r>
      <w:r w:rsidRPr="00B303BD">
        <w:rPr>
          <w:rFonts w:asciiTheme="majorHAnsi" w:hAnsiTheme="majorHAnsi" w:cs="Times New Roman"/>
          <w:sz w:val="24"/>
          <w:szCs w:val="24"/>
        </w:rPr>
        <w:t xml:space="preserve">               </w:t>
      </w:r>
      <w:r w:rsidR="00EA64BC" w:rsidRPr="00B303BD">
        <w:rPr>
          <w:rFonts w:asciiTheme="majorHAnsi" w:hAnsiTheme="majorHAnsi" w:cs="Times New Roman"/>
          <w:sz w:val="24"/>
          <w:szCs w:val="24"/>
        </w:rPr>
        <w:t>b</w:t>
      </w:r>
      <w:r w:rsidRPr="00B303BD">
        <w:rPr>
          <w:rFonts w:asciiTheme="majorHAnsi" w:hAnsiTheme="majorHAnsi" w:cs="Times New Roman"/>
          <w:sz w:val="24"/>
          <w:szCs w:val="24"/>
        </w:rPr>
        <w:t xml:space="preserve"> = </w:t>
      </w:r>
      <w:r w:rsidR="00EA64BC" w:rsidRPr="00B303BD">
        <w:rPr>
          <w:rFonts w:asciiTheme="majorHAnsi" w:hAnsiTheme="majorHAnsi" w:cs="Times New Roman"/>
          <w:sz w:val="24"/>
          <w:szCs w:val="24"/>
        </w:rPr>
        <w:t>canal bed width,</w:t>
      </w:r>
      <w:r w:rsidRPr="00B303BD">
        <w:rPr>
          <w:rFonts w:asciiTheme="majorHAnsi" w:hAnsiTheme="majorHAnsi" w:cs="Times New Roman"/>
          <w:sz w:val="24"/>
          <w:szCs w:val="24"/>
        </w:rPr>
        <w:t xml:space="preserve">           </w:t>
      </w:r>
      <w:r w:rsidR="00EA64BC" w:rsidRPr="00B303BD">
        <w:rPr>
          <w:rFonts w:asciiTheme="majorHAnsi" w:hAnsiTheme="majorHAnsi" w:cs="Times New Roman"/>
          <w:sz w:val="24"/>
          <w:szCs w:val="24"/>
        </w:rPr>
        <w:t>d</w:t>
      </w:r>
      <w:r w:rsidRPr="00B303BD">
        <w:rPr>
          <w:rFonts w:asciiTheme="majorHAnsi" w:hAnsiTheme="majorHAnsi" w:cs="Times New Roman"/>
          <w:sz w:val="24"/>
          <w:szCs w:val="24"/>
        </w:rPr>
        <w:t xml:space="preserve"> = </w:t>
      </w:r>
      <w:r w:rsidR="00EA64BC" w:rsidRPr="00B303BD">
        <w:rPr>
          <w:rFonts w:asciiTheme="majorHAnsi" w:hAnsiTheme="majorHAnsi" w:cs="Times New Roman"/>
          <w:sz w:val="24"/>
          <w:szCs w:val="24"/>
        </w:rPr>
        <w:t>Full flow depth</w:t>
      </w:r>
    </w:p>
    <w:p w:rsidR="00FF04DD"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As it can be seen from above, intakes of canal require about </w:t>
      </w:r>
      <w:r w:rsidR="00EA64BC" w:rsidRPr="00B303BD">
        <w:rPr>
          <w:rFonts w:asciiTheme="majorHAnsi" w:hAnsiTheme="majorHAnsi"/>
          <w:sz w:val="24"/>
          <w:szCs w:val="24"/>
        </w:rPr>
        <w:t>b=0.3m and D=0.3m</w:t>
      </w:r>
      <w:r w:rsidRPr="00B303BD">
        <w:rPr>
          <w:rFonts w:asciiTheme="majorHAnsi" w:hAnsiTheme="majorHAnsi"/>
          <w:sz w:val="24"/>
          <w:szCs w:val="24"/>
        </w:rPr>
        <w:t xml:space="preserve"> </w:t>
      </w:r>
      <w:r w:rsidR="00EA64BC" w:rsidRPr="00B303BD">
        <w:rPr>
          <w:rFonts w:asciiTheme="majorHAnsi" w:hAnsiTheme="majorHAnsi"/>
          <w:sz w:val="24"/>
          <w:szCs w:val="24"/>
        </w:rPr>
        <w:t>is proposed</w:t>
      </w:r>
      <w:r w:rsidRPr="00B303BD">
        <w:rPr>
          <w:rFonts w:asciiTheme="majorHAnsi" w:hAnsiTheme="majorHAnsi"/>
          <w:sz w:val="24"/>
          <w:szCs w:val="24"/>
        </w:rPr>
        <w:t xml:space="preserve"> for the </w:t>
      </w:r>
      <w:r w:rsidR="00EA64BC" w:rsidRPr="00B303BD">
        <w:rPr>
          <w:rFonts w:asciiTheme="majorHAnsi" w:hAnsiTheme="majorHAnsi"/>
          <w:sz w:val="24"/>
          <w:szCs w:val="24"/>
        </w:rPr>
        <w:t>intake.</w:t>
      </w:r>
    </w:p>
    <w:p w:rsidR="00FF04DD" w:rsidRPr="00B303BD" w:rsidRDefault="00FF04DD" w:rsidP="00D001FE">
      <w:pPr>
        <w:spacing w:line="276" w:lineRule="auto"/>
        <w:rPr>
          <w:rFonts w:asciiTheme="majorHAnsi" w:hAnsiTheme="majorHAnsi"/>
          <w:sz w:val="24"/>
          <w:szCs w:val="24"/>
        </w:rPr>
      </w:pPr>
    </w:p>
    <w:p w:rsidR="00FF04DD" w:rsidRPr="00B303BD" w:rsidRDefault="00FF04DD" w:rsidP="00241B97">
      <w:pPr>
        <w:pStyle w:val="Heading2"/>
        <w:numPr>
          <w:ilvl w:val="1"/>
          <w:numId w:val="31"/>
        </w:numPr>
      </w:pPr>
      <w:bookmarkStart w:id="96" w:name="_Toc167488762"/>
      <w:bookmarkStart w:id="97" w:name="_Toc337536036"/>
      <w:bookmarkStart w:id="98" w:name="_Toc343676220"/>
      <w:r w:rsidRPr="00B303BD">
        <w:t>.  Proposed Water Distribution</w:t>
      </w:r>
      <w:bookmarkEnd w:id="96"/>
    </w:p>
    <w:p w:rsidR="00FF04DD" w:rsidRPr="00B303BD" w:rsidRDefault="00FF04DD" w:rsidP="00D001FE">
      <w:pPr>
        <w:spacing w:line="276" w:lineRule="auto"/>
        <w:rPr>
          <w:rFonts w:asciiTheme="majorHAnsi" w:hAnsiTheme="majorHAnsi"/>
        </w:rPr>
      </w:pPr>
    </w:p>
    <w:p w:rsidR="00FF04DD"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As indicated in the canal design, main canal is designed to supply irrigation water for 24hours. One main canal irrigate on Right side of the head work (existing river course). No Tertiary canals are take off directly from the main canals while the secondary canals </w:t>
      </w:r>
      <w:r w:rsidRPr="00B303BD">
        <w:rPr>
          <w:rFonts w:asciiTheme="majorHAnsi" w:hAnsiTheme="majorHAnsi"/>
          <w:sz w:val="24"/>
          <w:szCs w:val="24"/>
        </w:rPr>
        <w:lastRenderedPageBreak/>
        <w:t xml:space="preserve">are supplied directly from main canal and the night storage reservoir. Therefore, Secondary canal will supply to other canals namely tertiary and field canals for 12 hours. Water distribution in tertiary and field canals will be made on rotational bases. </w:t>
      </w:r>
    </w:p>
    <w:p w:rsidR="00FF04DD" w:rsidRPr="00B303BD" w:rsidRDefault="00FF04DD" w:rsidP="00D001FE">
      <w:pPr>
        <w:spacing w:line="276" w:lineRule="auto"/>
        <w:jc w:val="both"/>
        <w:rPr>
          <w:rFonts w:asciiTheme="majorHAnsi" w:hAnsiTheme="majorHAnsi"/>
          <w:b/>
          <w:sz w:val="24"/>
          <w:szCs w:val="24"/>
        </w:rPr>
      </w:pPr>
    </w:p>
    <w:p w:rsidR="00FF04DD" w:rsidRPr="00B303BD" w:rsidRDefault="00FF04DD" w:rsidP="00241B97">
      <w:pPr>
        <w:pStyle w:val="Heading2"/>
        <w:numPr>
          <w:ilvl w:val="1"/>
          <w:numId w:val="31"/>
        </w:numPr>
      </w:pPr>
      <w:bookmarkStart w:id="99" w:name="_Toc167488763"/>
      <w:r w:rsidRPr="00B303BD">
        <w:t>Method of Water application</w:t>
      </w:r>
      <w:bookmarkEnd w:id="99"/>
    </w:p>
    <w:p w:rsidR="00FF04DD" w:rsidRPr="00B303BD" w:rsidRDefault="00FF04DD" w:rsidP="00D001FE">
      <w:pPr>
        <w:spacing w:line="276" w:lineRule="auto"/>
        <w:jc w:val="both"/>
        <w:rPr>
          <w:rFonts w:asciiTheme="majorHAnsi" w:hAnsiTheme="majorHAnsi"/>
          <w:sz w:val="24"/>
          <w:szCs w:val="24"/>
        </w:rPr>
      </w:pPr>
    </w:p>
    <w:p w:rsidR="003C2041"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Topography nature of the area varies from place to place as shown on the topographic map. Based on topography furrow irrigation method is proposed. </w:t>
      </w:r>
    </w:p>
    <w:p w:rsidR="00796016" w:rsidRPr="00B303B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 </w:t>
      </w:r>
    </w:p>
    <w:p w:rsidR="00FF04DD" w:rsidRPr="00B303BD" w:rsidRDefault="00FF04DD" w:rsidP="00241B97">
      <w:pPr>
        <w:pStyle w:val="Heading4-No"/>
        <w:numPr>
          <w:ilvl w:val="0"/>
          <w:numId w:val="13"/>
        </w:numPr>
        <w:tabs>
          <w:tab w:val="clear" w:pos="1515"/>
          <w:tab w:val="num" w:pos="1134"/>
        </w:tabs>
        <w:spacing w:line="276" w:lineRule="auto"/>
        <w:ind w:left="1134" w:hanging="992"/>
        <w:rPr>
          <w:rFonts w:asciiTheme="majorHAnsi" w:hAnsiTheme="majorHAnsi"/>
          <w:i w:val="0"/>
        </w:rPr>
      </w:pPr>
      <w:bookmarkStart w:id="100" w:name="_Toc229110832"/>
      <w:bookmarkStart w:id="101" w:name="_Toc248461983"/>
      <w:bookmarkStart w:id="102" w:name="_Toc454993369"/>
      <w:bookmarkStart w:id="103" w:name="_Toc167488764"/>
      <w:r w:rsidRPr="00B303BD">
        <w:rPr>
          <w:rFonts w:asciiTheme="majorHAnsi" w:hAnsiTheme="majorHAnsi" w:cs="Times New Roman"/>
          <w:i w:val="0"/>
        </w:rPr>
        <w:t>Furrow Structure</w:t>
      </w:r>
      <w:bookmarkEnd w:id="100"/>
      <w:bookmarkEnd w:id="101"/>
      <w:bookmarkEnd w:id="102"/>
      <w:bookmarkEnd w:id="103"/>
    </w:p>
    <w:p w:rsidR="00FF04DD" w:rsidRPr="00B303BD" w:rsidRDefault="00FF04DD" w:rsidP="003C2041">
      <w:pPr>
        <w:spacing w:line="276" w:lineRule="auto"/>
        <w:rPr>
          <w:rFonts w:asciiTheme="majorHAnsi" w:hAnsiTheme="majorHAnsi"/>
          <w:sz w:val="24"/>
          <w:szCs w:val="24"/>
          <w:lang w:val="en-GB"/>
        </w:rPr>
      </w:pPr>
      <w:r w:rsidRPr="00B303BD">
        <w:rPr>
          <w:rFonts w:asciiTheme="majorHAnsi" w:hAnsiTheme="majorHAnsi"/>
          <w:sz w:val="24"/>
          <w:szCs w:val="24"/>
          <w:lang w:val="en-GB"/>
        </w:rPr>
        <w:t xml:space="preserve">The furrows will be relatively shallow and wide considering </w:t>
      </w:r>
      <w:r w:rsidR="00796016" w:rsidRPr="00B303BD">
        <w:rPr>
          <w:rFonts w:asciiTheme="majorHAnsi" w:hAnsiTheme="majorHAnsi"/>
          <w:sz w:val="24"/>
          <w:szCs w:val="24"/>
          <w:lang w:val="en-GB"/>
        </w:rPr>
        <w:t xml:space="preserve">the clay </w:t>
      </w:r>
      <w:r w:rsidRPr="00B303BD">
        <w:rPr>
          <w:rFonts w:asciiTheme="majorHAnsi" w:hAnsiTheme="majorHAnsi"/>
          <w:sz w:val="24"/>
          <w:szCs w:val="24"/>
          <w:lang w:val="en-GB"/>
        </w:rPr>
        <w:t xml:space="preserve">soils. The bottom width will be about 15–20 cm, the water depth will be 10–15 cm, and the surface water width will be 40–50 cm. </w:t>
      </w:r>
      <w:bookmarkStart w:id="104" w:name="_Toc229716662"/>
    </w:p>
    <w:p w:rsidR="003C2041" w:rsidRPr="00B303BD" w:rsidRDefault="003C2041" w:rsidP="003C2041">
      <w:pPr>
        <w:spacing w:line="276" w:lineRule="auto"/>
        <w:rPr>
          <w:rFonts w:asciiTheme="majorHAnsi" w:hAnsiTheme="majorHAnsi"/>
          <w:lang w:val="en-GB"/>
        </w:rPr>
      </w:pPr>
    </w:p>
    <w:p w:rsidR="00FF04DD" w:rsidRPr="00B303BD" w:rsidRDefault="00FF04DD" w:rsidP="00241B97">
      <w:pPr>
        <w:pStyle w:val="Heading4-No"/>
        <w:numPr>
          <w:ilvl w:val="0"/>
          <w:numId w:val="13"/>
        </w:numPr>
        <w:tabs>
          <w:tab w:val="clear" w:pos="1515"/>
          <w:tab w:val="num" w:pos="1134"/>
        </w:tabs>
        <w:spacing w:line="276" w:lineRule="auto"/>
        <w:ind w:left="1134" w:hanging="992"/>
        <w:rPr>
          <w:rFonts w:asciiTheme="majorHAnsi" w:hAnsiTheme="majorHAnsi"/>
          <w:i w:val="0"/>
        </w:rPr>
      </w:pPr>
      <w:bookmarkStart w:id="105" w:name="_Toc229110833"/>
      <w:bookmarkStart w:id="106" w:name="_Toc248461984"/>
      <w:bookmarkStart w:id="107" w:name="_Toc454993370"/>
      <w:bookmarkStart w:id="108" w:name="_Toc167488765"/>
      <w:bookmarkEnd w:id="104"/>
      <w:r w:rsidRPr="00B303BD">
        <w:rPr>
          <w:rFonts w:asciiTheme="majorHAnsi" w:hAnsiTheme="majorHAnsi" w:cs="Times New Roman"/>
          <w:i w:val="0"/>
        </w:rPr>
        <w:t>Length of Furrows</w:t>
      </w:r>
      <w:bookmarkEnd w:id="105"/>
      <w:bookmarkEnd w:id="106"/>
      <w:bookmarkEnd w:id="107"/>
      <w:bookmarkEnd w:id="108"/>
    </w:p>
    <w:p w:rsidR="00FF04DD" w:rsidRPr="00B303BD" w:rsidRDefault="00FF04DD"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Generally, the length of the furrow depends on several parameters, namely:</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t>Soil type.</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t>Slope.</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t>Stream size.</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t>Net depth of application.</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t>Field size and cultivation practices.</w:t>
      </w:r>
    </w:p>
    <w:p w:rsidR="00FF04DD" w:rsidRPr="00B303BD" w:rsidRDefault="00FF04DD" w:rsidP="00D001FE">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 xml:space="preserve">In the case of the </w:t>
      </w:r>
      <w:r w:rsidR="00636641" w:rsidRPr="00B303BD">
        <w:rPr>
          <w:rFonts w:asciiTheme="majorHAnsi" w:hAnsiTheme="majorHAnsi"/>
          <w:sz w:val="24"/>
          <w:szCs w:val="24"/>
          <w:lang w:val="en-GB"/>
        </w:rPr>
        <w:t>Tilo</w:t>
      </w:r>
      <w:r w:rsidRPr="00B303BD">
        <w:rPr>
          <w:rFonts w:asciiTheme="majorHAnsi" w:hAnsiTheme="majorHAnsi"/>
          <w:sz w:val="24"/>
          <w:szCs w:val="24"/>
          <w:lang w:val="en-GB"/>
        </w:rPr>
        <w:t xml:space="preserve"> project, the factor that determines the length of furrows is the length of the field. The furrows run parallel to the TCs along the 100 m border of the block unit.  Therefore, the length of the furrows is 100 m and the other parameters must be determined so as to allow for acceptable irrigation efficiency and overall performance.</w:t>
      </w:r>
    </w:p>
    <w:p w:rsidR="00FF04DD" w:rsidRPr="00B303BD" w:rsidRDefault="00FF04DD" w:rsidP="00241B97">
      <w:pPr>
        <w:pStyle w:val="Heading4-No"/>
        <w:numPr>
          <w:ilvl w:val="0"/>
          <w:numId w:val="13"/>
        </w:numPr>
        <w:tabs>
          <w:tab w:val="clear" w:pos="1515"/>
          <w:tab w:val="num" w:pos="1134"/>
        </w:tabs>
        <w:spacing w:line="276" w:lineRule="auto"/>
        <w:ind w:left="1134" w:hanging="992"/>
        <w:rPr>
          <w:rFonts w:asciiTheme="majorHAnsi" w:hAnsiTheme="majorHAnsi"/>
          <w:i w:val="0"/>
        </w:rPr>
      </w:pPr>
      <w:bookmarkStart w:id="109" w:name="_Toc229110834"/>
      <w:bookmarkStart w:id="110" w:name="_Toc248461985"/>
      <w:bookmarkStart w:id="111" w:name="_Toc454993371"/>
      <w:bookmarkStart w:id="112" w:name="_Toc167488766"/>
      <w:r w:rsidRPr="00B303BD">
        <w:rPr>
          <w:rFonts w:asciiTheme="majorHAnsi" w:hAnsiTheme="majorHAnsi" w:cs="Times New Roman"/>
          <w:i w:val="0"/>
        </w:rPr>
        <w:t xml:space="preserve">Slope </w:t>
      </w:r>
      <w:r w:rsidR="003C2041" w:rsidRPr="00B303BD">
        <w:rPr>
          <w:rFonts w:asciiTheme="majorHAnsi" w:hAnsiTheme="majorHAnsi" w:cs="Times New Roman"/>
          <w:i w:val="0"/>
        </w:rPr>
        <w:t>a</w:t>
      </w:r>
      <w:r w:rsidRPr="00B303BD">
        <w:rPr>
          <w:rFonts w:asciiTheme="majorHAnsi" w:hAnsiTheme="majorHAnsi" w:cs="Times New Roman"/>
          <w:i w:val="0"/>
        </w:rPr>
        <w:t>long the Furrows</w:t>
      </w:r>
      <w:bookmarkEnd w:id="109"/>
      <w:bookmarkEnd w:id="110"/>
      <w:bookmarkEnd w:id="111"/>
      <w:bookmarkEnd w:id="112"/>
    </w:p>
    <w:p w:rsidR="00FF04DD" w:rsidRPr="00B303BD" w:rsidRDefault="00FF04DD" w:rsidP="00D001FE">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 xml:space="preserve">The maximum recommended slope in heavy soils is 0.5%. More gentle slopes are used and recommended for the </w:t>
      </w:r>
      <w:r w:rsidR="00636641" w:rsidRPr="00B303BD">
        <w:rPr>
          <w:rFonts w:asciiTheme="majorHAnsi" w:hAnsiTheme="majorHAnsi"/>
          <w:sz w:val="24"/>
          <w:szCs w:val="24"/>
          <w:lang w:val="en-GB"/>
        </w:rPr>
        <w:t>tilo</w:t>
      </w:r>
      <w:r w:rsidRPr="00B303BD">
        <w:rPr>
          <w:rFonts w:asciiTheme="majorHAnsi" w:hAnsiTheme="majorHAnsi"/>
          <w:sz w:val="24"/>
          <w:szCs w:val="24"/>
          <w:lang w:val="en-GB"/>
        </w:rPr>
        <w:t xml:space="preserve"> project, and these can be determined during the design. However, because of the existing steeper slopes in the area and the need for all furrows to be parallel to each other, the slope of the furrows along each of the TCs will be determined by the existing topography.</w:t>
      </w:r>
    </w:p>
    <w:p w:rsidR="00FF04DD" w:rsidRPr="00B303BD" w:rsidRDefault="00FF04DD" w:rsidP="00D001FE">
      <w:pPr>
        <w:spacing w:line="276" w:lineRule="auto"/>
        <w:jc w:val="both"/>
        <w:rPr>
          <w:rFonts w:asciiTheme="majorHAnsi" w:hAnsiTheme="majorHAnsi"/>
          <w:sz w:val="24"/>
          <w:szCs w:val="24"/>
          <w:lang w:val="en-GB"/>
        </w:rPr>
      </w:pPr>
    </w:p>
    <w:p w:rsidR="00636641" w:rsidRPr="00B303BD" w:rsidRDefault="00FF04DD" w:rsidP="00D001FE">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In general, the slopes of the furrows will be in the range of 0.1–0.5%. Whatever the slope along the furrow, it is important that it be uniform.</w:t>
      </w:r>
    </w:p>
    <w:p w:rsidR="003C2041" w:rsidRPr="00B303BD" w:rsidRDefault="003C2041" w:rsidP="00D001FE">
      <w:pPr>
        <w:spacing w:line="276" w:lineRule="auto"/>
        <w:jc w:val="both"/>
        <w:rPr>
          <w:rFonts w:asciiTheme="majorHAnsi" w:hAnsiTheme="majorHAnsi"/>
          <w:sz w:val="24"/>
          <w:szCs w:val="24"/>
          <w:lang w:val="en-GB"/>
        </w:rPr>
      </w:pPr>
    </w:p>
    <w:p w:rsidR="00FF04DD" w:rsidRPr="00B303BD" w:rsidRDefault="00FF04DD" w:rsidP="00241B97">
      <w:pPr>
        <w:pStyle w:val="Heading4-No"/>
        <w:numPr>
          <w:ilvl w:val="0"/>
          <w:numId w:val="13"/>
        </w:numPr>
        <w:tabs>
          <w:tab w:val="clear" w:pos="1515"/>
          <w:tab w:val="num" w:pos="1134"/>
        </w:tabs>
        <w:spacing w:line="276" w:lineRule="auto"/>
        <w:ind w:left="1134" w:hanging="992"/>
        <w:rPr>
          <w:rFonts w:asciiTheme="majorHAnsi" w:hAnsiTheme="majorHAnsi"/>
          <w:i w:val="0"/>
        </w:rPr>
      </w:pPr>
      <w:bookmarkStart w:id="113" w:name="_Toc229110835"/>
      <w:bookmarkStart w:id="114" w:name="_Toc248461986"/>
      <w:bookmarkStart w:id="115" w:name="_Toc454993372"/>
      <w:bookmarkStart w:id="116" w:name="_Toc167488767"/>
      <w:r w:rsidRPr="00B303BD">
        <w:rPr>
          <w:rFonts w:asciiTheme="majorHAnsi" w:hAnsiTheme="majorHAnsi" w:cs="Times New Roman"/>
          <w:i w:val="0"/>
        </w:rPr>
        <w:t>Stream Size</w:t>
      </w:r>
      <w:bookmarkEnd w:id="113"/>
      <w:bookmarkEnd w:id="114"/>
      <w:bookmarkEnd w:id="115"/>
      <w:bookmarkEnd w:id="116"/>
    </w:p>
    <w:p w:rsidR="00FF04DD" w:rsidRPr="00B303BD" w:rsidRDefault="00FF04DD" w:rsidP="00D001FE">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Determination of the stream size into the furrow is a difficult task since it should be in accordance with several parameters.</w:t>
      </w:r>
    </w:p>
    <w:p w:rsidR="00FF04DD" w:rsidRPr="00B303BD" w:rsidRDefault="00FF04DD" w:rsidP="003C2041">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The stream size should fulfil all the following requirements:</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t>Time to advance to the end of the furrow</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lastRenderedPageBreak/>
        <w:t>Quantity supplied should be as per the GIWR.</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t>Time of application, which determines the water quantity applied during irrigation and is dependent on soil infiltration.</w:t>
      </w:r>
    </w:p>
    <w:p w:rsidR="00FF04DD" w:rsidRPr="00B303BD" w:rsidRDefault="00FF04DD" w:rsidP="00D001FE">
      <w:pPr>
        <w:spacing w:line="276" w:lineRule="auto"/>
        <w:rPr>
          <w:rFonts w:asciiTheme="majorHAnsi" w:hAnsiTheme="majorHAnsi"/>
          <w:sz w:val="24"/>
          <w:szCs w:val="24"/>
          <w:lang w:val="en-GB"/>
        </w:rPr>
      </w:pPr>
      <w:r w:rsidRPr="00B303BD">
        <w:rPr>
          <w:rFonts w:asciiTheme="majorHAnsi" w:hAnsiTheme="majorHAnsi"/>
          <w:sz w:val="24"/>
          <w:szCs w:val="24"/>
          <w:lang w:val="en-GB"/>
        </w:rPr>
        <w:t>The stream size is confined to the following minimum and maximum values:</w:t>
      </w:r>
    </w:p>
    <w:p w:rsidR="00FF04DD" w:rsidRPr="00B303BD" w:rsidRDefault="00FF04DD" w:rsidP="00D001FE">
      <w:pPr>
        <w:pStyle w:val="Bullet1"/>
        <w:spacing w:line="276" w:lineRule="auto"/>
        <w:rPr>
          <w:rFonts w:asciiTheme="majorHAnsi" w:hAnsiTheme="majorHAnsi"/>
        </w:rPr>
      </w:pPr>
      <w:r w:rsidRPr="00B303BD">
        <w:rPr>
          <w:rFonts w:asciiTheme="majorHAnsi" w:hAnsiTheme="majorHAnsi"/>
        </w:rPr>
        <w:t>Minimum stream size allows the flow to reach the end of the furrow within a reasonable time. Maximum stream size is the stream that does not create soil erosion.</w:t>
      </w:r>
    </w:p>
    <w:p w:rsidR="00636641" w:rsidRPr="00B303BD" w:rsidRDefault="00636641" w:rsidP="00636641">
      <w:pPr>
        <w:pStyle w:val="Bullet1"/>
        <w:numPr>
          <w:ilvl w:val="0"/>
          <w:numId w:val="0"/>
        </w:numPr>
        <w:spacing w:line="276" w:lineRule="auto"/>
        <w:ind w:left="1011"/>
        <w:rPr>
          <w:rFonts w:asciiTheme="majorHAnsi" w:hAnsiTheme="majorHAnsi"/>
        </w:rPr>
      </w:pPr>
    </w:p>
    <w:p w:rsidR="00FF04DD" w:rsidRPr="00B303BD" w:rsidRDefault="00FF04DD" w:rsidP="00241B97">
      <w:pPr>
        <w:pStyle w:val="Heading4-No"/>
        <w:numPr>
          <w:ilvl w:val="0"/>
          <w:numId w:val="13"/>
        </w:numPr>
        <w:tabs>
          <w:tab w:val="clear" w:pos="1515"/>
          <w:tab w:val="num" w:pos="1134"/>
        </w:tabs>
        <w:spacing w:line="276" w:lineRule="auto"/>
        <w:ind w:left="1134" w:hanging="992"/>
        <w:rPr>
          <w:rFonts w:asciiTheme="majorHAnsi" w:hAnsiTheme="majorHAnsi"/>
          <w:i w:val="0"/>
        </w:rPr>
      </w:pPr>
      <w:bookmarkStart w:id="117" w:name="_Toc229110836"/>
      <w:bookmarkStart w:id="118" w:name="_Toc248461987"/>
      <w:bookmarkStart w:id="119" w:name="_Toc454993373"/>
      <w:bookmarkStart w:id="120" w:name="_Toc167488768"/>
      <w:r w:rsidRPr="00B303BD">
        <w:rPr>
          <w:rFonts w:asciiTheme="majorHAnsi" w:hAnsiTheme="majorHAnsi" w:cs="Times New Roman"/>
          <w:i w:val="0"/>
        </w:rPr>
        <w:t>Net Water Application Depth</w:t>
      </w:r>
      <w:bookmarkEnd w:id="117"/>
      <w:bookmarkEnd w:id="118"/>
      <w:bookmarkEnd w:id="119"/>
      <w:bookmarkEnd w:id="120"/>
    </w:p>
    <w:p w:rsidR="00FF04DD" w:rsidRPr="00B303BD" w:rsidRDefault="00FF04DD" w:rsidP="003C2041">
      <w:pPr>
        <w:spacing w:line="276" w:lineRule="auto"/>
        <w:jc w:val="both"/>
        <w:rPr>
          <w:rFonts w:asciiTheme="majorHAnsi" w:hAnsiTheme="majorHAnsi"/>
          <w:sz w:val="24"/>
          <w:szCs w:val="24"/>
          <w:lang w:val="en-GB"/>
        </w:rPr>
      </w:pPr>
      <w:r w:rsidRPr="00B303BD">
        <w:rPr>
          <w:rFonts w:asciiTheme="majorHAnsi" w:hAnsiTheme="majorHAnsi"/>
          <w:sz w:val="24"/>
          <w:szCs w:val="24"/>
          <w:lang w:val="en-GB"/>
        </w:rPr>
        <w:t>The net water application depth determines the necessary contact time of water and soil surface through the infiltration rate of the soil. The contact time must be compatible with the required time for the water application depth to infiltrate into the soil.</w:t>
      </w:r>
    </w:p>
    <w:p w:rsidR="008F7F15" w:rsidRPr="00B303BD" w:rsidRDefault="008F7F15" w:rsidP="00D001FE">
      <w:pPr>
        <w:spacing w:line="276" w:lineRule="auto"/>
        <w:rPr>
          <w:rFonts w:asciiTheme="majorHAnsi" w:hAnsiTheme="majorHAnsi"/>
          <w:sz w:val="24"/>
          <w:szCs w:val="24"/>
          <w:lang w:val="en-GB"/>
        </w:rPr>
      </w:pPr>
    </w:p>
    <w:p w:rsidR="00FF04DD" w:rsidRPr="00B303BD" w:rsidRDefault="00D01CCB" w:rsidP="00241B97">
      <w:pPr>
        <w:pStyle w:val="Heading2"/>
        <w:numPr>
          <w:ilvl w:val="1"/>
          <w:numId w:val="31"/>
        </w:numPr>
      </w:pPr>
      <w:r>
        <w:t xml:space="preserve"> </w:t>
      </w:r>
      <w:bookmarkStart w:id="121" w:name="_Toc167488769"/>
      <w:r w:rsidR="00FF04DD" w:rsidRPr="00B303BD">
        <w:t>Water distribution</w:t>
      </w:r>
      <w:bookmarkEnd w:id="97"/>
      <w:bookmarkEnd w:id="98"/>
      <w:bookmarkEnd w:id="121"/>
    </w:p>
    <w:p w:rsidR="00FF04DD" w:rsidRPr="00B303BD" w:rsidRDefault="00FF04DD" w:rsidP="00D001FE">
      <w:pPr>
        <w:spacing w:line="276" w:lineRule="auto"/>
        <w:rPr>
          <w:rFonts w:asciiTheme="majorHAnsi" w:hAnsiTheme="majorHAnsi"/>
        </w:rPr>
      </w:pPr>
    </w:p>
    <w:p w:rsidR="00FF04D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The size of field unit and the furrow lengths are determined based on suitability of topography of the scheme. Water distribution will be rotational in the case of tertiary and field canals. However, in main and secondary canals the flow is continuous. Based on the size of each irrigation area, entire flow of the canal may be allowed to the farmer(s) for his /their allocated time. The time allocation will be in proportion to the land area of each farmer. The farmers themselves will manage internal distribution of water. To do this all beneficiaries will establish Water Users Associations voluntarily. Maximum flow through the tertiary canals is also based on the size of the irrigation land covered by each canal.</w:t>
      </w:r>
    </w:p>
    <w:p w:rsidR="00D01CCB" w:rsidRPr="00B303BD" w:rsidRDefault="00D01CCB" w:rsidP="00D001FE">
      <w:pPr>
        <w:spacing w:line="276" w:lineRule="auto"/>
        <w:jc w:val="both"/>
        <w:rPr>
          <w:rFonts w:asciiTheme="majorHAnsi" w:hAnsiTheme="majorHAnsi"/>
          <w:sz w:val="24"/>
          <w:szCs w:val="24"/>
        </w:rPr>
      </w:pPr>
    </w:p>
    <w:p w:rsidR="00FF04DD" w:rsidRDefault="00FF04DD"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furrow length depends on the farm size. However, on average, the length of each furrow is fixed to be about </w:t>
      </w:r>
      <w:r w:rsidR="008F7F15" w:rsidRPr="00B303BD">
        <w:rPr>
          <w:rFonts w:asciiTheme="majorHAnsi" w:hAnsiTheme="majorHAnsi"/>
          <w:sz w:val="24"/>
          <w:szCs w:val="24"/>
        </w:rPr>
        <w:t>8</w:t>
      </w:r>
      <w:r w:rsidRPr="00B303BD">
        <w:rPr>
          <w:rFonts w:asciiTheme="majorHAnsi" w:hAnsiTheme="majorHAnsi"/>
          <w:sz w:val="24"/>
          <w:szCs w:val="24"/>
        </w:rPr>
        <w:t>0-1</w:t>
      </w:r>
      <w:r w:rsidR="008F7F15" w:rsidRPr="00B303BD">
        <w:rPr>
          <w:rFonts w:asciiTheme="majorHAnsi" w:hAnsiTheme="majorHAnsi"/>
          <w:sz w:val="24"/>
          <w:szCs w:val="24"/>
        </w:rPr>
        <w:t>0</w:t>
      </w:r>
      <w:r w:rsidRPr="00B303BD">
        <w:rPr>
          <w:rFonts w:asciiTheme="majorHAnsi" w:hAnsiTheme="majorHAnsi"/>
          <w:sz w:val="24"/>
          <w:szCs w:val="24"/>
        </w:rPr>
        <w:t xml:space="preserve">0 m and its slope ranges from 0.05 to 0.025. </w:t>
      </w:r>
    </w:p>
    <w:p w:rsidR="00736A67" w:rsidRDefault="00736A67" w:rsidP="00D001FE">
      <w:pPr>
        <w:spacing w:line="276" w:lineRule="auto"/>
        <w:jc w:val="both"/>
        <w:rPr>
          <w:rFonts w:asciiTheme="majorHAnsi" w:hAnsiTheme="majorHAnsi"/>
          <w:sz w:val="24"/>
          <w:szCs w:val="24"/>
        </w:rPr>
      </w:pPr>
    </w:p>
    <w:p w:rsidR="00736A67" w:rsidRDefault="00736A67" w:rsidP="00D001FE">
      <w:pPr>
        <w:spacing w:line="276" w:lineRule="auto"/>
        <w:jc w:val="both"/>
        <w:rPr>
          <w:rFonts w:asciiTheme="majorHAnsi" w:hAnsiTheme="majorHAnsi"/>
          <w:sz w:val="24"/>
          <w:szCs w:val="24"/>
        </w:rPr>
      </w:pPr>
    </w:p>
    <w:p w:rsidR="00736A67" w:rsidRDefault="00736A67" w:rsidP="00D001FE">
      <w:pPr>
        <w:spacing w:line="276" w:lineRule="auto"/>
        <w:jc w:val="both"/>
        <w:rPr>
          <w:rFonts w:asciiTheme="majorHAnsi" w:hAnsiTheme="majorHAnsi"/>
          <w:sz w:val="24"/>
          <w:szCs w:val="24"/>
        </w:rPr>
      </w:pPr>
    </w:p>
    <w:p w:rsidR="000A7874" w:rsidRDefault="000A7874" w:rsidP="00D001FE">
      <w:pPr>
        <w:spacing w:line="276" w:lineRule="auto"/>
        <w:jc w:val="both"/>
        <w:rPr>
          <w:rFonts w:asciiTheme="majorHAnsi" w:hAnsiTheme="majorHAnsi"/>
          <w:sz w:val="24"/>
          <w:szCs w:val="24"/>
        </w:rPr>
      </w:pPr>
    </w:p>
    <w:p w:rsidR="000A7874" w:rsidRDefault="000A7874" w:rsidP="00D001FE">
      <w:pPr>
        <w:spacing w:line="276" w:lineRule="auto"/>
        <w:jc w:val="both"/>
        <w:rPr>
          <w:rFonts w:asciiTheme="majorHAnsi" w:hAnsiTheme="majorHAnsi"/>
          <w:sz w:val="24"/>
          <w:szCs w:val="24"/>
        </w:rPr>
      </w:pPr>
    </w:p>
    <w:p w:rsidR="007323F7" w:rsidRDefault="007323F7" w:rsidP="00D001FE">
      <w:pPr>
        <w:spacing w:line="276" w:lineRule="auto"/>
        <w:jc w:val="both"/>
        <w:rPr>
          <w:rFonts w:asciiTheme="majorHAnsi" w:hAnsiTheme="majorHAnsi"/>
          <w:sz w:val="24"/>
          <w:szCs w:val="24"/>
        </w:rPr>
      </w:pPr>
    </w:p>
    <w:p w:rsidR="007323F7" w:rsidRDefault="007323F7" w:rsidP="00D001FE">
      <w:pPr>
        <w:spacing w:line="276" w:lineRule="auto"/>
        <w:jc w:val="both"/>
        <w:rPr>
          <w:rFonts w:asciiTheme="majorHAnsi" w:hAnsiTheme="majorHAnsi"/>
          <w:sz w:val="24"/>
          <w:szCs w:val="24"/>
        </w:rPr>
      </w:pPr>
    </w:p>
    <w:p w:rsidR="007323F7" w:rsidRDefault="007323F7" w:rsidP="00D001FE">
      <w:pPr>
        <w:spacing w:line="276" w:lineRule="auto"/>
        <w:jc w:val="both"/>
        <w:rPr>
          <w:rFonts w:asciiTheme="majorHAnsi" w:hAnsiTheme="majorHAnsi"/>
          <w:sz w:val="24"/>
          <w:szCs w:val="24"/>
        </w:rPr>
      </w:pPr>
    </w:p>
    <w:p w:rsidR="007323F7" w:rsidRDefault="007323F7" w:rsidP="00D001FE">
      <w:pPr>
        <w:spacing w:line="276" w:lineRule="auto"/>
        <w:jc w:val="both"/>
        <w:rPr>
          <w:rFonts w:asciiTheme="majorHAnsi" w:hAnsiTheme="majorHAnsi"/>
          <w:sz w:val="24"/>
          <w:szCs w:val="24"/>
        </w:rPr>
      </w:pPr>
    </w:p>
    <w:p w:rsidR="000A7874" w:rsidRDefault="000A7874" w:rsidP="00D001FE">
      <w:pPr>
        <w:spacing w:line="276" w:lineRule="auto"/>
        <w:jc w:val="both"/>
        <w:rPr>
          <w:rFonts w:asciiTheme="majorHAnsi" w:hAnsiTheme="majorHAnsi"/>
          <w:sz w:val="24"/>
          <w:szCs w:val="24"/>
        </w:rPr>
      </w:pPr>
    </w:p>
    <w:p w:rsidR="000A7874" w:rsidRDefault="000A7874" w:rsidP="00D001FE">
      <w:pPr>
        <w:spacing w:line="276" w:lineRule="auto"/>
        <w:jc w:val="both"/>
        <w:rPr>
          <w:rFonts w:asciiTheme="majorHAnsi" w:hAnsiTheme="majorHAnsi"/>
          <w:sz w:val="24"/>
          <w:szCs w:val="24"/>
        </w:rPr>
      </w:pPr>
    </w:p>
    <w:p w:rsidR="00D01CCB" w:rsidRDefault="00D01CCB" w:rsidP="00D001FE">
      <w:pPr>
        <w:spacing w:line="276" w:lineRule="auto"/>
        <w:jc w:val="both"/>
        <w:rPr>
          <w:rFonts w:asciiTheme="majorHAnsi" w:hAnsiTheme="majorHAnsi"/>
          <w:sz w:val="24"/>
          <w:szCs w:val="24"/>
        </w:rPr>
      </w:pPr>
    </w:p>
    <w:p w:rsidR="00D01CCB" w:rsidRDefault="00D01CCB" w:rsidP="00D001FE">
      <w:pPr>
        <w:spacing w:line="276" w:lineRule="auto"/>
        <w:jc w:val="both"/>
        <w:rPr>
          <w:rFonts w:asciiTheme="majorHAnsi" w:hAnsiTheme="majorHAnsi"/>
          <w:sz w:val="24"/>
          <w:szCs w:val="24"/>
        </w:rPr>
      </w:pPr>
    </w:p>
    <w:p w:rsidR="00C50BB7" w:rsidRPr="00736A67" w:rsidRDefault="00C50BB7" w:rsidP="00241B97">
      <w:pPr>
        <w:pStyle w:val="Heading1"/>
        <w:numPr>
          <w:ilvl w:val="0"/>
          <w:numId w:val="30"/>
        </w:numPr>
        <w:shd w:val="clear" w:color="auto" w:fill="95B3D7" w:themeFill="accent1" w:themeFillTint="99"/>
        <w:spacing w:line="276" w:lineRule="auto"/>
        <w:rPr>
          <w:rFonts w:eastAsiaTheme="minorHAnsi"/>
          <w:sz w:val="28"/>
        </w:rPr>
      </w:pPr>
      <w:bookmarkStart w:id="122" w:name="_Toc167488770"/>
      <w:r w:rsidRPr="00736A67">
        <w:rPr>
          <w:rFonts w:eastAsiaTheme="minorHAnsi"/>
          <w:sz w:val="28"/>
        </w:rPr>
        <w:lastRenderedPageBreak/>
        <w:t>HEAD WORK (DIVERSION WEIR) DESIGN</w:t>
      </w:r>
      <w:bookmarkEnd w:id="16"/>
      <w:bookmarkEnd w:id="122"/>
    </w:p>
    <w:p w:rsidR="00842FB8" w:rsidRPr="00B303BD" w:rsidRDefault="00842FB8" w:rsidP="00D001FE">
      <w:pPr>
        <w:spacing w:line="276" w:lineRule="auto"/>
        <w:rPr>
          <w:rFonts w:asciiTheme="majorHAnsi" w:hAnsiTheme="majorHAnsi"/>
        </w:rPr>
      </w:pPr>
    </w:p>
    <w:p w:rsidR="00A16182" w:rsidRPr="00B303BD" w:rsidRDefault="00E90245" w:rsidP="00241B97">
      <w:pPr>
        <w:pStyle w:val="Heading2"/>
        <w:numPr>
          <w:ilvl w:val="1"/>
          <w:numId w:val="35"/>
        </w:numPr>
      </w:pPr>
      <w:bookmarkStart w:id="123" w:name="_Toc288181044"/>
      <w:r w:rsidRPr="00B303BD">
        <w:t xml:space="preserve"> </w:t>
      </w:r>
      <w:bookmarkStart w:id="124" w:name="_Toc167488771"/>
      <w:r w:rsidRPr="00D01CCB">
        <w:rPr>
          <w:sz w:val="28"/>
        </w:rPr>
        <w:t>Water Resource</w:t>
      </w:r>
      <w:bookmarkEnd w:id="124"/>
      <w:r w:rsidRPr="00D01CCB">
        <w:rPr>
          <w:sz w:val="28"/>
        </w:rPr>
        <w:t xml:space="preserve"> </w:t>
      </w:r>
    </w:p>
    <w:p w:rsidR="00842FB8" w:rsidRPr="00B303BD" w:rsidRDefault="00842FB8" w:rsidP="00D001FE">
      <w:pPr>
        <w:spacing w:line="276" w:lineRule="auto"/>
        <w:rPr>
          <w:rFonts w:asciiTheme="majorHAnsi" w:hAnsiTheme="majorHAnsi"/>
        </w:rPr>
      </w:pPr>
    </w:p>
    <w:p w:rsidR="008F7F15" w:rsidRPr="00B303BD" w:rsidRDefault="00A16182"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Source of water for this project is </w:t>
      </w:r>
      <w:r w:rsidR="007236D7" w:rsidRPr="00B303BD">
        <w:rPr>
          <w:rFonts w:asciiTheme="majorHAnsi" w:hAnsiTheme="majorHAnsi"/>
          <w:color w:val="000000" w:themeColor="text1"/>
          <w:sz w:val="24"/>
          <w:szCs w:val="24"/>
        </w:rPr>
        <w:t>Tilo spring</w:t>
      </w:r>
      <w:r w:rsidRPr="00B303BD">
        <w:rPr>
          <w:rFonts w:asciiTheme="majorHAnsi" w:hAnsiTheme="majorHAnsi"/>
          <w:color w:val="000000" w:themeColor="text1"/>
          <w:sz w:val="24"/>
          <w:szCs w:val="24"/>
        </w:rPr>
        <w:t xml:space="preserve">, which is a perennial </w:t>
      </w:r>
      <w:r w:rsidR="007236D7" w:rsidRPr="00B303BD">
        <w:rPr>
          <w:rFonts w:asciiTheme="majorHAnsi" w:hAnsiTheme="majorHAnsi"/>
          <w:color w:val="000000" w:themeColor="text1"/>
          <w:sz w:val="24"/>
          <w:szCs w:val="24"/>
        </w:rPr>
        <w:t>flowing</w:t>
      </w:r>
      <w:r w:rsidRPr="00B303BD">
        <w:rPr>
          <w:rFonts w:asciiTheme="majorHAnsi" w:hAnsiTheme="majorHAnsi"/>
          <w:color w:val="000000" w:themeColor="text1"/>
          <w:sz w:val="24"/>
          <w:szCs w:val="24"/>
        </w:rPr>
        <w:t xml:space="preserve">. The total catchments area of the streams contributed to the project site is </w:t>
      </w:r>
      <w:r w:rsidR="00D5226C" w:rsidRPr="00B303BD">
        <w:rPr>
          <w:rFonts w:asciiTheme="majorHAnsi" w:hAnsiTheme="majorHAnsi"/>
          <w:color w:val="000000" w:themeColor="text1"/>
          <w:sz w:val="24"/>
          <w:szCs w:val="24"/>
        </w:rPr>
        <w:t>6</w:t>
      </w:r>
      <w:r w:rsidR="00C432BC" w:rsidRPr="00B303BD">
        <w:rPr>
          <w:rFonts w:asciiTheme="majorHAnsi" w:hAnsiTheme="majorHAnsi"/>
          <w:color w:val="000000" w:themeColor="text1"/>
          <w:sz w:val="24"/>
          <w:szCs w:val="24"/>
        </w:rPr>
        <w:t xml:space="preserve"> sq</w:t>
      </w:r>
      <w:r w:rsidRPr="00B303BD">
        <w:rPr>
          <w:rFonts w:asciiTheme="majorHAnsi" w:hAnsiTheme="majorHAnsi"/>
          <w:color w:val="000000" w:themeColor="text1"/>
          <w:sz w:val="24"/>
          <w:szCs w:val="24"/>
        </w:rPr>
        <w:t xml:space="preserve">. km. According to the hydrology study, the lean flow of </w:t>
      </w:r>
      <w:r w:rsidR="007236D7" w:rsidRPr="00B303BD">
        <w:rPr>
          <w:rFonts w:asciiTheme="majorHAnsi" w:hAnsiTheme="majorHAnsi"/>
          <w:color w:val="000000" w:themeColor="text1"/>
          <w:sz w:val="24"/>
          <w:szCs w:val="24"/>
        </w:rPr>
        <w:t>Tilo spring</w:t>
      </w:r>
      <w:r w:rsidRPr="00B303BD">
        <w:rPr>
          <w:rFonts w:asciiTheme="majorHAnsi" w:hAnsiTheme="majorHAnsi"/>
          <w:color w:val="000000" w:themeColor="text1"/>
          <w:sz w:val="24"/>
          <w:szCs w:val="24"/>
        </w:rPr>
        <w:t xml:space="preserve"> at the study site is about </w:t>
      </w:r>
      <w:r w:rsidR="007236D7" w:rsidRPr="00B303BD">
        <w:rPr>
          <w:rFonts w:asciiTheme="majorHAnsi" w:hAnsiTheme="majorHAnsi"/>
          <w:color w:val="000000" w:themeColor="text1"/>
          <w:sz w:val="24"/>
          <w:szCs w:val="24"/>
        </w:rPr>
        <w:t>18</w:t>
      </w:r>
      <w:r w:rsidR="00C62808" w:rsidRPr="00B303BD">
        <w:rPr>
          <w:rFonts w:asciiTheme="majorHAnsi" w:hAnsiTheme="majorHAnsi"/>
          <w:color w:val="000000" w:themeColor="text1"/>
          <w:sz w:val="24"/>
          <w:szCs w:val="24"/>
        </w:rPr>
        <w:t>l</w:t>
      </w:r>
      <w:r w:rsidRPr="00B303BD">
        <w:rPr>
          <w:rFonts w:asciiTheme="majorHAnsi" w:hAnsiTheme="majorHAnsi"/>
          <w:color w:val="000000" w:themeColor="text1"/>
          <w:sz w:val="24"/>
          <w:szCs w:val="24"/>
        </w:rPr>
        <w:t xml:space="preserve">/s. The calculated water duty is </w:t>
      </w:r>
      <w:r w:rsidR="007812FC" w:rsidRPr="00B303BD">
        <w:rPr>
          <w:rFonts w:asciiTheme="majorHAnsi" w:hAnsiTheme="majorHAnsi"/>
          <w:color w:val="000000" w:themeColor="text1"/>
          <w:sz w:val="24"/>
          <w:szCs w:val="24"/>
        </w:rPr>
        <w:t>0.</w:t>
      </w:r>
      <w:r w:rsidR="00D93739" w:rsidRPr="00B303BD">
        <w:rPr>
          <w:rFonts w:asciiTheme="majorHAnsi" w:hAnsiTheme="majorHAnsi"/>
          <w:color w:val="000000" w:themeColor="text1"/>
          <w:sz w:val="24"/>
          <w:szCs w:val="24"/>
        </w:rPr>
        <w:t>73</w:t>
      </w:r>
      <w:r w:rsidRPr="00B303BD">
        <w:rPr>
          <w:rFonts w:asciiTheme="majorHAnsi" w:hAnsiTheme="majorHAnsi"/>
          <w:color w:val="000000" w:themeColor="text1"/>
          <w:sz w:val="24"/>
          <w:szCs w:val="24"/>
        </w:rPr>
        <w:t xml:space="preserve">/s/ha. The commendable land from the location head work is </w:t>
      </w:r>
      <w:r w:rsidR="00D5226C" w:rsidRPr="00B303BD">
        <w:rPr>
          <w:rFonts w:asciiTheme="majorHAnsi" w:hAnsiTheme="majorHAnsi"/>
          <w:sz w:val="24"/>
          <w:szCs w:val="24"/>
        </w:rPr>
        <w:t>2</w:t>
      </w:r>
      <w:r w:rsidR="00C62808" w:rsidRPr="00B303BD">
        <w:rPr>
          <w:rFonts w:asciiTheme="majorHAnsi" w:hAnsiTheme="majorHAnsi"/>
          <w:sz w:val="24"/>
          <w:szCs w:val="24"/>
        </w:rPr>
        <w:t>0</w:t>
      </w:r>
      <w:r w:rsidRPr="00B303BD">
        <w:rPr>
          <w:rFonts w:asciiTheme="majorHAnsi" w:hAnsiTheme="majorHAnsi"/>
          <w:sz w:val="24"/>
          <w:szCs w:val="24"/>
        </w:rPr>
        <w:t xml:space="preserve"> </w:t>
      </w:r>
      <w:r w:rsidRPr="00B303BD">
        <w:rPr>
          <w:rFonts w:asciiTheme="majorHAnsi" w:hAnsiTheme="majorHAnsi"/>
          <w:color w:val="000000" w:themeColor="text1"/>
          <w:sz w:val="24"/>
          <w:szCs w:val="24"/>
        </w:rPr>
        <w:t>ha.</w:t>
      </w:r>
    </w:p>
    <w:p w:rsidR="00A16182" w:rsidRPr="00B303BD" w:rsidRDefault="00A16182" w:rsidP="00D001FE">
      <w:pPr>
        <w:spacing w:line="276" w:lineRule="auto"/>
        <w:jc w:val="both"/>
        <w:rPr>
          <w:rFonts w:asciiTheme="majorHAnsi" w:hAnsiTheme="majorHAnsi"/>
          <w:color w:val="000000" w:themeColor="text1"/>
        </w:rPr>
      </w:pPr>
      <w:r w:rsidRPr="00B303BD">
        <w:rPr>
          <w:rFonts w:asciiTheme="majorHAnsi" w:hAnsiTheme="majorHAnsi"/>
          <w:color w:val="000000" w:themeColor="text1"/>
          <w:sz w:val="24"/>
          <w:szCs w:val="24"/>
        </w:rPr>
        <w:t xml:space="preserve"> </w:t>
      </w:r>
    </w:p>
    <w:p w:rsidR="009D692A" w:rsidRPr="00B303BD" w:rsidRDefault="00E90245" w:rsidP="00E90245">
      <w:pPr>
        <w:pStyle w:val="Heading3"/>
        <w:numPr>
          <w:ilvl w:val="0"/>
          <w:numId w:val="0"/>
        </w:numPr>
        <w:ind w:left="540"/>
      </w:pPr>
      <w:bookmarkStart w:id="125" w:name="_Toc167488772"/>
      <w:bookmarkEnd w:id="123"/>
      <w:r>
        <w:t>3.1.1</w:t>
      </w:r>
      <w:r w:rsidR="00A16182" w:rsidRPr="00B303BD">
        <w:t xml:space="preserve"> Design Flood</w:t>
      </w:r>
      <w:bookmarkEnd w:id="125"/>
    </w:p>
    <w:p w:rsidR="00CA202B" w:rsidRPr="00B303BD" w:rsidRDefault="00CA202B" w:rsidP="00CA202B">
      <w:pPr>
        <w:rPr>
          <w:rFonts w:asciiTheme="majorHAnsi" w:hAnsiTheme="majorHAnsi"/>
        </w:rPr>
      </w:pPr>
    </w:p>
    <w:p w:rsidR="00CA202B" w:rsidRPr="00B303BD" w:rsidRDefault="00CA202B" w:rsidP="00241B97">
      <w:pPr>
        <w:pStyle w:val="ListParagraph"/>
        <w:numPr>
          <w:ilvl w:val="0"/>
          <w:numId w:val="29"/>
        </w:numPr>
        <w:rPr>
          <w:rFonts w:asciiTheme="majorHAnsi" w:hAnsiTheme="majorHAnsi"/>
        </w:rPr>
      </w:pPr>
      <w:r w:rsidRPr="00B303BD">
        <w:rPr>
          <w:rFonts w:asciiTheme="majorHAnsi" w:hAnsiTheme="majorHAnsi"/>
          <w:b/>
          <w:bCs/>
          <w:sz w:val="24"/>
          <w:szCs w:val="26"/>
        </w:rPr>
        <w:t>Estimated  discharge  through flood analyzing method</w:t>
      </w:r>
    </w:p>
    <w:p w:rsidR="00CA202B" w:rsidRPr="00B303BD" w:rsidRDefault="00CA202B" w:rsidP="00CA202B">
      <w:pPr>
        <w:spacing w:line="276" w:lineRule="auto"/>
        <w:jc w:val="both"/>
        <w:rPr>
          <w:rFonts w:asciiTheme="majorHAnsi" w:hAnsiTheme="majorHAnsi"/>
          <w:sz w:val="24"/>
          <w:szCs w:val="24"/>
        </w:rPr>
      </w:pPr>
      <w:r w:rsidRPr="00B303BD">
        <w:rPr>
          <w:rFonts w:asciiTheme="majorHAnsi" w:hAnsiTheme="majorHAnsi"/>
          <w:sz w:val="24"/>
          <w:szCs w:val="24"/>
        </w:rPr>
        <w:t>Finding of the hydrology study report shows that the peak design flood at Tilo  diversion weir site for  25,50 and 100 years of return period are 4.89</w:t>
      </w:r>
      <w:r w:rsidRPr="00B303BD">
        <w:rPr>
          <w:rFonts w:asciiTheme="majorHAnsi" w:hAnsiTheme="majorHAnsi"/>
          <w:color w:val="000000" w:themeColor="text1"/>
          <w:sz w:val="24"/>
          <w:szCs w:val="24"/>
        </w:rPr>
        <w:t>, 6.05, and 7.2m</w:t>
      </w:r>
      <w:r w:rsidRPr="00B303BD">
        <w:rPr>
          <w:rFonts w:asciiTheme="majorHAnsi" w:hAnsiTheme="majorHAnsi"/>
          <w:color w:val="000000" w:themeColor="text1"/>
          <w:sz w:val="24"/>
          <w:szCs w:val="24"/>
          <w:vertAlign w:val="superscript"/>
        </w:rPr>
        <w:t>3</w:t>
      </w:r>
      <w:r w:rsidRPr="00B303BD">
        <w:rPr>
          <w:rFonts w:asciiTheme="majorHAnsi" w:hAnsiTheme="majorHAnsi"/>
          <w:color w:val="000000" w:themeColor="text1"/>
          <w:sz w:val="24"/>
          <w:szCs w:val="24"/>
        </w:rPr>
        <w:t>/sec</w:t>
      </w:r>
      <w:r w:rsidRPr="00B303BD">
        <w:rPr>
          <w:rFonts w:asciiTheme="majorHAnsi" w:hAnsiTheme="majorHAnsi"/>
          <w:sz w:val="24"/>
          <w:szCs w:val="24"/>
        </w:rPr>
        <w:t>. For the design of small-scale irrigation project (diversion weirs), it is recommended that the project design flood once in 50 years should be used (6.05</w:t>
      </w:r>
      <w:r w:rsidRPr="00B303BD">
        <w:rPr>
          <w:rFonts w:asciiTheme="majorHAnsi" w:hAnsiTheme="majorHAnsi"/>
          <w:color w:val="000000" w:themeColor="text1"/>
          <w:sz w:val="24"/>
          <w:szCs w:val="24"/>
        </w:rPr>
        <w:t>m</w:t>
      </w:r>
      <w:r w:rsidRPr="00B303BD">
        <w:rPr>
          <w:rFonts w:asciiTheme="majorHAnsi" w:hAnsiTheme="majorHAnsi"/>
          <w:color w:val="000000" w:themeColor="text1"/>
          <w:sz w:val="24"/>
          <w:szCs w:val="24"/>
          <w:vertAlign w:val="superscript"/>
        </w:rPr>
        <w:t>3</w:t>
      </w:r>
      <w:r w:rsidRPr="00B303BD">
        <w:rPr>
          <w:rFonts w:asciiTheme="majorHAnsi" w:hAnsiTheme="majorHAnsi"/>
          <w:color w:val="000000" w:themeColor="text1"/>
          <w:sz w:val="24"/>
          <w:szCs w:val="24"/>
        </w:rPr>
        <w:t>/</w:t>
      </w:r>
      <w:r w:rsidR="00A455BE" w:rsidRPr="00B303BD">
        <w:rPr>
          <w:rFonts w:asciiTheme="majorHAnsi" w:hAnsiTheme="majorHAnsi"/>
          <w:color w:val="000000" w:themeColor="text1"/>
          <w:sz w:val="24"/>
          <w:szCs w:val="24"/>
        </w:rPr>
        <w:t>sec</w:t>
      </w:r>
      <w:r w:rsidR="00A455BE" w:rsidRPr="00B303BD">
        <w:rPr>
          <w:rFonts w:asciiTheme="majorHAnsi" w:hAnsiTheme="majorHAnsi"/>
          <w:sz w:val="24"/>
          <w:szCs w:val="24"/>
        </w:rPr>
        <w:t>)</w:t>
      </w:r>
      <w:r w:rsidRPr="00B303BD">
        <w:rPr>
          <w:rFonts w:asciiTheme="majorHAnsi" w:hAnsiTheme="majorHAnsi"/>
          <w:sz w:val="24"/>
          <w:szCs w:val="24"/>
        </w:rPr>
        <w:t xml:space="preserve">. For the design of drainage structure, the flood once in </w:t>
      </w:r>
      <w:r w:rsidRPr="00B303BD">
        <w:rPr>
          <w:rFonts w:asciiTheme="majorHAnsi" w:hAnsiTheme="majorHAnsi"/>
          <w:color w:val="000000" w:themeColor="text1"/>
          <w:sz w:val="24"/>
          <w:szCs w:val="24"/>
        </w:rPr>
        <w:t xml:space="preserve">5-25 </w:t>
      </w:r>
      <w:r w:rsidRPr="00B303BD">
        <w:rPr>
          <w:rFonts w:asciiTheme="majorHAnsi" w:hAnsiTheme="majorHAnsi"/>
          <w:sz w:val="24"/>
          <w:szCs w:val="24"/>
        </w:rPr>
        <w:t xml:space="preserve">years should be used.  </w:t>
      </w:r>
    </w:p>
    <w:p w:rsidR="00CA202B" w:rsidRPr="00B303BD" w:rsidRDefault="00CA202B" w:rsidP="00CA202B">
      <w:pPr>
        <w:spacing w:line="276" w:lineRule="auto"/>
        <w:jc w:val="both"/>
        <w:rPr>
          <w:rFonts w:asciiTheme="majorHAnsi" w:hAnsiTheme="majorHAnsi"/>
          <w:sz w:val="24"/>
          <w:szCs w:val="24"/>
        </w:rPr>
      </w:pPr>
      <w:r w:rsidRPr="00B303BD">
        <w:rPr>
          <w:rFonts w:asciiTheme="majorHAnsi" w:hAnsiTheme="majorHAnsi"/>
          <w:sz w:val="24"/>
          <w:szCs w:val="24"/>
        </w:rPr>
        <w:t xml:space="preserve"> </w:t>
      </w:r>
    </w:p>
    <w:p w:rsidR="00CA202B" w:rsidRPr="00B303BD" w:rsidRDefault="00CA202B" w:rsidP="00241B97">
      <w:pPr>
        <w:pStyle w:val="ListParagraph"/>
        <w:numPr>
          <w:ilvl w:val="0"/>
          <w:numId w:val="29"/>
        </w:numPr>
        <w:jc w:val="both"/>
        <w:rPr>
          <w:rFonts w:asciiTheme="majorHAnsi" w:hAnsiTheme="majorHAnsi"/>
          <w:sz w:val="24"/>
          <w:szCs w:val="24"/>
        </w:rPr>
      </w:pPr>
      <w:r w:rsidRPr="00B303BD">
        <w:rPr>
          <w:rFonts w:asciiTheme="majorHAnsi" w:hAnsiTheme="majorHAnsi"/>
          <w:b/>
          <w:bCs/>
          <w:sz w:val="24"/>
          <w:szCs w:val="26"/>
        </w:rPr>
        <w:t>Estimated  discharge  from  actual field data</w:t>
      </w:r>
    </w:p>
    <w:p w:rsidR="00CA202B" w:rsidRPr="00B303BD" w:rsidRDefault="00CA202B" w:rsidP="00CA202B">
      <w:pPr>
        <w:pStyle w:val="ListParagraph"/>
        <w:ind w:left="0"/>
        <w:jc w:val="both"/>
        <w:rPr>
          <w:rFonts w:asciiTheme="majorHAnsi" w:hAnsiTheme="majorHAnsi"/>
          <w:bCs/>
          <w:sz w:val="24"/>
          <w:szCs w:val="26"/>
        </w:rPr>
      </w:pPr>
      <w:r w:rsidRPr="00B303BD">
        <w:rPr>
          <w:rFonts w:asciiTheme="majorHAnsi" w:hAnsiTheme="majorHAnsi"/>
          <w:bCs/>
          <w:sz w:val="24"/>
          <w:szCs w:val="26"/>
        </w:rPr>
        <w:t>Bade upon the   parent river cross section at selected head work site, and longitudinal profile of the same river to the  maximum  level of flood mark, the  discharge obtained  was 6.0</w:t>
      </w:r>
      <w:r w:rsidRPr="00B303BD">
        <w:rPr>
          <w:rFonts w:asciiTheme="majorHAnsi" w:hAnsiTheme="majorHAnsi"/>
          <w:color w:val="000000" w:themeColor="text1"/>
          <w:sz w:val="24"/>
          <w:szCs w:val="24"/>
        </w:rPr>
        <w:t>m</w:t>
      </w:r>
      <w:r w:rsidRPr="00B303BD">
        <w:rPr>
          <w:rFonts w:asciiTheme="majorHAnsi" w:hAnsiTheme="majorHAnsi"/>
          <w:color w:val="000000" w:themeColor="text1"/>
          <w:sz w:val="24"/>
          <w:szCs w:val="24"/>
          <w:vertAlign w:val="superscript"/>
        </w:rPr>
        <w:t>3</w:t>
      </w:r>
      <w:r w:rsidRPr="00B303BD">
        <w:rPr>
          <w:rFonts w:asciiTheme="majorHAnsi" w:hAnsiTheme="majorHAnsi"/>
          <w:color w:val="000000" w:themeColor="text1"/>
          <w:sz w:val="24"/>
          <w:szCs w:val="24"/>
        </w:rPr>
        <w:t>/sec</w:t>
      </w:r>
      <w:r w:rsidRPr="00B303BD">
        <w:rPr>
          <w:rFonts w:asciiTheme="majorHAnsi" w:hAnsiTheme="majorHAnsi"/>
          <w:sz w:val="24"/>
          <w:szCs w:val="24"/>
        </w:rPr>
        <w:t xml:space="preserve"> </w:t>
      </w:r>
      <w:r w:rsidRPr="00B303BD">
        <w:rPr>
          <w:rFonts w:asciiTheme="majorHAnsi" w:hAnsiTheme="majorHAnsi"/>
          <w:bCs/>
          <w:sz w:val="24"/>
          <w:szCs w:val="26"/>
        </w:rPr>
        <w:t xml:space="preserve">as indicate in the figure 3-1 bellow. This calculated discharge of the </w:t>
      </w:r>
      <w:r w:rsidR="00A23D39" w:rsidRPr="00B303BD">
        <w:rPr>
          <w:rFonts w:asciiTheme="majorHAnsi" w:hAnsiTheme="majorHAnsi"/>
          <w:bCs/>
          <w:sz w:val="24"/>
          <w:szCs w:val="26"/>
        </w:rPr>
        <w:t>catchment at</w:t>
      </w:r>
      <w:r w:rsidRPr="00B303BD">
        <w:rPr>
          <w:rFonts w:asciiTheme="majorHAnsi" w:hAnsiTheme="majorHAnsi"/>
          <w:bCs/>
          <w:sz w:val="24"/>
          <w:szCs w:val="26"/>
        </w:rPr>
        <w:t xml:space="preserve"> maximum flood level collected on site is almost equal to the design flood estimated by hydrological data. </w:t>
      </w:r>
    </w:p>
    <w:p w:rsidR="00A23D39" w:rsidRPr="00B303BD" w:rsidRDefault="00A23D39" w:rsidP="00CA202B">
      <w:pPr>
        <w:pStyle w:val="ListParagraph"/>
        <w:ind w:left="0"/>
        <w:jc w:val="both"/>
        <w:rPr>
          <w:rFonts w:asciiTheme="majorHAnsi" w:hAnsiTheme="majorHAnsi"/>
          <w:bCs/>
          <w:sz w:val="24"/>
          <w:szCs w:val="26"/>
        </w:rPr>
      </w:pPr>
      <w:r w:rsidRPr="00B303BD">
        <w:rPr>
          <w:rFonts w:asciiTheme="majorHAnsi" w:hAnsiTheme="majorHAnsi"/>
          <w:bCs/>
          <w:noProof/>
          <w:sz w:val="24"/>
          <w:szCs w:val="26"/>
        </w:rPr>
        <w:drawing>
          <wp:inline distT="0" distB="0" distL="0" distR="0">
            <wp:extent cx="5729591" cy="2461098"/>
            <wp:effectExtent l="19050" t="0" r="23509"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364B" w:rsidRDefault="00CA202B" w:rsidP="00A005F6">
      <w:pPr>
        <w:spacing w:line="276" w:lineRule="auto"/>
        <w:jc w:val="center"/>
        <w:rPr>
          <w:rFonts w:asciiTheme="majorHAnsi" w:hAnsiTheme="majorHAnsi"/>
          <w:sz w:val="24"/>
          <w:szCs w:val="24"/>
        </w:rPr>
      </w:pPr>
      <w:r w:rsidRPr="00B303BD">
        <w:rPr>
          <w:rFonts w:asciiTheme="majorHAnsi" w:hAnsiTheme="majorHAnsi"/>
          <w:sz w:val="24"/>
          <w:szCs w:val="24"/>
        </w:rPr>
        <w:t xml:space="preserve">Figure </w:t>
      </w:r>
      <w:r w:rsidR="00CE54DA" w:rsidRPr="00B303BD">
        <w:rPr>
          <w:rFonts w:asciiTheme="majorHAnsi" w:hAnsiTheme="majorHAnsi"/>
          <w:sz w:val="24"/>
          <w:szCs w:val="24"/>
        </w:rPr>
        <w:fldChar w:fldCharType="begin"/>
      </w:r>
      <w:r w:rsidRPr="00B303BD">
        <w:rPr>
          <w:rFonts w:asciiTheme="majorHAnsi" w:hAnsiTheme="majorHAnsi"/>
          <w:sz w:val="24"/>
          <w:szCs w:val="24"/>
        </w:rPr>
        <w:instrText xml:space="preserve"> STYLEREF 1 \s </w:instrText>
      </w:r>
      <w:r w:rsidR="00CE54DA" w:rsidRPr="00B303BD">
        <w:rPr>
          <w:rFonts w:asciiTheme="majorHAnsi" w:hAnsiTheme="majorHAnsi"/>
          <w:sz w:val="24"/>
          <w:szCs w:val="24"/>
        </w:rPr>
        <w:fldChar w:fldCharType="separate"/>
      </w:r>
      <w:r w:rsidR="00820706">
        <w:rPr>
          <w:rFonts w:asciiTheme="majorHAnsi" w:hAnsiTheme="majorHAnsi"/>
          <w:noProof/>
          <w:sz w:val="24"/>
          <w:szCs w:val="24"/>
        </w:rPr>
        <w:t>3</w:t>
      </w:r>
      <w:r w:rsidR="00CE54DA" w:rsidRPr="00B303BD">
        <w:rPr>
          <w:rFonts w:asciiTheme="majorHAnsi" w:hAnsiTheme="majorHAnsi"/>
          <w:sz w:val="24"/>
          <w:szCs w:val="24"/>
        </w:rPr>
        <w:fldChar w:fldCharType="end"/>
      </w:r>
      <w:r w:rsidRPr="00B303BD">
        <w:rPr>
          <w:rFonts w:asciiTheme="majorHAnsi" w:hAnsiTheme="majorHAnsi"/>
          <w:sz w:val="24"/>
          <w:szCs w:val="24"/>
        </w:rPr>
        <w:noBreakHyphen/>
      </w:r>
      <w:r w:rsidR="00CE54DA" w:rsidRPr="00B303BD">
        <w:rPr>
          <w:rFonts w:asciiTheme="majorHAnsi" w:hAnsiTheme="majorHAnsi"/>
          <w:sz w:val="24"/>
          <w:szCs w:val="24"/>
        </w:rPr>
        <w:fldChar w:fldCharType="begin"/>
      </w:r>
      <w:r w:rsidRPr="00B303BD">
        <w:rPr>
          <w:rFonts w:asciiTheme="majorHAnsi" w:hAnsiTheme="majorHAnsi"/>
          <w:sz w:val="24"/>
          <w:szCs w:val="24"/>
        </w:rPr>
        <w:instrText xml:space="preserve"> SEQ Figure \* ARABIC \s 1 </w:instrText>
      </w:r>
      <w:r w:rsidR="00CE54DA" w:rsidRPr="00B303BD">
        <w:rPr>
          <w:rFonts w:asciiTheme="majorHAnsi" w:hAnsiTheme="majorHAnsi"/>
          <w:sz w:val="24"/>
          <w:szCs w:val="24"/>
        </w:rPr>
        <w:fldChar w:fldCharType="separate"/>
      </w:r>
      <w:r w:rsidR="00820706">
        <w:rPr>
          <w:rFonts w:asciiTheme="majorHAnsi" w:hAnsiTheme="majorHAnsi"/>
          <w:noProof/>
          <w:sz w:val="24"/>
          <w:szCs w:val="24"/>
        </w:rPr>
        <w:t>1</w:t>
      </w:r>
      <w:r w:rsidR="00CE54DA" w:rsidRPr="00B303BD">
        <w:rPr>
          <w:rFonts w:asciiTheme="majorHAnsi" w:hAnsiTheme="majorHAnsi"/>
          <w:sz w:val="24"/>
          <w:szCs w:val="24"/>
        </w:rPr>
        <w:fldChar w:fldCharType="end"/>
      </w:r>
      <w:r w:rsidRPr="00B303BD">
        <w:rPr>
          <w:rFonts w:asciiTheme="majorHAnsi" w:hAnsiTheme="majorHAnsi"/>
          <w:sz w:val="24"/>
          <w:szCs w:val="24"/>
        </w:rPr>
        <w:t xml:space="preserve">: Stage discharge </w:t>
      </w:r>
      <w:r w:rsidR="00A23D39" w:rsidRPr="00B303BD">
        <w:rPr>
          <w:rFonts w:asciiTheme="majorHAnsi" w:hAnsiTheme="majorHAnsi"/>
          <w:sz w:val="24"/>
          <w:szCs w:val="24"/>
        </w:rPr>
        <w:t>curve of</w:t>
      </w:r>
      <w:r w:rsidRPr="00B303BD">
        <w:rPr>
          <w:rFonts w:asciiTheme="majorHAnsi" w:hAnsiTheme="majorHAnsi"/>
          <w:sz w:val="24"/>
          <w:szCs w:val="24"/>
        </w:rPr>
        <w:t xml:space="preserve"> Tilo stream</w:t>
      </w:r>
    </w:p>
    <w:p w:rsidR="00E90245" w:rsidRPr="00B303BD" w:rsidRDefault="00E90245" w:rsidP="00A005F6">
      <w:pPr>
        <w:spacing w:line="276" w:lineRule="auto"/>
        <w:jc w:val="center"/>
        <w:rPr>
          <w:rFonts w:asciiTheme="majorHAnsi" w:hAnsiTheme="majorHAnsi"/>
        </w:rPr>
      </w:pPr>
    </w:p>
    <w:p w:rsidR="00A16182" w:rsidRPr="00E90245" w:rsidRDefault="00442AD4" w:rsidP="00241B97">
      <w:pPr>
        <w:pStyle w:val="Heading2"/>
        <w:numPr>
          <w:ilvl w:val="1"/>
          <w:numId w:val="35"/>
        </w:numPr>
        <w:rPr>
          <w:sz w:val="28"/>
        </w:rPr>
      </w:pPr>
      <w:bookmarkStart w:id="126" w:name="_Toc288181046"/>
      <w:r w:rsidRPr="00E90245">
        <w:rPr>
          <w:sz w:val="28"/>
        </w:rPr>
        <w:lastRenderedPageBreak/>
        <w:t xml:space="preserve"> </w:t>
      </w:r>
      <w:bookmarkStart w:id="127" w:name="_Toc167488773"/>
      <w:r w:rsidR="0076364B" w:rsidRPr="00E90245">
        <w:rPr>
          <w:sz w:val="28"/>
        </w:rPr>
        <w:t>Foundation Condition</w:t>
      </w:r>
      <w:bookmarkEnd w:id="126"/>
      <w:bookmarkEnd w:id="127"/>
    </w:p>
    <w:p w:rsidR="0076364B" w:rsidRPr="00B303BD" w:rsidRDefault="0076364B"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Foundation condition</w:t>
      </w:r>
      <w:r w:rsidR="00F51D57" w:rsidRPr="00B303BD">
        <w:rPr>
          <w:rFonts w:asciiTheme="majorHAnsi" w:hAnsiTheme="majorHAnsi"/>
          <w:sz w:val="24"/>
          <w:szCs w:val="24"/>
        </w:rPr>
        <w:t xml:space="preserve"> at head work </w:t>
      </w:r>
      <w:r w:rsidRPr="00B303BD">
        <w:rPr>
          <w:rFonts w:asciiTheme="majorHAnsi" w:hAnsiTheme="majorHAnsi"/>
          <w:sz w:val="24"/>
          <w:szCs w:val="24"/>
        </w:rPr>
        <w:t xml:space="preserve">is the main criteria to design the diversion weir. The foundation material should provide sufficient resistance </w:t>
      </w:r>
      <w:r w:rsidR="001A1C42" w:rsidRPr="00B303BD">
        <w:rPr>
          <w:rFonts w:asciiTheme="majorHAnsi" w:hAnsiTheme="majorHAnsi"/>
          <w:sz w:val="24"/>
          <w:szCs w:val="24"/>
        </w:rPr>
        <w:t>to differential settlement in preventing structural damage.</w:t>
      </w:r>
      <w:r w:rsidRPr="00B303BD">
        <w:rPr>
          <w:rFonts w:asciiTheme="majorHAnsi" w:hAnsiTheme="majorHAnsi"/>
          <w:sz w:val="24"/>
          <w:szCs w:val="24"/>
        </w:rPr>
        <w:t xml:space="preserve"> If the foundation materials are </w:t>
      </w:r>
      <w:r w:rsidR="003F405A" w:rsidRPr="00B303BD">
        <w:rPr>
          <w:rFonts w:asciiTheme="majorHAnsi" w:hAnsiTheme="majorHAnsi"/>
          <w:sz w:val="24"/>
          <w:szCs w:val="24"/>
        </w:rPr>
        <w:t>non fractured rock</w:t>
      </w:r>
      <w:r w:rsidRPr="00B303BD">
        <w:rPr>
          <w:rFonts w:asciiTheme="majorHAnsi" w:hAnsiTheme="majorHAnsi"/>
          <w:sz w:val="24"/>
          <w:szCs w:val="24"/>
        </w:rPr>
        <w:t xml:space="preserve">, seepage </w:t>
      </w:r>
      <w:r w:rsidR="003F405A" w:rsidRPr="00B303BD">
        <w:rPr>
          <w:rFonts w:asciiTheme="majorHAnsi" w:hAnsiTheme="majorHAnsi"/>
          <w:sz w:val="24"/>
          <w:szCs w:val="24"/>
        </w:rPr>
        <w:t xml:space="preserve">and bearing failure is </w:t>
      </w:r>
      <w:r w:rsidRPr="00B303BD">
        <w:rPr>
          <w:rFonts w:asciiTheme="majorHAnsi" w:hAnsiTheme="majorHAnsi"/>
          <w:sz w:val="24"/>
          <w:szCs w:val="24"/>
        </w:rPr>
        <w:t xml:space="preserve">not the main problem. Such kind of foundation </w:t>
      </w:r>
      <w:r w:rsidR="003F405A" w:rsidRPr="00B303BD">
        <w:rPr>
          <w:rFonts w:asciiTheme="majorHAnsi" w:hAnsiTheme="majorHAnsi"/>
          <w:sz w:val="24"/>
          <w:szCs w:val="24"/>
        </w:rPr>
        <w:t xml:space="preserve">material does not </w:t>
      </w:r>
      <w:r w:rsidRPr="00B303BD">
        <w:rPr>
          <w:rFonts w:asciiTheme="majorHAnsi" w:hAnsiTheme="majorHAnsi"/>
          <w:sz w:val="24"/>
          <w:szCs w:val="24"/>
        </w:rPr>
        <w:t xml:space="preserve">need treatment </w:t>
      </w:r>
      <w:r w:rsidR="003F405A" w:rsidRPr="00B303BD">
        <w:rPr>
          <w:rFonts w:asciiTheme="majorHAnsi" w:hAnsiTheme="majorHAnsi"/>
          <w:sz w:val="24"/>
          <w:szCs w:val="24"/>
        </w:rPr>
        <w:t>except the removal</w:t>
      </w:r>
      <w:r w:rsidRPr="00B303BD">
        <w:rPr>
          <w:rFonts w:asciiTheme="majorHAnsi" w:hAnsiTheme="majorHAnsi"/>
          <w:sz w:val="24"/>
          <w:szCs w:val="24"/>
        </w:rPr>
        <w:t xml:space="preserve"> of topsoil</w:t>
      </w:r>
      <w:r w:rsidR="003F405A" w:rsidRPr="00B303BD">
        <w:rPr>
          <w:rFonts w:asciiTheme="majorHAnsi" w:hAnsiTheme="majorHAnsi"/>
          <w:sz w:val="24"/>
          <w:szCs w:val="24"/>
        </w:rPr>
        <w:t xml:space="preserve"> to a depth of 1.</w:t>
      </w:r>
      <w:r w:rsidR="00A455BE" w:rsidRPr="00B303BD">
        <w:rPr>
          <w:rFonts w:asciiTheme="majorHAnsi" w:hAnsiTheme="majorHAnsi"/>
          <w:sz w:val="24"/>
          <w:szCs w:val="24"/>
        </w:rPr>
        <w:t>5</w:t>
      </w:r>
      <w:r w:rsidR="003F405A" w:rsidRPr="00B303BD">
        <w:rPr>
          <w:rFonts w:asciiTheme="majorHAnsi" w:hAnsiTheme="majorHAnsi"/>
          <w:sz w:val="24"/>
          <w:szCs w:val="24"/>
        </w:rPr>
        <w:t xml:space="preserve">m on both </w:t>
      </w:r>
      <w:r w:rsidR="00A455BE" w:rsidRPr="00B303BD">
        <w:rPr>
          <w:rFonts w:asciiTheme="majorHAnsi" w:hAnsiTheme="majorHAnsi"/>
          <w:sz w:val="24"/>
          <w:szCs w:val="24"/>
        </w:rPr>
        <w:t>sides</w:t>
      </w:r>
      <w:r w:rsidR="003F405A" w:rsidRPr="00B303BD">
        <w:rPr>
          <w:rFonts w:asciiTheme="majorHAnsi" w:hAnsiTheme="majorHAnsi"/>
          <w:sz w:val="24"/>
          <w:szCs w:val="24"/>
        </w:rPr>
        <w:t xml:space="preserve"> of the river banks</w:t>
      </w:r>
      <w:r w:rsidRPr="00B303BD">
        <w:rPr>
          <w:rFonts w:asciiTheme="majorHAnsi" w:hAnsiTheme="majorHAnsi"/>
          <w:sz w:val="24"/>
          <w:szCs w:val="24"/>
        </w:rPr>
        <w:t xml:space="preserve"> and filling with selected materials</w:t>
      </w:r>
      <w:r w:rsidR="003F405A" w:rsidRPr="00B303BD">
        <w:rPr>
          <w:rFonts w:asciiTheme="majorHAnsi" w:hAnsiTheme="majorHAnsi"/>
          <w:sz w:val="24"/>
          <w:szCs w:val="24"/>
        </w:rPr>
        <w:t xml:space="preserve"> if there is demand for compact fill.</w:t>
      </w:r>
    </w:p>
    <w:p w:rsidR="00A16182" w:rsidRPr="00B303BD" w:rsidRDefault="00A16182" w:rsidP="00D001FE">
      <w:pPr>
        <w:spacing w:line="276" w:lineRule="auto"/>
        <w:jc w:val="both"/>
        <w:rPr>
          <w:rFonts w:asciiTheme="majorHAnsi" w:hAnsiTheme="majorHAnsi"/>
          <w:sz w:val="24"/>
          <w:szCs w:val="24"/>
        </w:rPr>
      </w:pPr>
    </w:p>
    <w:p w:rsidR="00EA7D3E"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To determine foundation bearing capacity and water tightness, Geotechnical investigation was carried out at the headwork site. The finding indicated that, the proposed headwork site characterized by </w:t>
      </w:r>
      <w:r w:rsidR="00A455BE" w:rsidRPr="00B303BD">
        <w:rPr>
          <w:rFonts w:asciiTheme="majorHAnsi" w:hAnsiTheme="majorHAnsi"/>
          <w:sz w:val="24"/>
          <w:szCs w:val="24"/>
        </w:rPr>
        <w:t xml:space="preserve">transported bolder under lied by </w:t>
      </w:r>
      <w:r w:rsidR="001A1C42" w:rsidRPr="00B303BD">
        <w:rPr>
          <w:rFonts w:asciiTheme="majorHAnsi" w:hAnsiTheme="majorHAnsi"/>
          <w:sz w:val="24"/>
          <w:szCs w:val="24"/>
        </w:rPr>
        <w:t>extended basaltic fractured rock</w:t>
      </w:r>
      <w:r w:rsidR="00375D2F" w:rsidRPr="00B303BD">
        <w:rPr>
          <w:rFonts w:asciiTheme="majorHAnsi" w:hAnsiTheme="majorHAnsi"/>
          <w:sz w:val="24"/>
          <w:szCs w:val="24"/>
        </w:rPr>
        <w:t xml:space="preserve">. </w:t>
      </w:r>
      <w:r w:rsidRPr="00B303BD">
        <w:rPr>
          <w:rFonts w:asciiTheme="majorHAnsi" w:hAnsiTheme="majorHAnsi"/>
          <w:sz w:val="24"/>
          <w:szCs w:val="24"/>
        </w:rPr>
        <w:t xml:space="preserve">Thickness of such material is in the order of </w:t>
      </w:r>
      <w:r w:rsidR="0012177F" w:rsidRPr="00B303BD">
        <w:rPr>
          <w:rFonts w:asciiTheme="majorHAnsi" w:hAnsiTheme="majorHAnsi"/>
          <w:sz w:val="24"/>
          <w:szCs w:val="24"/>
        </w:rPr>
        <w:t>1</w:t>
      </w:r>
      <w:r w:rsidR="00A455BE" w:rsidRPr="00B303BD">
        <w:rPr>
          <w:rFonts w:asciiTheme="majorHAnsi" w:hAnsiTheme="majorHAnsi"/>
          <w:sz w:val="24"/>
          <w:szCs w:val="24"/>
        </w:rPr>
        <w:t>.5</w:t>
      </w:r>
      <w:r w:rsidRPr="00B303BD">
        <w:rPr>
          <w:rFonts w:asciiTheme="majorHAnsi" w:hAnsiTheme="majorHAnsi"/>
          <w:sz w:val="24"/>
          <w:szCs w:val="24"/>
        </w:rPr>
        <w:t xml:space="preserve">m. </w:t>
      </w:r>
    </w:p>
    <w:p w:rsidR="00A005F6" w:rsidRPr="00B303BD" w:rsidRDefault="00A005F6" w:rsidP="00D001FE">
      <w:pPr>
        <w:spacing w:line="276" w:lineRule="auto"/>
        <w:jc w:val="both"/>
        <w:rPr>
          <w:rFonts w:asciiTheme="majorHAnsi" w:hAnsiTheme="majorHAnsi"/>
          <w:sz w:val="24"/>
          <w:szCs w:val="24"/>
        </w:rPr>
      </w:pPr>
    </w:p>
    <w:p w:rsidR="00A16182" w:rsidRPr="00E90245" w:rsidRDefault="0076364B" w:rsidP="00241B97">
      <w:pPr>
        <w:pStyle w:val="Heading2"/>
        <w:numPr>
          <w:ilvl w:val="1"/>
          <w:numId w:val="35"/>
        </w:numPr>
        <w:rPr>
          <w:sz w:val="28"/>
        </w:rPr>
      </w:pPr>
      <w:r w:rsidRPr="00E90245">
        <w:rPr>
          <w:sz w:val="28"/>
        </w:rPr>
        <w:t xml:space="preserve"> </w:t>
      </w:r>
      <w:bookmarkStart w:id="128" w:name="_Toc167488774"/>
      <w:r w:rsidRPr="00A005F6">
        <w:rPr>
          <w:sz w:val="28"/>
        </w:rPr>
        <w:t xml:space="preserve">Purpose </w:t>
      </w:r>
      <w:r w:rsidR="00595FCC" w:rsidRPr="00A005F6">
        <w:rPr>
          <w:sz w:val="28"/>
        </w:rPr>
        <w:t>of</w:t>
      </w:r>
      <w:r w:rsidRPr="00A005F6">
        <w:rPr>
          <w:sz w:val="28"/>
        </w:rPr>
        <w:t xml:space="preserve"> Diversion Weir</w:t>
      </w:r>
      <w:bookmarkEnd w:id="128"/>
    </w:p>
    <w:p w:rsidR="0076364B" w:rsidRPr="00B303BD" w:rsidRDefault="0076364B"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Purpose of this diversion weir is designed to raise the water level on its upstream side to create necessary head, so that the desired irrigation water will be diverted in to the canals through the intakes, which are located at the upstream end of the </w:t>
      </w:r>
      <w:r w:rsidR="00E1678C" w:rsidRPr="00B303BD">
        <w:rPr>
          <w:rFonts w:asciiTheme="majorHAnsi" w:hAnsiTheme="majorHAnsi"/>
          <w:sz w:val="24"/>
          <w:szCs w:val="24"/>
        </w:rPr>
        <w:t xml:space="preserve">main canal </w:t>
      </w:r>
      <w:r w:rsidRPr="00B303BD">
        <w:rPr>
          <w:rFonts w:asciiTheme="majorHAnsi" w:hAnsiTheme="majorHAnsi"/>
          <w:sz w:val="24"/>
          <w:szCs w:val="24"/>
        </w:rPr>
        <w:t xml:space="preserve"> on </w:t>
      </w:r>
      <w:r w:rsidR="000E4B96" w:rsidRPr="00B303BD">
        <w:rPr>
          <w:rFonts w:asciiTheme="majorHAnsi" w:hAnsiTheme="majorHAnsi"/>
          <w:sz w:val="24"/>
          <w:szCs w:val="24"/>
        </w:rPr>
        <w:t>left  bank</w:t>
      </w:r>
      <w:r w:rsidR="00E1678C" w:rsidRPr="00B303BD">
        <w:rPr>
          <w:rFonts w:asciiTheme="majorHAnsi" w:hAnsiTheme="majorHAnsi"/>
          <w:sz w:val="24"/>
          <w:szCs w:val="24"/>
        </w:rPr>
        <w:t xml:space="preserve"> of the weir</w:t>
      </w:r>
      <w:r w:rsidRPr="00B303BD">
        <w:rPr>
          <w:rFonts w:asciiTheme="majorHAnsi" w:hAnsiTheme="majorHAnsi"/>
          <w:sz w:val="24"/>
          <w:szCs w:val="24"/>
        </w:rPr>
        <w:t xml:space="preserve">. The weir crest is also designed to function properly as a spillway for the flood flows. </w:t>
      </w:r>
    </w:p>
    <w:p w:rsidR="003F405A" w:rsidRPr="00B303BD" w:rsidRDefault="003F405A" w:rsidP="00D001FE">
      <w:pPr>
        <w:spacing w:line="276" w:lineRule="auto"/>
        <w:jc w:val="both"/>
        <w:rPr>
          <w:rFonts w:asciiTheme="majorHAnsi" w:hAnsiTheme="majorHAnsi"/>
          <w:sz w:val="24"/>
          <w:szCs w:val="24"/>
        </w:rPr>
      </w:pPr>
    </w:p>
    <w:p w:rsidR="00A16182" w:rsidRPr="00A005F6" w:rsidRDefault="00595FCC" w:rsidP="00241B97">
      <w:pPr>
        <w:pStyle w:val="Heading2"/>
        <w:numPr>
          <w:ilvl w:val="1"/>
          <w:numId w:val="35"/>
        </w:numPr>
        <w:rPr>
          <w:sz w:val="28"/>
        </w:rPr>
      </w:pPr>
      <w:r w:rsidRPr="00A005F6">
        <w:rPr>
          <w:sz w:val="28"/>
        </w:rPr>
        <w:t xml:space="preserve"> </w:t>
      </w:r>
      <w:bookmarkStart w:id="129" w:name="_Toc167488775"/>
      <w:r w:rsidRPr="00A005F6">
        <w:rPr>
          <w:sz w:val="28"/>
        </w:rPr>
        <w:t>Design Considerations</w:t>
      </w:r>
      <w:bookmarkEnd w:id="129"/>
    </w:p>
    <w:p w:rsidR="003F405A" w:rsidRPr="00B303BD" w:rsidRDefault="003F405A" w:rsidP="00D001FE">
      <w:pPr>
        <w:spacing w:line="276" w:lineRule="auto"/>
        <w:rPr>
          <w:rFonts w:asciiTheme="majorHAnsi" w:hAnsiTheme="majorHAnsi"/>
        </w:rPr>
      </w:pPr>
    </w:p>
    <w:p w:rsidR="00A16182" w:rsidRPr="00B303BD" w:rsidRDefault="00A16182" w:rsidP="00241B97">
      <w:pPr>
        <w:pStyle w:val="Heading3"/>
        <w:numPr>
          <w:ilvl w:val="2"/>
          <w:numId w:val="35"/>
        </w:numPr>
      </w:pPr>
      <w:bookmarkStart w:id="130" w:name="_Toc167488776"/>
      <w:r w:rsidRPr="00B303BD">
        <w:t>General</w:t>
      </w:r>
      <w:bookmarkEnd w:id="130"/>
    </w:p>
    <w:p w:rsidR="00595FCC" w:rsidRPr="00B303BD" w:rsidRDefault="00595FCC"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Diversion weir must designed in the same way as all</w:t>
      </w:r>
      <w:r w:rsidR="003B105E" w:rsidRPr="00B303BD">
        <w:rPr>
          <w:rFonts w:asciiTheme="majorHAnsi" w:hAnsiTheme="majorHAnsi"/>
          <w:sz w:val="24"/>
          <w:szCs w:val="24"/>
        </w:rPr>
        <w:t xml:space="preserve"> hydraulic </w:t>
      </w:r>
      <w:r w:rsidRPr="00B303BD">
        <w:rPr>
          <w:rFonts w:asciiTheme="majorHAnsi" w:hAnsiTheme="majorHAnsi"/>
          <w:sz w:val="24"/>
          <w:szCs w:val="24"/>
        </w:rPr>
        <w:t xml:space="preserve"> structures </w:t>
      </w:r>
      <w:r w:rsidR="003B105E" w:rsidRPr="00B303BD">
        <w:rPr>
          <w:rFonts w:asciiTheme="majorHAnsi" w:hAnsiTheme="majorHAnsi"/>
          <w:sz w:val="24"/>
          <w:szCs w:val="24"/>
        </w:rPr>
        <w:t xml:space="preserve"> resisting against forces of Overturning ,sliding and </w:t>
      </w:r>
      <w:r w:rsidRPr="00B303BD">
        <w:rPr>
          <w:rFonts w:asciiTheme="majorHAnsi" w:hAnsiTheme="majorHAnsi"/>
          <w:sz w:val="24"/>
          <w:szCs w:val="24"/>
        </w:rPr>
        <w:t xml:space="preserve"> normal dead and live loads</w:t>
      </w:r>
      <w:r w:rsidR="003B105E" w:rsidRPr="00B303BD">
        <w:rPr>
          <w:rFonts w:asciiTheme="majorHAnsi" w:hAnsiTheme="majorHAnsi"/>
          <w:sz w:val="24"/>
          <w:szCs w:val="24"/>
        </w:rPr>
        <w:t xml:space="preserve"> </w:t>
      </w:r>
      <w:r w:rsidR="00C432BC" w:rsidRPr="00B303BD">
        <w:rPr>
          <w:rFonts w:asciiTheme="majorHAnsi" w:hAnsiTheme="majorHAnsi"/>
          <w:sz w:val="24"/>
          <w:szCs w:val="24"/>
        </w:rPr>
        <w:t xml:space="preserve">on </w:t>
      </w:r>
      <w:r w:rsidR="003B105E" w:rsidRPr="00B303BD">
        <w:rPr>
          <w:rFonts w:asciiTheme="majorHAnsi" w:hAnsiTheme="majorHAnsi"/>
          <w:sz w:val="24"/>
          <w:szCs w:val="24"/>
        </w:rPr>
        <w:t>foundations bearing capacity</w:t>
      </w:r>
      <w:r w:rsidRPr="00B303BD">
        <w:rPr>
          <w:rFonts w:asciiTheme="majorHAnsi" w:hAnsiTheme="majorHAnsi"/>
          <w:sz w:val="24"/>
          <w:szCs w:val="24"/>
        </w:rPr>
        <w:t xml:space="preserve"> under the most severe conditions that may exist.</w:t>
      </w:r>
    </w:p>
    <w:p w:rsidR="00A16182" w:rsidRPr="00B303BD" w:rsidRDefault="00A16182" w:rsidP="00D001FE">
      <w:pPr>
        <w:spacing w:line="276" w:lineRule="auto"/>
        <w:jc w:val="both"/>
        <w:rPr>
          <w:rFonts w:asciiTheme="majorHAnsi" w:hAnsiTheme="majorHAnsi"/>
          <w:sz w:val="24"/>
          <w:szCs w:val="24"/>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A weir structure is continuously acted on by the erosive action of flowing water, and since the structure is frequently placed under adverse condition, adequate safety factor should be considered.</w:t>
      </w:r>
    </w:p>
    <w:p w:rsidR="00E342C0" w:rsidRPr="00B303BD" w:rsidRDefault="00E342C0" w:rsidP="00D001FE">
      <w:pPr>
        <w:spacing w:line="276" w:lineRule="auto"/>
        <w:jc w:val="both"/>
        <w:rPr>
          <w:rFonts w:asciiTheme="majorHAnsi" w:hAnsiTheme="majorHAnsi"/>
          <w:sz w:val="24"/>
          <w:szCs w:val="24"/>
        </w:rPr>
      </w:pPr>
    </w:p>
    <w:p w:rsidR="00A16182" w:rsidRPr="00B303BD" w:rsidRDefault="00A11D4A" w:rsidP="00241B97">
      <w:pPr>
        <w:pStyle w:val="Heading3"/>
        <w:numPr>
          <w:ilvl w:val="2"/>
          <w:numId w:val="35"/>
        </w:numPr>
      </w:pPr>
      <w:r w:rsidRPr="00B303BD">
        <w:t xml:space="preserve"> </w:t>
      </w:r>
      <w:bookmarkStart w:id="131" w:name="_Toc167488777"/>
      <w:r w:rsidRPr="00B303BD">
        <w:t>Selection</w:t>
      </w:r>
      <w:r w:rsidR="00A16182" w:rsidRPr="00B303BD">
        <w:t xml:space="preserve"> of the head work</w:t>
      </w:r>
      <w:r w:rsidR="00EA7D3E" w:rsidRPr="00B303BD">
        <w:t xml:space="preserve"> site</w:t>
      </w:r>
      <w:bookmarkEnd w:id="131"/>
      <w:r w:rsidR="00EA7D3E" w:rsidRPr="00B303BD">
        <w:t xml:space="preserve"> </w:t>
      </w:r>
    </w:p>
    <w:p w:rsidR="00595FCC" w:rsidRPr="00B303BD" w:rsidRDefault="00595FCC"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During selecting the headwork location, the following important criterions were taken in to consideration.</w:t>
      </w:r>
    </w:p>
    <w:p w:rsidR="00A16182" w:rsidRPr="00B303BD" w:rsidRDefault="00A16182" w:rsidP="00D001FE">
      <w:pPr>
        <w:pStyle w:val="Buletted"/>
        <w:spacing w:line="276" w:lineRule="auto"/>
        <w:rPr>
          <w:rFonts w:asciiTheme="majorHAnsi" w:hAnsiTheme="majorHAnsi"/>
          <w:sz w:val="24"/>
          <w:szCs w:val="24"/>
        </w:rPr>
      </w:pPr>
      <w:r w:rsidRPr="00B303BD">
        <w:rPr>
          <w:rFonts w:asciiTheme="majorHAnsi" w:hAnsiTheme="majorHAnsi"/>
          <w:sz w:val="24"/>
          <w:szCs w:val="24"/>
        </w:rPr>
        <w:t xml:space="preserve">The </w:t>
      </w:r>
      <w:r w:rsidR="0078231D" w:rsidRPr="00B303BD">
        <w:rPr>
          <w:rFonts w:asciiTheme="majorHAnsi" w:hAnsiTheme="majorHAnsi"/>
          <w:sz w:val="24"/>
          <w:szCs w:val="24"/>
        </w:rPr>
        <w:t xml:space="preserve">selected </w:t>
      </w:r>
      <w:r w:rsidRPr="00B303BD">
        <w:rPr>
          <w:rFonts w:asciiTheme="majorHAnsi" w:hAnsiTheme="majorHAnsi"/>
          <w:sz w:val="24"/>
          <w:szCs w:val="24"/>
        </w:rPr>
        <w:t>river cross-section is as much as possible narrow, straight</w:t>
      </w:r>
      <w:r w:rsidR="00753056" w:rsidRPr="00B303BD">
        <w:rPr>
          <w:rFonts w:asciiTheme="majorHAnsi" w:hAnsiTheme="majorHAnsi"/>
          <w:sz w:val="24"/>
          <w:szCs w:val="24"/>
        </w:rPr>
        <w:t>, geologically sound and safe to put structure</w:t>
      </w:r>
      <w:r w:rsidRPr="00B303BD">
        <w:rPr>
          <w:rFonts w:asciiTheme="majorHAnsi" w:hAnsiTheme="majorHAnsi"/>
          <w:sz w:val="24"/>
          <w:szCs w:val="24"/>
        </w:rPr>
        <w:t xml:space="preserve"> and the reach has central flow without tendency of scouring or silting;</w:t>
      </w:r>
      <w:r w:rsidR="00E342C0" w:rsidRPr="00B303BD">
        <w:rPr>
          <w:rFonts w:asciiTheme="majorHAnsi" w:hAnsiTheme="majorHAnsi"/>
          <w:sz w:val="24"/>
          <w:szCs w:val="24"/>
        </w:rPr>
        <w:t>(ref. Fig.3.</w:t>
      </w:r>
      <w:r w:rsidR="001D5949" w:rsidRPr="00B303BD">
        <w:rPr>
          <w:rFonts w:asciiTheme="majorHAnsi" w:hAnsiTheme="majorHAnsi"/>
          <w:sz w:val="24"/>
          <w:szCs w:val="24"/>
        </w:rPr>
        <w:t>2</w:t>
      </w:r>
      <w:r w:rsidR="00E342C0" w:rsidRPr="00B303BD">
        <w:rPr>
          <w:rFonts w:asciiTheme="majorHAnsi" w:hAnsiTheme="majorHAnsi"/>
          <w:sz w:val="24"/>
          <w:szCs w:val="24"/>
        </w:rPr>
        <w:t>)</w:t>
      </w:r>
    </w:p>
    <w:p w:rsidR="004F316D" w:rsidRPr="00B303BD" w:rsidRDefault="004F316D" w:rsidP="00D001FE">
      <w:pPr>
        <w:pStyle w:val="Buletted"/>
        <w:spacing w:line="276" w:lineRule="auto"/>
        <w:rPr>
          <w:rFonts w:asciiTheme="majorHAnsi" w:hAnsiTheme="majorHAnsi"/>
          <w:sz w:val="24"/>
          <w:szCs w:val="24"/>
        </w:rPr>
      </w:pPr>
      <w:r w:rsidRPr="00B303BD">
        <w:rPr>
          <w:rFonts w:asciiTheme="majorHAnsi" w:hAnsiTheme="majorHAnsi"/>
          <w:sz w:val="24"/>
          <w:szCs w:val="24"/>
        </w:rPr>
        <w:lastRenderedPageBreak/>
        <w:t xml:space="preserve">The associated canal alignment should enable adequate command </w:t>
      </w:r>
      <w:r w:rsidR="00A1036B" w:rsidRPr="00B303BD">
        <w:rPr>
          <w:rFonts w:asciiTheme="majorHAnsi" w:hAnsiTheme="majorHAnsi"/>
          <w:sz w:val="24"/>
          <w:szCs w:val="24"/>
        </w:rPr>
        <w:t>without</w:t>
      </w:r>
      <w:r w:rsidRPr="00B303BD">
        <w:rPr>
          <w:rFonts w:asciiTheme="majorHAnsi" w:hAnsiTheme="majorHAnsi"/>
          <w:sz w:val="24"/>
          <w:szCs w:val="24"/>
        </w:rPr>
        <w:t xml:space="preserve"> excessive excavation or embankment.</w:t>
      </w:r>
    </w:p>
    <w:p w:rsidR="00A1036B" w:rsidRPr="00B303BD" w:rsidRDefault="004F316D" w:rsidP="00D001FE">
      <w:pPr>
        <w:pStyle w:val="Buletted"/>
        <w:spacing w:line="276" w:lineRule="auto"/>
        <w:rPr>
          <w:rFonts w:asciiTheme="majorHAnsi" w:hAnsiTheme="majorHAnsi"/>
          <w:sz w:val="24"/>
          <w:szCs w:val="24"/>
        </w:rPr>
      </w:pPr>
      <w:r w:rsidRPr="00B303BD">
        <w:rPr>
          <w:rFonts w:asciiTheme="majorHAnsi" w:hAnsiTheme="majorHAnsi"/>
          <w:sz w:val="24"/>
          <w:szCs w:val="24"/>
        </w:rPr>
        <w:t xml:space="preserve">With respective to the adjoining land surface, the elevation of the </w:t>
      </w:r>
      <w:r w:rsidR="00A1036B" w:rsidRPr="00B303BD">
        <w:rPr>
          <w:rFonts w:asciiTheme="majorHAnsi" w:hAnsiTheme="majorHAnsi"/>
          <w:sz w:val="24"/>
          <w:szCs w:val="24"/>
        </w:rPr>
        <w:t>water surface upstream of the weir should not be so low as to require excessively high weir to divert the water at the intake.</w:t>
      </w:r>
    </w:p>
    <w:p w:rsidR="00EE610C" w:rsidRPr="00B303BD" w:rsidRDefault="00E342C0" w:rsidP="00241B97">
      <w:pPr>
        <w:pStyle w:val="BalloonText"/>
        <w:numPr>
          <w:ilvl w:val="0"/>
          <w:numId w:val="14"/>
        </w:numPr>
        <w:tabs>
          <w:tab w:val="left" w:pos="1260"/>
        </w:tabs>
        <w:overflowPunct/>
        <w:autoSpaceDE/>
        <w:autoSpaceDN/>
        <w:adjustRightInd/>
        <w:spacing w:line="276" w:lineRule="auto"/>
        <w:jc w:val="both"/>
        <w:textAlignment w:val="auto"/>
        <w:rPr>
          <w:rFonts w:asciiTheme="majorHAnsi" w:hAnsiTheme="majorHAnsi"/>
          <w:b/>
          <w:color w:val="FF0000"/>
          <w:sz w:val="24"/>
          <w:szCs w:val="24"/>
        </w:rPr>
      </w:pPr>
      <w:r w:rsidRPr="00B303BD">
        <w:rPr>
          <w:rFonts w:asciiTheme="majorHAnsi" w:hAnsiTheme="majorHAnsi"/>
          <w:sz w:val="24"/>
          <w:szCs w:val="24"/>
        </w:rPr>
        <w:t xml:space="preserve"> Broad crest </w:t>
      </w:r>
      <w:r w:rsidR="00A16182" w:rsidRPr="00B303BD">
        <w:rPr>
          <w:rFonts w:asciiTheme="majorHAnsi" w:hAnsiTheme="majorHAnsi"/>
          <w:sz w:val="24"/>
          <w:szCs w:val="24"/>
        </w:rPr>
        <w:t xml:space="preserve">Weir with </w:t>
      </w:r>
      <w:r w:rsidRPr="00B303BD">
        <w:rPr>
          <w:rFonts w:asciiTheme="majorHAnsi" w:hAnsiTheme="majorHAnsi"/>
          <w:sz w:val="24"/>
          <w:szCs w:val="24"/>
        </w:rPr>
        <w:t xml:space="preserve">one under sluice </w:t>
      </w:r>
      <w:r w:rsidR="00842FB8" w:rsidRPr="00B303BD">
        <w:rPr>
          <w:rFonts w:asciiTheme="majorHAnsi" w:hAnsiTheme="majorHAnsi"/>
          <w:sz w:val="24"/>
          <w:szCs w:val="24"/>
        </w:rPr>
        <w:t>gate is</w:t>
      </w:r>
      <w:r w:rsidR="00A16182" w:rsidRPr="00B303BD">
        <w:rPr>
          <w:rFonts w:asciiTheme="majorHAnsi" w:hAnsiTheme="majorHAnsi"/>
          <w:sz w:val="24"/>
          <w:szCs w:val="24"/>
        </w:rPr>
        <w:t xml:space="preserve"> selected for diverting the river water and commanding the irrigable area</w:t>
      </w:r>
      <w:r w:rsidRPr="00B303BD">
        <w:rPr>
          <w:rFonts w:asciiTheme="majorHAnsi" w:hAnsiTheme="majorHAnsi"/>
          <w:b/>
          <w:sz w:val="24"/>
          <w:szCs w:val="24"/>
        </w:rPr>
        <w:t>.</w:t>
      </w:r>
      <w:r w:rsidR="00A16182" w:rsidRPr="00B303BD">
        <w:rPr>
          <w:rFonts w:asciiTheme="majorHAnsi" w:hAnsiTheme="majorHAnsi"/>
          <w:b/>
          <w:sz w:val="24"/>
          <w:szCs w:val="24"/>
        </w:rPr>
        <w:t xml:space="preserve"> </w:t>
      </w:r>
      <w:r w:rsidR="00A16182" w:rsidRPr="00B303BD">
        <w:rPr>
          <w:rFonts w:asciiTheme="majorHAnsi" w:hAnsiTheme="majorHAnsi"/>
          <w:b/>
          <w:color w:val="FF0000"/>
          <w:sz w:val="24"/>
          <w:szCs w:val="24"/>
        </w:rPr>
        <w:t xml:space="preserve"> </w:t>
      </w:r>
    </w:p>
    <w:p w:rsidR="00EA7D3E" w:rsidRPr="00B303BD" w:rsidRDefault="00EA7D3E" w:rsidP="00D001FE">
      <w:pPr>
        <w:pStyle w:val="BalloonText"/>
        <w:tabs>
          <w:tab w:val="left" w:pos="1260"/>
        </w:tabs>
        <w:overflowPunct/>
        <w:autoSpaceDE/>
        <w:autoSpaceDN/>
        <w:adjustRightInd/>
        <w:spacing w:line="276" w:lineRule="auto"/>
        <w:ind w:left="720"/>
        <w:jc w:val="both"/>
        <w:textAlignment w:val="auto"/>
        <w:rPr>
          <w:rFonts w:asciiTheme="majorHAnsi" w:hAnsiTheme="majorHAnsi"/>
          <w:b/>
          <w:color w:val="FF0000"/>
          <w:sz w:val="24"/>
          <w:szCs w:val="24"/>
        </w:rPr>
      </w:pPr>
    </w:p>
    <w:p w:rsidR="00EE610C" w:rsidRPr="00B303BD" w:rsidRDefault="00CE54DA" w:rsidP="00D001FE">
      <w:pPr>
        <w:pStyle w:val="BalloonText"/>
        <w:tabs>
          <w:tab w:val="left" w:pos="1260"/>
        </w:tabs>
        <w:overflowPunct/>
        <w:autoSpaceDE/>
        <w:autoSpaceDN/>
        <w:adjustRightInd/>
        <w:spacing w:line="276" w:lineRule="auto"/>
        <w:jc w:val="both"/>
        <w:textAlignment w:val="auto"/>
        <w:rPr>
          <w:rFonts w:asciiTheme="majorHAnsi" w:hAnsiTheme="majorHAnsi"/>
          <w:b/>
          <w:color w:val="FF0000"/>
          <w:sz w:val="24"/>
          <w:szCs w:val="24"/>
        </w:rPr>
      </w:pPr>
      <w:r>
        <w:rPr>
          <w:rFonts w:asciiTheme="majorHAnsi" w:hAnsiTheme="majorHAnsi"/>
          <w:b/>
          <w:noProof/>
          <w:color w:val="FF0000"/>
          <w:sz w:val="24"/>
          <w:szCs w:val="24"/>
        </w:rPr>
        <w:pict>
          <v:group id="_x0000_s1353" style="position:absolute;left:0;text-align:left;margin-left:27.8pt;margin-top:26.4pt;width:301.95pt;height:107.35pt;z-index:251815936" coordorigin="1996,2394" coordsize="6039,2147">
            <v:shape id="_x0000_s1157" type="#_x0000_t32" style="position:absolute;left:2400;top:3263;width:5635;height:151;flip:y;mso-position-horizontal-relative:page;mso-position-vertical-relative:page" o:connectortype="straight" o:regroupid="1" o:allowincell="f" strokecolor="red" strokeweight="3pt">
              <v:stroke startarrow="block" endarrow="block"/>
              <v:shadow on="t" color="#205867" opacity=".5" offset="1pt"/>
            </v:shape>
            <v:shape id="_x0000_s1158" type="#_x0000_t202" style="position:absolute;left:5787;top:4167;width:2035;height:374;mso-position-horizontal-relative:page;mso-position-vertical-relative:page" o:regroupid="1" o:allowincell="f" fillcolor="white [3201]" strokecolor="#4f81bd [3204]" strokeweight="1pt">
              <v:stroke dashstyle="dash"/>
              <v:shadow color="#868686"/>
              <v:textbox style="mso-next-textbox:#_x0000_s1158">
                <w:txbxContent>
                  <w:p w:rsidR="00DD5580" w:rsidRDefault="00DD5580">
                    <w:r>
                      <w:t>Selected weir Axis</w:t>
                    </w:r>
                  </w:p>
                </w:txbxContent>
              </v:textbox>
            </v:shape>
            <v:shape id="_x0000_s1160" type="#_x0000_t32" style="position:absolute;left:5983;top:3257;width:620;height:910;flip:x y;mso-position-horizontal-relative:page;mso-position-vertical-relative:page" o:connectortype="straight" o:regroupid="1" o:allowincell="f" strokecolor="black [3213]" strokeweight="3pt">
              <v:stroke endarrow="block"/>
              <v:shadow on="t" color="#205867" opacity=".5" offset="1pt"/>
            </v:shape>
            <v:shape id="_x0000_s1165" type="#_x0000_t32" style="position:absolute;left:4149;top:2737;width:831;height:1200;mso-position-horizontal-relative:page;mso-position-vertical-relative:page" o:connectortype="straight" o:regroupid="1" o:allowincell="f" strokecolor="black [3213]" strokeweight="3pt">
              <v:stroke endarrow="block"/>
              <v:shadow on="t" color="#205867" opacity=".5" offset="1pt"/>
            </v:shape>
            <v:shape id="_x0000_s1166" type="#_x0000_t202" style="position:absolute;left:1996;top:2394;width:2658;height:471;mso-position-horizontal-relative:page;mso-position-vertical-relative:page" o:regroupid="1" o:allowincell="f" fillcolor="white [3201]" strokecolor="#4f81bd [3204]" strokeweight="1pt">
              <v:stroke dashstyle="dash"/>
              <v:shadow color="#868686"/>
              <v:textbox style="mso-next-textbox:#_x0000_s1166">
                <w:txbxContent>
                  <w:p w:rsidR="00DD5580" w:rsidRDefault="00DD5580" w:rsidP="005A03EC">
                    <w:r>
                      <w:t>Traditional diversion weir Axis</w:t>
                    </w:r>
                  </w:p>
                </w:txbxContent>
              </v:textbox>
            </v:shape>
          </v:group>
        </w:pict>
      </w:r>
      <w:r w:rsidR="00015F56" w:rsidRPr="00B303BD">
        <w:rPr>
          <w:rFonts w:asciiTheme="majorHAnsi" w:hAnsiTheme="majorHAnsi"/>
          <w:b/>
          <w:noProof/>
          <w:color w:val="FF0000"/>
          <w:sz w:val="24"/>
          <w:szCs w:val="24"/>
        </w:rPr>
        <w:drawing>
          <wp:inline distT="0" distB="0" distL="0" distR="0">
            <wp:extent cx="5283362" cy="2393005"/>
            <wp:effectExtent l="19050" t="0" r="0" b="0"/>
            <wp:docPr id="1" name="Picture 1" descr="E:\Inception report of Tilo Danisa,Abishika and Lega Lola\Inception Photo\IMG_20160407_101648.jpg"/>
            <wp:cNvGraphicFramePr/>
            <a:graphic xmlns:a="http://schemas.openxmlformats.org/drawingml/2006/main">
              <a:graphicData uri="http://schemas.openxmlformats.org/drawingml/2006/picture">
                <pic:pic xmlns:pic="http://schemas.openxmlformats.org/drawingml/2006/picture">
                  <pic:nvPicPr>
                    <pic:cNvPr id="0" name="Picture 103" descr="E:\Inception report of Tilo Danisa,Abishika and Lega Lola\Inception Photo\IMG_20160407_101648.jpg"/>
                    <pic:cNvPicPr>
                      <a:picLocks noChangeAspect="1" noChangeArrowheads="1"/>
                    </pic:cNvPicPr>
                  </pic:nvPicPr>
                  <pic:blipFill>
                    <a:blip r:embed="rId29" cstate="print"/>
                    <a:srcRect/>
                    <a:stretch>
                      <a:fillRect/>
                    </a:stretch>
                  </pic:blipFill>
                  <pic:spPr bwMode="auto">
                    <a:xfrm>
                      <a:off x="0" y="0"/>
                      <a:ext cx="5287274" cy="2394777"/>
                    </a:xfrm>
                    <a:prstGeom prst="rect">
                      <a:avLst/>
                    </a:prstGeom>
                    <a:noFill/>
                    <a:ln w="9525">
                      <a:noFill/>
                      <a:miter lim="800000"/>
                      <a:headEnd/>
                      <a:tailEnd/>
                    </a:ln>
                  </pic:spPr>
                </pic:pic>
              </a:graphicData>
            </a:graphic>
          </wp:inline>
        </w:drawing>
      </w:r>
    </w:p>
    <w:p w:rsidR="004E6007" w:rsidRPr="00B303BD" w:rsidRDefault="004E6007" w:rsidP="00820706">
      <w:pPr>
        <w:pStyle w:val="Caption"/>
        <w:jc w:val="center"/>
        <w:rPr>
          <w:rFonts w:asciiTheme="majorHAnsi" w:hAnsiTheme="majorHAnsi"/>
          <w:b w:val="0"/>
          <w:sz w:val="22"/>
          <w:szCs w:val="22"/>
        </w:rPr>
      </w:pPr>
      <w:bookmarkStart w:id="132" w:name="_Toc454993719"/>
      <w:r w:rsidRPr="00B303BD">
        <w:rPr>
          <w:rFonts w:asciiTheme="majorHAnsi" w:hAnsiTheme="majorHAnsi"/>
        </w:rPr>
        <w:t xml:space="preserve">Figure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00E650FE" w:rsidRPr="00B303BD">
        <w:rPr>
          <w:rFonts w:asciiTheme="majorHAnsi" w:hAnsiTheme="majorHAnsi"/>
        </w:rPr>
        <w:noBreakHyphen/>
      </w:r>
      <w:r w:rsidR="001D5949" w:rsidRPr="00B303BD">
        <w:rPr>
          <w:rFonts w:asciiTheme="majorHAnsi" w:hAnsiTheme="majorHAnsi"/>
        </w:rPr>
        <w:t>2</w:t>
      </w:r>
      <w:r w:rsidR="00015F56" w:rsidRPr="00B303BD">
        <w:rPr>
          <w:rFonts w:asciiTheme="majorHAnsi" w:hAnsiTheme="majorHAnsi"/>
          <w:b w:val="0"/>
          <w:sz w:val="22"/>
          <w:szCs w:val="22"/>
        </w:rPr>
        <w:t xml:space="preserve"> Head work site of Tilo/Gora</w:t>
      </w:r>
      <w:r w:rsidR="005A03EC" w:rsidRPr="00B303BD">
        <w:rPr>
          <w:rFonts w:asciiTheme="majorHAnsi" w:hAnsiTheme="majorHAnsi"/>
          <w:b w:val="0"/>
          <w:sz w:val="22"/>
          <w:szCs w:val="22"/>
        </w:rPr>
        <w:t xml:space="preserve"> River</w:t>
      </w:r>
      <w:bookmarkEnd w:id="132"/>
    </w:p>
    <w:p w:rsidR="002C4176" w:rsidRPr="00B303BD" w:rsidRDefault="002C4176" w:rsidP="002C4176">
      <w:pPr>
        <w:rPr>
          <w:rFonts w:asciiTheme="majorHAnsi" w:hAnsiTheme="majorHAnsi"/>
        </w:rPr>
      </w:pPr>
    </w:p>
    <w:p w:rsidR="00E342C0" w:rsidRPr="00B303BD" w:rsidRDefault="00EE610C" w:rsidP="00241B97">
      <w:pPr>
        <w:pStyle w:val="Heading3"/>
        <w:numPr>
          <w:ilvl w:val="2"/>
          <w:numId w:val="35"/>
        </w:numPr>
        <w:spacing w:line="276" w:lineRule="auto"/>
      </w:pPr>
      <w:r w:rsidRPr="00B303BD">
        <w:t xml:space="preserve"> </w:t>
      </w:r>
      <w:bookmarkStart w:id="133" w:name="_Toc167488778"/>
      <w:r w:rsidRPr="00B303BD">
        <w:t>Types</w:t>
      </w:r>
      <w:r w:rsidR="00A16182" w:rsidRPr="00B303BD">
        <w:t xml:space="preserve"> of Diversion weir</w:t>
      </w:r>
      <w:bookmarkEnd w:id="133"/>
    </w:p>
    <w:p w:rsidR="00EE610C" w:rsidRPr="00B303BD" w:rsidRDefault="00EE610C" w:rsidP="00D001FE">
      <w:pPr>
        <w:spacing w:line="276" w:lineRule="auto"/>
        <w:rPr>
          <w:rFonts w:asciiTheme="majorHAnsi" w:hAnsiTheme="majorHAnsi"/>
        </w:rPr>
      </w:pPr>
    </w:p>
    <w:p w:rsidR="00A16182" w:rsidRPr="00B303BD" w:rsidRDefault="004D0638" w:rsidP="00D001FE">
      <w:pPr>
        <w:spacing w:line="276" w:lineRule="auto"/>
        <w:jc w:val="both"/>
        <w:rPr>
          <w:rFonts w:asciiTheme="majorHAnsi" w:hAnsiTheme="majorHAnsi"/>
          <w:sz w:val="24"/>
          <w:szCs w:val="24"/>
        </w:rPr>
      </w:pPr>
      <w:r w:rsidRPr="00B303BD">
        <w:rPr>
          <w:rFonts w:asciiTheme="majorHAnsi" w:hAnsiTheme="majorHAnsi"/>
          <w:sz w:val="24"/>
          <w:szCs w:val="24"/>
        </w:rPr>
        <w:t>There are weirs of different types and shapes and most of them are constructed to serve the same purpose. In deciding shape or type of weir, two important factors need to be considered</w:t>
      </w:r>
      <w:r w:rsidR="00A16182" w:rsidRPr="00B303BD">
        <w:rPr>
          <w:rFonts w:asciiTheme="majorHAnsi" w:hAnsiTheme="majorHAnsi"/>
          <w:sz w:val="24"/>
          <w:szCs w:val="24"/>
        </w:rPr>
        <w:t>: the practicality</w:t>
      </w:r>
      <w:r w:rsidR="00C722EA" w:rsidRPr="00B303BD">
        <w:rPr>
          <w:rFonts w:asciiTheme="majorHAnsi" w:hAnsiTheme="majorHAnsi"/>
          <w:sz w:val="24"/>
          <w:szCs w:val="24"/>
        </w:rPr>
        <w:t>/</w:t>
      </w:r>
      <w:r w:rsidR="007C454E" w:rsidRPr="00B303BD">
        <w:rPr>
          <w:rFonts w:asciiTheme="majorHAnsi" w:hAnsiTheme="majorHAnsi"/>
          <w:sz w:val="24"/>
          <w:szCs w:val="24"/>
        </w:rPr>
        <w:t>workability and</w:t>
      </w:r>
      <w:r w:rsidR="00A16182" w:rsidRPr="00B303BD">
        <w:rPr>
          <w:rFonts w:asciiTheme="majorHAnsi" w:hAnsiTheme="majorHAnsi"/>
          <w:sz w:val="24"/>
          <w:szCs w:val="24"/>
        </w:rPr>
        <w:t xml:space="preserve"> the economy of the </w:t>
      </w:r>
      <w:r w:rsidR="007D046C" w:rsidRPr="00B303BD">
        <w:rPr>
          <w:rFonts w:asciiTheme="majorHAnsi" w:hAnsiTheme="majorHAnsi"/>
          <w:sz w:val="24"/>
          <w:szCs w:val="24"/>
        </w:rPr>
        <w:t>structures. Hence diversion</w:t>
      </w:r>
      <w:r w:rsidR="00627DBB" w:rsidRPr="00B303BD">
        <w:rPr>
          <w:rFonts w:asciiTheme="majorHAnsi" w:hAnsiTheme="majorHAnsi"/>
          <w:sz w:val="24"/>
          <w:szCs w:val="24"/>
        </w:rPr>
        <w:t xml:space="preserve"> </w:t>
      </w:r>
      <w:r w:rsidR="00A16182" w:rsidRPr="00B303BD">
        <w:rPr>
          <w:rFonts w:asciiTheme="majorHAnsi" w:hAnsiTheme="majorHAnsi"/>
          <w:sz w:val="24"/>
          <w:szCs w:val="24"/>
        </w:rPr>
        <w:t>weir</w:t>
      </w:r>
      <w:r w:rsidR="007D046C" w:rsidRPr="00B303BD">
        <w:rPr>
          <w:rFonts w:asciiTheme="majorHAnsi" w:hAnsiTheme="majorHAnsi"/>
          <w:sz w:val="24"/>
          <w:szCs w:val="24"/>
        </w:rPr>
        <w:t>s</w:t>
      </w:r>
      <w:r w:rsidR="00A16182" w:rsidRPr="00B303BD">
        <w:rPr>
          <w:rFonts w:asciiTheme="majorHAnsi" w:hAnsiTheme="majorHAnsi"/>
          <w:sz w:val="24"/>
          <w:szCs w:val="24"/>
        </w:rPr>
        <w:t xml:space="preserve"> </w:t>
      </w:r>
      <w:r w:rsidR="007D046C" w:rsidRPr="00B303BD">
        <w:rPr>
          <w:rFonts w:asciiTheme="majorHAnsi" w:hAnsiTheme="majorHAnsi"/>
          <w:sz w:val="24"/>
          <w:szCs w:val="24"/>
        </w:rPr>
        <w:t xml:space="preserve">are </w:t>
      </w:r>
      <w:r w:rsidR="00015F56" w:rsidRPr="00B303BD">
        <w:rPr>
          <w:rFonts w:asciiTheme="majorHAnsi" w:hAnsiTheme="majorHAnsi"/>
          <w:sz w:val="24"/>
          <w:szCs w:val="24"/>
        </w:rPr>
        <w:t xml:space="preserve">designed </w:t>
      </w:r>
      <w:r w:rsidR="007D046C" w:rsidRPr="00B303BD">
        <w:rPr>
          <w:rFonts w:asciiTheme="majorHAnsi" w:hAnsiTheme="majorHAnsi"/>
          <w:sz w:val="24"/>
          <w:szCs w:val="24"/>
        </w:rPr>
        <w:t xml:space="preserve">to </w:t>
      </w:r>
      <w:r w:rsidR="00A16182" w:rsidRPr="00B303BD">
        <w:rPr>
          <w:rFonts w:asciiTheme="majorHAnsi" w:hAnsiTheme="majorHAnsi"/>
          <w:sz w:val="24"/>
          <w:szCs w:val="24"/>
        </w:rPr>
        <w:t>the skill</w:t>
      </w:r>
      <w:r w:rsidR="00627DBB" w:rsidRPr="00B303BD">
        <w:rPr>
          <w:rFonts w:asciiTheme="majorHAnsi" w:hAnsiTheme="majorHAnsi"/>
          <w:sz w:val="24"/>
          <w:szCs w:val="24"/>
        </w:rPr>
        <w:t>s</w:t>
      </w:r>
      <w:r w:rsidR="00A16182" w:rsidRPr="00B303BD">
        <w:rPr>
          <w:rFonts w:asciiTheme="majorHAnsi" w:hAnsiTheme="majorHAnsi"/>
          <w:sz w:val="24"/>
          <w:szCs w:val="24"/>
        </w:rPr>
        <w:t xml:space="preserve"> of the </w:t>
      </w:r>
      <w:r w:rsidR="00627DBB" w:rsidRPr="00B303BD">
        <w:rPr>
          <w:rFonts w:asciiTheme="majorHAnsi" w:hAnsiTheme="majorHAnsi"/>
          <w:sz w:val="24"/>
          <w:szCs w:val="24"/>
        </w:rPr>
        <w:t>persons who</w:t>
      </w:r>
      <w:r w:rsidR="00A16182" w:rsidRPr="00B303BD">
        <w:rPr>
          <w:rFonts w:asciiTheme="majorHAnsi" w:hAnsiTheme="majorHAnsi"/>
          <w:sz w:val="24"/>
          <w:szCs w:val="24"/>
        </w:rPr>
        <w:t xml:space="preserve"> are expe</w:t>
      </w:r>
      <w:r w:rsidR="007D046C" w:rsidRPr="00B303BD">
        <w:rPr>
          <w:rFonts w:asciiTheme="majorHAnsi" w:hAnsiTheme="majorHAnsi"/>
          <w:sz w:val="24"/>
          <w:szCs w:val="24"/>
        </w:rPr>
        <w:t xml:space="preserve">cted to implement the structure </w:t>
      </w:r>
      <w:r w:rsidR="0021082B" w:rsidRPr="00B303BD">
        <w:rPr>
          <w:rFonts w:asciiTheme="majorHAnsi" w:hAnsiTheme="majorHAnsi"/>
          <w:sz w:val="24"/>
          <w:szCs w:val="24"/>
        </w:rPr>
        <w:t>and the</w:t>
      </w:r>
      <w:r w:rsidR="00A16182" w:rsidRPr="00B303BD">
        <w:rPr>
          <w:rFonts w:asciiTheme="majorHAnsi" w:hAnsiTheme="majorHAnsi"/>
          <w:sz w:val="24"/>
          <w:szCs w:val="24"/>
        </w:rPr>
        <w:t xml:space="preserve"> designer should not impose a weir with a shape, which cannot be constructed easily by the local builders according to the given design. </w:t>
      </w:r>
      <w:r w:rsidR="007D046C" w:rsidRPr="00B303BD">
        <w:rPr>
          <w:rFonts w:asciiTheme="majorHAnsi" w:hAnsiTheme="majorHAnsi"/>
          <w:sz w:val="24"/>
          <w:szCs w:val="24"/>
        </w:rPr>
        <w:t xml:space="preserve">For this </w:t>
      </w:r>
      <w:r w:rsidR="0021082B" w:rsidRPr="00B303BD">
        <w:rPr>
          <w:rFonts w:asciiTheme="majorHAnsi" w:hAnsiTheme="majorHAnsi"/>
          <w:sz w:val="24"/>
          <w:szCs w:val="24"/>
        </w:rPr>
        <w:t>project a</w:t>
      </w:r>
      <w:r w:rsidR="00015F56" w:rsidRPr="00B303BD">
        <w:rPr>
          <w:rFonts w:asciiTheme="majorHAnsi" w:hAnsiTheme="majorHAnsi"/>
          <w:sz w:val="24"/>
          <w:szCs w:val="24"/>
        </w:rPr>
        <w:t xml:space="preserve"> broad</w:t>
      </w:r>
      <w:r w:rsidR="00C722EA" w:rsidRPr="00B303BD">
        <w:rPr>
          <w:rFonts w:asciiTheme="majorHAnsi" w:hAnsiTheme="majorHAnsi"/>
          <w:sz w:val="24"/>
          <w:szCs w:val="24"/>
        </w:rPr>
        <w:t xml:space="preserve">-crested </w:t>
      </w:r>
      <w:r w:rsidR="007C454E" w:rsidRPr="00B303BD">
        <w:rPr>
          <w:rFonts w:asciiTheme="majorHAnsi" w:hAnsiTheme="majorHAnsi"/>
          <w:sz w:val="24"/>
          <w:szCs w:val="24"/>
        </w:rPr>
        <w:t>masonry</w:t>
      </w:r>
      <w:r w:rsidR="00C722EA" w:rsidRPr="00B303BD">
        <w:rPr>
          <w:rFonts w:asciiTheme="majorHAnsi" w:hAnsiTheme="majorHAnsi"/>
          <w:sz w:val="24"/>
          <w:szCs w:val="24"/>
        </w:rPr>
        <w:t xml:space="preserve"> weir type with vertical upstream and sloped downstream face has been selected for this purpose.</w:t>
      </w:r>
    </w:p>
    <w:p w:rsidR="00E342C0" w:rsidRPr="00B303BD" w:rsidRDefault="00E342C0" w:rsidP="00D001FE">
      <w:pPr>
        <w:spacing w:line="276" w:lineRule="auto"/>
        <w:ind w:left="720"/>
        <w:rPr>
          <w:rFonts w:asciiTheme="majorHAnsi" w:hAnsiTheme="majorHAnsi"/>
          <w:color w:val="FF0000"/>
          <w:sz w:val="24"/>
          <w:szCs w:val="24"/>
        </w:rPr>
      </w:pPr>
    </w:p>
    <w:p w:rsidR="00A16182" w:rsidRPr="00B303BD" w:rsidRDefault="00A16182" w:rsidP="00241B97">
      <w:pPr>
        <w:pStyle w:val="Heading3"/>
        <w:numPr>
          <w:ilvl w:val="2"/>
          <w:numId w:val="35"/>
        </w:numPr>
      </w:pPr>
      <w:bookmarkStart w:id="134" w:name="_Toc167488779"/>
      <w:r w:rsidRPr="00B303BD">
        <w:t>Weir crest elevation</w:t>
      </w:r>
      <w:bookmarkEnd w:id="134"/>
    </w:p>
    <w:p w:rsidR="00595FCC" w:rsidRPr="00B303BD" w:rsidRDefault="00595FCC" w:rsidP="00D001FE">
      <w:pPr>
        <w:spacing w:line="276" w:lineRule="auto"/>
        <w:rPr>
          <w:rFonts w:asciiTheme="majorHAnsi" w:hAnsiTheme="majorHAnsi"/>
        </w:rPr>
      </w:pPr>
    </w:p>
    <w:p w:rsidR="0021082B" w:rsidRPr="00B303BD" w:rsidRDefault="0021082B" w:rsidP="00D001FE">
      <w:pPr>
        <w:spacing w:line="276" w:lineRule="auto"/>
        <w:rPr>
          <w:rFonts w:asciiTheme="majorHAnsi" w:hAnsiTheme="majorHAnsi"/>
          <w:sz w:val="24"/>
          <w:szCs w:val="24"/>
        </w:rPr>
      </w:pPr>
      <w:r w:rsidRPr="00B303BD">
        <w:rPr>
          <w:rFonts w:asciiTheme="majorHAnsi" w:hAnsiTheme="majorHAnsi"/>
          <w:sz w:val="24"/>
          <w:szCs w:val="24"/>
        </w:rPr>
        <w:t>The weir crest elevation affects the river water profile in two ways:</w:t>
      </w:r>
    </w:p>
    <w:p w:rsidR="0021082B" w:rsidRPr="00B303BD" w:rsidRDefault="0021082B" w:rsidP="00D001FE">
      <w:pPr>
        <w:spacing w:line="276" w:lineRule="auto"/>
        <w:rPr>
          <w:rFonts w:asciiTheme="majorHAnsi" w:hAnsiTheme="majorHAnsi"/>
          <w:sz w:val="24"/>
          <w:szCs w:val="24"/>
        </w:rPr>
      </w:pPr>
    </w:p>
    <w:p w:rsidR="0021082B" w:rsidRPr="00B303BD" w:rsidRDefault="0021082B" w:rsidP="00241B97">
      <w:pPr>
        <w:pStyle w:val="BlockText"/>
        <w:numPr>
          <w:ilvl w:val="0"/>
          <w:numId w:val="27"/>
        </w:numPr>
        <w:spacing w:after="120"/>
        <w:ind w:right="29"/>
        <w:rPr>
          <w:rFonts w:asciiTheme="majorHAnsi" w:hAnsiTheme="majorHAnsi" w:cs="Times New Roman"/>
          <w:sz w:val="24"/>
          <w:szCs w:val="24"/>
        </w:rPr>
      </w:pPr>
      <w:r w:rsidRPr="00B303BD">
        <w:rPr>
          <w:rFonts w:asciiTheme="majorHAnsi" w:hAnsiTheme="majorHAnsi" w:cs="Times New Roman"/>
          <w:sz w:val="24"/>
          <w:szCs w:val="24"/>
        </w:rPr>
        <w:t>The height of the crest affects the discharge coefficient and consequently the water head above the weir and the backwater curve;</w:t>
      </w:r>
    </w:p>
    <w:p w:rsidR="0021082B" w:rsidRPr="00B303BD" w:rsidRDefault="0021082B" w:rsidP="00241B97">
      <w:pPr>
        <w:pStyle w:val="BlockText"/>
        <w:numPr>
          <w:ilvl w:val="0"/>
          <w:numId w:val="27"/>
        </w:numPr>
        <w:spacing w:after="0"/>
        <w:ind w:right="29"/>
        <w:rPr>
          <w:rFonts w:asciiTheme="majorHAnsi" w:hAnsiTheme="majorHAnsi" w:cs="Times New Roman"/>
          <w:sz w:val="24"/>
          <w:szCs w:val="24"/>
        </w:rPr>
      </w:pPr>
      <w:r w:rsidRPr="00B303BD">
        <w:rPr>
          <w:rFonts w:asciiTheme="majorHAnsi" w:hAnsiTheme="majorHAnsi" w:cs="Times New Roman"/>
          <w:sz w:val="24"/>
          <w:szCs w:val="24"/>
        </w:rPr>
        <w:t>The height of the weir affects the shape and location of the jump and the design of the basin.</w:t>
      </w:r>
    </w:p>
    <w:p w:rsidR="0021082B" w:rsidRPr="00B303BD" w:rsidRDefault="0021082B" w:rsidP="00D001FE">
      <w:pPr>
        <w:spacing w:line="276" w:lineRule="auto"/>
        <w:rPr>
          <w:rFonts w:asciiTheme="majorHAnsi" w:hAnsiTheme="majorHAnsi"/>
        </w:rPr>
      </w:pPr>
    </w:p>
    <w:p w:rsidR="0021082B" w:rsidRPr="00B303BD" w:rsidRDefault="0021082B" w:rsidP="00D001FE">
      <w:pPr>
        <w:spacing w:line="276" w:lineRule="auto"/>
        <w:jc w:val="both"/>
        <w:rPr>
          <w:rFonts w:asciiTheme="majorHAnsi" w:hAnsiTheme="majorHAnsi"/>
          <w:sz w:val="24"/>
          <w:szCs w:val="24"/>
        </w:rPr>
      </w:pPr>
      <w:r w:rsidRPr="00B303BD">
        <w:rPr>
          <w:rFonts w:asciiTheme="majorHAnsi" w:hAnsiTheme="majorHAnsi"/>
          <w:sz w:val="24"/>
          <w:szCs w:val="24"/>
        </w:rPr>
        <w:t>Height of the weir crest is decided based on the requirement of following criteria</w:t>
      </w:r>
    </w:p>
    <w:p w:rsidR="0021082B" w:rsidRPr="00B303BD" w:rsidRDefault="0021082B" w:rsidP="00241B97">
      <w:pPr>
        <w:pStyle w:val="Buletted"/>
        <w:numPr>
          <w:ilvl w:val="1"/>
          <w:numId w:val="27"/>
        </w:numPr>
        <w:spacing w:line="276" w:lineRule="auto"/>
        <w:ind w:left="720"/>
        <w:rPr>
          <w:rFonts w:asciiTheme="majorHAnsi" w:hAnsiTheme="majorHAnsi"/>
          <w:sz w:val="24"/>
          <w:szCs w:val="24"/>
        </w:rPr>
      </w:pPr>
      <w:r w:rsidRPr="00B303BD">
        <w:rPr>
          <w:rFonts w:asciiTheme="majorHAnsi" w:hAnsiTheme="majorHAnsi"/>
          <w:sz w:val="24"/>
          <w:szCs w:val="24"/>
        </w:rPr>
        <w:t>The weir crest level is set so that, the water head required  to deliver water to the main canals with the design discharge  should  supply water to the heist command area;</w:t>
      </w:r>
    </w:p>
    <w:p w:rsidR="0021082B" w:rsidRPr="00B303BD" w:rsidRDefault="0021082B" w:rsidP="00241B97">
      <w:pPr>
        <w:pStyle w:val="Buletted"/>
        <w:numPr>
          <w:ilvl w:val="1"/>
          <w:numId w:val="27"/>
        </w:numPr>
        <w:spacing w:line="276" w:lineRule="auto"/>
        <w:ind w:left="720"/>
        <w:rPr>
          <w:rFonts w:asciiTheme="majorHAnsi" w:hAnsiTheme="majorHAnsi"/>
          <w:sz w:val="24"/>
          <w:szCs w:val="24"/>
        </w:rPr>
      </w:pPr>
      <w:r w:rsidRPr="00B303BD">
        <w:rPr>
          <w:rFonts w:asciiTheme="majorHAnsi" w:hAnsiTheme="majorHAnsi"/>
          <w:sz w:val="24"/>
          <w:szCs w:val="24"/>
        </w:rPr>
        <w:t>During dry season, the entire flow of the river (low flows) will be diverted, the crest elevation must be set at a level so that the ponded water gives the required head supply  to the canal with the design flow;</w:t>
      </w:r>
    </w:p>
    <w:p w:rsidR="0021082B" w:rsidRPr="00B303BD" w:rsidRDefault="0021082B" w:rsidP="00241B97">
      <w:pPr>
        <w:pStyle w:val="Buletted"/>
        <w:numPr>
          <w:ilvl w:val="1"/>
          <w:numId w:val="27"/>
        </w:numPr>
        <w:spacing w:line="276" w:lineRule="auto"/>
        <w:ind w:left="720"/>
        <w:rPr>
          <w:rFonts w:asciiTheme="majorHAnsi" w:hAnsiTheme="majorHAnsi"/>
          <w:sz w:val="24"/>
          <w:szCs w:val="24"/>
        </w:rPr>
      </w:pPr>
      <w:r w:rsidRPr="00B303BD">
        <w:rPr>
          <w:rFonts w:asciiTheme="majorHAnsi" w:hAnsiTheme="majorHAnsi"/>
          <w:sz w:val="24"/>
          <w:szCs w:val="24"/>
        </w:rPr>
        <w:t xml:space="preserve">The maximum upstream water surface elevation is also considered in selecting the crest elevation. The maximum water level depends on the upstream riverbanks elevations. </w:t>
      </w:r>
    </w:p>
    <w:p w:rsidR="0021082B" w:rsidRPr="00B303BD" w:rsidRDefault="0021082B" w:rsidP="00D001FE">
      <w:pPr>
        <w:pStyle w:val="BlockText"/>
        <w:spacing w:after="0"/>
        <w:ind w:left="0" w:right="29"/>
        <w:rPr>
          <w:rFonts w:asciiTheme="majorHAnsi" w:hAnsiTheme="majorHAnsi" w:cs="Times New Roman"/>
          <w:sz w:val="24"/>
          <w:szCs w:val="24"/>
        </w:rPr>
      </w:pPr>
    </w:p>
    <w:p w:rsidR="00A16182" w:rsidRPr="00B303BD" w:rsidRDefault="0021082B" w:rsidP="00D001FE">
      <w:pPr>
        <w:spacing w:line="276" w:lineRule="auto"/>
        <w:rPr>
          <w:rFonts w:asciiTheme="majorHAnsi" w:hAnsiTheme="majorHAnsi"/>
          <w:sz w:val="24"/>
          <w:szCs w:val="24"/>
        </w:rPr>
      </w:pPr>
      <w:r w:rsidRPr="00B303BD">
        <w:rPr>
          <w:rFonts w:asciiTheme="majorHAnsi" w:hAnsiTheme="majorHAnsi"/>
          <w:sz w:val="24"/>
          <w:szCs w:val="24"/>
        </w:rPr>
        <w:t>To determine the weir crest elevation, the following parameters are taken in to consideration</w:t>
      </w:r>
      <w:r w:rsidR="00A16182" w:rsidRPr="00B303BD">
        <w:rPr>
          <w:rFonts w:asciiTheme="majorHAnsi" w:hAnsiTheme="majorHAnsi"/>
          <w:sz w:val="24"/>
          <w:szCs w:val="24"/>
        </w:rPr>
        <w:t>.</w:t>
      </w:r>
    </w:p>
    <w:p w:rsidR="00FF6E47" w:rsidRPr="00B303BD" w:rsidRDefault="00FF6E47" w:rsidP="00D001FE">
      <w:pPr>
        <w:pStyle w:val="Buletted"/>
        <w:spacing w:line="276" w:lineRule="auto"/>
        <w:rPr>
          <w:rFonts w:asciiTheme="majorHAnsi" w:hAnsiTheme="majorHAnsi"/>
          <w:sz w:val="24"/>
          <w:szCs w:val="24"/>
        </w:rPr>
      </w:pPr>
      <w:r w:rsidRPr="00B303BD">
        <w:rPr>
          <w:rFonts w:asciiTheme="majorHAnsi" w:hAnsiTheme="majorHAnsi"/>
          <w:sz w:val="24"/>
          <w:szCs w:val="24"/>
        </w:rPr>
        <w:t xml:space="preserve">Average level of the highest command area </w:t>
      </w:r>
      <w:r w:rsidR="00702FA8">
        <w:rPr>
          <w:rFonts w:asciiTheme="majorHAnsi" w:hAnsiTheme="majorHAnsi"/>
          <w:sz w:val="24"/>
          <w:szCs w:val="24"/>
        </w:rPr>
        <w:t xml:space="preserve"> </w:t>
      </w:r>
      <w:r w:rsidRPr="00B303BD">
        <w:rPr>
          <w:rFonts w:asciiTheme="majorHAnsi" w:hAnsiTheme="majorHAnsi"/>
          <w:sz w:val="24"/>
          <w:szCs w:val="24"/>
        </w:rPr>
        <w:t>=</w:t>
      </w:r>
      <w:r w:rsidR="00FD6BCB" w:rsidRPr="00B303BD">
        <w:rPr>
          <w:rFonts w:asciiTheme="majorHAnsi" w:hAnsiTheme="majorHAnsi"/>
          <w:sz w:val="24"/>
          <w:szCs w:val="24"/>
        </w:rPr>
        <w:t>29</w:t>
      </w:r>
      <w:r w:rsidR="00015F56" w:rsidRPr="00B303BD">
        <w:rPr>
          <w:rFonts w:asciiTheme="majorHAnsi" w:hAnsiTheme="majorHAnsi"/>
          <w:sz w:val="24"/>
          <w:szCs w:val="24"/>
        </w:rPr>
        <w:t>5</w:t>
      </w:r>
      <w:r w:rsidR="0021082B" w:rsidRPr="00B303BD">
        <w:rPr>
          <w:rFonts w:asciiTheme="majorHAnsi" w:hAnsiTheme="majorHAnsi"/>
          <w:sz w:val="24"/>
          <w:szCs w:val="24"/>
        </w:rPr>
        <w:t>6.5</w:t>
      </w:r>
      <w:r w:rsidR="004E6007" w:rsidRPr="00B303BD">
        <w:rPr>
          <w:rFonts w:asciiTheme="majorHAnsi" w:hAnsiTheme="majorHAnsi"/>
          <w:sz w:val="24"/>
          <w:szCs w:val="24"/>
        </w:rPr>
        <w:t>m</w:t>
      </w:r>
    </w:p>
    <w:p w:rsidR="00FF6E47" w:rsidRPr="00B303BD" w:rsidRDefault="00FF6E47" w:rsidP="00D001FE">
      <w:pPr>
        <w:pStyle w:val="Buletted"/>
        <w:spacing w:line="276" w:lineRule="auto"/>
        <w:rPr>
          <w:rFonts w:asciiTheme="majorHAnsi" w:hAnsiTheme="majorHAnsi"/>
          <w:sz w:val="24"/>
          <w:szCs w:val="24"/>
        </w:rPr>
      </w:pPr>
      <w:r w:rsidRPr="00B303BD">
        <w:rPr>
          <w:rFonts w:asciiTheme="majorHAnsi" w:hAnsiTheme="majorHAnsi"/>
          <w:sz w:val="24"/>
          <w:szCs w:val="24"/>
        </w:rPr>
        <w:t>Water depth required                                       =</w:t>
      </w:r>
      <w:r w:rsidR="00B0792D" w:rsidRPr="00B303BD">
        <w:rPr>
          <w:rFonts w:asciiTheme="majorHAnsi" w:hAnsiTheme="majorHAnsi"/>
          <w:sz w:val="24"/>
          <w:szCs w:val="24"/>
        </w:rPr>
        <w:t xml:space="preserve"> </w:t>
      </w:r>
      <w:r w:rsidR="009243C6" w:rsidRPr="00B303BD">
        <w:rPr>
          <w:rFonts w:asciiTheme="majorHAnsi" w:hAnsiTheme="majorHAnsi"/>
          <w:sz w:val="24"/>
          <w:szCs w:val="24"/>
        </w:rPr>
        <w:t>0.</w:t>
      </w:r>
      <w:r w:rsidR="00FD6BCB" w:rsidRPr="00B303BD">
        <w:rPr>
          <w:rFonts w:asciiTheme="majorHAnsi" w:hAnsiTheme="majorHAnsi"/>
          <w:sz w:val="24"/>
          <w:szCs w:val="24"/>
        </w:rPr>
        <w:t>2</w:t>
      </w:r>
      <w:r w:rsidR="004E6007" w:rsidRPr="00B303BD">
        <w:rPr>
          <w:rFonts w:asciiTheme="majorHAnsi" w:hAnsiTheme="majorHAnsi"/>
          <w:sz w:val="24"/>
          <w:szCs w:val="24"/>
        </w:rPr>
        <w:t>m</w:t>
      </w:r>
    </w:p>
    <w:p w:rsidR="008C03EF" w:rsidRPr="00B303BD" w:rsidRDefault="008C03EF" w:rsidP="00D001FE">
      <w:pPr>
        <w:pStyle w:val="Buletted"/>
        <w:spacing w:line="276" w:lineRule="auto"/>
        <w:rPr>
          <w:rFonts w:asciiTheme="majorHAnsi" w:hAnsiTheme="majorHAnsi"/>
          <w:sz w:val="24"/>
          <w:szCs w:val="24"/>
        </w:rPr>
      </w:pPr>
      <w:r w:rsidRPr="00B303BD">
        <w:rPr>
          <w:rFonts w:asciiTheme="majorHAnsi" w:hAnsiTheme="majorHAnsi"/>
          <w:sz w:val="24"/>
          <w:szCs w:val="24"/>
        </w:rPr>
        <w:t xml:space="preserve">Head loss across  the canal                             </w:t>
      </w:r>
      <w:r w:rsidR="004E6007" w:rsidRPr="00B303BD">
        <w:rPr>
          <w:rFonts w:asciiTheme="majorHAnsi" w:hAnsiTheme="majorHAnsi"/>
          <w:sz w:val="24"/>
          <w:szCs w:val="24"/>
        </w:rPr>
        <w:t xml:space="preserve">  </w:t>
      </w:r>
      <w:r w:rsidRPr="00B303BD">
        <w:rPr>
          <w:rFonts w:asciiTheme="majorHAnsi" w:hAnsiTheme="majorHAnsi"/>
          <w:sz w:val="24"/>
          <w:szCs w:val="24"/>
        </w:rPr>
        <w:t>= 0.00</w:t>
      </w:r>
      <w:r w:rsidR="00015F56" w:rsidRPr="00B303BD">
        <w:rPr>
          <w:rFonts w:asciiTheme="majorHAnsi" w:hAnsiTheme="majorHAnsi"/>
          <w:sz w:val="24"/>
          <w:szCs w:val="24"/>
        </w:rPr>
        <w:t>1</w:t>
      </w:r>
      <w:r w:rsidRPr="00B303BD">
        <w:rPr>
          <w:rFonts w:asciiTheme="majorHAnsi" w:hAnsiTheme="majorHAnsi"/>
          <w:sz w:val="24"/>
          <w:szCs w:val="24"/>
        </w:rPr>
        <w:t xml:space="preserve">* </w:t>
      </w:r>
      <w:r w:rsidR="00015F56" w:rsidRPr="00B303BD">
        <w:rPr>
          <w:rFonts w:asciiTheme="majorHAnsi" w:hAnsiTheme="majorHAnsi"/>
          <w:sz w:val="24"/>
          <w:szCs w:val="24"/>
        </w:rPr>
        <w:t>789</w:t>
      </w:r>
      <w:r w:rsidR="00FD6BCB" w:rsidRPr="00B303BD">
        <w:rPr>
          <w:rFonts w:asciiTheme="majorHAnsi" w:hAnsiTheme="majorHAnsi"/>
          <w:sz w:val="24"/>
          <w:szCs w:val="24"/>
        </w:rPr>
        <w:t xml:space="preserve">m = </w:t>
      </w:r>
      <w:r w:rsidR="00015F56" w:rsidRPr="00B303BD">
        <w:rPr>
          <w:rFonts w:asciiTheme="majorHAnsi" w:hAnsiTheme="majorHAnsi"/>
          <w:sz w:val="24"/>
          <w:szCs w:val="24"/>
        </w:rPr>
        <w:t>0</w:t>
      </w:r>
      <w:r w:rsidR="00FD6BCB" w:rsidRPr="00B303BD">
        <w:rPr>
          <w:rFonts w:asciiTheme="majorHAnsi" w:hAnsiTheme="majorHAnsi"/>
          <w:sz w:val="24"/>
          <w:szCs w:val="24"/>
        </w:rPr>
        <w:t>.7</w:t>
      </w:r>
      <w:r w:rsidR="00015F56" w:rsidRPr="00B303BD">
        <w:rPr>
          <w:rFonts w:asciiTheme="majorHAnsi" w:hAnsiTheme="majorHAnsi"/>
          <w:sz w:val="24"/>
          <w:szCs w:val="24"/>
        </w:rPr>
        <w:t>9</w:t>
      </w:r>
      <w:r w:rsidRPr="00B303BD">
        <w:rPr>
          <w:rFonts w:asciiTheme="majorHAnsi" w:hAnsiTheme="majorHAnsi"/>
          <w:sz w:val="24"/>
          <w:szCs w:val="24"/>
        </w:rPr>
        <w:t xml:space="preserve">m </w:t>
      </w:r>
    </w:p>
    <w:p w:rsidR="008C03EF" w:rsidRPr="00B303BD" w:rsidRDefault="008C03EF" w:rsidP="00D001FE">
      <w:pPr>
        <w:pStyle w:val="Buletted"/>
        <w:spacing w:line="276" w:lineRule="auto"/>
        <w:rPr>
          <w:rFonts w:asciiTheme="majorHAnsi" w:hAnsiTheme="majorHAnsi"/>
          <w:sz w:val="24"/>
          <w:szCs w:val="24"/>
        </w:rPr>
      </w:pPr>
      <w:r w:rsidRPr="00B303BD">
        <w:rPr>
          <w:rFonts w:asciiTheme="majorHAnsi" w:hAnsiTheme="majorHAnsi"/>
          <w:sz w:val="24"/>
          <w:szCs w:val="24"/>
        </w:rPr>
        <w:t xml:space="preserve">Head loss at the turn out                                 </w:t>
      </w:r>
      <w:r w:rsidR="009243C6" w:rsidRPr="00B303BD">
        <w:rPr>
          <w:rFonts w:asciiTheme="majorHAnsi" w:hAnsiTheme="majorHAnsi"/>
          <w:sz w:val="24"/>
          <w:szCs w:val="24"/>
        </w:rPr>
        <w:t xml:space="preserve">  </w:t>
      </w:r>
      <w:r w:rsidRPr="00B303BD">
        <w:rPr>
          <w:rFonts w:asciiTheme="majorHAnsi" w:hAnsiTheme="majorHAnsi"/>
          <w:sz w:val="24"/>
          <w:szCs w:val="24"/>
        </w:rPr>
        <w:t xml:space="preserve">= </w:t>
      </w:r>
      <w:r w:rsidR="009243C6" w:rsidRPr="00B303BD">
        <w:rPr>
          <w:rFonts w:asciiTheme="majorHAnsi" w:hAnsiTheme="majorHAnsi"/>
          <w:sz w:val="24"/>
          <w:szCs w:val="24"/>
        </w:rPr>
        <w:t>0</w:t>
      </w:r>
      <w:r w:rsidRPr="00B303BD">
        <w:rPr>
          <w:rFonts w:asciiTheme="majorHAnsi" w:hAnsiTheme="majorHAnsi"/>
          <w:sz w:val="24"/>
          <w:szCs w:val="24"/>
        </w:rPr>
        <w:t>.</w:t>
      </w:r>
      <w:r w:rsidR="009243C6" w:rsidRPr="00B303BD">
        <w:rPr>
          <w:rFonts w:asciiTheme="majorHAnsi" w:hAnsiTheme="majorHAnsi"/>
          <w:sz w:val="24"/>
          <w:szCs w:val="24"/>
        </w:rPr>
        <w:t>1</w:t>
      </w:r>
      <w:r w:rsidRPr="00B303BD">
        <w:rPr>
          <w:rFonts w:asciiTheme="majorHAnsi" w:hAnsiTheme="majorHAnsi"/>
          <w:sz w:val="24"/>
          <w:szCs w:val="24"/>
        </w:rPr>
        <w:t>m</w:t>
      </w:r>
    </w:p>
    <w:p w:rsidR="008C03EF" w:rsidRPr="00B303BD" w:rsidRDefault="008C03EF" w:rsidP="00D001FE">
      <w:pPr>
        <w:pStyle w:val="Buletted"/>
        <w:spacing w:line="276" w:lineRule="auto"/>
        <w:rPr>
          <w:rFonts w:asciiTheme="majorHAnsi" w:hAnsiTheme="majorHAnsi"/>
          <w:sz w:val="24"/>
          <w:szCs w:val="24"/>
        </w:rPr>
      </w:pPr>
      <w:r w:rsidRPr="00B303BD">
        <w:rPr>
          <w:rFonts w:asciiTheme="majorHAnsi" w:hAnsiTheme="majorHAnsi"/>
          <w:sz w:val="24"/>
          <w:szCs w:val="24"/>
        </w:rPr>
        <w:t xml:space="preserve">Head loss at the head regulator   </w:t>
      </w:r>
      <w:r w:rsidR="009243C6" w:rsidRPr="00B303BD">
        <w:rPr>
          <w:rFonts w:asciiTheme="majorHAnsi" w:hAnsiTheme="majorHAnsi"/>
          <w:sz w:val="24"/>
          <w:szCs w:val="24"/>
        </w:rPr>
        <w:t xml:space="preserve">                     </w:t>
      </w:r>
      <w:r w:rsidR="00015F56" w:rsidRPr="00B303BD">
        <w:rPr>
          <w:rFonts w:asciiTheme="majorHAnsi" w:hAnsiTheme="majorHAnsi"/>
          <w:sz w:val="24"/>
          <w:szCs w:val="24"/>
        </w:rPr>
        <w:t>= 0.</w:t>
      </w:r>
      <w:r w:rsidR="0021082B" w:rsidRPr="00B303BD">
        <w:rPr>
          <w:rFonts w:asciiTheme="majorHAnsi" w:hAnsiTheme="majorHAnsi"/>
          <w:sz w:val="24"/>
          <w:szCs w:val="24"/>
        </w:rPr>
        <w:t>2</w:t>
      </w:r>
      <w:r w:rsidR="004E6007" w:rsidRPr="00B303BD">
        <w:rPr>
          <w:rFonts w:asciiTheme="majorHAnsi" w:hAnsiTheme="majorHAnsi"/>
          <w:sz w:val="24"/>
          <w:szCs w:val="24"/>
        </w:rPr>
        <w:t>m</w:t>
      </w:r>
      <w:r w:rsidRPr="00B303BD">
        <w:rPr>
          <w:rFonts w:asciiTheme="majorHAnsi" w:hAnsiTheme="majorHAnsi"/>
          <w:sz w:val="24"/>
          <w:szCs w:val="24"/>
        </w:rPr>
        <w:t xml:space="preserve">                           </w:t>
      </w:r>
    </w:p>
    <w:p w:rsidR="00426590" w:rsidRPr="00B303BD" w:rsidRDefault="00A16182" w:rsidP="00D001FE">
      <w:pPr>
        <w:pStyle w:val="Buletted"/>
        <w:spacing w:line="276" w:lineRule="auto"/>
        <w:rPr>
          <w:rFonts w:asciiTheme="majorHAnsi" w:hAnsiTheme="majorHAnsi"/>
          <w:color w:val="000000" w:themeColor="text1"/>
          <w:sz w:val="24"/>
          <w:szCs w:val="24"/>
        </w:rPr>
      </w:pPr>
      <w:r w:rsidRPr="00B303BD">
        <w:rPr>
          <w:rFonts w:asciiTheme="majorHAnsi" w:hAnsiTheme="majorHAnsi"/>
          <w:sz w:val="24"/>
          <w:szCs w:val="24"/>
        </w:rPr>
        <w:t>Required</w:t>
      </w:r>
      <w:r w:rsidR="008C03EF" w:rsidRPr="00B303BD">
        <w:rPr>
          <w:rFonts w:asciiTheme="majorHAnsi" w:hAnsiTheme="majorHAnsi"/>
          <w:sz w:val="24"/>
          <w:szCs w:val="24"/>
        </w:rPr>
        <w:t xml:space="preserve"> crest level of the weir                     </w:t>
      </w:r>
      <w:r w:rsidRPr="00B303BD">
        <w:rPr>
          <w:rFonts w:asciiTheme="majorHAnsi" w:hAnsiTheme="majorHAnsi"/>
          <w:sz w:val="24"/>
          <w:szCs w:val="24"/>
        </w:rPr>
        <w:t xml:space="preserve"> </w:t>
      </w:r>
      <w:r w:rsidR="00702FA8">
        <w:rPr>
          <w:rFonts w:asciiTheme="majorHAnsi" w:hAnsiTheme="majorHAnsi"/>
          <w:sz w:val="24"/>
          <w:szCs w:val="24"/>
        </w:rPr>
        <w:t xml:space="preserve">  </w:t>
      </w:r>
      <w:r w:rsidRPr="00B303BD">
        <w:rPr>
          <w:rFonts w:asciiTheme="majorHAnsi" w:hAnsiTheme="majorHAnsi"/>
          <w:sz w:val="24"/>
          <w:szCs w:val="24"/>
        </w:rPr>
        <w:t xml:space="preserve">= </w:t>
      </w:r>
      <w:r w:rsidR="00015F56" w:rsidRPr="00B303BD">
        <w:rPr>
          <w:rFonts w:asciiTheme="majorHAnsi" w:hAnsiTheme="majorHAnsi"/>
          <w:sz w:val="24"/>
          <w:szCs w:val="24"/>
        </w:rPr>
        <w:t>2</w:t>
      </w:r>
      <w:r w:rsidR="00FD6BCB" w:rsidRPr="00B303BD">
        <w:rPr>
          <w:rFonts w:asciiTheme="majorHAnsi" w:hAnsiTheme="majorHAnsi"/>
          <w:sz w:val="24"/>
          <w:szCs w:val="24"/>
        </w:rPr>
        <w:t>9</w:t>
      </w:r>
      <w:r w:rsidR="00015F56" w:rsidRPr="00B303BD">
        <w:rPr>
          <w:rFonts w:asciiTheme="majorHAnsi" w:hAnsiTheme="majorHAnsi"/>
          <w:sz w:val="24"/>
          <w:szCs w:val="24"/>
        </w:rPr>
        <w:t>5</w:t>
      </w:r>
      <w:r w:rsidR="0021082B" w:rsidRPr="00B303BD">
        <w:rPr>
          <w:rFonts w:asciiTheme="majorHAnsi" w:hAnsiTheme="majorHAnsi"/>
          <w:sz w:val="24"/>
          <w:szCs w:val="24"/>
        </w:rPr>
        <w:t>6.5</w:t>
      </w:r>
      <w:r w:rsidRPr="00B303BD">
        <w:rPr>
          <w:rFonts w:asciiTheme="majorHAnsi" w:hAnsiTheme="majorHAnsi"/>
          <w:sz w:val="24"/>
          <w:szCs w:val="24"/>
        </w:rPr>
        <w:t>+</w:t>
      </w:r>
      <w:r w:rsidR="00015F56" w:rsidRPr="00B303BD">
        <w:rPr>
          <w:rFonts w:asciiTheme="majorHAnsi" w:hAnsiTheme="majorHAnsi"/>
          <w:sz w:val="24"/>
          <w:szCs w:val="24"/>
        </w:rPr>
        <w:t>1.</w:t>
      </w:r>
      <w:r w:rsidR="0021082B" w:rsidRPr="00B303BD">
        <w:rPr>
          <w:rFonts w:asciiTheme="majorHAnsi" w:hAnsiTheme="majorHAnsi"/>
          <w:sz w:val="24"/>
          <w:szCs w:val="24"/>
        </w:rPr>
        <w:t>2</w:t>
      </w:r>
      <w:r w:rsidR="00015F56" w:rsidRPr="00B303BD">
        <w:rPr>
          <w:rFonts w:asciiTheme="majorHAnsi" w:hAnsiTheme="majorHAnsi"/>
          <w:sz w:val="24"/>
          <w:szCs w:val="24"/>
        </w:rPr>
        <w:t xml:space="preserve">9 </w:t>
      </w:r>
      <w:r w:rsidRPr="00B303BD">
        <w:rPr>
          <w:rFonts w:asciiTheme="majorHAnsi" w:hAnsiTheme="majorHAnsi"/>
          <w:sz w:val="24"/>
          <w:szCs w:val="24"/>
        </w:rPr>
        <w:sym w:font="Symbol" w:char="F0BB"/>
      </w:r>
      <w:r w:rsidRPr="00B303BD">
        <w:rPr>
          <w:rFonts w:asciiTheme="majorHAnsi" w:hAnsiTheme="majorHAnsi"/>
          <w:sz w:val="24"/>
          <w:szCs w:val="24"/>
        </w:rPr>
        <w:t xml:space="preserve"> </w:t>
      </w:r>
      <w:r w:rsidR="00015F56" w:rsidRPr="00B303BD">
        <w:rPr>
          <w:rFonts w:asciiTheme="majorHAnsi" w:hAnsiTheme="majorHAnsi"/>
          <w:sz w:val="24"/>
          <w:szCs w:val="24"/>
        </w:rPr>
        <w:t>2</w:t>
      </w:r>
      <w:r w:rsidR="00FD6BCB" w:rsidRPr="00B303BD">
        <w:rPr>
          <w:rFonts w:asciiTheme="majorHAnsi" w:hAnsiTheme="majorHAnsi"/>
          <w:sz w:val="24"/>
          <w:szCs w:val="24"/>
        </w:rPr>
        <w:t>95</w:t>
      </w:r>
      <w:r w:rsidR="0021082B" w:rsidRPr="00B303BD">
        <w:rPr>
          <w:rFonts w:asciiTheme="majorHAnsi" w:hAnsiTheme="majorHAnsi"/>
          <w:sz w:val="24"/>
          <w:szCs w:val="24"/>
        </w:rPr>
        <w:t>7</w:t>
      </w:r>
      <w:r w:rsidR="00FD6BCB" w:rsidRPr="00B303BD">
        <w:rPr>
          <w:rFonts w:asciiTheme="majorHAnsi" w:hAnsiTheme="majorHAnsi"/>
          <w:sz w:val="24"/>
          <w:szCs w:val="24"/>
        </w:rPr>
        <w:t>.</w:t>
      </w:r>
      <w:r w:rsidR="0021082B" w:rsidRPr="00B303BD">
        <w:rPr>
          <w:rFonts w:asciiTheme="majorHAnsi" w:hAnsiTheme="majorHAnsi"/>
          <w:sz w:val="24"/>
          <w:szCs w:val="24"/>
        </w:rPr>
        <w:t>79</w:t>
      </w:r>
      <w:r w:rsidRPr="00B303BD">
        <w:rPr>
          <w:rFonts w:asciiTheme="majorHAnsi" w:hAnsiTheme="majorHAnsi"/>
          <w:sz w:val="24"/>
          <w:szCs w:val="24"/>
        </w:rPr>
        <w:t>m</w:t>
      </w:r>
    </w:p>
    <w:p w:rsidR="00A16182" w:rsidRPr="00B303BD" w:rsidRDefault="00A16182" w:rsidP="00D001FE">
      <w:pPr>
        <w:pStyle w:val="Buletted"/>
        <w:spacing w:line="276" w:lineRule="auto"/>
        <w:rPr>
          <w:rFonts w:asciiTheme="majorHAnsi" w:hAnsiTheme="majorHAnsi"/>
          <w:color w:val="000000" w:themeColor="text1"/>
          <w:sz w:val="24"/>
          <w:szCs w:val="24"/>
        </w:rPr>
      </w:pPr>
      <w:r w:rsidRPr="00B303BD">
        <w:rPr>
          <w:rFonts w:asciiTheme="majorHAnsi" w:hAnsiTheme="majorHAnsi"/>
          <w:sz w:val="24"/>
          <w:szCs w:val="24"/>
        </w:rPr>
        <w:t>Freeboard for the weir crest</w:t>
      </w:r>
      <w:r w:rsidR="007C28A7" w:rsidRPr="00B303BD">
        <w:rPr>
          <w:rFonts w:asciiTheme="majorHAnsi" w:hAnsiTheme="majorHAnsi"/>
          <w:sz w:val="24"/>
          <w:szCs w:val="24"/>
        </w:rPr>
        <w:t xml:space="preserve">                      </w:t>
      </w:r>
      <w:r w:rsidR="00702FA8">
        <w:rPr>
          <w:rFonts w:asciiTheme="majorHAnsi" w:hAnsiTheme="majorHAnsi"/>
          <w:sz w:val="24"/>
          <w:szCs w:val="24"/>
        </w:rPr>
        <w:t xml:space="preserve"> </w:t>
      </w:r>
      <w:r w:rsidR="007C28A7" w:rsidRPr="00B303BD">
        <w:rPr>
          <w:rFonts w:asciiTheme="majorHAnsi" w:hAnsiTheme="majorHAnsi"/>
          <w:sz w:val="24"/>
          <w:szCs w:val="24"/>
        </w:rPr>
        <w:t xml:space="preserve">      </w:t>
      </w:r>
      <w:r w:rsidRPr="00B303BD">
        <w:rPr>
          <w:rFonts w:asciiTheme="majorHAnsi" w:hAnsiTheme="majorHAnsi"/>
          <w:sz w:val="24"/>
          <w:szCs w:val="24"/>
        </w:rPr>
        <w:t>= 0.</w:t>
      </w:r>
      <w:r w:rsidR="00FD6BCB" w:rsidRPr="00B303BD">
        <w:rPr>
          <w:rFonts w:asciiTheme="majorHAnsi" w:hAnsiTheme="majorHAnsi"/>
          <w:sz w:val="24"/>
          <w:szCs w:val="24"/>
        </w:rPr>
        <w:t>0</w:t>
      </w:r>
      <w:r w:rsidRPr="00B303BD">
        <w:rPr>
          <w:rFonts w:asciiTheme="majorHAnsi" w:hAnsiTheme="majorHAnsi"/>
          <w:sz w:val="24"/>
          <w:szCs w:val="24"/>
        </w:rPr>
        <w:t>0m</w:t>
      </w:r>
    </w:p>
    <w:p w:rsidR="00A16182" w:rsidRPr="00B303BD" w:rsidRDefault="00A16182"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Based on </w:t>
      </w:r>
      <w:r w:rsidR="009243C6" w:rsidRPr="00B303BD">
        <w:rPr>
          <w:rFonts w:asciiTheme="majorHAnsi" w:hAnsiTheme="majorHAnsi"/>
          <w:color w:val="000000" w:themeColor="text1"/>
          <w:sz w:val="24"/>
          <w:szCs w:val="24"/>
        </w:rPr>
        <w:t xml:space="preserve">the above criteria and the suitability of </w:t>
      </w:r>
      <w:r w:rsidR="00901A1E" w:rsidRPr="00B303BD">
        <w:rPr>
          <w:rFonts w:asciiTheme="majorHAnsi" w:hAnsiTheme="majorHAnsi"/>
          <w:color w:val="000000" w:themeColor="text1"/>
          <w:sz w:val="24"/>
          <w:szCs w:val="24"/>
        </w:rPr>
        <w:t>the site</w:t>
      </w:r>
      <w:r w:rsidR="009243C6" w:rsidRPr="00B303BD">
        <w:rPr>
          <w:rFonts w:asciiTheme="majorHAnsi" w:hAnsiTheme="majorHAnsi"/>
          <w:color w:val="000000" w:themeColor="text1"/>
          <w:sz w:val="24"/>
          <w:szCs w:val="24"/>
        </w:rPr>
        <w:t>, the elevation of this</w:t>
      </w:r>
      <w:r w:rsidRPr="00B303BD">
        <w:rPr>
          <w:rFonts w:asciiTheme="majorHAnsi" w:hAnsiTheme="majorHAnsi"/>
          <w:color w:val="000000" w:themeColor="text1"/>
          <w:sz w:val="24"/>
          <w:szCs w:val="24"/>
        </w:rPr>
        <w:t xml:space="preserve"> weir crest </w:t>
      </w:r>
      <w:r w:rsidR="00901A1E" w:rsidRPr="00B303BD">
        <w:rPr>
          <w:rFonts w:asciiTheme="majorHAnsi" w:hAnsiTheme="majorHAnsi"/>
          <w:color w:val="000000" w:themeColor="text1"/>
          <w:sz w:val="24"/>
          <w:szCs w:val="24"/>
        </w:rPr>
        <w:t>was fixed</w:t>
      </w:r>
      <w:r w:rsidR="009243C6" w:rsidRPr="00B303BD">
        <w:rPr>
          <w:rFonts w:asciiTheme="majorHAnsi" w:hAnsiTheme="majorHAnsi"/>
          <w:color w:val="000000" w:themeColor="text1"/>
          <w:sz w:val="24"/>
          <w:szCs w:val="24"/>
        </w:rPr>
        <w:t xml:space="preserve"> to </w:t>
      </w:r>
      <w:r w:rsidR="0004055B" w:rsidRPr="00B303BD">
        <w:rPr>
          <w:rFonts w:asciiTheme="majorHAnsi" w:hAnsiTheme="majorHAnsi"/>
          <w:color w:val="000000" w:themeColor="text1"/>
          <w:sz w:val="24"/>
          <w:szCs w:val="24"/>
        </w:rPr>
        <w:t>2</w:t>
      </w:r>
      <w:r w:rsidR="00FD6BCB" w:rsidRPr="00B303BD">
        <w:rPr>
          <w:rFonts w:asciiTheme="majorHAnsi" w:hAnsiTheme="majorHAnsi"/>
          <w:color w:val="000000" w:themeColor="text1"/>
          <w:sz w:val="24"/>
          <w:szCs w:val="24"/>
        </w:rPr>
        <w:t>95</w:t>
      </w:r>
      <w:r w:rsidR="0004055B" w:rsidRPr="00B303BD">
        <w:rPr>
          <w:rFonts w:asciiTheme="majorHAnsi" w:hAnsiTheme="majorHAnsi"/>
          <w:color w:val="000000" w:themeColor="text1"/>
          <w:sz w:val="24"/>
          <w:szCs w:val="24"/>
        </w:rPr>
        <w:t>8.</w:t>
      </w:r>
      <w:r w:rsidR="001268F3" w:rsidRPr="00B303BD">
        <w:rPr>
          <w:rFonts w:asciiTheme="majorHAnsi" w:hAnsiTheme="majorHAnsi"/>
          <w:color w:val="000000" w:themeColor="text1"/>
          <w:sz w:val="24"/>
          <w:szCs w:val="24"/>
        </w:rPr>
        <w:t>5</w:t>
      </w:r>
      <w:r w:rsidR="00901A1E" w:rsidRPr="00B303BD">
        <w:rPr>
          <w:rFonts w:asciiTheme="majorHAnsi" w:hAnsiTheme="majorHAnsi"/>
          <w:color w:val="000000" w:themeColor="text1"/>
          <w:sz w:val="24"/>
          <w:szCs w:val="24"/>
        </w:rPr>
        <w:t>0 m.</w:t>
      </w:r>
      <w:r w:rsidR="00F5411E" w:rsidRPr="00B303BD">
        <w:rPr>
          <w:rFonts w:asciiTheme="majorHAnsi" w:hAnsiTheme="majorHAnsi"/>
          <w:color w:val="000000" w:themeColor="text1"/>
          <w:sz w:val="24"/>
          <w:szCs w:val="24"/>
        </w:rPr>
        <w:t xml:space="preserve"> a.m.s.l</w:t>
      </w:r>
      <w:r w:rsidR="00702FA8">
        <w:rPr>
          <w:rFonts w:asciiTheme="majorHAnsi" w:hAnsiTheme="majorHAnsi"/>
          <w:color w:val="000000" w:themeColor="text1"/>
          <w:sz w:val="24"/>
          <w:szCs w:val="24"/>
        </w:rPr>
        <w:t>.</w:t>
      </w:r>
      <w:r w:rsidRPr="00B303BD">
        <w:rPr>
          <w:rFonts w:asciiTheme="majorHAnsi" w:hAnsiTheme="majorHAnsi"/>
          <w:color w:val="000000" w:themeColor="text1"/>
          <w:sz w:val="24"/>
          <w:szCs w:val="24"/>
        </w:rPr>
        <w:t xml:space="preserve"> </w:t>
      </w:r>
    </w:p>
    <w:p w:rsidR="008A3DE1" w:rsidRPr="00B303BD" w:rsidRDefault="008A3DE1" w:rsidP="00D001FE">
      <w:pPr>
        <w:spacing w:line="276" w:lineRule="auto"/>
        <w:rPr>
          <w:rFonts w:asciiTheme="majorHAnsi" w:hAnsiTheme="majorHAnsi"/>
          <w:color w:val="FF0000"/>
          <w:sz w:val="24"/>
          <w:szCs w:val="24"/>
        </w:rPr>
      </w:pPr>
    </w:p>
    <w:p w:rsidR="00842FB8" w:rsidRPr="00B303BD" w:rsidRDefault="00A16182" w:rsidP="00241B97">
      <w:pPr>
        <w:pStyle w:val="Heading3"/>
        <w:numPr>
          <w:ilvl w:val="2"/>
          <w:numId w:val="35"/>
        </w:numPr>
        <w:spacing w:line="276" w:lineRule="auto"/>
      </w:pPr>
      <w:bookmarkStart w:id="135" w:name="_Toc167488780"/>
      <w:r w:rsidRPr="00B303BD">
        <w:t>Length of the weir crest</w:t>
      </w:r>
      <w:bookmarkEnd w:id="135"/>
    </w:p>
    <w:p w:rsidR="00595FCC" w:rsidRPr="00B303BD" w:rsidRDefault="00595FCC" w:rsidP="00D001FE">
      <w:pPr>
        <w:spacing w:line="276" w:lineRule="auto"/>
        <w:rPr>
          <w:rFonts w:asciiTheme="majorHAnsi" w:hAnsiTheme="majorHAnsi"/>
        </w:rPr>
      </w:pP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Length of the weir crest depends on the physical features (width) of the river at the head work site. The effect of the weir length on the upstream water head and sedimentation behind the weir must be understood.</w:t>
      </w:r>
    </w:p>
    <w:p w:rsidR="00A16182" w:rsidRPr="00B303BD" w:rsidRDefault="00A16182" w:rsidP="00D001FE">
      <w:pPr>
        <w:pStyle w:val="Buletted"/>
        <w:spacing w:line="276" w:lineRule="auto"/>
        <w:rPr>
          <w:rFonts w:asciiTheme="majorHAnsi" w:hAnsiTheme="majorHAnsi"/>
          <w:sz w:val="24"/>
          <w:szCs w:val="24"/>
        </w:rPr>
      </w:pPr>
      <w:r w:rsidRPr="00B303BD">
        <w:rPr>
          <w:rFonts w:asciiTheme="majorHAnsi" w:hAnsiTheme="majorHAnsi"/>
          <w:sz w:val="24"/>
          <w:szCs w:val="24"/>
        </w:rPr>
        <w:t xml:space="preserve">A weir with a longer crest gives a small discharge per unit length and hence the required energy dissipation per meter of the crest is smaller than what is needed for a shorter crest length; </w:t>
      </w:r>
    </w:p>
    <w:p w:rsidR="009B7582" w:rsidRPr="00B303BD" w:rsidRDefault="00A16182" w:rsidP="00D001FE">
      <w:pPr>
        <w:pStyle w:val="Buletted"/>
        <w:spacing w:line="276" w:lineRule="auto"/>
        <w:rPr>
          <w:rFonts w:asciiTheme="majorHAnsi" w:hAnsiTheme="majorHAnsi"/>
          <w:sz w:val="24"/>
          <w:szCs w:val="24"/>
        </w:rPr>
      </w:pPr>
      <w:r w:rsidRPr="00B303BD">
        <w:rPr>
          <w:rFonts w:asciiTheme="majorHAnsi" w:hAnsiTheme="majorHAnsi"/>
          <w:sz w:val="24"/>
          <w:szCs w:val="24"/>
        </w:rPr>
        <w:t>Constructing a weir longer than the river width causes formation of islands at the upstream side of the weir</w:t>
      </w:r>
      <w:r w:rsidR="00846B96" w:rsidRPr="00B303BD">
        <w:rPr>
          <w:rFonts w:asciiTheme="majorHAnsi" w:hAnsiTheme="majorHAnsi"/>
          <w:sz w:val="24"/>
          <w:szCs w:val="24"/>
        </w:rPr>
        <w:t xml:space="preserve"> and/or constricting the existing river course more than 80% will </w:t>
      </w:r>
      <w:r w:rsidR="009B7582" w:rsidRPr="00B303BD">
        <w:rPr>
          <w:rFonts w:asciiTheme="majorHAnsi" w:hAnsiTheme="majorHAnsi"/>
          <w:sz w:val="24"/>
          <w:szCs w:val="24"/>
        </w:rPr>
        <w:t>resulted with unit discharge and required longer stilling basin.</w:t>
      </w:r>
    </w:p>
    <w:p w:rsidR="009B7582" w:rsidRPr="00B303BD" w:rsidRDefault="009B7582" w:rsidP="00D001FE">
      <w:pPr>
        <w:spacing w:line="276" w:lineRule="auto"/>
        <w:jc w:val="both"/>
        <w:rPr>
          <w:rFonts w:asciiTheme="majorHAnsi" w:hAnsiTheme="majorHAnsi"/>
          <w:color w:val="000000" w:themeColor="text1"/>
          <w:sz w:val="24"/>
          <w:szCs w:val="24"/>
        </w:rPr>
      </w:pPr>
    </w:p>
    <w:p w:rsidR="00A16182" w:rsidRPr="00B303BD" w:rsidRDefault="00A16182" w:rsidP="00D001FE">
      <w:pPr>
        <w:spacing w:line="276" w:lineRule="auto"/>
        <w:jc w:val="both"/>
        <w:rPr>
          <w:rFonts w:asciiTheme="majorHAnsi" w:hAnsiTheme="majorHAnsi"/>
          <w:b/>
          <w:sz w:val="24"/>
          <w:szCs w:val="24"/>
        </w:rPr>
      </w:pPr>
      <w:r w:rsidRPr="00B303BD">
        <w:rPr>
          <w:rFonts w:asciiTheme="majorHAnsi" w:hAnsiTheme="majorHAnsi"/>
          <w:color w:val="000000" w:themeColor="text1"/>
          <w:sz w:val="24"/>
          <w:szCs w:val="24"/>
        </w:rPr>
        <w:lastRenderedPageBreak/>
        <w:t xml:space="preserve">Generally, the crest length should be taken as the average wetted width during the flood season. During feasibility study, the upstream and downstream of the river cross-section has been examined, and the width at the selected weir site location is measured and found to be approximately </w:t>
      </w:r>
      <w:r w:rsidR="00683A9E" w:rsidRPr="00B303BD">
        <w:rPr>
          <w:rFonts w:asciiTheme="majorHAnsi" w:hAnsiTheme="majorHAnsi"/>
          <w:color w:val="000000" w:themeColor="text1"/>
          <w:sz w:val="24"/>
          <w:szCs w:val="24"/>
        </w:rPr>
        <w:t>12</w:t>
      </w:r>
      <w:r w:rsidRPr="00B303BD">
        <w:rPr>
          <w:rFonts w:asciiTheme="majorHAnsi" w:hAnsiTheme="majorHAnsi"/>
          <w:sz w:val="24"/>
          <w:szCs w:val="24"/>
        </w:rPr>
        <w:t xml:space="preserve"> m.  Since the</w:t>
      </w:r>
      <w:r w:rsidR="00683A9E" w:rsidRPr="00B303BD">
        <w:rPr>
          <w:rFonts w:asciiTheme="majorHAnsi" w:hAnsiTheme="majorHAnsi"/>
          <w:sz w:val="24"/>
          <w:szCs w:val="24"/>
        </w:rPr>
        <w:t xml:space="preserve"> river</w:t>
      </w:r>
      <w:r w:rsidR="00456AD6" w:rsidRPr="00B303BD">
        <w:rPr>
          <w:rFonts w:asciiTheme="majorHAnsi" w:hAnsiTheme="majorHAnsi"/>
          <w:sz w:val="24"/>
          <w:szCs w:val="24"/>
        </w:rPr>
        <w:t xml:space="preserve"> </w:t>
      </w:r>
      <w:r w:rsidRPr="00B303BD">
        <w:rPr>
          <w:rFonts w:asciiTheme="majorHAnsi" w:hAnsiTheme="majorHAnsi"/>
          <w:sz w:val="24"/>
          <w:szCs w:val="24"/>
        </w:rPr>
        <w:t xml:space="preserve">bank at </w:t>
      </w:r>
      <w:r w:rsidR="00683A9E" w:rsidRPr="00B303BD">
        <w:rPr>
          <w:rFonts w:asciiTheme="majorHAnsi" w:hAnsiTheme="majorHAnsi"/>
          <w:sz w:val="24"/>
          <w:szCs w:val="24"/>
        </w:rPr>
        <w:t>selected site is quite wider,</w:t>
      </w:r>
      <w:r w:rsidRPr="00B303BD">
        <w:rPr>
          <w:rFonts w:asciiTheme="majorHAnsi" w:hAnsiTheme="majorHAnsi"/>
          <w:sz w:val="24"/>
          <w:szCs w:val="24"/>
        </w:rPr>
        <w:t xml:space="preserve"> the weir crest</w:t>
      </w:r>
      <w:r w:rsidR="00683A9E" w:rsidRPr="00B303BD">
        <w:rPr>
          <w:rFonts w:asciiTheme="majorHAnsi" w:hAnsiTheme="majorHAnsi"/>
          <w:sz w:val="24"/>
          <w:szCs w:val="24"/>
        </w:rPr>
        <w:t xml:space="preserve"> length</w:t>
      </w:r>
      <w:r w:rsidRPr="00B303BD">
        <w:rPr>
          <w:rFonts w:asciiTheme="majorHAnsi" w:hAnsiTheme="majorHAnsi"/>
          <w:sz w:val="24"/>
          <w:szCs w:val="24"/>
        </w:rPr>
        <w:t xml:space="preserve"> including the un</w:t>
      </w:r>
      <w:r w:rsidR="00842FB8" w:rsidRPr="00B303BD">
        <w:rPr>
          <w:rFonts w:asciiTheme="majorHAnsi" w:hAnsiTheme="majorHAnsi"/>
          <w:sz w:val="24"/>
          <w:szCs w:val="24"/>
        </w:rPr>
        <w:t xml:space="preserve">der sluice gates </w:t>
      </w:r>
      <w:r w:rsidR="00683A9E" w:rsidRPr="00B303BD">
        <w:rPr>
          <w:rFonts w:asciiTheme="majorHAnsi" w:hAnsiTheme="majorHAnsi"/>
          <w:sz w:val="24"/>
          <w:szCs w:val="24"/>
        </w:rPr>
        <w:t>was</w:t>
      </w:r>
      <w:r w:rsidR="00842FB8" w:rsidRPr="00B303BD">
        <w:rPr>
          <w:rFonts w:asciiTheme="majorHAnsi" w:hAnsiTheme="majorHAnsi"/>
          <w:sz w:val="24"/>
          <w:szCs w:val="24"/>
        </w:rPr>
        <w:t xml:space="preserve"> </w:t>
      </w:r>
      <w:r w:rsidR="00683A9E" w:rsidRPr="00B303BD">
        <w:rPr>
          <w:rFonts w:asciiTheme="majorHAnsi" w:hAnsiTheme="majorHAnsi"/>
          <w:sz w:val="24"/>
          <w:szCs w:val="24"/>
        </w:rPr>
        <w:t>constricted</w:t>
      </w:r>
      <w:r w:rsidR="00842FB8" w:rsidRPr="00B303BD">
        <w:rPr>
          <w:rFonts w:asciiTheme="majorHAnsi" w:hAnsiTheme="majorHAnsi"/>
          <w:sz w:val="24"/>
          <w:szCs w:val="24"/>
        </w:rPr>
        <w:t xml:space="preserve"> to be</w:t>
      </w:r>
      <w:r w:rsidR="00683A9E" w:rsidRPr="00B303BD">
        <w:rPr>
          <w:rFonts w:asciiTheme="majorHAnsi" w:hAnsiTheme="majorHAnsi"/>
          <w:sz w:val="24"/>
          <w:szCs w:val="24"/>
        </w:rPr>
        <w:t xml:space="preserve"> 8 </w:t>
      </w:r>
      <w:r w:rsidRPr="00B303BD">
        <w:rPr>
          <w:rFonts w:asciiTheme="majorHAnsi" w:hAnsiTheme="majorHAnsi"/>
          <w:sz w:val="24"/>
          <w:szCs w:val="24"/>
        </w:rPr>
        <w:t>m</w:t>
      </w:r>
      <w:r w:rsidRPr="00B303BD">
        <w:rPr>
          <w:rFonts w:asciiTheme="majorHAnsi" w:hAnsiTheme="majorHAnsi"/>
          <w:b/>
          <w:sz w:val="24"/>
          <w:szCs w:val="24"/>
        </w:rPr>
        <w:t>.</w:t>
      </w:r>
    </w:p>
    <w:p w:rsidR="00683A9E" w:rsidRPr="00B303BD" w:rsidRDefault="00683A9E" w:rsidP="00D001FE">
      <w:pPr>
        <w:spacing w:line="276" w:lineRule="auto"/>
        <w:jc w:val="both"/>
        <w:rPr>
          <w:rFonts w:asciiTheme="majorHAnsi" w:hAnsiTheme="majorHAnsi"/>
          <w:b/>
          <w:sz w:val="24"/>
          <w:szCs w:val="24"/>
        </w:rPr>
      </w:pPr>
    </w:p>
    <w:p w:rsidR="00595FCC" w:rsidRPr="00B303BD" w:rsidRDefault="008E7696" w:rsidP="00D001FE">
      <w:pPr>
        <w:spacing w:line="276" w:lineRule="auto"/>
        <w:jc w:val="both"/>
        <w:rPr>
          <w:rFonts w:asciiTheme="majorHAnsi" w:hAnsiTheme="majorHAnsi"/>
          <w:b/>
          <w:color w:val="000000" w:themeColor="text1"/>
          <w:sz w:val="24"/>
          <w:szCs w:val="24"/>
        </w:rPr>
      </w:pPr>
      <w:r w:rsidRPr="00B303BD">
        <w:rPr>
          <w:rFonts w:asciiTheme="majorHAnsi" w:hAnsiTheme="majorHAnsi"/>
          <w:b/>
          <w:noProof/>
          <w:color w:val="000000" w:themeColor="text1"/>
          <w:sz w:val="24"/>
          <w:szCs w:val="24"/>
        </w:rPr>
        <w:drawing>
          <wp:inline distT="0" distB="0" distL="0" distR="0">
            <wp:extent cx="5210189" cy="2519464"/>
            <wp:effectExtent l="19050" t="0" r="28561"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83A9E" w:rsidRPr="00B303BD" w:rsidRDefault="00683A9E" w:rsidP="00D01CCB">
      <w:pPr>
        <w:pStyle w:val="Caption"/>
        <w:jc w:val="center"/>
        <w:rPr>
          <w:rFonts w:asciiTheme="majorHAnsi" w:hAnsiTheme="majorHAnsi"/>
        </w:rPr>
      </w:pPr>
      <w:r w:rsidRPr="00B303BD">
        <w:rPr>
          <w:rFonts w:asciiTheme="majorHAnsi" w:hAnsiTheme="majorHAnsi"/>
        </w:rPr>
        <w:t xml:space="preserve">Figure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Pr="00B303BD">
        <w:rPr>
          <w:rFonts w:asciiTheme="majorHAnsi" w:hAnsiTheme="majorHAnsi"/>
        </w:rPr>
        <w:noBreakHyphen/>
        <w:t>3</w:t>
      </w:r>
      <w:r w:rsidR="001332DA" w:rsidRPr="00B303BD">
        <w:rPr>
          <w:rFonts w:asciiTheme="majorHAnsi" w:hAnsiTheme="majorHAnsi"/>
          <w:b w:val="0"/>
          <w:sz w:val="22"/>
          <w:szCs w:val="22"/>
        </w:rPr>
        <w:t xml:space="preserve"> Head work </w:t>
      </w:r>
      <w:r w:rsidR="00D01CCB" w:rsidRPr="00B303BD">
        <w:rPr>
          <w:rFonts w:asciiTheme="majorHAnsi" w:hAnsiTheme="majorHAnsi"/>
          <w:b w:val="0"/>
          <w:sz w:val="22"/>
          <w:szCs w:val="22"/>
        </w:rPr>
        <w:t>site River cross</w:t>
      </w:r>
      <w:r w:rsidR="001332DA" w:rsidRPr="00B303BD">
        <w:rPr>
          <w:rFonts w:asciiTheme="majorHAnsi" w:hAnsiTheme="majorHAnsi"/>
          <w:b w:val="0"/>
          <w:sz w:val="22"/>
          <w:szCs w:val="22"/>
        </w:rPr>
        <w:t xml:space="preserve"> section</w:t>
      </w:r>
    </w:p>
    <w:p w:rsidR="00683A9E" w:rsidRPr="00B303BD" w:rsidRDefault="00683A9E" w:rsidP="00D001FE">
      <w:pPr>
        <w:spacing w:line="276" w:lineRule="auto"/>
        <w:jc w:val="both"/>
        <w:rPr>
          <w:rFonts w:asciiTheme="majorHAnsi" w:hAnsiTheme="majorHAnsi"/>
          <w:b/>
          <w:color w:val="000000" w:themeColor="text1"/>
          <w:sz w:val="24"/>
          <w:szCs w:val="24"/>
        </w:rPr>
      </w:pPr>
    </w:p>
    <w:p w:rsidR="00A16182" w:rsidRPr="00B303BD" w:rsidRDefault="00A16182" w:rsidP="00241B97">
      <w:pPr>
        <w:pStyle w:val="Heading3"/>
        <w:numPr>
          <w:ilvl w:val="2"/>
          <w:numId w:val="35"/>
        </w:numPr>
      </w:pPr>
      <w:r w:rsidRPr="00B303BD">
        <w:t xml:space="preserve"> </w:t>
      </w:r>
      <w:bookmarkStart w:id="136" w:name="_Toc167488781"/>
      <w:r w:rsidR="008011DC" w:rsidRPr="00B303BD">
        <w:t>D</w:t>
      </w:r>
      <w:r w:rsidR="00E53B71" w:rsidRPr="00B303BD">
        <w:t>etermination of flow depth</w:t>
      </w:r>
      <w:r w:rsidRPr="00B303BD">
        <w:t xml:space="preserve"> over the weir</w:t>
      </w:r>
      <w:r w:rsidR="00E53B71" w:rsidRPr="00B303BD">
        <w:t xml:space="preserve"> crest</w:t>
      </w:r>
      <w:bookmarkEnd w:id="136"/>
    </w:p>
    <w:p w:rsidR="00595FCC" w:rsidRPr="00B303BD" w:rsidRDefault="00595FCC" w:rsidP="00D001FE">
      <w:pPr>
        <w:spacing w:line="276" w:lineRule="auto"/>
        <w:rPr>
          <w:rFonts w:asciiTheme="majorHAnsi" w:hAnsiTheme="majorHAnsi"/>
        </w:rPr>
      </w:pPr>
    </w:p>
    <w:p w:rsidR="00B43B4B"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weir is designed to pass the maximum design flood flows safely. The weir will have </w:t>
      </w:r>
      <w:r w:rsidR="001B0F66" w:rsidRPr="00B303BD">
        <w:rPr>
          <w:rFonts w:asciiTheme="majorHAnsi" w:hAnsiTheme="majorHAnsi"/>
          <w:sz w:val="24"/>
          <w:szCs w:val="24"/>
        </w:rPr>
        <w:t>one</w:t>
      </w:r>
      <w:r w:rsidRPr="00B303BD">
        <w:rPr>
          <w:rFonts w:asciiTheme="majorHAnsi" w:hAnsiTheme="majorHAnsi"/>
          <w:sz w:val="24"/>
          <w:szCs w:val="24"/>
        </w:rPr>
        <w:t xml:space="preserve"> under sluice gates. However, </w:t>
      </w:r>
      <w:r w:rsidR="00B43B4B" w:rsidRPr="00B303BD">
        <w:rPr>
          <w:rFonts w:asciiTheme="majorHAnsi" w:hAnsiTheme="majorHAnsi"/>
          <w:sz w:val="24"/>
          <w:szCs w:val="24"/>
        </w:rPr>
        <w:t>20% of the entire</w:t>
      </w:r>
      <w:r w:rsidRPr="00B303BD">
        <w:rPr>
          <w:rFonts w:asciiTheme="majorHAnsi" w:hAnsiTheme="majorHAnsi"/>
          <w:sz w:val="24"/>
          <w:szCs w:val="24"/>
        </w:rPr>
        <w:t xml:space="preserve"> maximum </w:t>
      </w:r>
      <w:r w:rsidR="009B755C" w:rsidRPr="00B303BD">
        <w:rPr>
          <w:rFonts w:asciiTheme="majorHAnsi" w:hAnsiTheme="majorHAnsi"/>
          <w:sz w:val="24"/>
          <w:szCs w:val="24"/>
        </w:rPr>
        <w:t>flood will</w:t>
      </w:r>
      <w:r w:rsidR="00B43B4B" w:rsidRPr="00B303BD">
        <w:rPr>
          <w:rFonts w:asciiTheme="majorHAnsi" w:hAnsiTheme="majorHAnsi"/>
          <w:sz w:val="24"/>
          <w:szCs w:val="24"/>
        </w:rPr>
        <w:t xml:space="preserve"> pass </w:t>
      </w:r>
      <w:r w:rsidRPr="00B303BD">
        <w:rPr>
          <w:rFonts w:asciiTheme="majorHAnsi" w:hAnsiTheme="majorHAnsi"/>
          <w:sz w:val="24"/>
          <w:szCs w:val="24"/>
        </w:rPr>
        <w:t>safely</w:t>
      </w:r>
      <w:r w:rsidR="006607EF" w:rsidRPr="00B303BD">
        <w:rPr>
          <w:rFonts w:asciiTheme="majorHAnsi" w:hAnsiTheme="majorHAnsi"/>
          <w:sz w:val="24"/>
          <w:szCs w:val="24"/>
        </w:rPr>
        <w:t xml:space="preserve"> though under sluice </w:t>
      </w:r>
      <w:r w:rsidR="00E314F6" w:rsidRPr="00B303BD">
        <w:rPr>
          <w:rFonts w:asciiTheme="majorHAnsi" w:hAnsiTheme="majorHAnsi"/>
          <w:sz w:val="24"/>
          <w:szCs w:val="24"/>
        </w:rPr>
        <w:t>gate without</w:t>
      </w:r>
      <w:r w:rsidRPr="00B303BD">
        <w:rPr>
          <w:rFonts w:asciiTheme="majorHAnsi" w:hAnsiTheme="majorHAnsi"/>
          <w:sz w:val="24"/>
          <w:szCs w:val="24"/>
        </w:rPr>
        <w:t xml:space="preserve"> causing any dam</w:t>
      </w:r>
      <w:r w:rsidR="002C4176" w:rsidRPr="00B303BD">
        <w:rPr>
          <w:rFonts w:asciiTheme="majorHAnsi" w:hAnsiTheme="majorHAnsi"/>
          <w:sz w:val="24"/>
          <w:szCs w:val="24"/>
        </w:rPr>
        <w:t>age to structures and the</w:t>
      </w:r>
      <w:r w:rsidRPr="00B303BD">
        <w:rPr>
          <w:rFonts w:asciiTheme="majorHAnsi" w:hAnsiTheme="majorHAnsi"/>
          <w:sz w:val="24"/>
          <w:szCs w:val="24"/>
        </w:rPr>
        <w:t xml:space="preserve"> land located upstream of the river reach.</w:t>
      </w:r>
    </w:p>
    <w:p w:rsidR="00E314F6"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Discharge over the weir is generally expressed as</w:t>
      </w:r>
      <w:r w:rsidR="00E96864" w:rsidRPr="00B303BD">
        <w:rPr>
          <w:rFonts w:asciiTheme="majorHAnsi" w:hAnsiTheme="majorHAnsi"/>
          <w:sz w:val="24"/>
          <w:szCs w:val="24"/>
        </w:rPr>
        <w:t xml:space="preserve"> </w:t>
      </w:r>
      <w:r w:rsidRPr="00B303BD">
        <w:rPr>
          <w:rFonts w:asciiTheme="majorHAnsi" w:hAnsiTheme="majorHAnsi"/>
          <w:sz w:val="24"/>
          <w:szCs w:val="24"/>
        </w:rPr>
        <w:t xml:space="preserve"> </w:t>
      </w:r>
    </w:p>
    <w:p w:rsidR="00A16182" w:rsidRPr="00B303BD" w:rsidRDefault="00A16182" w:rsidP="00D001FE">
      <w:pPr>
        <w:spacing w:line="276" w:lineRule="auto"/>
        <w:rPr>
          <w:rFonts w:asciiTheme="majorHAnsi" w:hAnsiTheme="majorHAnsi"/>
          <w:sz w:val="24"/>
          <w:szCs w:val="24"/>
          <w:vertAlign w:val="superscript"/>
        </w:rPr>
      </w:pPr>
      <w:r w:rsidRPr="00B303BD">
        <w:rPr>
          <w:rFonts w:asciiTheme="majorHAnsi" w:hAnsiTheme="majorHAnsi"/>
          <w:sz w:val="24"/>
          <w:szCs w:val="24"/>
        </w:rPr>
        <w:t>Q = CLH</w:t>
      </w:r>
      <w:r w:rsidRPr="00B303BD">
        <w:rPr>
          <w:rFonts w:asciiTheme="majorHAnsi" w:hAnsiTheme="majorHAnsi"/>
          <w:sz w:val="24"/>
          <w:szCs w:val="24"/>
          <w:vertAlign w:val="subscript"/>
        </w:rPr>
        <w:t>e</w:t>
      </w:r>
      <w:r w:rsidRPr="00B303BD">
        <w:rPr>
          <w:rFonts w:asciiTheme="majorHAnsi" w:hAnsiTheme="majorHAnsi"/>
          <w:sz w:val="24"/>
          <w:szCs w:val="24"/>
          <w:vertAlign w:val="superscript"/>
        </w:rPr>
        <w:t>3/2</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Where,</w:t>
      </w:r>
    </w:p>
    <w:p w:rsidR="00A16182" w:rsidRPr="00B303BD" w:rsidRDefault="00A16182" w:rsidP="00702FA8">
      <w:pPr>
        <w:spacing w:line="276" w:lineRule="auto"/>
        <w:ind w:left="720"/>
        <w:rPr>
          <w:rFonts w:asciiTheme="majorHAnsi" w:hAnsiTheme="majorHAnsi"/>
          <w:sz w:val="24"/>
          <w:szCs w:val="24"/>
        </w:rPr>
      </w:pPr>
      <w:r w:rsidRPr="00B303BD">
        <w:rPr>
          <w:rFonts w:asciiTheme="majorHAnsi" w:hAnsiTheme="majorHAnsi"/>
          <w:sz w:val="24"/>
          <w:szCs w:val="24"/>
        </w:rPr>
        <w:t xml:space="preserve">Q= Maximum design discharge = </w:t>
      </w:r>
      <w:r w:rsidR="00E314F6" w:rsidRPr="00B303BD">
        <w:rPr>
          <w:rFonts w:asciiTheme="majorHAnsi" w:hAnsiTheme="majorHAnsi"/>
          <w:sz w:val="24"/>
          <w:szCs w:val="24"/>
        </w:rPr>
        <w:t>2.06</w:t>
      </w:r>
      <w:r w:rsidR="00D44786" w:rsidRPr="00B303BD">
        <w:rPr>
          <w:rFonts w:asciiTheme="majorHAnsi" w:hAnsiTheme="majorHAnsi"/>
          <w:sz w:val="24"/>
          <w:szCs w:val="24"/>
        </w:rPr>
        <w:t xml:space="preserve"> </w:t>
      </w:r>
      <w:r w:rsidRPr="00B303BD">
        <w:rPr>
          <w:rFonts w:asciiTheme="majorHAnsi" w:hAnsiTheme="majorHAnsi"/>
          <w:sz w:val="24"/>
          <w:szCs w:val="24"/>
        </w:rPr>
        <w:t>m</w:t>
      </w:r>
      <w:r w:rsidRPr="00B303BD">
        <w:rPr>
          <w:rFonts w:asciiTheme="majorHAnsi" w:hAnsiTheme="majorHAnsi"/>
          <w:sz w:val="24"/>
          <w:szCs w:val="24"/>
          <w:vertAlign w:val="superscript"/>
        </w:rPr>
        <w:t>3</w:t>
      </w:r>
      <w:r w:rsidRPr="00B303BD">
        <w:rPr>
          <w:rFonts w:asciiTheme="majorHAnsi" w:hAnsiTheme="majorHAnsi"/>
          <w:sz w:val="24"/>
          <w:szCs w:val="24"/>
        </w:rPr>
        <w:t>/s</w:t>
      </w:r>
    </w:p>
    <w:p w:rsidR="00A16182" w:rsidRPr="00B303BD" w:rsidRDefault="00A16182" w:rsidP="00702FA8">
      <w:pPr>
        <w:spacing w:line="276" w:lineRule="auto"/>
        <w:ind w:left="720"/>
        <w:rPr>
          <w:rFonts w:asciiTheme="majorHAnsi" w:hAnsiTheme="majorHAnsi"/>
          <w:sz w:val="24"/>
          <w:szCs w:val="24"/>
        </w:rPr>
      </w:pPr>
      <w:r w:rsidRPr="00B303BD">
        <w:rPr>
          <w:rFonts w:asciiTheme="majorHAnsi" w:hAnsiTheme="majorHAnsi"/>
          <w:sz w:val="24"/>
          <w:szCs w:val="24"/>
        </w:rPr>
        <w:t xml:space="preserve">L =length of the weir = </w:t>
      </w:r>
      <w:r w:rsidR="007C64FE" w:rsidRPr="00B303BD">
        <w:rPr>
          <w:rFonts w:asciiTheme="majorHAnsi" w:hAnsiTheme="majorHAnsi"/>
          <w:sz w:val="24"/>
          <w:szCs w:val="24"/>
        </w:rPr>
        <w:t>5</w:t>
      </w:r>
      <w:r w:rsidRPr="00B303BD">
        <w:rPr>
          <w:rFonts w:asciiTheme="majorHAnsi" w:hAnsiTheme="majorHAnsi"/>
          <w:sz w:val="24"/>
          <w:szCs w:val="24"/>
        </w:rPr>
        <w:t>m</w:t>
      </w:r>
    </w:p>
    <w:p w:rsidR="00A16182" w:rsidRPr="00B303BD" w:rsidRDefault="00A16182" w:rsidP="00702FA8">
      <w:pPr>
        <w:spacing w:line="276" w:lineRule="auto"/>
        <w:ind w:left="720"/>
        <w:rPr>
          <w:rFonts w:asciiTheme="majorHAnsi" w:hAnsiTheme="majorHAnsi"/>
          <w:sz w:val="24"/>
          <w:szCs w:val="24"/>
          <w:vertAlign w:val="subscript"/>
        </w:rPr>
      </w:pPr>
      <w:r w:rsidRPr="00B303BD">
        <w:rPr>
          <w:rFonts w:asciiTheme="majorHAnsi" w:hAnsiTheme="majorHAnsi"/>
          <w:sz w:val="24"/>
          <w:szCs w:val="24"/>
        </w:rPr>
        <w:t>H</w:t>
      </w:r>
      <w:r w:rsidRPr="00B303BD">
        <w:rPr>
          <w:rFonts w:asciiTheme="majorHAnsi" w:hAnsiTheme="majorHAnsi"/>
          <w:sz w:val="24"/>
          <w:szCs w:val="24"/>
          <w:vertAlign w:val="subscript"/>
        </w:rPr>
        <w:t>e</w:t>
      </w:r>
      <w:r w:rsidRPr="00B303BD">
        <w:rPr>
          <w:rFonts w:asciiTheme="majorHAnsi" w:hAnsiTheme="majorHAnsi"/>
          <w:sz w:val="24"/>
          <w:szCs w:val="24"/>
        </w:rPr>
        <w:t>= height of energy line above the crest = V</w:t>
      </w:r>
      <w:r w:rsidRPr="00B303BD">
        <w:rPr>
          <w:rFonts w:asciiTheme="majorHAnsi" w:hAnsiTheme="majorHAnsi"/>
          <w:sz w:val="24"/>
          <w:szCs w:val="24"/>
          <w:vertAlign w:val="superscript"/>
        </w:rPr>
        <w:t>2</w:t>
      </w:r>
      <w:r w:rsidRPr="00B303BD">
        <w:rPr>
          <w:rFonts w:asciiTheme="majorHAnsi" w:hAnsiTheme="majorHAnsi"/>
          <w:sz w:val="24"/>
          <w:szCs w:val="24"/>
        </w:rPr>
        <w:t>/2g + H</w:t>
      </w:r>
      <w:r w:rsidRPr="00B303BD">
        <w:rPr>
          <w:rFonts w:asciiTheme="majorHAnsi" w:hAnsiTheme="majorHAnsi"/>
          <w:sz w:val="24"/>
          <w:szCs w:val="24"/>
          <w:vertAlign w:val="subscript"/>
        </w:rPr>
        <w:t>d</w:t>
      </w:r>
    </w:p>
    <w:p w:rsidR="00A16182" w:rsidRPr="00B303BD" w:rsidRDefault="00A16182" w:rsidP="00702FA8">
      <w:pPr>
        <w:spacing w:line="276" w:lineRule="auto"/>
        <w:ind w:left="720"/>
        <w:rPr>
          <w:rFonts w:asciiTheme="majorHAnsi" w:hAnsiTheme="majorHAnsi"/>
        </w:rPr>
      </w:pPr>
      <w:r w:rsidRPr="00B303BD">
        <w:rPr>
          <w:rFonts w:asciiTheme="majorHAnsi" w:hAnsiTheme="majorHAnsi"/>
          <w:sz w:val="24"/>
          <w:szCs w:val="24"/>
        </w:rPr>
        <w:t xml:space="preserve">C = discharge coefficient, in practice a discharge coefficient of C =1.70 (for broad crested weir) is used. </w:t>
      </w:r>
    </w:p>
    <w:p w:rsidR="00A16182" w:rsidRPr="00702FA8" w:rsidRDefault="00702FA8" w:rsidP="00702FA8">
      <w:pPr>
        <w:spacing w:line="276" w:lineRule="auto"/>
        <w:jc w:val="center"/>
        <w:rPr>
          <w:rFonts w:asciiTheme="majorHAnsi" w:hAnsiTheme="majorHAnsi"/>
          <w:sz w:val="22"/>
        </w:rPr>
      </w:pPr>
      <w:r w:rsidRPr="00B303BD">
        <w:rPr>
          <w:rFonts w:asciiTheme="majorHAnsi" w:hAnsiTheme="majorHAnsi"/>
        </w:rPr>
        <w:object w:dxaOrig="16665" w:dyaOrig="8745">
          <v:shape id="_x0000_i1034" type="#_x0000_t75" style="width:433.55pt;height:179.25pt" o:ole="" o:bordertopcolor="this" o:borderleftcolor="this" o:borderbottomcolor="this" o:borderrightcolor="this">
            <v:imagedata r:id="rId31" o:title="" croptop="39089f" cropbottom="23982f" cropleft="27867f" cropright="34483f"/>
            <w10:bordertop type="single" width="4"/>
            <w10:borderleft type="single" width="4"/>
            <w10:borderbottom type="single" width="4"/>
            <w10:borderright type="single" width="4"/>
          </v:shape>
          <o:OLEObject Type="Embed" ProgID="AutoCAD.Drawing.18" ShapeID="_x0000_i1034" DrawAspect="Content" ObjectID="_1543517169" r:id="rId32"/>
        </w:object>
      </w:r>
      <w:bookmarkStart w:id="137" w:name="_Toc343517561"/>
      <w:bookmarkStart w:id="138" w:name="_Toc454993720"/>
      <w:r w:rsidR="004E6007" w:rsidRPr="00702FA8">
        <w:rPr>
          <w:rFonts w:asciiTheme="majorHAnsi" w:hAnsiTheme="majorHAnsi"/>
          <w:sz w:val="22"/>
        </w:rPr>
        <w:t xml:space="preserve">Figure </w:t>
      </w:r>
      <w:r w:rsidR="00CE54DA" w:rsidRPr="00702FA8">
        <w:rPr>
          <w:rFonts w:asciiTheme="majorHAnsi" w:hAnsiTheme="majorHAnsi"/>
          <w:sz w:val="22"/>
        </w:rPr>
        <w:fldChar w:fldCharType="begin"/>
      </w:r>
      <w:r w:rsidR="007E4C1F" w:rsidRPr="00702FA8">
        <w:rPr>
          <w:rFonts w:asciiTheme="majorHAnsi" w:hAnsiTheme="majorHAnsi"/>
          <w:sz w:val="22"/>
        </w:rPr>
        <w:instrText xml:space="preserve"> STYLEREF 1 \s </w:instrText>
      </w:r>
      <w:r w:rsidR="00CE54DA" w:rsidRPr="00702FA8">
        <w:rPr>
          <w:rFonts w:asciiTheme="majorHAnsi" w:hAnsiTheme="majorHAnsi"/>
          <w:sz w:val="22"/>
        </w:rPr>
        <w:fldChar w:fldCharType="separate"/>
      </w:r>
      <w:r w:rsidR="00820706">
        <w:rPr>
          <w:rFonts w:asciiTheme="majorHAnsi" w:hAnsiTheme="majorHAnsi"/>
          <w:noProof/>
          <w:sz w:val="22"/>
        </w:rPr>
        <w:t>3</w:t>
      </w:r>
      <w:r w:rsidR="00CE54DA" w:rsidRPr="00702FA8">
        <w:rPr>
          <w:rFonts w:asciiTheme="majorHAnsi" w:hAnsiTheme="majorHAnsi"/>
          <w:sz w:val="22"/>
        </w:rPr>
        <w:fldChar w:fldCharType="end"/>
      </w:r>
      <w:r w:rsidR="00E650FE" w:rsidRPr="00702FA8">
        <w:rPr>
          <w:rFonts w:asciiTheme="majorHAnsi" w:hAnsiTheme="majorHAnsi"/>
          <w:sz w:val="22"/>
        </w:rPr>
        <w:noBreakHyphen/>
      </w:r>
      <w:r w:rsidR="00177A0C" w:rsidRPr="00702FA8">
        <w:rPr>
          <w:rFonts w:asciiTheme="majorHAnsi" w:hAnsiTheme="majorHAnsi"/>
          <w:sz w:val="22"/>
        </w:rPr>
        <w:t>4</w:t>
      </w:r>
      <w:r w:rsidR="009D3F1F" w:rsidRPr="00702FA8">
        <w:rPr>
          <w:rFonts w:asciiTheme="majorHAnsi" w:hAnsiTheme="majorHAnsi"/>
          <w:sz w:val="22"/>
        </w:rPr>
        <w:t xml:space="preserve"> </w:t>
      </w:r>
      <w:r w:rsidR="00A16182" w:rsidRPr="00702FA8">
        <w:rPr>
          <w:rFonts w:asciiTheme="majorHAnsi" w:hAnsiTheme="majorHAnsi"/>
          <w:sz w:val="22"/>
        </w:rPr>
        <w:t xml:space="preserve">Discharge curve over the weir </w:t>
      </w:r>
      <w:bookmarkEnd w:id="137"/>
      <w:r w:rsidR="00A16182" w:rsidRPr="00702FA8">
        <w:rPr>
          <w:rFonts w:asciiTheme="majorHAnsi" w:hAnsiTheme="majorHAnsi"/>
          <w:sz w:val="22"/>
        </w:rPr>
        <w:t>crest</w:t>
      </w:r>
      <w:bookmarkEnd w:id="138"/>
    </w:p>
    <w:p w:rsidR="00A16182" w:rsidRPr="00B303BD" w:rsidRDefault="00CE54DA" w:rsidP="00D001FE">
      <w:pPr>
        <w:spacing w:line="276" w:lineRule="auto"/>
        <w:rPr>
          <w:rFonts w:asciiTheme="majorHAnsi" w:hAnsiTheme="majorHAnsi"/>
        </w:rPr>
      </w:pPr>
      <w:r w:rsidRPr="00CE54DA">
        <w:rPr>
          <w:rFonts w:asciiTheme="majorHAnsi" w:hAnsiTheme="majorHAnsi"/>
          <w:noProof/>
          <w:sz w:val="24"/>
          <w:szCs w:val="24"/>
        </w:rPr>
        <w:pict>
          <v:shape id="_x0000_s1028" type="#_x0000_t75" style="position:absolute;margin-left:4.2pt;margin-top:6.05pt;width:192pt;height:76.4pt;z-index:251663360">
            <v:imagedata r:id="rId33" o:title=""/>
            <w10:wrap type="square" side="right"/>
          </v:shape>
          <o:OLEObject Type="Embed" ProgID="Equation.3" ShapeID="_x0000_s1028" DrawAspect="Content" ObjectID="_1543517230" r:id="rId34"/>
        </w:pict>
      </w:r>
    </w:p>
    <w:p w:rsidR="00A16182" w:rsidRPr="00B303BD" w:rsidRDefault="00A16182" w:rsidP="00D001FE">
      <w:pPr>
        <w:spacing w:line="276" w:lineRule="auto"/>
        <w:rPr>
          <w:rFonts w:asciiTheme="majorHAnsi" w:hAnsiTheme="majorHAnsi"/>
          <w:sz w:val="24"/>
          <w:szCs w:val="24"/>
        </w:rPr>
      </w:pP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ab/>
      </w:r>
    </w:p>
    <w:p w:rsidR="00A16182" w:rsidRPr="00B303BD" w:rsidRDefault="00A16182" w:rsidP="00D001FE">
      <w:pPr>
        <w:spacing w:line="276" w:lineRule="auto"/>
        <w:rPr>
          <w:rFonts w:asciiTheme="majorHAnsi" w:hAnsiTheme="majorHAnsi"/>
          <w:sz w:val="24"/>
          <w:szCs w:val="24"/>
        </w:rPr>
      </w:pPr>
    </w:p>
    <w:p w:rsidR="004E6007" w:rsidRPr="00B303BD" w:rsidRDefault="004E6007" w:rsidP="00D001FE">
      <w:pPr>
        <w:spacing w:line="276" w:lineRule="auto"/>
        <w:rPr>
          <w:rFonts w:asciiTheme="majorHAnsi" w:hAnsiTheme="majorHAnsi"/>
          <w:i/>
          <w:sz w:val="24"/>
          <w:szCs w:val="24"/>
        </w:rPr>
      </w:pPr>
    </w:p>
    <w:p w:rsidR="00702FA8" w:rsidRDefault="00702FA8" w:rsidP="00D001FE">
      <w:pPr>
        <w:spacing w:line="276" w:lineRule="auto"/>
        <w:rPr>
          <w:rFonts w:asciiTheme="majorHAnsi" w:hAnsiTheme="majorHAnsi"/>
          <w:i/>
          <w:sz w:val="24"/>
          <w:szCs w:val="24"/>
        </w:rPr>
      </w:pPr>
    </w:p>
    <w:p w:rsidR="00A16182" w:rsidRPr="00B303BD" w:rsidRDefault="00A16182" w:rsidP="00D001FE">
      <w:pPr>
        <w:spacing w:line="276" w:lineRule="auto"/>
        <w:rPr>
          <w:rFonts w:asciiTheme="majorHAnsi" w:hAnsiTheme="majorHAnsi"/>
          <w:i/>
          <w:sz w:val="24"/>
          <w:szCs w:val="24"/>
        </w:rPr>
      </w:pPr>
      <w:r w:rsidRPr="00B303BD">
        <w:rPr>
          <w:rFonts w:asciiTheme="majorHAnsi" w:hAnsiTheme="majorHAnsi"/>
          <w:i/>
          <w:sz w:val="24"/>
          <w:szCs w:val="24"/>
        </w:rPr>
        <w:t>Approach velocity head is calculated as:</w:t>
      </w:r>
    </w:p>
    <w:p w:rsidR="00A16182" w:rsidRPr="00B303BD" w:rsidRDefault="00CE54DA" w:rsidP="00D001FE">
      <w:pPr>
        <w:spacing w:line="276" w:lineRule="auto"/>
        <w:rPr>
          <w:rFonts w:asciiTheme="majorHAnsi" w:hAnsiTheme="majorHAnsi"/>
          <w:i/>
          <w:sz w:val="24"/>
          <w:szCs w:val="24"/>
        </w:rPr>
      </w:pPr>
      <w:r>
        <w:rPr>
          <w:rFonts w:asciiTheme="majorHAnsi" w:hAnsiTheme="majorHAnsi"/>
          <w:i/>
          <w:noProof/>
          <w:sz w:val="24"/>
          <w:szCs w:val="24"/>
        </w:rPr>
        <w:pict>
          <v:shape id="_x0000_s1027" type="#_x0000_t75" style="position:absolute;margin-left:9pt;margin-top:7.4pt;width:83.45pt;height:34pt;z-index:251662336">
            <v:imagedata r:id="rId35" o:title=""/>
            <w10:wrap type="square" side="right"/>
          </v:shape>
          <o:OLEObject Type="Embed" ProgID="Equation.3" ShapeID="_x0000_s1027" DrawAspect="Content" ObjectID="_1543517231" r:id="rId36"/>
        </w:pict>
      </w:r>
    </w:p>
    <w:p w:rsidR="00A16182" w:rsidRPr="00B303BD" w:rsidRDefault="00A16182" w:rsidP="00D001FE">
      <w:pPr>
        <w:spacing w:line="276" w:lineRule="auto"/>
        <w:rPr>
          <w:rFonts w:asciiTheme="majorHAnsi" w:hAnsiTheme="majorHAnsi"/>
          <w:i/>
          <w:sz w:val="24"/>
          <w:szCs w:val="24"/>
        </w:rPr>
      </w:pPr>
      <w:r w:rsidRPr="00B303BD">
        <w:rPr>
          <w:rFonts w:asciiTheme="majorHAnsi" w:hAnsiTheme="majorHAnsi"/>
          <w:i/>
          <w:sz w:val="24"/>
          <w:szCs w:val="24"/>
        </w:rPr>
        <w:br w:type="textWrapping" w:clear="all"/>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position w:val="-14"/>
          <w:sz w:val="24"/>
          <w:szCs w:val="24"/>
        </w:rPr>
        <w:object w:dxaOrig="4060" w:dyaOrig="420">
          <v:shape id="_x0000_i1035" type="#_x0000_t75" style="width:203.75pt;height:20.7pt" o:ole="">
            <v:imagedata r:id="rId37" o:title=""/>
          </v:shape>
          <o:OLEObject Type="Embed" ProgID="Equation.3" ShapeID="_x0000_i1035" DrawAspect="Content" ObjectID="_1543517170" r:id="rId38"/>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position w:val="-30"/>
          <w:sz w:val="24"/>
          <w:szCs w:val="24"/>
        </w:rPr>
        <w:object w:dxaOrig="3159" w:dyaOrig="680">
          <v:shape id="_x0000_i1036" type="#_x0000_t75" style="width:158.55pt;height:33.7pt" o:ole="">
            <v:imagedata r:id="rId39" o:title=""/>
          </v:shape>
          <o:OLEObject Type="Embed" ProgID="Equation.3" ShapeID="_x0000_i1036" DrawAspect="Content" ObjectID="_1543517171" r:id="rId40"/>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Where,</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Q = Maximum Design discharge = </w:t>
      </w:r>
      <w:r w:rsidR="00A82304" w:rsidRPr="00B303BD">
        <w:rPr>
          <w:rFonts w:asciiTheme="majorHAnsi" w:hAnsiTheme="majorHAnsi"/>
          <w:sz w:val="24"/>
          <w:szCs w:val="24"/>
        </w:rPr>
        <w:t>6</w:t>
      </w:r>
      <w:r w:rsidR="00E314F6" w:rsidRPr="00B303BD">
        <w:rPr>
          <w:rFonts w:asciiTheme="majorHAnsi" w:hAnsiTheme="majorHAnsi"/>
          <w:sz w:val="24"/>
          <w:szCs w:val="24"/>
        </w:rPr>
        <w:t>.06</w:t>
      </w:r>
      <w:r w:rsidRPr="00B303BD">
        <w:rPr>
          <w:rFonts w:asciiTheme="majorHAnsi" w:hAnsiTheme="majorHAnsi"/>
          <w:sz w:val="24"/>
          <w:szCs w:val="24"/>
        </w:rPr>
        <w:t>m</w:t>
      </w:r>
      <w:r w:rsidRPr="00B303BD">
        <w:rPr>
          <w:rFonts w:asciiTheme="majorHAnsi" w:hAnsiTheme="majorHAnsi"/>
          <w:sz w:val="24"/>
          <w:szCs w:val="24"/>
          <w:vertAlign w:val="superscript"/>
        </w:rPr>
        <w:t>3</w:t>
      </w:r>
      <w:r w:rsidRPr="00B303BD">
        <w:rPr>
          <w:rFonts w:asciiTheme="majorHAnsi" w:hAnsiTheme="majorHAnsi"/>
          <w:sz w:val="24"/>
          <w:szCs w:val="24"/>
        </w:rPr>
        <w:t xml:space="preserve">/s </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h = Height of the weir body above the upstream river bed = </w:t>
      </w:r>
      <w:r w:rsidR="00C1173C" w:rsidRPr="00B303BD">
        <w:rPr>
          <w:rFonts w:asciiTheme="majorHAnsi" w:hAnsiTheme="majorHAnsi"/>
          <w:sz w:val="24"/>
          <w:szCs w:val="24"/>
        </w:rPr>
        <w:t>0.</w:t>
      </w:r>
      <w:r w:rsidR="00D44786" w:rsidRPr="00B303BD">
        <w:rPr>
          <w:rFonts w:asciiTheme="majorHAnsi" w:hAnsiTheme="majorHAnsi"/>
          <w:sz w:val="24"/>
          <w:szCs w:val="24"/>
        </w:rPr>
        <w:t>5</w:t>
      </w:r>
      <w:r w:rsidRPr="00B303BD">
        <w:rPr>
          <w:rFonts w:asciiTheme="majorHAnsi" w:hAnsiTheme="majorHAnsi"/>
          <w:sz w:val="24"/>
          <w:szCs w:val="24"/>
        </w:rPr>
        <w:t>m</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position w:val="-12"/>
          <w:sz w:val="24"/>
          <w:szCs w:val="24"/>
        </w:rPr>
        <w:object w:dxaOrig="340" w:dyaOrig="360">
          <v:shape id="_x0000_i1037" type="#_x0000_t75" style="width:16.85pt;height:18.4pt" o:ole="">
            <v:imagedata r:id="rId41" o:title=""/>
          </v:shape>
          <o:OLEObject Type="Embed" ProgID="Equation.3" ShapeID="_x0000_i1037" DrawAspect="Content" ObjectID="_1543517172" r:id="rId42"/>
        </w:object>
      </w:r>
      <w:r w:rsidRPr="00B303BD">
        <w:rPr>
          <w:rFonts w:asciiTheme="majorHAnsi" w:hAnsiTheme="majorHAnsi"/>
          <w:sz w:val="24"/>
          <w:szCs w:val="24"/>
        </w:rPr>
        <w:t xml:space="preserve"> = Over flow depth without velocity head</w:t>
      </w:r>
    </w:p>
    <w:p w:rsidR="00A16182" w:rsidRPr="00B303BD" w:rsidRDefault="00A16182" w:rsidP="00D001FE">
      <w:pPr>
        <w:spacing w:line="276" w:lineRule="auto"/>
        <w:rPr>
          <w:rFonts w:asciiTheme="majorHAnsi" w:hAnsiTheme="majorHAnsi"/>
          <w:b/>
          <w:sz w:val="24"/>
          <w:szCs w:val="24"/>
        </w:rPr>
      </w:pPr>
      <w:r w:rsidRPr="00B303BD">
        <w:rPr>
          <w:rFonts w:asciiTheme="majorHAnsi" w:hAnsiTheme="majorHAnsi"/>
          <w:sz w:val="24"/>
          <w:szCs w:val="24"/>
        </w:rPr>
        <w:t xml:space="preserve">L = length of the weir = </w:t>
      </w:r>
      <w:r w:rsidR="00A82304" w:rsidRPr="00B303BD">
        <w:rPr>
          <w:rFonts w:asciiTheme="majorHAnsi" w:hAnsiTheme="majorHAnsi"/>
          <w:sz w:val="24"/>
          <w:szCs w:val="24"/>
        </w:rPr>
        <w:t>7.0</w:t>
      </w:r>
      <w:r w:rsidRPr="00B303BD">
        <w:rPr>
          <w:rFonts w:asciiTheme="majorHAnsi" w:hAnsiTheme="majorHAnsi"/>
          <w:sz w:val="24"/>
          <w:szCs w:val="24"/>
        </w:rPr>
        <w:t>m</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From </w:t>
      </w:r>
      <w:r w:rsidR="00A82304" w:rsidRPr="00B303BD">
        <w:rPr>
          <w:rFonts w:asciiTheme="majorHAnsi" w:hAnsiTheme="majorHAnsi"/>
          <w:position w:val="-30"/>
          <w:sz w:val="24"/>
          <w:szCs w:val="24"/>
        </w:rPr>
        <w:object w:dxaOrig="6619" w:dyaOrig="680">
          <v:shape id="_x0000_i1038" type="#_x0000_t75" style="width:331.65pt;height:33.7pt" o:ole="">
            <v:imagedata r:id="rId43" o:title=""/>
          </v:shape>
          <o:OLEObject Type="Embed" ProgID="Equation.3" ShapeID="_x0000_i1038" DrawAspect="Content" ObjectID="_1543517173" r:id="rId44"/>
        </w:object>
      </w:r>
      <w:r w:rsidRPr="00B303BD">
        <w:rPr>
          <w:rFonts w:asciiTheme="majorHAnsi" w:hAnsiTheme="majorHAnsi"/>
          <w:sz w:val="24"/>
          <w:szCs w:val="24"/>
        </w:rPr>
        <w:t xml:space="preserve"> by trial and error the value of H</w:t>
      </w:r>
      <w:r w:rsidRPr="00B303BD">
        <w:rPr>
          <w:rFonts w:asciiTheme="majorHAnsi" w:hAnsiTheme="majorHAnsi"/>
          <w:sz w:val="24"/>
          <w:szCs w:val="24"/>
          <w:vertAlign w:val="subscript"/>
        </w:rPr>
        <w:t>d</w:t>
      </w:r>
      <w:r w:rsidRPr="00B303BD">
        <w:rPr>
          <w:rFonts w:asciiTheme="majorHAnsi" w:hAnsiTheme="majorHAnsi"/>
          <w:b/>
          <w:sz w:val="24"/>
          <w:szCs w:val="24"/>
        </w:rPr>
        <w:t xml:space="preserve">= </w:t>
      </w:r>
      <w:r w:rsidR="008C370D" w:rsidRPr="00B303BD">
        <w:rPr>
          <w:rFonts w:asciiTheme="majorHAnsi" w:hAnsiTheme="majorHAnsi"/>
          <w:b/>
          <w:sz w:val="24"/>
          <w:szCs w:val="24"/>
        </w:rPr>
        <w:t>0.</w:t>
      </w:r>
      <w:r w:rsidR="000F46A4" w:rsidRPr="00B303BD">
        <w:rPr>
          <w:rFonts w:asciiTheme="majorHAnsi" w:hAnsiTheme="majorHAnsi"/>
          <w:b/>
          <w:sz w:val="24"/>
          <w:szCs w:val="24"/>
        </w:rPr>
        <w:t>61</w:t>
      </w:r>
      <w:r w:rsidRPr="00B303BD">
        <w:rPr>
          <w:rFonts w:asciiTheme="majorHAnsi" w:hAnsiTheme="majorHAnsi"/>
          <w:b/>
          <w:sz w:val="24"/>
          <w:szCs w:val="24"/>
        </w:rPr>
        <w:t>m</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In the same way: </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Approach Velocity, </w:t>
      </w:r>
      <w:r w:rsidR="000F46A4" w:rsidRPr="00B303BD">
        <w:rPr>
          <w:rFonts w:asciiTheme="majorHAnsi" w:hAnsiTheme="majorHAnsi"/>
          <w:position w:val="-14"/>
          <w:sz w:val="24"/>
          <w:szCs w:val="24"/>
        </w:rPr>
        <w:object w:dxaOrig="5440" w:dyaOrig="420">
          <v:shape id="_x0000_i1039" type="#_x0000_t75" style="width:272.7pt;height:20.7pt" o:ole="">
            <v:imagedata r:id="rId45" o:title=""/>
          </v:shape>
          <o:OLEObject Type="Embed" ProgID="Equation.3" ShapeID="_x0000_i1039" DrawAspect="Content" ObjectID="_1543517174" r:id="rId46"/>
        </w:object>
      </w:r>
    </w:p>
    <w:p w:rsidR="00A16182" w:rsidRPr="00B303BD" w:rsidRDefault="00A16182" w:rsidP="00D001FE">
      <w:pPr>
        <w:spacing w:line="276" w:lineRule="auto"/>
        <w:rPr>
          <w:rFonts w:asciiTheme="majorHAnsi" w:hAnsiTheme="majorHAnsi"/>
          <w:position w:val="-28"/>
          <w:sz w:val="24"/>
          <w:szCs w:val="24"/>
        </w:rPr>
      </w:pPr>
      <w:r w:rsidRPr="00B303BD">
        <w:rPr>
          <w:rFonts w:asciiTheme="majorHAnsi" w:hAnsiTheme="majorHAnsi"/>
          <w:sz w:val="24"/>
          <w:szCs w:val="24"/>
        </w:rPr>
        <w:t xml:space="preserve">Head due to velocity,  </w:t>
      </w:r>
      <w:r w:rsidR="000C06B6" w:rsidRPr="00B303BD">
        <w:rPr>
          <w:rFonts w:asciiTheme="majorHAnsi" w:hAnsiTheme="majorHAnsi"/>
          <w:position w:val="-30"/>
          <w:sz w:val="24"/>
          <w:szCs w:val="24"/>
        </w:rPr>
        <w:object w:dxaOrig="2940" w:dyaOrig="720">
          <v:shape id="_x0000_i1040" type="#_x0000_t75" style="width:147.05pt;height:36pt" o:ole="">
            <v:imagedata r:id="rId47" o:title=""/>
          </v:shape>
          <o:OLEObject Type="Embed" ProgID="Equation.3" ShapeID="_x0000_i1040" DrawAspect="Content" ObjectID="_1543517175" r:id="rId48"/>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Upstream water level =weir crest elevation + calculated ov</w:t>
      </w:r>
      <w:r w:rsidR="007B2B80" w:rsidRPr="00B303BD">
        <w:rPr>
          <w:rFonts w:asciiTheme="majorHAnsi" w:hAnsiTheme="majorHAnsi"/>
          <w:sz w:val="24"/>
          <w:szCs w:val="24"/>
        </w:rPr>
        <w:t>er flow depth=</w:t>
      </w:r>
      <w:r w:rsidR="00082428" w:rsidRPr="00B303BD">
        <w:rPr>
          <w:rFonts w:asciiTheme="majorHAnsi" w:hAnsiTheme="majorHAnsi"/>
          <w:sz w:val="24"/>
          <w:szCs w:val="24"/>
        </w:rPr>
        <w:t>2</w:t>
      </w:r>
      <w:r w:rsidR="00D44786" w:rsidRPr="00B303BD">
        <w:rPr>
          <w:rFonts w:asciiTheme="majorHAnsi" w:hAnsiTheme="majorHAnsi"/>
          <w:sz w:val="24"/>
          <w:szCs w:val="24"/>
        </w:rPr>
        <w:t>95</w:t>
      </w:r>
      <w:r w:rsidR="00082428" w:rsidRPr="00B303BD">
        <w:rPr>
          <w:rFonts w:asciiTheme="majorHAnsi" w:hAnsiTheme="majorHAnsi"/>
          <w:sz w:val="24"/>
          <w:szCs w:val="24"/>
        </w:rPr>
        <w:t>8</w:t>
      </w:r>
      <w:r w:rsidR="001268F3" w:rsidRPr="00B303BD">
        <w:rPr>
          <w:rFonts w:asciiTheme="majorHAnsi" w:hAnsiTheme="majorHAnsi"/>
          <w:sz w:val="24"/>
          <w:szCs w:val="24"/>
        </w:rPr>
        <w:t>.5</w:t>
      </w:r>
      <w:r w:rsidR="009066D6" w:rsidRPr="00B303BD">
        <w:rPr>
          <w:rFonts w:asciiTheme="majorHAnsi" w:hAnsiTheme="majorHAnsi"/>
          <w:sz w:val="24"/>
          <w:szCs w:val="24"/>
        </w:rPr>
        <w:t>+</w:t>
      </w:r>
      <w:r w:rsidR="00082428" w:rsidRPr="00B303BD">
        <w:rPr>
          <w:rFonts w:asciiTheme="majorHAnsi" w:hAnsiTheme="majorHAnsi"/>
          <w:sz w:val="24"/>
          <w:szCs w:val="24"/>
        </w:rPr>
        <w:t>0.</w:t>
      </w:r>
      <w:r w:rsidR="000F46A4" w:rsidRPr="00B303BD">
        <w:rPr>
          <w:rFonts w:asciiTheme="majorHAnsi" w:hAnsiTheme="majorHAnsi"/>
          <w:sz w:val="24"/>
          <w:szCs w:val="24"/>
        </w:rPr>
        <w:t>61</w:t>
      </w:r>
      <w:r w:rsidR="00757533" w:rsidRPr="00B303BD">
        <w:rPr>
          <w:rFonts w:asciiTheme="majorHAnsi" w:hAnsiTheme="majorHAnsi"/>
          <w:sz w:val="24"/>
          <w:szCs w:val="24"/>
        </w:rPr>
        <w:t xml:space="preserve">= </w:t>
      </w:r>
      <w:r w:rsidR="00D44786" w:rsidRPr="00B303BD">
        <w:rPr>
          <w:rFonts w:asciiTheme="majorHAnsi" w:hAnsiTheme="majorHAnsi"/>
          <w:sz w:val="24"/>
          <w:szCs w:val="24"/>
        </w:rPr>
        <w:t>29</w:t>
      </w:r>
      <w:r w:rsidR="000F46A4" w:rsidRPr="00B303BD">
        <w:rPr>
          <w:rFonts w:asciiTheme="majorHAnsi" w:hAnsiTheme="majorHAnsi"/>
          <w:sz w:val="24"/>
          <w:szCs w:val="24"/>
        </w:rPr>
        <w:t>59</w:t>
      </w:r>
      <w:r w:rsidR="00082428" w:rsidRPr="00B303BD">
        <w:rPr>
          <w:rFonts w:asciiTheme="majorHAnsi" w:hAnsiTheme="majorHAnsi"/>
          <w:sz w:val="24"/>
          <w:szCs w:val="24"/>
        </w:rPr>
        <w:t>.</w:t>
      </w:r>
      <w:r w:rsidR="000F46A4" w:rsidRPr="00B303BD">
        <w:rPr>
          <w:rFonts w:asciiTheme="majorHAnsi" w:hAnsiTheme="majorHAnsi"/>
          <w:sz w:val="24"/>
          <w:szCs w:val="24"/>
        </w:rPr>
        <w:t>11</w:t>
      </w:r>
      <w:r w:rsidRPr="00B303BD">
        <w:rPr>
          <w:rFonts w:asciiTheme="majorHAnsi" w:hAnsiTheme="majorHAnsi"/>
          <w:sz w:val="24"/>
          <w:szCs w:val="24"/>
        </w:rPr>
        <w:t>m</w:t>
      </w:r>
    </w:p>
    <w:p w:rsidR="007B2B80" w:rsidRPr="00B303BD" w:rsidRDefault="007B2B80" w:rsidP="00241B97">
      <w:pPr>
        <w:pStyle w:val="Heading3"/>
        <w:numPr>
          <w:ilvl w:val="2"/>
          <w:numId w:val="35"/>
        </w:numPr>
      </w:pPr>
      <w:r w:rsidRPr="00B303BD">
        <w:lastRenderedPageBreak/>
        <w:t xml:space="preserve"> </w:t>
      </w:r>
      <w:bookmarkStart w:id="139" w:name="_Toc167488782"/>
      <w:r w:rsidRPr="00B303BD">
        <w:t>Basic Section of the weir body</w:t>
      </w:r>
      <w:bookmarkEnd w:id="139"/>
    </w:p>
    <w:p w:rsidR="00595FCC" w:rsidRPr="00B303BD" w:rsidRDefault="00595FCC" w:rsidP="00D001FE">
      <w:pPr>
        <w:spacing w:line="276" w:lineRule="auto"/>
        <w:rPr>
          <w:rFonts w:asciiTheme="majorHAnsi" w:hAnsiTheme="majorHAnsi"/>
        </w:rPr>
      </w:pPr>
    </w:p>
    <w:p w:rsidR="007B2B80" w:rsidRPr="00B303BD" w:rsidRDefault="007B2B80" w:rsidP="00D001FE">
      <w:pPr>
        <w:spacing w:line="276" w:lineRule="auto"/>
        <w:rPr>
          <w:rFonts w:asciiTheme="majorHAnsi" w:hAnsiTheme="majorHAnsi"/>
          <w:sz w:val="24"/>
          <w:szCs w:val="24"/>
        </w:rPr>
      </w:pPr>
      <w:r w:rsidRPr="00B303BD">
        <w:rPr>
          <w:rFonts w:asciiTheme="majorHAnsi" w:hAnsiTheme="majorHAnsi"/>
          <w:sz w:val="24"/>
          <w:szCs w:val="24"/>
        </w:rPr>
        <w:t>Bligh’s method is used to determine the basic section of the weir body (the top and bottom width of the weir body) as follows.</w:t>
      </w:r>
    </w:p>
    <w:p w:rsidR="007B2B80" w:rsidRPr="00B303BD" w:rsidRDefault="007B2B80" w:rsidP="00D001FE">
      <w:pPr>
        <w:spacing w:line="276" w:lineRule="auto"/>
        <w:rPr>
          <w:rFonts w:asciiTheme="majorHAnsi" w:hAnsiTheme="majorHAnsi"/>
          <w:sz w:val="24"/>
          <w:szCs w:val="24"/>
        </w:rPr>
      </w:pPr>
    </w:p>
    <w:p w:rsidR="007B2B80" w:rsidRPr="00B303BD" w:rsidRDefault="007B2B80"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Since the weir is to be constructed on</w:t>
      </w:r>
      <w:r w:rsidR="00F90197" w:rsidRPr="00B303BD">
        <w:rPr>
          <w:rFonts w:asciiTheme="majorHAnsi" w:hAnsiTheme="majorHAnsi"/>
          <w:color w:val="000000" w:themeColor="text1"/>
          <w:sz w:val="24"/>
          <w:szCs w:val="24"/>
        </w:rPr>
        <w:t xml:space="preserve"> im</w:t>
      </w:r>
      <w:r w:rsidRPr="00B303BD">
        <w:rPr>
          <w:rFonts w:asciiTheme="majorHAnsi" w:hAnsiTheme="majorHAnsi"/>
          <w:color w:val="000000" w:themeColor="text1"/>
          <w:sz w:val="24"/>
          <w:szCs w:val="24"/>
        </w:rPr>
        <w:t>pervious foundation, uplift force acts along the bottom of the weir body. Hence, specific weight of the weir becomes (</w:t>
      </w:r>
      <w:r w:rsidRPr="00B303BD">
        <w:rPr>
          <w:rFonts w:asciiTheme="majorHAnsi" w:hAnsiTheme="majorHAnsi"/>
          <w:color w:val="000000" w:themeColor="text1"/>
          <w:position w:val="-10"/>
          <w:sz w:val="24"/>
          <w:szCs w:val="24"/>
        </w:rPr>
        <w:object w:dxaOrig="520" w:dyaOrig="320">
          <v:shape id="_x0000_i1041" type="#_x0000_t75" style="width:26.05pt;height:16.1pt" o:ole="">
            <v:imagedata r:id="rId49" o:title=""/>
          </v:shape>
          <o:OLEObject Type="Embed" ProgID="Equation.3" ShapeID="_x0000_i1041" DrawAspect="Content" ObjectID="_1543517176" r:id="rId50"/>
        </w:object>
      </w:r>
      <w:r w:rsidRPr="00B303BD">
        <w:rPr>
          <w:rFonts w:asciiTheme="majorHAnsi" w:hAnsiTheme="majorHAnsi"/>
          <w:color w:val="000000" w:themeColor="text1"/>
          <w:sz w:val="24"/>
          <w:szCs w:val="24"/>
        </w:rPr>
        <w:t>)</w:t>
      </w:r>
    </w:p>
    <w:p w:rsidR="007B2B80" w:rsidRPr="00B303BD" w:rsidRDefault="007B2B80" w:rsidP="00D001FE">
      <w:pPr>
        <w:spacing w:line="276" w:lineRule="auto"/>
        <w:rPr>
          <w:rFonts w:asciiTheme="majorHAnsi" w:hAnsiTheme="majorHAnsi"/>
          <w:position w:val="-32"/>
          <w:sz w:val="24"/>
          <w:szCs w:val="24"/>
        </w:rPr>
      </w:pPr>
      <w:r w:rsidRPr="00B303BD">
        <w:rPr>
          <w:rFonts w:asciiTheme="majorHAnsi" w:hAnsiTheme="majorHAnsi"/>
          <w:sz w:val="24"/>
          <w:szCs w:val="24"/>
        </w:rPr>
        <w:t xml:space="preserve">Therefore, top width of the weir, </w:t>
      </w:r>
      <w:r w:rsidR="000C06B6" w:rsidRPr="00B303BD">
        <w:rPr>
          <w:rFonts w:asciiTheme="majorHAnsi" w:hAnsiTheme="majorHAnsi"/>
          <w:position w:val="-34"/>
          <w:sz w:val="24"/>
          <w:szCs w:val="24"/>
        </w:rPr>
        <w:object w:dxaOrig="3800" w:dyaOrig="720">
          <v:shape id="_x0000_i1042" type="#_x0000_t75" style="width:186.9pt;height:36pt" o:ole="">
            <v:imagedata r:id="rId51" o:title=""/>
          </v:shape>
          <o:OLEObject Type="Embed" ProgID="Equation.3" ShapeID="_x0000_i1042" DrawAspect="Content" ObjectID="_1543517177" r:id="rId52"/>
        </w:object>
      </w:r>
    </w:p>
    <w:p w:rsidR="007B2B80" w:rsidRPr="00B303BD" w:rsidRDefault="007B2B80" w:rsidP="00D001FE">
      <w:pPr>
        <w:spacing w:line="276" w:lineRule="auto"/>
        <w:rPr>
          <w:rFonts w:asciiTheme="majorHAnsi" w:hAnsiTheme="majorHAnsi"/>
          <w:sz w:val="24"/>
          <w:szCs w:val="24"/>
        </w:rPr>
      </w:pPr>
      <w:r w:rsidRPr="00B303BD">
        <w:rPr>
          <w:rFonts w:asciiTheme="majorHAnsi" w:hAnsiTheme="majorHAnsi"/>
          <w:position w:val="-32"/>
          <w:sz w:val="24"/>
          <w:szCs w:val="24"/>
        </w:rPr>
        <w:t>For stability case, take</w:t>
      </w:r>
      <w:r w:rsidR="007177E9" w:rsidRPr="00B303BD">
        <w:rPr>
          <w:rFonts w:asciiTheme="majorHAnsi" w:hAnsiTheme="majorHAnsi"/>
          <w:position w:val="-32"/>
          <w:sz w:val="24"/>
          <w:szCs w:val="24"/>
        </w:rPr>
        <w:t xml:space="preserve">  B</w:t>
      </w:r>
      <w:r w:rsidRPr="00B303BD">
        <w:rPr>
          <w:rFonts w:asciiTheme="majorHAnsi" w:hAnsiTheme="majorHAnsi"/>
          <w:position w:val="-32"/>
          <w:sz w:val="24"/>
          <w:szCs w:val="24"/>
        </w:rPr>
        <w:t xml:space="preserve">. </w:t>
      </w:r>
      <w:r w:rsidR="00F90197" w:rsidRPr="00B303BD">
        <w:rPr>
          <w:rFonts w:asciiTheme="majorHAnsi" w:hAnsiTheme="majorHAnsi"/>
          <w:position w:val="-32"/>
          <w:sz w:val="24"/>
          <w:szCs w:val="24"/>
        </w:rPr>
        <w:t>0.</w:t>
      </w:r>
      <w:r w:rsidR="000C06B6" w:rsidRPr="00B303BD">
        <w:rPr>
          <w:rFonts w:asciiTheme="majorHAnsi" w:hAnsiTheme="majorHAnsi"/>
          <w:position w:val="-32"/>
          <w:sz w:val="24"/>
          <w:szCs w:val="24"/>
        </w:rPr>
        <w:t>60</w:t>
      </w:r>
    </w:p>
    <w:p w:rsidR="007B2B80" w:rsidRPr="00B303BD" w:rsidRDefault="007B2B80" w:rsidP="00D001FE">
      <w:pPr>
        <w:spacing w:line="276" w:lineRule="auto"/>
        <w:rPr>
          <w:rFonts w:asciiTheme="majorHAnsi" w:hAnsiTheme="majorHAnsi"/>
          <w:sz w:val="24"/>
          <w:szCs w:val="24"/>
        </w:rPr>
      </w:pPr>
      <w:r w:rsidRPr="00B303BD">
        <w:rPr>
          <w:rFonts w:asciiTheme="majorHAnsi" w:hAnsiTheme="majorHAnsi"/>
          <w:sz w:val="24"/>
          <w:szCs w:val="24"/>
        </w:rPr>
        <w:t xml:space="preserve">Bottom width of the weir, </w:t>
      </w:r>
      <w:r w:rsidR="000C06B6" w:rsidRPr="00B303BD">
        <w:rPr>
          <w:rFonts w:asciiTheme="majorHAnsi" w:hAnsiTheme="majorHAnsi"/>
          <w:position w:val="-34"/>
          <w:sz w:val="24"/>
          <w:szCs w:val="24"/>
        </w:rPr>
        <w:object w:dxaOrig="3120" w:dyaOrig="720">
          <v:shape id="_x0000_i1043" type="#_x0000_t75" style="width:157pt;height:36pt" o:ole="">
            <v:imagedata r:id="rId53" o:title=""/>
          </v:shape>
          <o:OLEObject Type="Embed" ProgID="Equation.3" ShapeID="_x0000_i1043" DrawAspect="Content" ObjectID="_1543517178" r:id="rId54"/>
        </w:object>
      </w:r>
    </w:p>
    <w:p w:rsidR="007B2B80" w:rsidRPr="00B303BD" w:rsidRDefault="007B2B80" w:rsidP="00D001FE">
      <w:pPr>
        <w:spacing w:line="276" w:lineRule="auto"/>
        <w:rPr>
          <w:rFonts w:asciiTheme="majorHAnsi" w:hAnsiTheme="majorHAnsi"/>
          <w:sz w:val="24"/>
          <w:szCs w:val="24"/>
        </w:rPr>
      </w:pPr>
      <w:r w:rsidRPr="00B303BD">
        <w:rPr>
          <w:rFonts w:asciiTheme="majorHAnsi" w:hAnsiTheme="majorHAnsi"/>
          <w:position w:val="-32"/>
          <w:sz w:val="24"/>
          <w:szCs w:val="24"/>
        </w:rPr>
        <w:t xml:space="preserve">For stability case, </w:t>
      </w:r>
      <w:r w:rsidR="000C06B6" w:rsidRPr="00B303BD">
        <w:rPr>
          <w:rFonts w:asciiTheme="majorHAnsi" w:hAnsiTheme="majorHAnsi"/>
          <w:position w:val="-32"/>
          <w:sz w:val="24"/>
          <w:szCs w:val="24"/>
        </w:rPr>
        <w:t>take L</w:t>
      </w:r>
      <w:r w:rsidR="007177E9" w:rsidRPr="00B303BD">
        <w:rPr>
          <w:rFonts w:asciiTheme="majorHAnsi" w:hAnsiTheme="majorHAnsi"/>
          <w:position w:val="-32"/>
          <w:sz w:val="24"/>
          <w:szCs w:val="24"/>
        </w:rPr>
        <w:t>=</w:t>
      </w:r>
      <w:r w:rsidRPr="00B303BD">
        <w:rPr>
          <w:rFonts w:asciiTheme="majorHAnsi" w:hAnsiTheme="majorHAnsi"/>
          <w:position w:val="-32"/>
          <w:sz w:val="24"/>
          <w:szCs w:val="24"/>
        </w:rPr>
        <w:t xml:space="preserve"> </w:t>
      </w:r>
      <w:r w:rsidR="000C06B6" w:rsidRPr="00B303BD">
        <w:rPr>
          <w:rFonts w:asciiTheme="majorHAnsi" w:hAnsiTheme="majorHAnsi"/>
          <w:position w:val="-32"/>
          <w:sz w:val="24"/>
          <w:szCs w:val="24"/>
        </w:rPr>
        <w:t>1.</w:t>
      </w:r>
      <w:r w:rsidR="00AC3CF8" w:rsidRPr="00B303BD">
        <w:rPr>
          <w:rFonts w:asciiTheme="majorHAnsi" w:hAnsiTheme="majorHAnsi"/>
          <w:position w:val="-32"/>
          <w:sz w:val="24"/>
          <w:szCs w:val="24"/>
        </w:rPr>
        <w:t>0</w:t>
      </w:r>
      <w:r w:rsidR="00F82A55" w:rsidRPr="00B303BD">
        <w:rPr>
          <w:rFonts w:asciiTheme="majorHAnsi" w:hAnsiTheme="majorHAnsi"/>
          <w:position w:val="-32"/>
          <w:sz w:val="24"/>
          <w:szCs w:val="24"/>
        </w:rPr>
        <w:t>m</w:t>
      </w:r>
      <w:r w:rsidRPr="00B303BD">
        <w:rPr>
          <w:rFonts w:asciiTheme="majorHAnsi" w:hAnsiTheme="majorHAnsi"/>
          <w:position w:val="-32"/>
          <w:sz w:val="24"/>
          <w:szCs w:val="24"/>
        </w:rPr>
        <w:t xml:space="preserve"> </w:t>
      </w:r>
    </w:p>
    <w:p w:rsidR="007B2B80" w:rsidRPr="00B303BD" w:rsidRDefault="007B2B80" w:rsidP="00D001FE">
      <w:pPr>
        <w:spacing w:line="276" w:lineRule="auto"/>
        <w:rPr>
          <w:rFonts w:asciiTheme="majorHAnsi" w:hAnsiTheme="majorHAnsi"/>
          <w:sz w:val="24"/>
          <w:szCs w:val="24"/>
        </w:rPr>
      </w:pPr>
      <w:r w:rsidRPr="00B303BD">
        <w:rPr>
          <w:rFonts w:asciiTheme="majorHAnsi" w:hAnsiTheme="majorHAnsi"/>
          <w:sz w:val="24"/>
          <w:szCs w:val="24"/>
        </w:rPr>
        <w:t xml:space="preserve">Where, </w:t>
      </w:r>
    </w:p>
    <w:p w:rsidR="007B2B80" w:rsidRPr="00B303BD" w:rsidRDefault="007B2B80" w:rsidP="00702FA8">
      <w:pPr>
        <w:spacing w:line="276" w:lineRule="auto"/>
        <w:ind w:left="720"/>
        <w:rPr>
          <w:rFonts w:asciiTheme="majorHAnsi" w:hAnsiTheme="majorHAnsi"/>
          <w:sz w:val="24"/>
          <w:szCs w:val="24"/>
        </w:rPr>
      </w:pPr>
      <w:r w:rsidRPr="00B303BD">
        <w:rPr>
          <w:rFonts w:asciiTheme="majorHAnsi" w:hAnsiTheme="majorHAnsi"/>
          <w:sz w:val="24"/>
          <w:szCs w:val="24"/>
        </w:rPr>
        <w:t xml:space="preserve">B= Top width of the weir </w:t>
      </w:r>
      <w:r w:rsidR="00A609F1" w:rsidRPr="00B303BD">
        <w:rPr>
          <w:rFonts w:asciiTheme="majorHAnsi" w:hAnsiTheme="majorHAnsi"/>
          <w:sz w:val="24"/>
          <w:szCs w:val="24"/>
        </w:rPr>
        <w:t>0.</w:t>
      </w:r>
      <w:r w:rsidR="000C06B6" w:rsidRPr="00B303BD">
        <w:rPr>
          <w:rFonts w:asciiTheme="majorHAnsi" w:hAnsiTheme="majorHAnsi"/>
          <w:sz w:val="24"/>
          <w:szCs w:val="24"/>
        </w:rPr>
        <w:t>6</w:t>
      </w:r>
      <w:r w:rsidR="00A609F1" w:rsidRPr="00B303BD">
        <w:rPr>
          <w:rFonts w:asciiTheme="majorHAnsi" w:hAnsiTheme="majorHAnsi"/>
          <w:sz w:val="24"/>
          <w:szCs w:val="24"/>
        </w:rPr>
        <w:t>m</w:t>
      </w:r>
      <w:r w:rsidRPr="00B303BD">
        <w:rPr>
          <w:rFonts w:asciiTheme="majorHAnsi" w:hAnsiTheme="majorHAnsi"/>
          <w:sz w:val="24"/>
          <w:szCs w:val="24"/>
        </w:rPr>
        <w:t xml:space="preserve"> </w:t>
      </w:r>
    </w:p>
    <w:p w:rsidR="007B2B80" w:rsidRPr="00B303BD" w:rsidRDefault="007B2B80" w:rsidP="00702FA8">
      <w:pPr>
        <w:spacing w:line="276" w:lineRule="auto"/>
        <w:ind w:left="720"/>
        <w:rPr>
          <w:rFonts w:asciiTheme="majorHAnsi" w:hAnsiTheme="majorHAnsi"/>
          <w:sz w:val="24"/>
          <w:szCs w:val="24"/>
        </w:rPr>
      </w:pPr>
      <w:r w:rsidRPr="00B303BD">
        <w:rPr>
          <w:rFonts w:asciiTheme="majorHAnsi" w:hAnsiTheme="majorHAnsi"/>
          <w:sz w:val="24"/>
          <w:szCs w:val="24"/>
        </w:rPr>
        <w:t>H</w:t>
      </w:r>
      <w:r w:rsidRPr="00B303BD">
        <w:rPr>
          <w:rFonts w:asciiTheme="majorHAnsi" w:hAnsiTheme="majorHAnsi"/>
          <w:sz w:val="24"/>
          <w:szCs w:val="24"/>
          <w:vertAlign w:val="subscript"/>
        </w:rPr>
        <w:t>e</w:t>
      </w:r>
      <w:r w:rsidRPr="00B303BD">
        <w:rPr>
          <w:rFonts w:asciiTheme="majorHAnsi" w:hAnsiTheme="majorHAnsi"/>
          <w:sz w:val="24"/>
          <w:szCs w:val="24"/>
        </w:rPr>
        <w:t xml:space="preserve"> = Overflow depth H</w:t>
      </w:r>
      <w:r w:rsidRPr="00B303BD">
        <w:rPr>
          <w:rFonts w:asciiTheme="majorHAnsi" w:hAnsiTheme="majorHAnsi"/>
          <w:sz w:val="24"/>
          <w:szCs w:val="24"/>
          <w:vertAlign w:val="subscript"/>
        </w:rPr>
        <w:t>d</w:t>
      </w:r>
      <w:r w:rsidRPr="00B303BD">
        <w:rPr>
          <w:rFonts w:asciiTheme="majorHAnsi" w:hAnsiTheme="majorHAnsi"/>
          <w:sz w:val="24"/>
          <w:szCs w:val="24"/>
        </w:rPr>
        <w:t xml:space="preserve"> + velocity head =</w:t>
      </w:r>
      <w:r w:rsidR="007177E9" w:rsidRPr="00B303BD">
        <w:rPr>
          <w:rFonts w:asciiTheme="majorHAnsi" w:hAnsiTheme="majorHAnsi"/>
          <w:sz w:val="24"/>
          <w:szCs w:val="24"/>
        </w:rPr>
        <w:t>0.</w:t>
      </w:r>
      <w:r w:rsidR="000C06B6" w:rsidRPr="00B303BD">
        <w:rPr>
          <w:rFonts w:asciiTheme="majorHAnsi" w:hAnsiTheme="majorHAnsi"/>
          <w:sz w:val="24"/>
          <w:szCs w:val="24"/>
        </w:rPr>
        <w:t>64</w:t>
      </w:r>
      <w:r w:rsidRPr="00B303BD">
        <w:rPr>
          <w:rFonts w:asciiTheme="majorHAnsi" w:hAnsiTheme="majorHAnsi"/>
          <w:sz w:val="24"/>
          <w:szCs w:val="24"/>
        </w:rPr>
        <w:t xml:space="preserve">m  </w:t>
      </w:r>
    </w:p>
    <w:p w:rsidR="007B2B80" w:rsidRPr="00B303BD" w:rsidRDefault="007B2B80" w:rsidP="00702FA8">
      <w:pPr>
        <w:spacing w:line="276" w:lineRule="auto"/>
        <w:ind w:left="720"/>
        <w:rPr>
          <w:rFonts w:asciiTheme="majorHAnsi" w:hAnsiTheme="majorHAnsi"/>
          <w:sz w:val="24"/>
          <w:szCs w:val="24"/>
        </w:rPr>
      </w:pPr>
      <w:r w:rsidRPr="00B303BD">
        <w:rPr>
          <w:rFonts w:asciiTheme="majorHAnsi" w:hAnsiTheme="majorHAnsi"/>
          <w:sz w:val="24"/>
          <w:szCs w:val="24"/>
        </w:rPr>
        <w:t>ρ = Specific weight of the weir body (ρ = 2 – 2.4), take ρ = 2.3</w:t>
      </w:r>
    </w:p>
    <w:p w:rsidR="007B2B80" w:rsidRPr="00B303BD" w:rsidRDefault="007B2B80" w:rsidP="00702FA8">
      <w:pPr>
        <w:spacing w:line="276" w:lineRule="auto"/>
        <w:ind w:left="720"/>
        <w:rPr>
          <w:rFonts w:asciiTheme="majorHAnsi" w:hAnsiTheme="majorHAnsi"/>
          <w:sz w:val="24"/>
          <w:szCs w:val="24"/>
        </w:rPr>
      </w:pPr>
      <w:r w:rsidRPr="00B303BD">
        <w:rPr>
          <w:rFonts w:asciiTheme="majorHAnsi" w:hAnsiTheme="majorHAnsi"/>
          <w:sz w:val="24"/>
          <w:szCs w:val="24"/>
        </w:rPr>
        <w:t xml:space="preserve">h = Height of the weir body above the upstream river bed = </w:t>
      </w:r>
      <w:r w:rsidR="007177E9" w:rsidRPr="00B303BD">
        <w:rPr>
          <w:rFonts w:asciiTheme="majorHAnsi" w:hAnsiTheme="majorHAnsi"/>
          <w:sz w:val="24"/>
          <w:szCs w:val="24"/>
        </w:rPr>
        <w:t>0.</w:t>
      </w:r>
      <w:r w:rsidR="008A4D38" w:rsidRPr="00B303BD">
        <w:rPr>
          <w:rFonts w:asciiTheme="majorHAnsi" w:hAnsiTheme="majorHAnsi"/>
          <w:sz w:val="24"/>
          <w:szCs w:val="24"/>
        </w:rPr>
        <w:t>5</w:t>
      </w:r>
      <w:r w:rsidRPr="00B303BD">
        <w:rPr>
          <w:rFonts w:asciiTheme="majorHAnsi" w:hAnsiTheme="majorHAnsi"/>
          <w:sz w:val="24"/>
          <w:szCs w:val="24"/>
        </w:rPr>
        <w:t>0m (Masonry)</w:t>
      </w:r>
    </w:p>
    <w:p w:rsidR="007177E9" w:rsidRPr="00B303BD" w:rsidRDefault="007177E9" w:rsidP="00D001FE">
      <w:pPr>
        <w:spacing w:line="276" w:lineRule="auto"/>
        <w:rPr>
          <w:rFonts w:asciiTheme="majorHAnsi" w:hAnsiTheme="majorHAnsi"/>
          <w:sz w:val="24"/>
          <w:szCs w:val="24"/>
        </w:rPr>
      </w:pPr>
    </w:p>
    <w:p w:rsidR="00A16182" w:rsidRPr="00B303BD" w:rsidRDefault="007B2B80" w:rsidP="00241B97">
      <w:pPr>
        <w:pStyle w:val="Heading3"/>
        <w:numPr>
          <w:ilvl w:val="2"/>
          <w:numId w:val="35"/>
        </w:numPr>
      </w:pPr>
      <w:r w:rsidRPr="00B303BD">
        <w:t xml:space="preserve"> </w:t>
      </w:r>
      <w:bookmarkStart w:id="140" w:name="_Toc167488783"/>
      <w:r w:rsidRPr="00B303BD">
        <w:t>Determination</w:t>
      </w:r>
      <w:r w:rsidR="00DC4354" w:rsidRPr="00B303BD">
        <w:t xml:space="preserve"> of </w:t>
      </w:r>
      <w:r w:rsidR="00A16182" w:rsidRPr="00B303BD">
        <w:t xml:space="preserve">Bottom level of the </w:t>
      </w:r>
      <w:r w:rsidR="00DC4354" w:rsidRPr="00B303BD">
        <w:t>weir and stilling basin</w:t>
      </w:r>
      <w:bookmarkEnd w:id="140"/>
      <w:r w:rsidR="00DC4354" w:rsidRPr="00B303BD">
        <w:t xml:space="preserve"> </w:t>
      </w:r>
    </w:p>
    <w:p w:rsidR="00FE5D9B" w:rsidRPr="00B303BD" w:rsidRDefault="00FE5D9B"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Vertical cut-off</w:t>
      </w:r>
      <w:r w:rsidR="00827751" w:rsidRPr="00B303BD">
        <w:rPr>
          <w:rFonts w:asciiTheme="majorHAnsi" w:hAnsiTheme="majorHAnsi"/>
          <w:sz w:val="24"/>
          <w:szCs w:val="24"/>
        </w:rPr>
        <w:t xml:space="preserve"> wall</w:t>
      </w:r>
      <w:r w:rsidRPr="00B303BD">
        <w:rPr>
          <w:rFonts w:asciiTheme="majorHAnsi" w:hAnsiTheme="majorHAnsi"/>
          <w:sz w:val="24"/>
          <w:szCs w:val="24"/>
        </w:rPr>
        <w:t xml:space="preserve">   are always provided at the upstream and downstream ends of the weir</w:t>
      </w:r>
      <w:r w:rsidR="00827751" w:rsidRPr="00B303BD">
        <w:rPr>
          <w:rFonts w:asciiTheme="majorHAnsi" w:hAnsiTheme="majorHAnsi"/>
          <w:sz w:val="24"/>
          <w:szCs w:val="24"/>
        </w:rPr>
        <w:t xml:space="preserve"> for two reasons: to prevent the</w:t>
      </w:r>
      <w:r w:rsidRPr="00B303BD">
        <w:rPr>
          <w:rFonts w:asciiTheme="majorHAnsi" w:hAnsiTheme="majorHAnsi"/>
          <w:sz w:val="24"/>
          <w:szCs w:val="24"/>
        </w:rPr>
        <w:t xml:space="preserve"> </w:t>
      </w:r>
      <w:r w:rsidR="00827751" w:rsidRPr="00B303BD">
        <w:rPr>
          <w:rFonts w:asciiTheme="majorHAnsi" w:hAnsiTheme="majorHAnsi"/>
          <w:sz w:val="24"/>
          <w:szCs w:val="24"/>
        </w:rPr>
        <w:t xml:space="preserve">piping effects </w:t>
      </w:r>
      <w:r w:rsidR="0032380C" w:rsidRPr="00B303BD">
        <w:rPr>
          <w:rFonts w:asciiTheme="majorHAnsi" w:hAnsiTheme="majorHAnsi"/>
          <w:sz w:val="24"/>
          <w:szCs w:val="24"/>
        </w:rPr>
        <w:t xml:space="preserve">and scouring </w:t>
      </w:r>
      <w:r w:rsidR="00827751" w:rsidRPr="00B303BD">
        <w:rPr>
          <w:rFonts w:asciiTheme="majorHAnsi" w:hAnsiTheme="majorHAnsi"/>
          <w:sz w:val="24"/>
          <w:szCs w:val="24"/>
        </w:rPr>
        <w:t xml:space="preserve">under the structure and to limit the intensity </w:t>
      </w:r>
      <w:r w:rsidR="0032380C" w:rsidRPr="00B303BD">
        <w:rPr>
          <w:rFonts w:asciiTheme="majorHAnsi" w:hAnsiTheme="majorHAnsi"/>
          <w:sz w:val="24"/>
          <w:szCs w:val="24"/>
        </w:rPr>
        <w:t>of uplift so that the stability of the structure will not be threaten.</w:t>
      </w:r>
      <w:r w:rsidRPr="00B303BD">
        <w:rPr>
          <w:rFonts w:asciiTheme="majorHAnsi" w:hAnsiTheme="majorHAnsi"/>
          <w:sz w:val="24"/>
          <w:szCs w:val="24"/>
        </w:rPr>
        <w:t xml:space="preserve"> Intermediate cut-off</w:t>
      </w:r>
      <w:r w:rsidR="0032380C" w:rsidRPr="00B303BD">
        <w:rPr>
          <w:rFonts w:asciiTheme="majorHAnsi" w:hAnsiTheme="majorHAnsi"/>
          <w:sz w:val="24"/>
          <w:szCs w:val="24"/>
        </w:rPr>
        <w:t xml:space="preserve"> walls</w:t>
      </w:r>
      <w:r w:rsidRPr="00B303BD">
        <w:rPr>
          <w:rFonts w:asciiTheme="majorHAnsi" w:hAnsiTheme="majorHAnsi"/>
          <w:sz w:val="24"/>
          <w:szCs w:val="24"/>
        </w:rPr>
        <w:t xml:space="preserve"> </w:t>
      </w:r>
      <w:r w:rsidR="00A8413E" w:rsidRPr="00B303BD">
        <w:rPr>
          <w:rFonts w:asciiTheme="majorHAnsi" w:hAnsiTheme="majorHAnsi"/>
          <w:sz w:val="24"/>
          <w:szCs w:val="24"/>
        </w:rPr>
        <w:t>provided between</w:t>
      </w:r>
      <w:r w:rsidRPr="00B303BD">
        <w:rPr>
          <w:rFonts w:asciiTheme="majorHAnsi" w:hAnsiTheme="majorHAnsi"/>
          <w:sz w:val="24"/>
          <w:szCs w:val="24"/>
        </w:rPr>
        <w:t xml:space="preserve"> upstream and/or the downstream slopes of the impervious </w:t>
      </w:r>
      <w:r w:rsidR="0032380C" w:rsidRPr="00B303BD">
        <w:rPr>
          <w:rFonts w:asciiTheme="majorHAnsi" w:hAnsiTheme="majorHAnsi"/>
          <w:sz w:val="24"/>
          <w:szCs w:val="24"/>
        </w:rPr>
        <w:t>floor</w:t>
      </w:r>
      <w:r w:rsidR="00A8413E" w:rsidRPr="00B303BD">
        <w:rPr>
          <w:rFonts w:asciiTheme="majorHAnsi" w:hAnsiTheme="majorHAnsi"/>
          <w:sz w:val="24"/>
          <w:szCs w:val="24"/>
        </w:rPr>
        <w:t xml:space="preserve"> </w:t>
      </w:r>
      <w:r w:rsidR="00C206E8" w:rsidRPr="00B303BD">
        <w:rPr>
          <w:rFonts w:asciiTheme="majorHAnsi" w:hAnsiTheme="majorHAnsi"/>
          <w:sz w:val="24"/>
          <w:szCs w:val="24"/>
        </w:rPr>
        <w:t>and are</w:t>
      </w:r>
      <w:r w:rsidRPr="00B303BD">
        <w:rPr>
          <w:rFonts w:asciiTheme="majorHAnsi" w:hAnsiTheme="majorHAnsi"/>
          <w:sz w:val="24"/>
          <w:szCs w:val="24"/>
        </w:rPr>
        <w:t xml:space="preserve"> useful in holding the main structure, i.e. the weir. The depth of cut-offs should be such that its bottom is lower than the level of possible flood scour</w:t>
      </w:r>
      <w:r w:rsidR="0032380C" w:rsidRPr="00B303BD">
        <w:rPr>
          <w:rFonts w:asciiTheme="majorHAnsi" w:hAnsiTheme="majorHAnsi"/>
          <w:sz w:val="24"/>
          <w:szCs w:val="24"/>
        </w:rPr>
        <w:t>ing depth</w:t>
      </w:r>
      <w:r w:rsidRPr="00B303BD">
        <w:rPr>
          <w:rFonts w:asciiTheme="majorHAnsi" w:hAnsiTheme="majorHAnsi"/>
          <w:sz w:val="24"/>
          <w:szCs w:val="24"/>
        </w:rPr>
        <w:t xml:space="preserve"> at that section. </w:t>
      </w:r>
      <w:r w:rsidR="0032380C" w:rsidRPr="00B303BD">
        <w:rPr>
          <w:rFonts w:asciiTheme="majorHAnsi" w:hAnsiTheme="majorHAnsi"/>
          <w:sz w:val="24"/>
          <w:szCs w:val="24"/>
        </w:rPr>
        <w:t>In addition, t</w:t>
      </w:r>
      <w:r w:rsidRPr="00B303BD">
        <w:rPr>
          <w:rFonts w:asciiTheme="majorHAnsi" w:hAnsiTheme="majorHAnsi"/>
          <w:sz w:val="24"/>
          <w:szCs w:val="24"/>
        </w:rPr>
        <w:t>he downstream cut-off</w:t>
      </w:r>
      <w:r w:rsidR="0032380C" w:rsidRPr="00B303BD">
        <w:rPr>
          <w:rFonts w:asciiTheme="majorHAnsi" w:hAnsiTheme="majorHAnsi"/>
          <w:sz w:val="24"/>
          <w:szCs w:val="24"/>
        </w:rPr>
        <w:t xml:space="preserve"> wall</w:t>
      </w:r>
      <w:r w:rsidRPr="00B303BD">
        <w:rPr>
          <w:rFonts w:asciiTheme="majorHAnsi" w:hAnsiTheme="majorHAnsi"/>
          <w:sz w:val="24"/>
          <w:szCs w:val="24"/>
        </w:rPr>
        <w:t xml:space="preserve"> should also be sufficient to reduce the exit gradient within safe limits, which is decided by the sub-surface conditions. </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The normal scour depth below Highest Flood Level (HFL), R is given by the equation.</w:t>
      </w:r>
    </w:p>
    <w:p w:rsidR="00A16182" w:rsidRPr="00B303BD" w:rsidRDefault="00A16182" w:rsidP="00D001FE">
      <w:pPr>
        <w:spacing w:line="276" w:lineRule="auto"/>
        <w:jc w:val="both"/>
        <w:rPr>
          <w:rFonts w:asciiTheme="majorHAnsi" w:hAnsiTheme="majorHAnsi"/>
          <w:color w:val="FF0000"/>
          <w:sz w:val="24"/>
          <w:szCs w:val="24"/>
        </w:rPr>
      </w:pPr>
      <w:r w:rsidRPr="00B303BD">
        <w:rPr>
          <w:rFonts w:asciiTheme="majorHAnsi" w:hAnsiTheme="majorHAnsi"/>
          <w:sz w:val="24"/>
          <w:szCs w:val="24"/>
        </w:rPr>
        <w:t>By Regime scour depth method</w:t>
      </w:r>
      <w:r w:rsidRPr="00B303BD">
        <w:rPr>
          <w:rFonts w:asciiTheme="majorHAnsi" w:hAnsiTheme="majorHAnsi"/>
          <w:color w:val="FF0000"/>
          <w:sz w:val="24"/>
          <w:szCs w:val="24"/>
        </w:rPr>
        <w:t xml:space="preserve">, </w:t>
      </w:r>
    </w:p>
    <w:p w:rsidR="00A16182" w:rsidRPr="00B303BD" w:rsidRDefault="00702FA8" w:rsidP="00D001FE">
      <w:pPr>
        <w:spacing w:line="276" w:lineRule="auto"/>
        <w:jc w:val="both"/>
        <w:rPr>
          <w:rFonts w:asciiTheme="majorHAnsi" w:hAnsiTheme="majorHAnsi"/>
          <w:position w:val="-32"/>
          <w:sz w:val="24"/>
          <w:szCs w:val="24"/>
        </w:rPr>
      </w:pPr>
      <w:r w:rsidRPr="00B303BD">
        <w:rPr>
          <w:rFonts w:asciiTheme="majorHAnsi" w:hAnsiTheme="majorHAnsi"/>
          <w:position w:val="-32"/>
          <w:sz w:val="24"/>
          <w:szCs w:val="24"/>
        </w:rPr>
        <w:object w:dxaOrig="4520" w:dyaOrig="800">
          <v:shape id="_x0000_i1044" type="#_x0000_t75" style="width:280.35pt;height:56.7pt" o:ole="">
            <v:imagedata r:id="rId55" o:title=""/>
          </v:shape>
          <o:OLEObject Type="Embed" ProgID="Equation.3" ShapeID="_x0000_i1044" DrawAspect="Content" ObjectID="_1543517179" r:id="rId56"/>
        </w:objec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Estimated value is </w:t>
      </w:r>
      <w:r w:rsidR="0058544A" w:rsidRPr="00B303BD">
        <w:rPr>
          <w:rFonts w:asciiTheme="majorHAnsi" w:hAnsiTheme="majorHAnsi"/>
          <w:sz w:val="24"/>
          <w:szCs w:val="24"/>
        </w:rPr>
        <w:t>0.</w:t>
      </w:r>
      <w:r w:rsidR="000C06B6" w:rsidRPr="00B303BD">
        <w:rPr>
          <w:rFonts w:asciiTheme="majorHAnsi" w:hAnsiTheme="majorHAnsi"/>
          <w:sz w:val="24"/>
          <w:szCs w:val="24"/>
        </w:rPr>
        <w:t>34</w:t>
      </w:r>
      <w:r w:rsidRPr="00B303BD">
        <w:rPr>
          <w:rFonts w:asciiTheme="majorHAnsi" w:hAnsiTheme="majorHAnsi"/>
          <w:sz w:val="24"/>
          <w:szCs w:val="24"/>
        </w:rPr>
        <w:t xml:space="preserve"> m, where </w:t>
      </w:r>
      <w:r w:rsidR="0058544A" w:rsidRPr="00B303BD">
        <w:rPr>
          <w:rFonts w:asciiTheme="majorHAnsi" w:hAnsiTheme="majorHAnsi"/>
          <w:sz w:val="24"/>
          <w:szCs w:val="24"/>
        </w:rPr>
        <w:t>1</w:t>
      </w:r>
      <w:r w:rsidRPr="00B303BD">
        <w:rPr>
          <w:rFonts w:asciiTheme="majorHAnsi" w:hAnsiTheme="majorHAnsi"/>
          <w:sz w:val="24"/>
          <w:szCs w:val="24"/>
        </w:rPr>
        <w:t xml:space="preserve"> m practically enough </w:t>
      </w:r>
      <w:r w:rsidR="00F776B0" w:rsidRPr="00B303BD">
        <w:rPr>
          <w:rFonts w:asciiTheme="majorHAnsi" w:hAnsiTheme="majorHAnsi"/>
          <w:sz w:val="24"/>
          <w:szCs w:val="24"/>
        </w:rPr>
        <w:t>and adopted</w:t>
      </w:r>
      <w:r w:rsidR="00702FA8">
        <w:rPr>
          <w:rFonts w:asciiTheme="majorHAnsi" w:hAnsiTheme="majorHAnsi"/>
          <w:sz w:val="24"/>
          <w:szCs w:val="24"/>
        </w:rPr>
        <w:t xml:space="preserve"> for this particular project.</w:t>
      </w:r>
    </w:p>
    <w:p w:rsidR="00A16182" w:rsidRPr="00B303BD" w:rsidRDefault="00A16182" w:rsidP="00D001FE">
      <w:pPr>
        <w:spacing w:line="276" w:lineRule="auto"/>
        <w:jc w:val="both"/>
        <w:rPr>
          <w:rFonts w:asciiTheme="majorHAnsi" w:hAnsiTheme="majorHAnsi"/>
          <w:b/>
          <w:sz w:val="24"/>
          <w:szCs w:val="24"/>
        </w:rPr>
      </w:pPr>
      <w:r w:rsidRPr="00B303BD">
        <w:rPr>
          <w:rFonts w:asciiTheme="majorHAnsi" w:hAnsiTheme="majorHAnsi"/>
          <w:sz w:val="24"/>
          <w:szCs w:val="24"/>
        </w:rPr>
        <w:t>Where,</w:t>
      </w:r>
    </w:p>
    <w:p w:rsidR="00A16182" w:rsidRPr="00B303BD" w:rsidRDefault="00A16182" w:rsidP="00702FA8">
      <w:pPr>
        <w:spacing w:line="276" w:lineRule="auto"/>
        <w:ind w:left="720"/>
        <w:jc w:val="both"/>
        <w:rPr>
          <w:rFonts w:asciiTheme="majorHAnsi" w:hAnsiTheme="majorHAnsi"/>
          <w:sz w:val="24"/>
          <w:szCs w:val="24"/>
        </w:rPr>
      </w:pPr>
      <w:r w:rsidRPr="00B303BD">
        <w:rPr>
          <w:rFonts w:asciiTheme="majorHAnsi" w:hAnsiTheme="majorHAnsi"/>
          <w:b/>
          <w:sz w:val="24"/>
          <w:szCs w:val="24"/>
        </w:rPr>
        <w:t xml:space="preserve"> </w:t>
      </w:r>
      <w:r w:rsidRPr="00B303BD">
        <w:rPr>
          <w:rFonts w:asciiTheme="majorHAnsi" w:hAnsiTheme="majorHAnsi"/>
          <w:sz w:val="24"/>
          <w:szCs w:val="24"/>
        </w:rPr>
        <w:t>R = hydraulic mean depth</w:t>
      </w:r>
    </w:p>
    <w:p w:rsidR="00A16182" w:rsidRPr="00B303BD" w:rsidRDefault="00A16182" w:rsidP="00702FA8">
      <w:pPr>
        <w:spacing w:line="276" w:lineRule="auto"/>
        <w:ind w:left="720"/>
        <w:jc w:val="both"/>
        <w:rPr>
          <w:rFonts w:asciiTheme="majorHAnsi" w:hAnsiTheme="majorHAnsi"/>
          <w:sz w:val="24"/>
          <w:szCs w:val="24"/>
        </w:rPr>
      </w:pPr>
      <w:r w:rsidRPr="00B303BD">
        <w:rPr>
          <w:rFonts w:asciiTheme="majorHAnsi" w:hAnsiTheme="majorHAnsi"/>
          <w:sz w:val="24"/>
          <w:szCs w:val="24"/>
        </w:rPr>
        <w:t xml:space="preserve"> q = Discharge per meter length= Q/L = (</w:t>
      </w:r>
      <w:r w:rsidR="000C06B6" w:rsidRPr="00B303BD">
        <w:rPr>
          <w:rFonts w:asciiTheme="majorHAnsi" w:hAnsiTheme="majorHAnsi"/>
          <w:sz w:val="24"/>
          <w:szCs w:val="24"/>
        </w:rPr>
        <w:t>6.05</w:t>
      </w:r>
      <w:r w:rsidRPr="00B303BD">
        <w:rPr>
          <w:rFonts w:asciiTheme="majorHAnsi" w:hAnsiTheme="majorHAnsi"/>
          <w:sz w:val="24"/>
          <w:szCs w:val="24"/>
        </w:rPr>
        <w:t>m</w:t>
      </w:r>
      <w:r w:rsidRPr="00B303BD">
        <w:rPr>
          <w:rFonts w:asciiTheme="majorHAnsi" w:hAnsiTheme="majorHAnsi"/>
          <w:sz w:val="24"/>
          <w:szCs w:val="24"/>
          <w:vertAlign w:val="superscript"/>
        </w:rPr>
        <w:t>3</w:t>
      </w:r>
      <w:r w:rsidRPr="00B303BD">
        <w:rPr>
          <w:rFonts w:asciiTheme="majorHAnsi" w:hAnsiTheme="majorHAnsi"/>
          <w:sz w:val="24"/>
          <w:szCs w:val="24"/>
        </w:rPr>
        <w:t>/s)/</w:t>
      </w:r>
      <w:r w:rsidR="000C06B6" w:rsidRPr="00B303BD">
        <w:rPr>
          <w:rFonts w:asciiTheme="majorHAnsi" w:hAnsiTheme="majorHAnsi"/>
          <w:sz w:val="24"/>
          <w:szCs w:val="24"/>
        </w:rPr>
        <w:t>7</w:t>
      </w:r>
      <w:r w:rsidRPr="00B303BD">
        <w:rPr>
          <w:rFonts w:asciiTheme="majorHAnsi" w:hAnsiTheme="majorHAnsi"/>
          <w:sz w:val="24"/>
          <w:szCs w:val="24"/>
        </w:rPr>
        <w:t>m =</w:t>
      </w:r>
      <w:r w:rsidR="004F261D" w:rsidRPr="00B303BD">
        <w:rPr>
          <w:rFonts w:asciiTheme="majorHAnsi" w:hAnsiTheme="majorHAnsi"/>
          <w:sz w:val="24"/>
          <w:szCs w:val="24"/>
        </w:rPr>
        <w:t>0.</w:t>
      </w:r>
      <w:r w:rsidR="000C06B6" w:rsidRPr="00B303BD">
        <w:rPr>
          <w:rFonts w:asciiTheme="majorHAnsi" w:hAnsiTheme="majorHAnsi"/>
          <w:sz w:val="24"/>
          <w:szCs w:val="24"/>
        </w:rPr>
        <w:t>86</w:t>
      </w:r>
      <w:r w:rsidRPr="00B303BD">
        <w:rPr>
          <w:rFonts w:asciiTheme="majorHAnsi" w:hAnsiTheme="majorHAnsi"/>
          <w:sz w:val="24"/>
          <w:szCs w:val="24"/>
        </w:rPr>
        <w:t>m</w:t>
      </w:r>
      <w:r w:rsidRPr="00B303BD">
        <w:rPr>
          <w:rFonts w:asciiTheme="majorHAnsi" w:hAnsiTheme="majorHAnsi"/>
          <w:sz w:val="24"/>
          <w:szCs w:val="24"/>
          <w:vertAlign w:val="superscript"/>
        </w:rPr>
        <w:t>2</w:t>
      </w:r>
      <w:r w:rsidRPr="00B303BD">
        <w:rPr>
          <w:rFonts w:asciiTheme="majorHAnsi" w:hAnsiTheme="majorHAnsi"/>
          <w:sz w:val="24"/>
          <w:szCs w:val="24"/>
        </w:rPr>
        <w:t>/s</w:t>
      </w:r>
    </w:p>
    <w:p w:rsidR="00A16182" w:rsidRPr="00B303BD" w:rsidRDefault="00A16182" w:rsidP="00702FA8">
      <w:pPr>
        <w:spacing w:line="276" w:lineRule="auto"/>
        <w:ind w:left="720"/>
        <w:jc w:val="both"/>
        <w:rPr>
          <w:rFonts w:asciiTheme="majorHAnsi" w:hAnsiTheme="majorHAnsi"/>
          <w:sz w:val="24"/>
          <w:szCs w:val="24"/>
        </w:rPr>
      </w:pPr>
      <w:r w:rsidRPr="00B303BD">
        <w:rPr>
          <w:rFonts w:asciiTheme="majorHAnsi" w:hAnsiTheme="majorHAnsi"/>
          <w:sz w:val="24"/>
          <w:szCs w:val="24"/>
        </w:rPr>
        <w:lastRenderedPageBreak/>
        <w:t xml:space="preserve">  f = is Lacey’s silt factor </w:t>
      </w:r>
      <w:r w:rsidRPr="00B303BD">
        <w:rPr>
          <w:rFonts w:asciiTheme="majorHAnsi" w:hAnsiTheme="majorHAnsi"/>
          <w:position w:val="-14"/>
          <w:sz w:val="24"/>
          <w:szCs w:val="24"/>
        </w:rPr>
        <w:object w:dxaOrig="1240" w:dyaOrig="420">
          <v:shape id="_x0000_i1045" type="#_x0000_t75" style="width:60.5pt;height:20.7pt" o:ole="">
            <v:imagedata r:id="rId57" o:title=""/>
          </v:shape>
          <o:OLEObject Type="Embed" ProgID="Equation.3" ShapeID="_x0000_i1045" DrawAspect="Content" ObjectID="_1543517180" r:id="rId58"/>
        </w:object>
      </w:r>
      <w:r w:rsidRPr="00B303BD">
        <w:rPr>
          <w:rFonts w:asciiTheme="majorHAnsi" w:hAnsiTheme="majorHAnsi"/>
          <w:sz w:val="24"/>
          <w:szCs w:val="24"/>
        </w:rPr>
        <w:t xml:space="preserve"> approximately (d</w:t>
      </w:r>
      <w:r w:rsidRPr="00B303BD">
        <w:rPr>
          <w:rFonts w:asciiTheme="majorHAnsi" w:hAnsiTheme="majorHAnsi"/>
          <w:sz w:val="24"/>
          <w:szCs w:val="24"/>
          <w:vertAlign w:val="subscript"/>
        </w:rPr>
        <w:t>mm</w:t>
      </w:r>
      <w:r w:rsidRPr="00B303BD">
        <w:rPr>
          <w:rFonts w:asciiTheme="majorHAnsi" w:hAnsiTheme="majorHAnsi"/>
          <w:sz w:val="24"/>
          <w:szCs w:val="24"/>
        </w:rPr>
        <w:t xml:space="preserve"> is the mean diameter of the bed material particles in mm) (ref. irrigation Engineering &amp; Hydraulic structures, page 137 &amp; 434). Mostly, the value of f is taken to be 1.</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According to the geotechnical report, majority of the overlaying soil material is sandy silty. Dia</w:t>
      </w:r>
      <w:r w:rsidR="000C06B6" w:rsidRPr="00B303BD">
        <w:rPr>
          <w:rFonts w:asciiTheme="majorHAnsi" w:hAnsiTheme="majorHAnsi"/>
          <w:sz w:val="24"/>
          <w:szCs w:val="24"/>
        </w:rPr>
        <w:t>meter of this grain in mm is 0.1</w:t>
      </w:r>
      <w:r w:rsidRPr="00B303BD">
        <w:rPr>
          <w:rFonts w:asciiTheme="majorHAnsi" w:hAnsiTheme="majorHAnsi"/>
          <w:sz w:val="24"/>
          <w:szCs w:val="24"/>
        </w:rPr>
        <w:t xml:space="preserve">25, therefore, </w:t>
      </w:r>
      <w:r w:rsidRPr="00B303BD">
        <w:rPr>
          <w:rFonts w:asciiTheme="majorHAnsi" w:hAnsiTheme="majorHAnsi"/>
          <w:position w:val="-14"/>
          <w:sz w:val="24"/>
          <w:szCs w:val="24"/>
        </w:rPr>
        <w:object w:dxaOrig="3180" w:dyaOrig="420">
          <v:shape id="_x0000_i1046" type="#_x0000_t75" style="width:158.55pt;height:20.7pt" o:ole="">
            <v:imagedata r:id="rId59" o:title=""/>
          </v:shape>
          <o:OLEObject Type="Embed" ProgID="Equation.3" ShapeID="_x0000_i1046" DrawAspect="Content" ObjectID="_1543517181" r:id="rId60"/>
        </w:object>
      </w:r>
    </w:p>
    <w:p w:rsidR="00A16182" w:rsidRPr="00B303BD" w:rsidRDefault="00A16182" w:rsidP="00D001FE">
      <w:pPr>
        <w:spacing w:line="276" w:lineRule="auto"/>
        <w:jc w:val="both"/>
        <w:rPr>
          <w:rFonts w:asciiTheme="majorHAnsi" w:hAnsiTheme="majorHAnsi"/>
          <w:bCs/>
          <w:sz w:val="24"/>
          <w:szCs w:val="24"/>
        </w:rPr>
      </w:pPr>
      <w:r w:rsidRPr="00B303BD">
        <w:rPr>
          <w:rFonts w:asciiTheme="majorHAnsi" w:hAnsiTheme="majorHAnsi"/>
          <w:sz w:val="24"/>
          <w:szCs w:val="24"/>
        </w:rPr>
        <w:t>Reduced level of bottom of the weir body (R.L) = upstream high flood level -</w:t>
      </w:r>
      <w:r w:rsidRPr="00B303BD">
        <w:rPr>
          <w:rFonts w:asciiTheme="majorHAnsi" w:hAnsiTheme="majorHAnsi"/>
          <w:b/>
          <w:sz w:val="24"/>
          <w:szCs w:val="24"/>
        </w:rPr>
        <w:t>1.5R</w:t>
      </w:r>
      <w:r w:rsidRPr="00B303BD">
        <w:rPr>
          <w:rFonts w:asciiTheme="majorHAnsi" w:hAnsiTheme="majorHAnsi"/>
          <w:sz w:val="24"/>
          <w:szCs w:val="24"/>
        </w:rPr>
        <w:t xml:space="preserve"> = </w:t>
      </w:r>
      <w:r w:rsidR="004F261D" w:rsidRPr="00B303BD">
        <w:rPr>
          <w:rFonts w:asciiTheme="majorHAnsi" w:hAnsiTheme="majorHAnsi"/>
          <w:sz w:val="24"/>
          <w:szCs w:val="24"/>
        </w:rPr>
        <w:t>29</w:t>
      </w:r>
      <w:r w:rsidR="00A9599F" w:rsidRPr="00B303BD">
        <w:rPr>
          <w:rFonts w:asciiTheme="majorHAnsi" w:hAnsiTheme="majorHAnsi"/>
          <w:sz w:val="24"/>
          <w:szCs w:val="24"/>
        </w:rPr>
        <w:t>5</w:t>
      </w:r>
      <w:r w:rsidR="00C2278F" w:rsidRPr="00B303BD">
        <w:rPr>
          <w:rFonts w:asciiTheme="majorHAnsi" w:hAnsiTheme="majorHAnsi"/>
          <w:sz w:val="24"/>
          <w:szCs w:val="24"/>
        </w:rPr>
        <w:t>9</w:t>
      </w:r>
      <w:r w:rsidR="00A9599F" w:rsidRPr="00B303BD">
        <w:rPr>
          <w:rFonts w:asciiTheme="majorHAnsi" w:hAnsiTheme="majorHAnsi"/>
          <w:sz w:val="24"/>
          <w:szCs w:val="24"/>
        </w:rPr>
        <w:t>.</w:t>
      </w:r>
      <w:r w:rsidR="00C2278F" w:rsidRPr="00B303BD">
        <w:rPr>
          <w:rFonts w:asciiTheme="majorHAnsi" w:hAnsiTheme="majorHAnsi"/>
          <w:sz w:val="24"/>
          <w:szCs w:val="24"/>
        </w:rPr>
        <w:t>11</w:t>
      </w:r>
      <w:r w:rsidR="001A4C92" w:rsidRPr="00B303BD">
        <w:rPr>
          <w:rFonts w:asciiTheme="majorHAnsi" w:hAnsiTheme="majorHAnsi"/>
          <w:sz w:val="24"/>
          <w:szCs w:val="24"/>
        </w:rPr>
        <w:t>m</w:t>
      </w:r>
      <w:r w:rsidR="001A4C92" w:rsidRPr="00B303BD">
        <w:rPr>
          <w:rFonts w:asciiTheme="majorHAnsi" w:hAnsiTheme="majorHAnsi"/>
          <w:b/>
          <w:sz w:val="24"/>
          <w:szCs w:val="24"/>
        </w:rPr>
        <w:t xml:space="preserve"> </w:t>
      </w:r>
      <w:r w:rsidRPr="00B303BD">
        <w:rPr>
          <w:rFonts w:asciiTheme="majorHAnsi" w:hAnsiTheme="majorHAnsi"/>
          <w:b/>
          <w:sz w:val="24"/>
          <w:szCs w:val="24"/>
        </w:rPr>
        <w:t>–</w:t>
      </w:r>
      <w:r w:rsidRPr="00B303BD">
        <w:rPr>
          <w:rFonts w:asciiTheme="majorHAnsi" w:hAnsiTheme="majorHAnsi"/>
          <w:sz w:val="24"/>
          <w:szCs w:val="24"/>
        </w:rPr>
        <w:t>1.5*</w:t>
      </w:r>
      <w:r w:rsidR="00CD5083" w:rsidRPr="00B303BD">
        <w:rPr>
          <w:rFonts w:asciiTheme="majorHAnsi" w:hAnsiTheme="majorHAnsi"/>
          <w:sz w:val="24"/>
          <w:szCs w:val="24"/>
        </w:rPr>
        <w:t>0.</w:t>
      </w:r>
      <w:r w:rsidR="000C06B6" w:rsidRPr="00B303BD">
        <w:rPr>
          <w:rFonts w:asciiTheme="majorHAnsi" w:hAnsiTheme="majorHAnsi"/>
          <w:sz w:val="24"/>
          <w:szCs w:val="24"/>
        </w:rPr>
        <w:t>34</w:t>
      </w:r>
      <w:r w:rsidRPr="00B303BD">
        <w:rPr>
          <w:rFonts w:asciiTheme="majorHAnsi" w:hAnsiTheme="majorHAnsi"/>
          <w:sz w:val="24"/>
          <w:szCs w:val="24"/>
        </w:rPr>
        <w:t xml:space="preserve"> =</w:t>
      </w:r>
      <w:r w:rsidR="00A9599F" w:rsidRPr="00B303BD">
        <w:rPr>
          <w:rFonts w:asciiTheme="majorHAnsi" w:hAnsiTheme="majorHAnsi"/>
          <w:sz w:val="24"/>
          <w:szCs w:val="24"/>
        </w:rPr>
        <w:t>2</w:t>
      </w:r>
      <w:r w:rsidR="001A4C92" w:rsidRPr="00B303BD">
        <w:rPr>
          <w:rFonts w:asciiTheme="majorHAnsi" w:hAnsiTheme="majorHAnsi"/>
          <w:sz w:val="24"/>
          <w:szCs w:val="24"/>
        </w:rPr>
        <w:t>95</w:t>
      </w:r>
      <w:r w:rsidR="00A9599F" w:rsidRPr="00B303BD">
        <w:rPr>
          <w:rFonts w:asciiTheme="majorHAnsi" w:hAnsiTheme="majorHAnsi"/>
          <w:sz w:val="24"/>
          <w:szCs w:val="24"/>
        </w:rPr>
        <w:t>8</w:t>
      </w:r>
      <w:r w:rsidR="001A4C92" w:rsidRPr="00B303BD">
        <w:rPr>
          <w:rFonts w:asciiTheme="majorHAnsi" w:hAnsiTheme="majorHAnsi"/>
          <w:sz w:val="24"/>
          <w:szCs w:val="24"/>
        </w:rPr>
        <w:t>.</w:t>
      </w:r>
      <w:r w:rsidR="00F21780" w:rsidRPr="00B303BD">
        <w:rPr>
          <w:rFonts w:asciiTheme="majorHAnsi" w:hAnsiTheme="majorHAnsi"/>
          <w:sz w:val="24"/>
          <w:szCs w:val="24"/>
        </w:rPr>
        <w:t>6</w:t>
      </w:r>
      <w:r w:rsidR="00C2278F" w:rsidRPr="00B303BD">
        <w:rPr>
          <w:rFonts w:asciiTheme="majorHAnsi" w:hAnsiTheme="majorHAnsi"/>
          <w:sz w:val="24"/>
          <w:szCs w:val="24"/>
        </w:rPr>
        <w:t>0</w:t>
      </w:r>
      <w:r w:rsidR="00CD5083" w:rsidRPr="00B303BD">
        <w:rPr>
          <w:rFonts w:asciiTheme="majorHAnsi" w:hAnsiTheme="majorHAnsi"/>
          <w:bCs/>
          <w:sz w:val="24"/>
          <w:szCs w:val="24"/>
        </w:rPr>
        <w:t xml:space="preserve">m </w:t>
      </w:r>
      <w:r w:rsidR="00230B6A" w:rsidRPr="00B303BD">
        <w:rPr>
          <w:rFonts w:asciiTheme="majorHAnsi" w:hAnsiTheme="majorHAnsi"/>
          <w:bCs/>
          <w:sz w:val="24"/>
          <w:szCs w:val="24"/>
        </w:rPr>
        <w:t>which</w:t>
      </w:r>
      <w:r w:rsidR="00CD5083" w:rsidRPr="00B303BD">
        <w:rPr>
          <w:rFonts w:asciiTheme="majorHAnsi" w:hAnsiTheme="majorHAnsi"/>
          <w:bCs/>
          <w:sz w:val="24"/>
          <w:szCs w:val="24"/>
        </w:rPr>
        <w:t xml:space="preserve"> is </w:t>
      </w:r>
      <w:r w:rsidR="00A9599F" w:rsidRPr="00B303BD">
        <w:rPr>
          <w:rFonts w:asciiTheme="majorHAnsi" w:hAnsiTheme="majorHAnsi"/>
          <w:bCs/>
          <w:sz w:val="24"/>
          <w:szCs w:val="24"/>
        </w:rPr>
        <w:t>above</w:t>
      </w:r>
      <w:r w:rsidR="00CD5083" w:rsidRPr="00B303BD">
        <w:rPr>
          <w:rFonts w:asciiTheme="majorHAnsi" w:hAnsiTheme="majorHAnsi"/>
          <w:bCs/>
          <w:sz w:val="24"/>
          <w:szCs w:val="24"/>
        </w:rPr>
        <w:t xml:space="preserve"> the existing river </w:t>
      </w:r>
      <w:r w:rsidR="00230B6A" w:rsidRPr="00B303BD">
        <w:rPr>
          <w:rFonts w:asciiTheme="majorHAnsi" w:hAnsiTheme="majorHAnsi"/>
          <w:bCs/>
          <w:sz w:val="24"/>
          <w:szCs w:val="24"/>
        </w:rPr>
        <w:t>bed, hence</w:t>
      </w:r>
      <w:r w:rsidR="00CD5083" w:rsidRPr="00B303BD">
        <w:rPr>
          <w:rFonts w:asciiTheme="majorHAnsi" w:hAnsiTheme="majorHAnsi"/>
          <w:bCs/>
          <w:sz w:val="24"/>
          <w:szCs w:val="24"/>
        </w:rPr>
        <w:t xml:space="preserve"> take the scouring depth 0.</w:t>
      </w:r>
      <w:r w:rsidR="009A2F61" w:rsidRPr="00B303BD">
        <w:rPr>
          <w:rFonts w:asciiTheme="majorHAnsi" w:hAnsiTheme="majorHAnsi"/>
          <w:bCs/>
          <w:sz w:val="24"/>
          <w:szCs w:val="24"/>
        </w:rPr>
        <w:t>8</w:t>
      </w:r>
      <w:r w:rsidR="00CD5083" w:rsidRPr="00B303BD">
        <w:rPr>
          <w:rFonts w:asciiTheme="majorHAnsi" w:hAnsiTheme="majorHAnsi"/>
          <w:bCs/>
          <w:sz w:val="24"/>
          <w:szCs w:val="24"/>
        </w:rPr>
        <w:t xml:space="preserve">m below the river bed </w:t>
      </w:r>
      <w:r w:rsidR="00230B6A" w:rsidRPr="00B303BD">
        <w:rPr>
          <w:rFonts w:asciiTheme="majorHAnsi" w:hAnsiTheme="majorHAnsi"/>
          <w:bCs/>
          <w:sz w:val="24"/>
          <w:szCs w:val="24"/>
        </w:rPr>
        <w:t>elevation i.e</w:t>
      </w:r>
      <w:r w:rsidR="00CD5083" w:rsidRPr="00B303BD">
        <w:rPr>
          <w:rFonts w:asciiTheme="majorHAnsi" w:hAnsiTheme="majorHAnsi"/>
          <w:bCs/>
          <w:sz w:val="24"/>
          <w:szCs w:val="24"/>
        </w:rPr>
        <w:t xml:space="preserve">. </w:t>
      </w:r>
      <w:r w:rsidR="009066D6" w:rsidRPr="00B303BD">
        <w:rPr>
          <w:rFonts w:asciiTheme="majorHAnsi" w:hAnsiTheme="majorHAnsi"/>
          <w:bCs/>
          <w:sz w:val="24"/>
          <w:szCs w:val="24"/>
        </w:rPr>
        <w:t xml:space="preserve"> </w:t>
      </w:r>
      <w:r w:rsidR="00A9599F" w:rsidRPr="00B303BD">
        <w:rPr>
          <w:rFonts w:asciiTheme="majorHAnsi" w:hAnsiTheme="majorHAnsi"/>
          <w:bCs/>
          <w:sz w:val="24"/>
          <w:szCs w:val="24"/>
        </w:rPr>
        <w:t>2</w:t>
      </w:r>
      <w:r w:rsidR="00230B6A" w:rsidRPr="00B303BD">
        <w:rPr>
          <w:rFonts w:asciiTheme="majorHAnsi" w:hAnsiTheme="majorHAnsi"/>
          <w:bCs/>
          <w:sz w:val="24"/>
          <w:szCs w:val="24"/>
        </w:rPr>
        <w:t>95</w:t>
      </w:r>
      <w:r w:rsidR="009A2F61" w:rsidRPr="00B303BD">
        <w:rPr>
          <w:rFonts w:asciiTheme="majorHAnsi" w:hAnsiTheme="majorHAnsi"/>
          <w:bCs/>
          <w:sz w:val="24"/>
          <w:szCs w:val="24"/>
        </w:rPr>
        <w:t>7</w:t>
      </w:r>
      <w:r w:rsidR="00230B6A" w:rsidRPr="00B303BD">
        <w:rPr>
          <w:rFonts w:asciiTheme="majorHAnsi" w:hAnsiTheme="majorHAnsi"/>
          <w:bCs/>
          <w:sz w:val="24"/>
          <w:szCs w:val="24"/>
        </w:rPr>
        <w:t>.</w:t>
      </w:r>
      <w:r w:rsidR="00A9599F" w:rsidRPr="00B303BD">
        <w:rPr>
          <w:rFonts w:asciiTheme="majorHAnsi" w:hAnsiTheme="majorHAnsi"/>
          <w:bCs/>
          <w:sz w:val="24"/>
          <w:szCs w:val="24"/>
        </w:rPr>
        <w:t>99</w:t>
      </w:r>
      <w:r w:rsidR="00230B6A" w:rsidRPr="00B303BD">
        <w:rPr>
          <w:rFonts w:asciiTheme="majorHAnsi" w:hAnsiTheme="majorHAnsi"/>
          <w:bCs/>
          <w:sz w:val="24"/>
          <w:szCs w:val="24"/>
        </w:rPr>
        <w:t>5</w:t>
      </w:r>
      <w:r w:rsidR="009066D6" w:rsidRPr="00B303BD">
        <w:rPr>
          <w:rFonts w:asciiTheme="majorHAnsi" w:hAnsiTheme="majorHAnsi"/>
          <w:bCs/>
          <w:sz w:val="24"/>
          <w:szCs w:val="24"/>
        </w:rPr>
        <w:t>-0.</w:t>
      </w:r>
      <w:r w:rsidR="009A2F61" w:rsidRPr="00B303BD">
        <w:rPr>
          <w:rFonts w:asciiTheme="majorHAnsi" w:hAnsiTheme="majorHAnsi"/>
          <w:bCs/>
          <w:sz w:val="24"/>
          <w:szCs w:val="24"/>
        </w:rPr>
        <w:t>8</w:t>
      </w:r>
      <w:r w:rsidR="009066D6" w:rsidRPr="00B303BD">
        <w:rPr>
          <w:rFonts w:asciiTheme="majorHAnsi" w:hAnsiTheme="majorHAnsi"/>
          <w:bCs/>
          <w:sz w:val="24"/>
          <w:szCs w:val="24"/>
        </w:rPr>
        <w:t>=</w:t>
      </w:r>
      <w:r w:rsidR="00230B6A" w:rsidRPr="00B303BD">
        <w:rPr>
          <w:rFonts w:asciiTheme="majorHAnsi" w:hAnsiTheme="majorHAnsi"/>
          <w:bCs/>
          <w:sz w:val="24"/>
          <w:szCs w:val="24"/>
        </w:rPr>
        <w:t>295</w:t>
      </w:r>
      <w:r w:rsidR="00A9599F" w:rsidRPr="00B303BD">
        <w:rPr>
          <w:rFonts w:asciiTheme="majorHAnsi" w:hAnsiTheme="majorHAnsi"/>
          <w:bCs/>
          <w:sz w:val="24"/>
          <w:szCs w:val="24"/>
        </w:rPr>
        <w:t>7</w:t>
      </w:r>
      <w:r w:rsidR="00230B6A" w:rsidRPr="00B303BD">
        <w:rPr>
          <w:rFonts w:asciiTheme="majorHAnsi" w:hAnsiTheme="majorHAnsi"/>
          <w:bCs/>
          <w:sz w:val="24"/>
          <w:szCs w:val="24"/>
        </w:rPr>
        <w:t>.</w:t>
      </w:r>
      <w:r w:rsidR="009A2F61" w:rsidRPr="00B303BD">
        <w:rPr>
          <w:rFonts w:asciiTheme="majorHAnsi" w:hAnsiTheme="majorHAnsi"/>
          <w:bCs/>
          <w:sz w:val="24"/>
          <w:szCs w:val="24"/>
        </w:rPr>
        <w:t>1</w:t>
      </w:r>
    </w:p>
    <w:p w:rsidR="00A16182" w:rsidRPr="00B303BD" w:rsidRDefault="00A16182" w:rsidP="00D001FE">
      <w:pPr>
        <w:spacing w:line="276" w:lineRule="auto"/>
        <w:jc w:val="both"/>
        <w:rPr>
          <w:rFonts w:asciiTheme="majorHAnsi" w:hAnsiTheme="majorHAnsi"/>
          <w:sz w:val="24"/>
          <w:szCs w:val="24"/>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It is recommended that the upstream cut-off wall should be at least </w:t>
      </w:r>
      <w:r w:rsidR="00CD5083" w:rsidRPr="00B303BD">
        <w:rPr>
          <w:rFonts w:asciiTheme="majorHAnsi" w:hAnsiTheme="majorHAnsi"/>
          <w:sz w:val="24"/>
          <w:szCs w:val="24"/>
        </w:rPr>
        <w:t>0</w:t>
      </w:r>
      <w:r w:rsidRPr="00B303BD">
        <w:rPr>
          <w:rFonts w:asciiTheme="majorHAnsi" w:hAnsiTheme="majorHAnsi"/>
          <w:sz w:val="24"/>
          <w:szCs w:val="24"/>
        </w:rPr>
        <w:t>.</w:t>
      </w:r>
      <w:r w:rsidR="00A9599F" w:rsidRPr="00B303BD">
        <w:rPr>
          <w:rFonts w:asciiTheme="majorHAnsi" w:hAnsiTheme="majorHAnsi"/>
          <w:sz w:val="24"/>
          <w:szCs w:val="24"/>
        </w:rPr>
        <w:t>8</w:t>
      </w:r>
      <w:r w:rsidRPr="00B303BD">
        <w:rPr>
          <w:rFonts w:asciiTheme="majorHAnsi" w:hAnsiTheme="majorHAnsi"/>
          <w:sz w:val="24"/>
          <w:szCs w:val="24"/>
        </w:rPr>
        <w:t xml:space="preserve">0m below the riverbed level R.L. To increase the creep length and to be safer, the bottom level of the </w:t>
      </w:r>
      <w:r w:rsidR="000D5D62" w:rsidRPr="00B303BD">
        <w:rPr>
          <w:rFonts w:asciiTheme="majorHAnsi" w:hAnsiTheme="majorHAnsi"/>
          <w:sz w:val="24"/>
          <w:szCs w:val="24"/>
        </w:rPr>
        <w:t>downstream</w:t>
      </w:r>
      <w:r w:rsidRPr="00B303BD">
        <w:rPr>
          <w:rFonts w:asciiTheme="majorHAnsi" w:hAnsiTheme="majorHAnsi"/>
          <w:sz w:val="24"/>
          <w:szCs w:val="24"/>
        </w:rPr>
        <w:t xml:space="preserve"> cutoff wall is fixed </w:t>
      </w:r>
      <w:r w:rsidR="00E077DD" w:rsidRPr="00B303BD">
        <w:rPr>
          <w:rFonts w:asciiTheme="majorHAnsi" w:hAnsiTheme="majorHAnsi"/>
          <w:sz w:val="24"/>
          <w:szCs w:val="24"/>
        </w:rPr>
        <w:t>to 1.75R which is 1.75*0.</w:t>
      </w:r>
      <w:r w:rsidR="00C2278F" w:rsidRPr="00B303BD">
        <w:rPr>
          <w:rFonts w:asciiTheme="majorHAnsi" w:hAnsiTheme="majorHAnsi"/>
          <w:sz w:val="24"/>
          <w:szCs w:val="24"/>
        </w:rPr>
        <w:t>34</w:t>
      </w:r>
      <w:r w:rsidR="00E077DD" w:rsidRPr="00B303BD">
        <w:rPr>
          <w:rFonts w:asciiTheme="majorHAnsi" w:hAnsiTheme="majorHAnsi"/>
          <w:sz w:val="24"/>
          <w:szCs w:val="24"/>
        </w:rPr>
        <w:t>=</w:t>
      </w:r>
      <w:r w:rsidR="00A9599F" w:rsidRPr="00B303BD">
        <w:rPr>
          <w:rFonts w:asciiTheme="majorHAnsi" w:hAnsiTheme="majorHAnsi"/>
          <w:sz w:val="24"/>
          <w:szCs w:val="24"/>
        </w:rPr>
        <w:t>0</w:t>
      </w:r>
      <w:r w:rsidR="00E077DD" w:rsidRPr="00B303BD">
        <w:rPr>
          <w:rFonts w:asciiTheme="majorHAnsi" w:hAnsiTheme="majorHAnsi"/>
          <w:sz w:val="24"/>
          <w:szCs w:val="24"/>
        </w:rPr>
        <w:t>.</w:t>
      </w:r>
      <w:r w:rsidR="00C2278F" w:rsidRPr="00B303BD">
        <w:rPr>
          <w:rFonts w:asciiTheme="majorHAnsi" w:hAnsiTheme="majorHAnsi"/>
          <w:sz w:val="24"/>
          <w:szCs w:val="24"/>
        </w:rPr>
        <w:t>595</w:t>
      </w:r>
      <w:r w:rsidR="000D5D62" w:rsidRPr="00B303BD">
        <w:rPr>
          <w:rFonts w:asciiTheme="majorHAnsi" w:hAnsiTheme="majorHAnsi"/>
          <w:sz w:val="24"/>
          <w:szCs w:val="24"/>
        </w:rPr>
        <w:t>m below the</w:t>
      </w:r>
      <w:r w:rsidR="001268F3" w:rsidRPr="00B303BD">
        <w:rPr>
          <w:rFonts w:asciiTheme="majorHAnsi" w:hAnsiTheme="majorHAnsi"/>
          <w:sz w:val="24"/>
          <w:szCs w:val="24"/>
        </w:rPr>
        <w:t xml:space="preserve"> </w:t>
      </w:r>
      <w:r w:rsidR="00E077DD" w:rsidRPr="00B303BD">
        <w:rPr>
          <w:rFonts w:asciiTheme="majorHAnsi" w:hAnsiTheme="majorHAnsi"/>
          <w:sz w:val="24"/>
          <w:szCs w:val="24"/>
        </w:rPr>
        <w:t>d/s water level (TWL)</w:t>
      </w:r>
      <w:r w:rsidR="000D5D62" w:rsidRPr="00B303BD">
        <w:rPr>
          <w:rFonts w:asciiTheme="majorHAnsi" w:hAnsiTheme="majorHAnsi"/>
          <w:sz w:val="24"/>
          <w:szCs w:val="24"/>
        </w:rPr>
        <w:t>.</w:t>
      </w:r>
      <w:r w:rsidRPr="00B303BD">
        <w:rPr>
          <w:rFonts w:asciiTheme="majorHAnsi" w:hAnsiTheme="majorHAnsi"/>
          <w:sz w:val="24"/>
          <w:szCs w:val="24"/>
        </w:rPr>
        <w:t xml:space="preserve">  </w:t>
      </w:r>
      <w:r w:rsidR="00A9599F" w:rsidRPr="00B303BD">
        <w:rPr>
          <w:rFonts w:asciiTheme="majorHAnsi" w:hAnsiTheme="majorHAnsi"/>
          <w:sz w:val="24"/>
          <w:szCs w:val="24"/>
        </w:rPr>
        <w:t>H</w:t>
      </w:r>
      <w:r w:rsidR="00A416EB" w:rsidRPr="00B303BD">
        <w:rPr>
          <w:rFonts w:asciiTheme="majorHAnsi" w:hAnsiTheme="majorHAnsi"/>
          <w:sz w:val="24"/>
          <w:szCs w:val="24"/>
        </w:rPr>
        <w:t>ence</w:t>
      </w:r>
      <w:r w:rsidRPr="00B303BD">
        <w:rPr>
          <w:rFonts w:asciiTheme="majorHAnsi" w:hAnsiTheme="majorHAnsi"/>
          <w:sz w:val="24"/>
          <w:szCs w:val="24"/>
        </w:rPr>
        <w:t xml:space="preserve">, bottom level of </w:t>
      </w:r>
      <w:r w:rsidR="000D5D62" w:rsidRPr="00B303BD">
        <w:rPr>
          <w:rFonts w:asciiTheme="majorHAnsi" w:hAnsiTheme="majorHAnsi"/>
          <w:sz w:val="24"/>
          <w:szCs w:val="24"/>
        </w:rPr>
        <w:t>d</w:t>
      </w:r>
      <w:r w:rsidRPr="00B303BD">
        <w:rPr>
          <w:rFonts w:asciiTheme="majorHAnsi" w:hAnsiTheme="majorHAnsi"/>
          <w:sz w:val="24"/>
          <w:szCs w:val="24"/>
        </w:rPr>
        <w:t xml:space="preserve">/s cutoff wall should be placed </w:t>
      </w:r>
      <w:r w:rsidR="00E077DD" w:rsidRPr="00B303BD">
        <w:rPr>
          <w:rFonts w:asciiTheme="majorHAnsi" w:hAnsiTheme="majorHAnsi"/>
          <w:sz w:val="24"/>
          <w:szCs w:val="24"/>
        </w:rPr>
        <w:t>at 29</w:t>
      </w:r>
      <w:r w:rsidR="009A2F61" w:rsidRPr="00B303BD">
        <w:rPr>
          <w:rFonts w:asciiTheme="majorHAnsi" w:hAnsiTheme="majorHAnsi"/>
          <w:sz w:val="24"/>
          <w:szCs w:val="24"/>
        </w:rPr>
        <w:t>58.</w:t>
      </w:r>
      <w:r w:rsidR="009E18D9" w:rsidRPr="00B303BD">
        <w:rPr>
          <w:rFonts w:asciiTheme="majorHAnsi" w:hAnsiTheme="majorHAnsi"/>
          <w:sz w:val="24"/>
          <w:szCs w:val="24"/>
        </w:rPr>
        <w:t>5</w:t>
      </w:r>
      <w:r w:rsidR="009A2F61" w:rsidRPr="00B303BD">
        <w:rPr>
          <w:rFonts w:asciiTheme="majorHAnsi" w:hAnsiTheme="majorHAnsi"/>
          <w:sz w:val="24"/>
          <w:szCs w:val="24"/>
        </w:rPr>
        <w:t>4</w:t>
      </w:r>
      <w:r w:rsidR="009E18D9" w:rsidRPr="00B303BD">
        <w:rPr>
          <w:rFonts w:asciiTheme="majorHAnsi" w:hAnsiTheme="majorHAnsi"/>
          <w:sz w:val="24"/>
          <w:szCs w:val="24"/>
        </w:rPr>
        <w:t>-0</w:t>
      </w:r>
      <w:r w:rsidR="00E077DD" w:rsidRPr="00B303BD">
        <w:rPr>
          <w:rFonts w:asciiTheme="majorHAnsi" w:hAnsiTheme="majorHAnsi"/>
          <w:sz w:val="24"/>
          <w:szCs w:val="24"/>
        </w:rPr>
        <w:t>.</w:t>
      </w:r>
      <w:r w:rsidR="00C2278F" w:rsidRPr="00B303BD">
        <w:rPr>
          <w:rFonts w:asciiTheme="majorHAnsi" w:hAnsiTheme="majorHAnsi"/>
          <w:sz w:val="24"/>
          <w:szCs w:val="24"/>
        </w:rPr>
        <w:t>59</w:t>
      </w:r>
      <w:r w:rsidR="00E077DD" w:rsidRPr="00B303BD">
        <w:rPr>
          <w:rFonts w:asciiTheme="majorHAnsi" w:hAnsiTheme="majorHAnsi"/>
          <w:sz w:val="24"/>
          <w:szCs w:val="24"/>
        </w:rPr>
        <w:t>5=</w:t>
      </w:r>
      <w:r w:rsidR="00C2278F" w:rsidRPr="00B303BD">
        <w:rPr>
          <w:rFonts w:asciiTheme="majorHAnsi" w:hAnsiTheme="majorHAnsi"/>
          <w:sz w:val="24"/>
          <w:szCs w:val="24"/>
        </w:rPr>
        <w:t>2957.945 but</w:t>
      </w:r>
      <w:r w:rsidR="00E077DD" w:rsidRPr="00B303BD">
        <w:rPr>
          <w:rFonts w:asciiTheme="majorHAnsi" w:hAnsiTheme="majorHAnsi"/>
          <w:sz w:val="24"/>
          <w:szCs w:val="24"/>
        </w:rPr>
        <w:t xml:space="preserve"> for the safer condition take the d/s cut off wall </w:t>
      </w:r>
      <w:r w:rsidR="009E18D9" w:rsidRPr="00B303BD">
        <w:rPr>
          <w:rFonts w:asciiTheme="majorHAnsi" w:hAnsiTheme="majorHAnsi"/>
          <w:sz w:val="24"/>
          <w:szCs w:val="24"/>
        </w:rPr>
        <w:t>1.2</w:t>
      </w:r>
      <w:r w:rsidR="00E077DD" w:rsidRPr="00B303BD">
        <w:rPr>
          <w:rFonts w:asciiTheme="majorHAnsi" w:hAnsiTheme="majorHAnsi"/>
          <w:sz w:val="24"/>
          <w:szCs w:val="24"/>
        </w:rPr>
        <w:t>m below the existing river bed</w:t>
      </w:r>
      <w:r w:rsidR="009E18D9" w:rsidRPr="00B303BD">
        <w:rPr>
          <w:rFonts w:asciiTheme="majorHAnsi" w:hAnsiTheme="majorHAnsi"/>
          <w:sz w:val="24"/>
          <w:szCs w:val="24"/>
        </w:rPr>
        <w:t xml:space="preserve"> i.e. 2956.795m</w:t>
      </w:r>
      <w:r w:rsidR="00E077DD" w:rsidRPr="00B303BD">
        <w:rPr>
          <w:rFonts w:asciiTheme="majorHAnsi" w:hAnsiTheme="majorHAnsi"/>
          <w:sz w:val="24"/>
          <w:szCs w:val="24"/>
        </w:rPr>
        <w:t xml:space="preserve">. </w:t>
      </w:r>
      <w:r w:rsidRPr="00B303BD">
        <w:rPr>
          <w:rFonts w:asciiTheme="majorHAnsi" w:hAnsiTheme="majorHAnsi"/>
          <w:sz w:val="24"/>
          <w:szCs w:val="24"/>
        </w:rPr>
        <w:t xml:space="preserve"> </w:t>
      </w:r>
    </w:p>
    <w:p w:rsidR="00D949C7" w:rsidRPr="00B303BD" w:rsidRDefault="00D949C7" w:rsidP="00D001FE">
      <w:pPr>
        <w:spacing w:line="276" w:lineRule="auto"/>
        <w:jc w:val="both"/>
        <w:rPr>
          <w:rFonts w:asciiTheme="majorHAnsi" w:hAnsiTheme="majorHAnsi"/>
          <w:color w:val="000000" w:themeColor="text1"/>
          <w:sz w:val="24"/>
          <w:szCs w:val="24"/>
        </w:rPr>
      </w:pPr>
    </w:p>
    <w:p w:rsidR="00714257" w:rsidRPr="00B303BD" w:rsidRDefault="00A16182" w:rsidP="00241B97">
      <w:pPr>
        <w:pStyle w:val="Heading4"/>
        <w:numPr>
          <w:ilvl w:val="3"/>
          <w:numId w:val="35"/>
        </w:numPr>
      </w:pPr>
      <w:r w:rsidRPr="00B303BD">
        <w:t xml:space="preserve"> </w:t>
      </w:r>
      <w:bookmarkStart w:id="141" w:name="_Toc167488784"/>
      <w:r w:rsidR="00F21780" w:rsidRPr="00B303BD">
        <w:t>Floor level</w:t>
      </w:r>
      <w:r w:rsidRPr="00B303BD">
        <w:t xml:space="preserve"> of the stilling basin (apron)</w:t>
      </w:r>
      <w:bookmarkEnd w:id="141"/>
    </w:p>
    <w:p w:rsidR="00595FCC" w:rsidRPr="00B303BD" w:rsidRDefault="00595FCC"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color w:val="FF0000"/>
          <w:sz w:val="24"/>
          <w:szCs w:val="24"/>
        </w:rPr>
      </w:pPr>
      <w:r w:rsidRPr="00B303BD">
        <w:rPr>
          <w:rFonts w:asciiTheme="majorHAnsi" w:hAnsiTheme="majorHAnsi"/>
          <w:color w:val="000000" w:themeColor="text1"/>
          <w:sz w:val="24"/>
          <w:szCs w:val="24"/>
        </w:rPr>
        <w:t xml:space="preserve">The floor level of the downstream apron is fixed </w:t>
      </w:r>
      <w:r w:rsidR="002532E8" w:rsidRPr="00B303BD">
        <w:rPr>
          <w:rFonts w:asciiTheme="majorHAnsi" w:hAnsiTheme="majorHAnsi"/>
          <w:color w:val="000000" w:themeColor="text1"/>
          <w:sz w:val="24"/>
          <w:szCs w:val="24"/>
        </w:rPr>
        <w:t>equal to</w:t>
      </w:r>
      <w:r w:rsidRPr="00B303BD">
        <w:rPr>
          <w:rFonts w:asciiTheme="majorHAnsi" w:hAnsiTheme="majorHAnsi"/>
          <w:color w:val="000000" w:themeColor="text1"/>
          <w:sz w:val="24"/>
          <w:szCs w:val="24"/>
        </w:rPr>
        <w:t xml:space="preserve"> the natural riverbed level, which is </w:t>
      </w:r>
      <w:r w:rsidR="00A94C21" w:rsidRPr="00B303BD">
        <w:rPr>
          <w:rFonts w:asciiTheme="majorHAnsi" w:hAnsiTheme="majorHAnsi"/>
          <w:color w:val="000000" w:themeColor="text1"/>
          <w:sz w:val="24"/>
          <w:szCs w:val="24"/>
        </w:rPr>
        <w:t>2</w:t>
      </w:r>
      <w:r w:rsidR="00A24659" w:rsidRPr="00B303BD">
        <w:rPr>
          <w:rFonts w:asciiTheme="majorHAnsi" w:hAnsiTheme="majorHAnsi"/>
          <w:color w:val="000000" w:themeColor="text1"/>
          <w:sz w:val="24"/>
          <w:szCs w:val="24"/>
        </w:rPr>
        <w:t>9</w:t>
      </w:r>
      <w:r w:rsidR="001268F3" w:rsidRPr="00B303BD">
        <w:rPr>
          <w:rFonts w:asciiTheme="majorHAnsi" w:hAnsiTheme="majorHAnsi"/>
          <w:color w:val="000000" w:themeColor="text1"/>
          <w:sz w:val="24"/>
          <w:szCs w:val="24"/>
        </w:rPr>
        <w:t>58</w:t>
      </w:r>
      <w:r w:rsidR="00A94C21" w:rsidRPr="00B303BD">
        <w:rPr>
          <w:rFonts w:asciiTheme="majorHAnsi" w:hAnsiTheme="majorHAnsi"/>
          <w:color w:val="000000" w:themeColor="text1"/>
          <w:sz w:val="24"/>
          <w:szCs w:val="24"/>
        </w:rPr>
        <w:t>.</w:t>
      </w:r>
      <w:r w:rsidR="001268F3" w:rsidRPr="00B303BD">
        <w:rPr>
          <w:rFonts w:asciiTheme="majorHAnsi" w:hAnsiTheme="majorHAnsi"/>
          <w:color w:val="000000" w:themeColor="text1"/>
          <w:sz w:val="24"/>
          <w:szCs w:val="24"/>
        </w:rPr>
        <w:t>0</w:t>
      </w:r>
      <w:r w:rsidRPr="00B303BD">
        <w:rPr>
          <w:rFonts w:asciiTheme="majorHAnsi" w:hAnsiTheme="majorHAnsi"/>
          <w:color w:val="000000" w:themeColor="text1"/>
          <w:sz w:val="24"/>
          <w:szCs w:val="24"/>
        </w:rPr>
        <w:t>m.</w:t>
      </w:r>
    </w:p>
    <w:p w:rsidR="00A16182" w:rsidRPr="00B303BD" w:rsidRDefault="00A16182" w:rsidP="00D001FE">
      <w:pPr>
        <w:spacing w:line="276" w:lineRule="auto"/>
        <w:jc w:val="both"/>
        <w:rPr>
          <w:rFonts w:asciiTheme="majorHAnsi" w:hAnsiTheme="majorHAnsi"/>
          <w:color w:val="000000" w:themeColor="text1"/>
          <w:sz w:val="24"/>
          <w:szCs w:val="24"/>
        </w:rPr>
      </w:pPr>
      <w:r w:rsidRPr="00B303BD">
        <w:rPr>
          <w:rFonts w:asciiTheme="majorHAnsi" w:hAnsiTheme="majorHAnsi"/>
          <w:color w:val="FF0000"/>
          <w:sz w:val="24"/>
          <w:szCs w:val="24"/>
        </w:rPr>
        <w:t xml:space="preserve"> </w:t>
      </w:r>
      <w:r w:rsidRPr="00B303BD">
        <w:rPr>
          <w:rFonts w:asciiTheme="majorHAnsi" w:hAnsiTheme="majorHAnsi"/>
          <w:sz w:val="24"/>
          <w:szCs w:val="24"/>
        </w:rPr>
        <w:t xml:space="preserve">The difference between the upstream and downstream energy grade line becomes </w:t>
      </w:r>
      <w:r w:rsidR="00C2278F" w:rsidRPr="00B303BD">
        <w:rPr>
          <w:rFonts w:asciiTheme="majorHAnsi" w:hAnsiTheme="majorHAnsi"/>
          <w:sz w:val="24"/>
          <w:szCs w:val="24"/>
        </w:rPr>
        <w:t>supercritical</w:t>
      </w:r>
      <w:r w:rsidRPr="00B303BD">
        <w:rPr>
          <w:rFonts w:asciiTheme="majorHAnsi" w:hAnsiTheme="majorHAnsi"/>
          <w:sz w:val="24"/>
          <w:szCs w:val="24"/>
        </w:rPr>
        <w:t xml:space="preserve">. </w:t>
      </w:r>
      <w:r w:rsidR="009B550E" w:rsidRPr="00B303BD">
        <w:rPr>
          <w:rFonts w:asciiTheme="majorHAnsi" w:hAnsiTheme="majorHAnsi"/>
          <w:sz w:val="24"/>
          <w:szCs w:val="24"/>
        </w:rPr>
        <w:t>However</w:t>
      </w:r>
      <w:r w:rsidRPr="00B303BD">
        <w:rPr>
          <w:rFonts w:asciiTheme="majorHAnsi" w:hAnsiTheme="majorHAnsi"/>
          <w:sz w:val="24"/>
          <w:szCs w:val="24"/>
        </w:rPr>
        <w:t>, the energy must be dissipated before it reaches the natural river course; otherwise, it</w:t>
      </w:r>
      <w:r w:rsidRPr="00B303BD">
        <w:rPr>
          <w:rFonts w:asciiTheme="majorHAnsi" w:hAnsiTheme="majorHAnsi"/>
          <w:color w:val="FF0000"/>
          <w:sz w:val="24"/>
          <w:szCs w:val="24"/>
        </w:rPr>
        <w:t xml:space="preserve"> </w:t>
      </w:r>
      <w:r w:rsidRPr="00B303BD">
        <w:rPr>
          <w:rFonts w:asciiTheme="majorHAnsi" w:hAnsiTheme="majorHAnsi"/>
          <w:color w:val="000000" w:themeColor="text1"/>
          <w:sz w:val="24"/>
          <w:szCs w:val="24"/>
        </w:rPr>
        <w:t xml:space="preserve">causes damage to the banks and downstream of the apron. The flow over the weir is in a </w:t>
      </w:r>
      <w:r w:rsidR="00714257" w:rsidRPr="00B303BD">
        <w:rPr>
          <w:rFonts w:asciiTheme="majorHAnsi" w:hAnsiTheme="majorHAnsi"/>
          <w:color w:val="000000" w:themeColor="text1"/>
          <w:sz w:val="24"/>
          <w:szCs w:val="24"/>
        </w:rPr>
        <w:t xml:space="preserve">sub </w:t>
      </w:r>
      <w:r w:rsidRPr="00B303BD">
        <w:rPr>
          <w:rFonts w:asciiTheme="majorHAnsi" w:hAnsiTheme="majorHAnsi"/>
          <w:color w:val="000000" w:themeColor="text1"/>
          <w:sz w:val="24"/>
          <w:szCs w:val="24"/>
        </w:rPr>
        <w:t xml:space="preserve">critical state. For this reason, the energy tends to dissipate through a hydraulic jump downstream of the weir. To control the location of the jump, the apron and stilling basin is designed to suit a range of the river discharge. </w:t>
      </w:r>
    </w:p>
    <w:p w:rsidR="00A16182" w:rsidRPr="00B303BD" w:rsidRDefault="00A16182" w:rsidP="00D001FE">
      <w:pPr>
        <w:pStyle w:val="Heading5"/>
        <w:numPr>
          <w:ilvl w:val="0"/>
          <w:numId w:val="0"/>
        </w:numPr>
        <w:spacing w:line="276" w:lineRule="auto"/>
        <w:ind w:left="1350"/>
        <w:rPr>
          <w:rFonts w:asciiTheme="majorHAnsi" w:hAnsiTheme="majorHAnsi"/>
          <w:sz w:val="24"/>
          <w:szCs w:val="24"/>
        </w:rPr>
      </w:pPr>
      <w:bookmarkStart w:id="142" w:name="_Toc454993392"/>
      <w:bookmarkStart w:id="143" w:name="_Toc167488785"/>
      <w:r w:rsidRPr="00B303BD">
        <w:rPr>
          <w:rFonts w:asciiTheme="majorHAnsi" w:hAnsiTheme="majorHAnsi"/>
          <w:b/>
          <w:sz w:val="24"/>
          <w:szCs w:val="24"/>
        </w:rPr>
        <w:t>Hydraulic jump on the horizontal surface</w:t>
      </w:r>
      <w:bookmarkEnd w:id="142"/>
      <w:bookmarkEnd w:id="143"/>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On the downstream horizontal apron of the weir, the following equation is used.</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position w:val="-24"/>
          <w:sz w:val="24"/>
          <w:szCs w:val="24"/>
        </w:rPr>
        <w:object w:dxaOrig="2160" w:dyaOrig="639">
          <v:shape id="_x0000_i1047" type="#_x0000_t75" style="width:108pt;height:32.95pt" o:ole="">
            <v:imagedata r:id="rId61" o:title=""/>
          </v:shape>
          <o:OLEObject Type="Embed" ProgID="Equation.3" ShapeID="_x0000_i1047" DrawAspect="Content" ObjectID="_1543517182" r:id="rId62"/>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position w:val="-36"/>
          <w:sz w:val="24"/>
          <w:szCs w:val="24"/>
        </w:rPr>
        <w:object w:dxaOrig="2940" w:dyaOrig="840">
          <v:shape id="_x0000_i1048" type="#_x0000_t75" style="width:146.3pt;height:42.9pt" o:ole="">
            <v:imagedata r:id="rId63" o:title=""/>
          </v:shape>
          <o:OLEObject Type="Embed" ProgID="Equation.3" ShapeID="_x0000_i1048" DrawAspect="Content" ObjectID="_1543517183" r:id="rId64"/>
        </w:object>
      </w:r>
    </w:p>
    <w:p w:rsidR="00A16182" w:rsidRPr="00B303BD" w:rsidRDefault="00A16182" w:rsidP="00D001FE">
      <w:pPr>
        <w:spacing w:line="276" w:lineRule="auto"/>
        <w:rPr>
          <w:rFonts w:asciiTheme="majorHAnsi" w:hAnsiTheme="majorHAnsi" w:cs="Arial"/>
          <w:sz w:val="24"/>
          <w:szCs w:val="24"/>
        </w:rPr>
      </w:pPr>
      <w:r w:rsidRPr="00B303BD">
        <w:rPr>
          <w:rFonts w:asciiTheme="majorHAnsi" w:hAnsiTheme="majorHAnsi" w:cs="Arial"/>
          <w:sz w:val="24"/>
          <w:szCs w:val="24"/>
        </w:rPr>
        <w:t xml:space="preserve">Where, q = Discharge per meter width = </w:t>
      </w:r>
      <w:r w:rsidR="00C2278F" w:rsidRPr="00B303BD">
        <w:rPr>
          <w:rFonts w:asciiTheme="majorHAnsi" w:hAnsiTheme="majorHAnsi" w:cs="Arial"/>
          <w:sz w:val="24"/>
          <w:szCs w:val="24"/>
        </w:rPr>
        <w:t>6.</w:t>
      </w:r>
      <w:r w:rsidR="00F21780" w:rsidRPr="00B303BD">
        <w:rPr>
          <w:rFonts w:asciiTheme="majorHAnsi" w:hAnsiTheme="majorHAnsi" w:cs="Arial"/>
          <w:sz w:val="24"/>
          <w:szCs w:val="24"/>
        </w:rPr>
        <w:t>0</w:t>
      </w:r>
      <w:r w:rsidR="00C2278F" w:rsidRPr="00B303BD">
        <w:rPr>
          <w:rFonts w:asciiTheme="majorHAnsi" w:hAnsiTheme="majorHAnsi" w:cs="Arial"/>
          <w:sz w:val="24"/>
          <w:szCs w:val="24"/>
        </w:rPr>
        <w:t>5</w:t>
      </w:r>
      <w:r w:rsidRPr="00B303BD">
        <w:rPr>
          <w:rFonts w:asciiTheme="majorHAnsi" w:hAnsiTheme="majorHAnsi" w:cs="Arial"/>
          <w:sz w:val="24"/>
          <w:szCs w:val="24"/>
        </w:rPr>
        <w:t>m3/m =</w:t>
      </w:r>
      <w:r w:rsidR="00F21780" w:rsidRPr="00B303BD">
        <w:rPr>
          <w:rFonts w:asciiTheme="majorHAnsi" w:hAnsiTheme="majorHAnsi" w:cs="Arial"/>
          <w:sz w:val="24"/>
          <w:szCs w:val="24"/>
        </w:rPr>
        <w:t>0.</w:t>
      </w:r>
      <w:r w:rsidR="00C2278F" w:rsidRPr="00B303BD">
        <w:rPr>
          <w:rFonts w:asciiTheme="majorHAnsi" w:hAnsiTheme="majorHAnsi" w:cs="Arial"/>
          <w:sz w:val="24"/>
          <w:szCs w:val="24"/>
        </w:rPr>
        <w:t>86</w:t>
      </w:r>
      <w:r w:rsidRPr="00B303BD">
        <w:rPr>
          <w:rFonts w:asciiTheme="majorHAnsi" w:hAnsiTheme="majorHAnsi" w:cs="Arial"/>
          <w:sz w:val="24"/>
          <w:szCs w:val="24"/>
        </w:rPr>
        <w:t xml:space="preserve">m3/sec, </w:t>
      </w:r>
    </w:p>
    <w:p w:rsidR="00A16182" w:rsidRPr="00B303BD" w:rsidRDefault="00A16182" w:rsidP="00D001FE">
      <w:pPr>
        <w:spacing w:line="276" w:lineRule="auto"/>
        <w:rPr>
          <w:rFonts w:asciiTheme="majorHAnsi" w:hAnsiTheme="majorHAnsi" w:cs="Arial"/>
          <w:sz w:val="24"/>
          <w:szCs w:val="24"/>
        </w:rPr>
      </w:pPr>
      <w:r w:rsidRPr="00B303BD">
        <w:rPr>
          <w:rFonts w:asciiTheme="majorHAnsi" w:hAnsiTheme="majorHAnsi" w:cs="Arial"/>
          <w:sz w:val="24"/>
          <w:szCs w:val="24"/>
        </w:rPr>
        <w:t>Based on energy of flow, the hydraulic jump (pri- and post jump) occurring at the stilling basin can be calculated as follows.</w:t>
      </w:r>
    </w:p>
    <w:p w:rsidR="00A16182" w:rsidRPr="00B303BD" w:rsidRDefault="00A16182" w:rsidP="00D001FE">
      <w:pPr>
        <w:spacing w:line="276" w:lineRule="auto"/>
        <w:rPr>
          <w:rFonts w:asciiTheme="majorHAnsi" w:hAnsiTheme="majorHAnsi" w:cs="Arial"/>
          <w:sz w:val="24"/>
          <w:szCs w:val="24"/>
        </w:rPr>
      </w:pPr>
      <w:r w:rsidRPr="00B303BD">
        <w:rPr>
          <w:rFonts w:asciiTheme="majorHAnsi" w:hAnsiTheme="majorHAnsi" w:cs="Arial"/>
          <w:sz w:val="24"/>
          <w:szCs w:val="24"/>
        </w:rPr>
        <w:t xml:space="preserve">Total energy level at Upstream = Total energy level at downstream </w:t>
      </w:r>
      <w:r w:rsidRPr="00B303BD">
        <w:rPr>
          <w:rFonts w:asciiTheme="majorHAnsi" w:hAnsiTheme="majorHAnsi" w:cs="Arial"/>
          <w:sz w:val="24"/>
          <w:szCs w:val="24"/>
        </w:rPr>
        <w:sym w:font="Symbol" w:char="F0DE"/>
      </w:r>
      <w:r w:rsidRPr="00B303BD">
        <w:rPr>
          <w:rFonts w:asciiTheme="majorHAnsi" w:hAnsiTheme="majorHAnsi" w:cs="Arial"/>
          <w:sz w:val="24"/>
          <w:szCs w:val="24"/>
        </w:rPr>
        <w:t>E</w:t>
      </w:r>
      <w:r w:rsidRPr="00B303BD">
        <w:rPr>
          <w:rFonts w:asciiTheme="majorHAnsi" w:hAnsiTheme="majorHAnsi" w:cs="Arial"/>
          <w:sz w:val="24"/>
          <w:szCs w:val="24"/>
          <w:vertAlign w:val="subscript"/>
        </w:rPr>
        <w:t>o</w:t>
      </w:r>
      <w:r w:rsidRPr="00B303BD">
        <w:rPr>
          <w:rFonts w:asciiTheme="majorHAnsi" w:hAnsiTheme="majorHAnsi" w:cs="Arial"/>
          <w:sz w:val="24"/>
          <w:szCs w:val="24"/>
        </w:rPr>
        <w:t xml:space="preserve"> = E</w:t>
      </w:r>
      <w:r w:rsidRPr="00B303BD">
        <w:rPr>
          <w:rFonts w:asciiTheme="majorHAnsi" w:hAnsiTheme="majorHAnsi" w:cs="Arial"/>
          <w:sz w:val="24"/>
          <w:szCs w:val="24"/>
          <w:vertAlign w:val="subscript"/>
        </w:rPr>
        <w:t>1</w:t>
      </w:r>
    </w:p>
    <w:p w:rsidR="00A16182" w:rsidRPr="00B303BD" w:rsidRDefault="00A16182" w:rsidP="00D001FE">
      <w:pPr>
        <w:spacing w:line="276" w:lineRule="auto"/>
        <w:rPr>
          <w:rFonts w:asciiTheme="majorHAnsi" w:hAnsiTheme="majorHAnsi" w:cs="Arial"/>
          <w:sz w:val="24"/>
          <w:szCs w:val="24"/>
        </w:rPr>
      </w:pPr>
      <w:r w:rsidRPr="00B303BD">
        <w:rPr>
          <w:rFonts w:asciiTheme="majorHAnsi" w:hAnsiTheme="majorHAnsi"/>
          <w:position w:val="-28"/>
          <w:sz w:val="24"/>
          <w:szCs w:val="24"/>
        </w:rPr>
        <w:object w:dxaOrig="3400" w:dyaOrig="720">
          <v:shape id="_x0000_i1049" type="#_x0000_t75" style="width:170.05pt;height:36.75pt" o:ole="">
            <v:imagedata r:id="rId65" o:title=""/>
          </v:shape>
          <o:OLEObject Type="Embed" ProgID="Equation.3" ShapeID="_x0000_i1049" DrawAspect="Content" ObjectID="_1543517184" r:id="rId66"/>
        </w:object>
      </w:r>
    </w:p>
    <w:p w:rsidR="00A16182" w:rsidRPr="00B303BD" w:rsidRDefault="00A16182" w:rsidP="00D001FE">
      <w:pPr>
        <w:spacing w:line="276" w:lineRule="auto"/>
        <w:rPr>
          <w:rFonts w:asciiTheme="majorHAnsi" w:hAnsiTheme="majorHAnsi" w:cs="Arial"/>
          <w:sz w:val="24"/>
          <w:szCs w:val="24"/>
        </w:rPr>
      </w:pPr>
      <w:r w:rsidRPr="00B303BD">
        <w:rPr>
          <w:rFonts w:asciiTheme="majorHAnsi" w:hAnsiTheme="majorHAnsi" w:cs="Arial"/>
          <w:sz w:val="24"/>
          <w:szCs w:val="24"/>
        </w:rPr>
        <w:lastRenderedPageBreak/>
        <w:t>Where, Z</w:t>
      </w:r>
      <w:r w:rsidRPr="00B303BD">
        <w:rPr>
          <w:rFonts w:asciiTheme="majorHAnsi" w:hAnsiTheme="majorHAnsi" w:cs="Arial"/>
          <w:sz w:val="24"/>
          <w:szCs w:val="24"/>
          <w:vertAlign w:val="subscript"/>
        </w:rPr>
        <w:t>o</w:t>
      </w:r>
      <w:r w:rsidRPr="00B303BD">
        <w:rPr>
          <w:rFonts w:asciiTheme="majorHAnsi" w:hAnsiTheme="majorHAnsi" w:cs="Arial"/>
          <w:sz w:val="24"/>
          <w:szCs w:val="24"/>
        </w:rPr>
        <w:t xml:space="preserve"> = Upstream bed level = </w:t>
      </w:r>
      <w:r w:rsidR="00046E11" w:rsidRPr="00B303BD">
        <w:rPr>
          <w:rFonts w:asciiTheme="majorHAnsi" w:hAnsiTheme="majorHAnsi" w:cs="Arial"/>
          <w:sz w:val="24"/>
          <w:szCs w:val="24"/>
        </w:rPr>
        <w:t>28</w:t>
      </w:r>
      <w:r w:rsidR="00F21780" w:rsidRPr="00B303BD">
        <w:rPr>
          <w:rFonts w:asciiTheme="majorHAnsi" w:hAnsiTheme="majorHAnsi" w:cs="Arial"/>
          <w:sz w:val="24"/>
          <w:szCs w:val="24"/>
        </w:rPr>
        <w:t>58</w:t>
      </w:r>
      <w:r w:rsidRPr="00B303BD">
        <w:rPr>
          <w:rFonts w:asciiTheme="majorHAnsi" w:hAnsiTheme="majorHAnsi" w:cs="Arial"/>
          <w:sz w:val="24"/>
          <w:szCs w:val="24"/>
        </w:rPr>
        <w:t xml:space="preserve">m </w:t>
      </w:r>
    </w:p>
    <w:p w:rsidR="00A16182" w:rsidRPr="00B303BD" w:rsidRDefault="00A16182" w:rsidP="00702FA8">
      <w:pPr>
        <w:spacing w:line="276" w:lineRule="auto"/>
        <w:ind w:left="720"/>
        <w:rPr>
          <w:rFonts w:asciiTheme="majorHAnsi" w:hAnsiTheme="majorHAnsi" w:cs="Arial"/>
          <w:sz w:val="24"/>
          <w:szCs w:val="24"/>
        </w:rPr>
      </w:pPr>
      <w:r w:rsidRPr="00B303BD">
        <w:rPr>
          <w:rFonts w:asciiTheme="majorHAnsi" w:hAnsiTheme="majorHAnsi" w:cs="Arial"/>
          <w:sz w:val="24"/>
          <w:szCs w:val="24"/>
        </w:rPr>
        <w:t xml:space="preserve">  h = Weir height above the ground =</w:t>
      </w:r>
      <w:r w:rsidR="00AB28CA" w:rsidRPr="00B303BD">
        <w:rPr>
          <w:rFonts w:asciiTheme="majorHAnsi" w:hAnsiTheme="majorHAnsi" w:cs="Arial"/>
          <w:sz w:val="24"/>
          <w:szCs w:val="24"/>
        </w:rPr>
        <w:t>0.</w:t>
      </w:r>
      <w:r w:rsidR="00046E11" w:rsidRPr="00B303BD">
        <w:rPr>
          <w:rFonts w:asciiTheme="majorHAnsi" w:hAnsiTheme="majorHAnsi" w:cs="Arial"/>
          <w:sz w:val="24"/>
          <w:szCs w:val="24"/>
        </w:rPr>
        <w:t>5</w:t>
      </w:r>
      <w:r w:rsidRPr="00B303BD">
        <w:rPr>
          <w:rFonts w:asciiTheme="majorHAnsi" w:hAnsiTheme="majorHAnsi" w:cs="Arial"/>
          <w:sz w:val="24"/>
          <w:szCs w:val="24"/>
        </w:rPr>
        <w:t>0m</w:t>
      </w:r>
    </w:p>
    <w:p w:rsidR="00A16182" w:rsidRPr="00B303BD" w:rsidRDefault="00A16182" w:rsidP="00702FA8">
      <w:pPr>
        <w:spacing w:line="276" w:lineRule="auto"/>
        <w:ind w:left="720"/>
        <w:rPr>
          <w:rFonts w:asciiTheme="majorHAnsi" w:hAnsiTheme="majorHAnsi" w:cs="Arial"/>
          <w:sz w:val="24"/>
          <w:szCs w:val="24"/>
        </w:rPr>
      </w:pPr>
      <w:r w:rsidRPr="00B303BD">
        <w:rPr>
          <w:rFonts w:asciiTheme="majorHAnsi" w:hAnsiTheme="majorHAnsi" w:cs="Arial"/>
          <w:sz w:val="24"/>
          <w:szCs w:val="24"/>
        </w:rPr>
        <w:t>H</w:t>
      </w:r>
      <w:r w:rsidRPr="00B303BD">
        <w:rPr>
          <w:rFonts w:asciiTheme="majorHAnsi" w:hAnsiTheme="majorHAnsi" w:cs="Arial"/>
          <w:sz w:val="24"/>
          <w:szCs w:val="24"/>
          <w:vertAlign w:val="subscript"/>
        </w:rPr>
        <w:t>d</w:t>
      </w:r>
      <w:r w:rsidRPr="00B303BD">
        <w:rPr>
          <w:rFonts w:asciiTheme="majorHAnsi" w:hAnsiTheme="majorHAnsi" w:cs="Arial"/>
          <w:sz w:val="24"/>
          <w:szCs w:val="24"/>
        </w:rPr>
        <w:t>= Over flow Depth overt the weir =</w:t>
      </w:r>
      <w:r w:rsidR="00AB28CA" w:rsidRPr="00B303BD">
        <w:rPr>
          <w:rFonts w:asciiTheme="majorHAnsi" w:hAnsiTheme="majorHAnsi" w:cs="Arial"/>
          <w:sz w:val="24"/>
          <w:szCs w:val="24"/>
        </w:rPr>
        <w:t>0.</w:t>
      </w:r>
      <w:r w:rsidR="00C2278F" w:rsidRPr="00B303BD">
        <w:rPr>
          <w:rFonts w:asciiTheme="majorHAnsi" w:hAnsiTheme="majorHAnsi" w:cs="Arial"/>
          <w:sz w:val="24"/>
          <w:szCs w:val="24"/>
        </w:rPr>
        <w:t>61</w:t>
      </w:r>
      <w:r w:rsidRPr="00B303BD">
        <w:rPr>
          <w:rFonts w:asciiTheme="majorHAnsi" w:hAnsiTheme="majorHAnsi" w:cs="Arial"/>
          <w:sz w:val="24"/>
          <w:szCs w:val="24"/>
        </w:rPr>
        <w:t>m</w:t>
      </w:r>
    </w:p>
    <w:p w:rsidR="00A16182" w:rsidRPr="00B303BD" w:rsidRDefault="00A16182" w:rsidP="00702FA8">
      <w:pPr>
        <w:spacing w:line="276" w:lineRule="auto"/>
        <w:ind w:left="720"/>
        <w:rPr>
          <w:rFonts w:asciiTheme="majorHAnsi" w:hAnsiTheme="majorHAnsi" w:cs="Arial"/>
          <w:sz w:val="24"/>
          <w:szCs w:val="24"/>
        </w:rPr>
      </w:pPr>
      <w:r w:rsidRPr="00B303BD">
        <w:rPr>
          <w:rFonts w:asciiTheme="majorHAnsi" w:hAnsiTheme="majorHAnsi" w:cs="Arial"/>
          <w:sz w:val="24"/>
          <w:szCs w:val="24"/>
        </w:rPr>
        <w:t>V</w:t>
      </w:r>
      <w:r w:rsidRPr="00B303BD">
        <w:rPr>
          <w:rFonts w:asciiTheme="majorHAnsi" w:hAnsiTheme="majorHAnsi" w:cs="Arial"/>
          <w:sz w:val="24"/>
          <w:szCs w:val="24"/>
          <w:vertAlign w:val="subscript"/>
        </w:rPr>
        <w:t>a</w:t>
      </w:r>
      <w:r w:rsidRPr="00B303BD">
        <w:rPr>
          <w:rFonts w:asciiTheme="majorHAnsi" w:hAnsiTheme="majorHAnsi" w:cs="Arial"/>
          <w:sz w:val="24"/>
          <w:szCs w:val="24"/>
        </w:rPr>
        <w:t xml:space="preserve"> = Approach velocity = </w:t>
      </w:r>
      <w:r w:rsidR="00AB28CA" w:rsidRPr="00B303BD">
        <w:rPr>
          <w:rFonts w:asciiTheme="majorHAnsi" w:hAnsiTheme="majorHAnsi" w:cs="Arial"/>
          <w:sz w:val="24"/>
          <w:szCs w:val="24"/>
        </w:rPr>
        <w:t>0.</w:t>
      </w:r>
      <w:r w:rsidR="00C2278F" w:rsidRPr="00B303BD">
        <w:rPr>
          <w:rFonts w:asciiTheme="majorHAnsi" w:hAnsiTheme="majorHAnsi" w:cs="Arial"/>
          <w:sz w:val="24"/>
          <w:szCs w:val="24"/>
        </w:rPr>
        <w:t>78</w:t>
      </w:r>
      <w:r w:rsidRPr="00B303BD">
        <w:rPr>
          <w:rFonts w:asciiTheme="majorHAnsi" w:hAnsiTheme="majorHAnsi" w:cs="Arial"/>
          <w:sz w:val="24"/>
          <w:szCs w:val="24"/>
        </w:rPr>
        <w:t>m/s</w:t>
      </w:r>
    </w:p>
    <w:p w:rsidR="00A16182" w:rsidRPr="00B303BD" w:rsidRDefault="00A16182" w:rsidP="00702FA8">
      <w:pPr>
        <w:spacing w:line="276" w:lineRule="auto"/>
        <w:ind w:left="720"/>
        <w:rPr>
          <w:rFonts w:asciiTheme="majorHAnsi" w:hAnsiTheme="majorHAnsi" w:cs="Arial"/>
          <w:sz w:val="24"/>
          <w:szCs w:val="24"/>
        </w:rPr>
      </w:pPr>
      <w:r w:rsidRPr="00B303BD">
        <w:rPr>
          <w:rFonts w:asciiTheme="majorHAnsi" w:hAnsiTheme="majorHAnsi" w:cs="Arial"/>
          <w:sz w:val="24"/>
          <w:szCs w:val="24"/>
        </w:rPr>
        <w:t xml:space="preserve">  Z</w:t>
      </w:r>
      <w:r w:rsidRPr="00B303BD">
        <w:rPr>
          <w:rFonts w:asciiTheme="majorHAnsi" w:hAnsiTheme="majorHAnsi" w:cs="Arial"/>
          <w:sz w:val="24"/>
          <w:szCs w:val="24"/>
          <w:vertAlign w:val="subscript"/>
        </w:rPr>
        <w:t>1</w:t>
      </w:r>
      <w:r w:rsidRPr="00B303BD">
        <w:rPr>
          <w:rFonts w:asciiTheme="majorHAnsi" w:hAnsiTheme="majorHAnsi" w:cs="Arial"/>
          <w:sz w:val="24"/>
          <w:szCs w:val="24"/>
        </w:rPr>
        <w:t xml:space="preserve"> = Downstream apron level =</w:t>
      </w:r>
      <w:r w:rsidR="00046E11" w:rsidRPr="00B303BD">
        <w:rPr>
          <w:rFonts w:asciiTheme="majorHAnsi" w:hAnsiTheme="majorHAnsi" w:cs="Arial"/>
          <w:sz w:val="24"/>
          <w:szCs w:val="24"/>
        </w:rPr>
        <w:t>28</w:t>
      </w:r>
      <w:r w:rsidR="00F21780" w:rsidRPr="00B303BD">
        <w:rPr>
          <w:rFonts w:asciiTheme="majorHAnsi" w:hAnsiTheme="majorHAnsi" w:cs="Arial"/>
          <w:sz w:val="24"/>
          <w:szCs w:val="24"/>
        </w:rPr>
        <w:t>57.90</w:t>
      </w:r>
      <w:r w:rsidRPr="00B303BD">
        <w:rPr>
          <w:rFonts w:asciiTheme="majorHAnsi" w:hAnsiTheme="majorHAnsi"/>
          <w:color w:val="000000" w:themeColor="text1"/>
          <w:sz w:val="24"/>
          <w:szCs w:val="24"/>
        </w:rPr>
        <w:t>m</w:t>
      </w:r>
    </w:p>
    <w:p w:rsidR="00A16182" w:rsidRPr="00B303BD" w:rsidRDefault="00A16182" w:rsidP="00702FA8">
      <w:pPr>
        <w:spacing w:line="276" w:lineRule="auto"/>
        <w:ind w:left="720"/>
        <w:rPr>
          <w:rFonts w:asciiTheme="majorHAnsi" w:hAnsiTheme="majorHAnsi" w:cs="Arial"/>
          <w:sz w:val="24"/>
          <w:szCs w:val="24"/>
        </w:rPr>
      </w:pPr>
      <w:r w:rsidRPr="00B303BD">
        <w:rPr>
          <w:rFonts w:asciiTheme="majorHAnsi" w:hAnsiTheme="majorHAnsi" w:cs="Arial"/>
          <w:sz w:val="24"/>
          <w:szCs w:val="24"/>
        </w:rPr>
        <w:t xml:space="preserve">  D</w:t>
      </w:r>
      <w:r w:rsidRPr="00B303BD">
        <w:rPr>
          <w:rFonts w:asciiTheme="majorHAnsi" w:hAnsiTheme="majorHAnsi" w:cs="Arial"/>
          <w:sz w:val="24"/>
          <w:szCs w:val="24"/>
          <w:vertAlign w:val="subscript"/>
        </w:rPr>
        <w:t>1</w:t>
      </w:r>
      <w:r w:rsidRPr="00B303BD">
        <w:rPr>
          <w:rFonts w:asciiTheme="majorHAnsi" w:hAnsiTheme="majorHAnsi" w:cs="Arial"/>
          <w:sz w:val="24"/>
          <w:szCs w:val="24"/>
        </w:rPr>
        <w:t xml:space="preserve"> = Pre-jump depth</w:t>
      </w:r>
    </w:p>
    <w:p w:rsidR="00A16182" w:rsidRPr="00B303BD" w:rsidRDefault="00A16182" w:rsidP="00702FA8">
      <w:pPr>
        <w:spacing w:line="276" w:lineRule="auto"/>
        <w:ind w:left="720"/>
        <w:rPr>
          <w:rFonts w:asciiTheme="majorHAnsi" w:hAnsiTheme="majorHAnsi" w:cs="Arial"/>
          <w:sz w:val="24"/>
          <w:szCs w:val="24"/>
        </w:rPr>
      </w:pPr>
      <w:r w:rsidRPr="00B303BD">
        <w:rPr>
          <w:rFonts w:asciiTheme="majorHAnsi" w:hAnsiTheme="majorHAnsi" w:cs="Arial"/>
          <w:sz w:val="24"/>
          <w:szCs w:val="24"/>
        </w:rPr>
        <w:t xml:space="preserve">  V</w:t>
      </w:r>
      <w:r w:rsidRPr="00B303BD">
        <w:rPr>
          <w:rFonts w:asciiTheme="majorHAnsi" w:hAnsiTheme="majorHAnsi" w:cs="Arial"/>
          <w:sz w:val="24"/>
          <w:szCs w:val="24"/>
          <w:vertAlign w:val="subscript"/>
        </w:rPr>
        <w:t>1</w:t>
      </w:r>
      <w:r w:rsidRPr="00B303BD">
        <w:rPr>
          <w:rFonts w:asciiTheme="majorHAnsi" w:hAnsiTheme="majorHAnsi" w:cs="Arial"/>
          <w:sz w:val="24"/>
          <w:szCs w:val="24"/>
        </w:rPr>
        <w:t xml:space="preserve"> = Velocity at the jump = q/D</w:t>
      </w:r>
      <w:r w:rsidRPr="00B303BD">
        <w:rPr>
          <w:rFonts w:asciiTheme="majorHAnsi" w:hAnsiTheme="majorHAnsi" w:cs="Arial"/>
          <w:sz w:val="24"/>
          <w:szCs w:val="24"/>
          <w:vertAlign w:val="subscript"/>
        </w:rPr>
        <w:t>1,</w:t>
      </w:r>
      <w:r w:rsidR="00AB28CA" w:rsidRPr="00B303BD">
        <w:rPr>
          <w:rFonts w:asciiTheme="majorHAnsi" w:hAnsiTheme="majorHAnsi" w:cs="Arial"/>
          <w:sz w:val="24"/>
          <w:szCs w:val="24"/>
          <w:vertAlign w:val="subscript"/>
        </w:rPr>
        <w:t xml:space="preserve"> </w:t>
      </w:r>
      <w:r w:rsidR="00046E11" w:rsidRPr="00B303BD">
        <w:rPr>
          <w:rFonts w:asciiTheme="majorHAnsi" w:hAnsiTheme="majorHAnsi" w:cs="Arial"/>
          <w:sz w:val="24"/>
          <w:szCs w:val="24"/>
        </w:rPr>
        <w:t xml:space="preserve">where q= </w:t>
      </w:r>
      <w:r w:rsidR="006F58FE" w:rsidRPr="00B303BD">
        <w:rPr>
          <w:rFonts w:asciiTheme="majorHAnsi" w:hAnsiTheme="majorHAnsi" w:cs="Arial"/>
          <w:sz w:val="24"/>
          <w:szCs w:val="24"/>
        </w:rPr>
        <w:t>0.86</w:t>
      </w:r>
      <w:r w:rsidRPr="00B303BD">
        <w:rPr>
          <w:rFonts w:asciiTheme="majorHAnsi" w:hAnsiTheme="majorHAnsi" w:cs="Arial"/>
          <w:sz w:val="24"/>
          <w:szCs w:val="24"/>
        </w:rPr>
        <w:t>m</w:t>
      </w:r>
      <w:r w:rsidRPr="00B303BD">
        <w:rPr>
          <w:rFonts w:asciiTheme="majorHAnsi" w:hAnsiTheme="majorHAnsi" w:cs="Arial"/>
          <w:sz w:val="24"/>
          <w:szCs w:val="24"/>
          <w:vertAlign w:val="superscript"/>
        </w:rPr>
        <w:t>3</w:t>
      </w:r>
      <w:r w:rsidRPr="00B303BD">
        <w:rPr>
          <w:rFonts w:asciiTheme="majorHAnsi" w:hAnsiTheme="majorHAnsi" w:cs="Arial"/>
          <w:sz w:val="24"/>
          <w:szCs w:val="24"/>
        </w:rPr>
        <w:t xml:space="preserve">/s </w:t>
      </w:r>
    </w:p>
    <w:p w:rsidR="00A16182" w:rsidRPr="00B303BD" w:rsidRDefault="00A16182" w:rsidP="00D001FE">
      <w:pPr>
        <w:spacing w:line="276" w:lineRule="auto"/>
        <w:rPr>
          <w:rFonts w:asciiTheme="majorHAnsi" w:hAnsiTheme="majorHAnsi" w:cs="Arial"/>
          <w:sz w:val="24"/>
          <w:szCs w:val="24"/>
        </w:rPr>
      </w:pP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By substituting the value of V</w:t>
      </w:r>
      <w:r w:rsidRPr="00B303BD">
        <w:rPr>
          <w:rFonts w:asciiTheme="majorHAnsi" w:hAnsiTheme="majorHAnsi"/>
          <w:sz w:val="24"/>
          <w:szCs w:val="24"/>
          <w:vertAlign w:val="subscript"/>
        </w:rPr>
        <w:t>1,</w:t>
      </w:r>
      <w:r w:rsidRPr="00B303BD">
        <w:rPr>
          <w:rFonts w:asciiTheme="majorHAnsi" w:hAnsiTheme="majorHAnsi"/>
          <w:sz w:val="24"/>
          <w:szCs w:val="24"/>
        </w:rPr>
        <w:t xml:space="preserve"> the equation will be reduced to</w:t>
      </w:r>
    </w:p>
    <w:p w:rsidR="00A16182" w:rsidRPr="00B303BD" w:rsidRDefault="00A16182" w:rsidP="00D001FE">
      <w:pPr>
        <w:spacing w:line="276" w:lineRule="auto"/>
        <w:rPr>
          <w:rFonts w:asciiTheme="majorHAnsi" w:hAnsiTheme="majorHAnsi"/>
          <w:sz w:val="24"/>
          <w:szCs w:val="24"/>
        </w:rPr>
      </w:pPr>
    </w:p>
    <w:p w:rsidR="00A16182" w:rsidRPr="00B303BD" w:rsidRDefault="00F21780" w:rsidP="00D001FE">
      <w:pPr>
        <w:spacing w:line="276" w:lineRule="auto"/>
        <w:rPr>
          <w:rFonts w:asciiTheme="majorHAnsi" w:hAnsiTheme="majorHAnsi"/>
          <w:sz w:val="24"/>
          <w:szCs w:val="24"/>
        </w:rPr>
      </w:pPr>
      <w:r w:rsidRPr="00B303BD">
        <w:rPr>
          <w:rFonts w:asciiTheme="majorHAnsi" w:hAnsiTheme="majorHAnsi"/>
          <w:sz w:val="24"/>
          <w:szCs w:val="24"/>
        </w:rPr>
        <w:t>2</w:t>
      </w:r>
      <w:r w:rsidR="00A24659" w:rsidRPr="00B303BD">
        <w:rPr>
          <w:rFonts w:asciiTheme="majorHAnsi" w:hAnsiTheme="majorHAnsi"/>
          <w:sz w:val="24"/>
          <w:szCs w:val="24"/>
        </w:rPr>
        <w:t>9</w:t>
      </w:r>
      <w:r w:rsidR="00046E11" w:rsidRPr="00B303BD">
        <w:rPr>
          <w:rFonts w:asciiTheme="majorHAnsi" w:hAnsiTheme="majorHAnsi"/>
          <w:sz w:val="24"/>
          <w:szCs w:val="24"/>
        </w:rPr>
        <w:t>5</w:t>
      </w:r>
      <w:r w:rsidRPr="00B303BD">
        <w:rPr>
          <w:rFonts w:asciiTheme="majorHAnsi" w:hAnsiTheme="majorHAnsi"/>
          <w:sz w:val="24"/>
          <w:szCs w:val="24"/>
        </w:rPr>
        <w:t>8</w:t>
      </w:r>
      <w:r w:rsidR="00046E11" w:rsidRPr="00B303BD">
        <w:rPr>
          <w:rFonts w:asciiTheme="majorHAnsi" w:hAnsiTheme="majorHAnsi"/>
          <w:sz w:val="24"/>
          <w:szCs w:val="24"/>
        </w:rPr>
        <w:t>.</w:t>
      </w:r>
      <w:r w:rsidR="00303B20" w:rsidRPr="00B303BD">
        <w:rPr>
          <w:rFonts w:asciiTheme="majorHAnsi" w:hAnsiTheme="majorHAnsi"/>
          <w:sz w:val="24"/>
          <w:szCs w:val="24"/>
        </w:rPr>
        <w:t xml:space="preserve"> </w:t>
      </w:r>
      <w:r w:rsidR="006F58FE" w:rsidRPr="00B303BD">
        <w:rPr>
          <w:rFonts w:asciiTheme="majorHAnsi" w:hAnsiTheme="majorHAnsi"/>
          <w:sz w:val="24"/>
          <w:szCs w:val="24"/>
        </w:rPr>
        <w:t>0</w:t>
      </w:r>
      <w:r w:rsidR="00303B20" w:rsidRPr="00B303BD">
        <w:rPr>
          <w:rFonts w:asciiTheme="majorHAnsi" w:hAnsiTheme="majorHAnsi"/>
          <w:sz w:val="24"/>
          <w:szCs w:val="24"/>
        </w:rPr>
        <w:t>+</w:t>
      </w:r>
      <w:r w:rsidR="00A16182" w:rsidRPr="00B303BD">
        <w:rPr>
          <w:rFonts w:asciiTheme="majorHAnsi" w:hAnsiTheme="majorHAnsi"/>
          <w:sz w:val="24"/>
          <w:szCs w:val="24"/>
        </w:rPr>
        <w:t xml:space="preserve"> </w:t>
      </w:r>
      <w:r w:rsidR="009066D6" w:rsidRPr="00B303BD">
        <w:rPr>
          <w:rFonts w:asciiTheme="majorHAnsi" w:hAnsiTheme="majorHAnsi"/>
          <w:sz w:val="24"/>
          <w:szCs w:val="24"/>
        </w:rPr>
        <w:t>0.</w:t>
      </w:r>
      <w:r w:rsidR="00046E11" w:rsidRPr="00B303BD">
        <w:rPr>
          <w:rFonts w:asciiTheme="majorHAnsi" w:hAnsiTheme="majorHAnsi"/>
          <w:sz w:val="24"/>
          <w:szCs w:val="24"/>
        </w:rPr>
        <w:t>5</w:t>
      </w:r>
      <w:r w:rsidR="00A16182" w:rsidRPr="00B303BD">
        <w:rPr>
          <w:rFonts w:asciiTheme="majorHAnsi" w:hAnsiTheme="majorHAnsi"/>
          <w:sz w:val="24"/>
          <w:szCs w:val="24"/>
        </w:rPr>
        <w:t xml:space="preserve"> + </w:t>
      </w:r>
      <w:r w:rsidR="009066D6" w:rsidRPr="00B303BD">
        <w:rPr>
          <w:rFonts w:asciiTheme="majorHAnsi" w:hAnsiTheme="majorHAnsi"/>
          <w:sz w:val="24"/>
          <w:szCs w:val="24"/>
        </w:rPr>
        <w:t>0.</w:t>
      </w:r>
      <w:r w:rsidR="006F58FE" w:rsidRPr="00B303BD">
        <w:rPr>
          <w:rFonts w:asciiTheme="majorHAnsi" w:hAnsiTheme="majorHAnsi"/>
          <w:sz w:val="24"/>
          <w:szCs w:val="24"/>
        </w:rPr>
        <w:t>61</w:t>
      </w:r>
      <w:r w:rsidR="00A16182" w:rsidRPr="00B303BD">
        <w:rPr>
          <w:rFonts w:asciiTheme="majorHAnsi" w:hAnsiTheme="majorHAnsi"/>
          <w:sz w:val="24"/>
          <w:szCs w:val="24"/>
        </w:rPr>
        <w:t xml:space="preserve"> + 0.</w:t>
      </w:r>
      <w:r w:rsidR="006F58FE" w:rsidRPr="00B303BD">
        <w:rPr>
          <w:rFonts w:asciiTheme="majorHAnsi" w:hAnsiTheme="majorHAnsi"/>
          <w:sz w:val="24"/>
          <w:szCs w:val="24"/>
        </w:rPr>
        <w:t>03</w:t>
      </w:r>
      <w:r w:rsidR="00A16182" w:rsidRPr="00B303BD">
        <w:rPr>
          <w:rFonts w:asciiTheme="majorHAnsi" w:hAnsiTheme="majorHAnsi"/>
          <w:sz w:val="24"/>
          <w:szCs w:val="24"/>
        </w:rPr>
        <w:t xml:space="preserve"> =</w:t>
      </w:r>
      <w:r w:rsidR="00046E11" w:rsidRPr="00B303BD">
        <w:rPr>
          <w:rFonts w:asciiTheme="majorHAnsi" w:hAnsiTheme="majorHAnsi"/>
          <w:sz w:val="24"/>
          <w:szCs w:val="24"/>
        </w:rPr>
        <w:t>28</w:t>
      </w:r>
      <w:r w:rsidRPr="00B303BD">
        <w:rPr>
          <w:rFonts w:asciiTheme="majorHAnsi" w:hAnsiTheme="majorHAnsi"/>
          <w:sz w:val="24"/>
          <w:szCs w:val="24"/>
        </w:rPr>
        <w:t>5</w:t>
      </w:r>
      <w:r w:rsidR="00A24659" w:rsidRPr="00B303BD">
        <w:rPr>
          <w:rFonts w:asciiTheme="majorHAnsi" w:hAnsiTheme="majorHAnsi"/>
          <w:sz w:val="24"/>
          <w:szCs w:val="24"/>
        </w:rPr>
        <w:t>8.0</w:t>
      </w:r>
      <w:r w:rsidR="00A16182" w:rsidRPr="00B303BD">
        <w:rPr>
          <w:rFonts w:asciiTheme="majorHAnsi" w:hAnsiTheme="majorHAnsi"/>
          <w:sz w:val="24"/>
          <w:szCs w:val="24"/>
        </w:rPr>
        <w:t>+ D</w:t>
      </w:r>
      <w:r w:rsidR="00A16182" w:rsidRPr="00B303BD">
        <w:rPr>
          <w:rFonts w:asciiTheme="majorHAnsi" w:hAnsiTheme="majorHAnsi"/>
          <w:sz w:val="24"/>
          <w:szCs w:val="24"/>
          <w:vertAlign w:val="subscript"/>
        </w:rPr>
        <w:t xml:space="preserve">1 </w:t>
      </w:r>
      <w:r w:rsidR="00A16182" w:rsidRPr="00B303BD">
        <w:rPr>
          <w:rFonts w:asciiTheme="majorHAnsi" w:hAnsiTheme="majorHAnsi"/>
          <w:sz w:val="24"/>
          <w:szCs w:val="24"/>
        </w:rPr>
        <w:t>+ (</w:t>
      </w:r>
      <w:r w:rsidR="00491359" w:rsidRPr="00B303BD">
        <w:rPr>
          <w:rFonts w:asciiTheme="majorHAnsi" w:hAnsiTheme="majorHAnsi"/>
          <w:sz w:val="24"/>
          <w:szCs w:val="24"/>
        </w:rPr>
        <w:t>0.</w:t>
      </w:r>
      <w:r w:rsidR="006F58FE" w:rsidRPr="00B303BD">
        <w:rPr>
          <w:rFonts w:asciiTheme="majorHAnsi" w:hAnsiTheme="majorHAnsi"/>
          <w:sz w:val="24"/>
          <w:szCs w:val="24"/>
        </w:rPr>
        <w:t>86</w:t>
      </w:r>
      <w:r w:rsidR="00A16182" w:rsidRPr="00B303BD">
        <w:rPr>
          <w:rFonts w:asciiTheme="majorHAnsi" w:hAnsiTheme="majorHAnsi"/>
          <w:sz w:val="24"/>
          <w:szCs w:val="24"/>
        </w:rPr>
        <w:t>/D</w:t>
      </w:r>
      <w:r w:rsidR="00A16182" w:rsidRPr="00B303BD">
        <w:rPr>
          <w:rFonts w:asciiTheme="majorHAnsi" w:hAnsiTheme="majorHAnsi"/>
          <w:sz w:val="24"/>
          <w:szCs w:val="24"/>
          <w:vertAlign w:val="subscript"/>
        </w:rPr>
        <w:t>1</w:t>
      </w:r>
      <w:r w:rsidR="00A16182" w:rsidRPr="00B303BD">
        <w:rPr>
          <w:rFonts w:asciiTheme="majorHAnsi" w:hAnsiTheme="majorHAnsi"/>
          <w:sz w:val="24"/>
          <w:szCs w:val="24"/>
        </w:rPr>
        <w:t>)</w:t>
      </w:r>
      <w:r w:rsidR="00A16182" w:rsidRPr="00B303BD">
        <w:rPr>
          <w:rFonts w:asciiTheme="majorHAnsi" w:hAnsiTheme="majorHAnsi"/>
          <w:sz w:val="24"/>
          <w:szCs w:val="24"/>
          <w:vertAlign w:val="superscript"/>
        </w:rPr>
        <w:t xml:space="preserve">2 </w:t>
      </w:r>
      <w:r w:rsidR="00A16182" w:rsidRPr="00B303BD">
        <w:rPr>
          <w:rFonts w:asciiTheme="majorHAnsi" w:hAnsiTheme="majorHAnsi"/>
          <w:sz w:val="24"/>
          <w:szCs w:val="24"/>
        </w:rPr>
        <w:t>*(</w:t>
      </w:r>
      <w:r w:rsidR="00A16182" w:rsidRPr="00B303BD">
        <w:rPr>
          <w:rFonts w:asciiTheme="majorHAnsi" w:hAnsiTheme="majorHAnsi"/>
          <w:sz w:val="24"/>
          <w:szCs w:val="24"/>
          <w:vertAlign w:val="superscript"/>
        </w:rPr>
        <w:t>1</w:t>
      </w:r>
      <w:r w:rsidR="00A16182" w:rsidRPr="00B303BD">
        <w:rPr>
          <w:rFonts w:asciiTheme="majorHAnsi" w:hAnsiTheme="majorHAnsi"/>
          <w:sz w:val="24"/>
          <w:szCs w:val="24"/>
        </w:rPr>
        <w:t>/2*9.81)</w:t>
      </w:r>
    </w:p>
    <w:p w:rsidR="00A16182" w:rsidRPr="00B303BD" w:rsidRDefault="00A16182" w:rsidP="00D001FE">
      <w:pPr>
        <w:spacing w:line="276" w:lineRule="auto"/>
        <w:rPr>
          <w:rFonts w:asciiTheme="majorHAnsi" w:hAnsiTheme="majorHAnsi"/>
          <w:sz w:val="24"/>
          <w:szCs w:val="24"/>
          <w:vertAlign w:val="subscript"/>
        </w:rPr>
      </w:pPr>
    </w:p>
    <w:p w:rsidR="00A16182" w:rsidRPr="00B303BD" w:rsidRDefault="00046E11" w:rsidP="00D001FE">
      <w:pPr>
        <w:spacing w:line="276" w:lineRule="auto"/>
        <w:rPr>
          <w:rFonts w:asciiTheme="majorHAnsi" w:hAnsiTheme="majorHAnsi"/>
          <w:sz w:val="24"/>
          <w:szCs w:val="24"/>
          <w:vertAlign w:val="subscript"/>
        </w:rPr>
      </w:pPr>
      <w:r w:rsidRPr="00B303BD">
        <w:rPr>
          <w:rFonts w:asciiTheme="majorHAnsi" w:hAnsiTheme="majorHAnsi"/>
          <w:sz w:val="24"/>
          <w:szCs w:val="24"/>
        </w:rPr>
        <w:t>2</w:t>
      </w:r>
      <w:r w:rsidR="00A24659" w:rsidRPr="00B303BD">
        <w:rPr>
          <w:rFonts w:asciiTheme="majorHAnsi" w:hAnsiTheme="majorHAnsi"/>
          <w:sz w:val="24"/>
          <w:szCs w:val="24"/>
        </w:rPr>
        <w:t>959.14</w:t>
      </w:r>
      <w:r w:rsidR="00A16182" w:rsidRPr="00B303BD">
        <w:rPr>
          <w:rFonts w:asciiTheme="majorHAnsi" w:hAnsiTheme="majorHAnsi"/>
          <w:sz w:val="24"/>
          <w:szCs w:val="24"/>
        </w:rPr>
        <w:t xml:space="preserve"> -</w:t>
      </w:r>
      <w:r w:rsidR="00A24659" w:rsidRPr="00B303BD">
        <w:rPr>
          <w:rFonts w:asciiTheme="majorHAnsi" w:hAnsiTheme="majorHAnsi"/>
          <w:sz w:val="24"/>
          <w:szCs w:val="24"/>
        </w:rPr>
        <w:t>29</w:t>
      </w:r>
      <w:r w:rsidRPr="00B303BD">
        <w:rPr>
          <w:rFonts w:asciiTheme="majorHAnsi" w:hAnsiTheme="majorHAnsi"/>
          <w:sz w:val="24"/>
          <w:szCs w:val="24"/>
        </w:rPr>
        <w:t>5</w:t>
      </w:r>
      <w:r w:rsidR="00A24659" w:rsidRPr="00B303BD">
        <w:rPr>
          <w:rFonts w:asciiTheme="majorHAnsi" w:hAnsiTheme="majorHAnsi"/>
          <w:sz w:val="24"/>
          <w:szCs w:val="24"/>
        </w:rPr>
        <w:t>8</w:t>
      </w:r>
      <w:r w:rsidR="00A16182" w:rsidRPr="00B303BD">
        <w:rPr>
          <w:rFonts w:asciiTheme="majorHAnsi" w:hAnsiTheme="majorHAnsi"/>
          <w:sz w:val="24"/>
          <w:szCs w:val="24"/>
        </w:rPr>
        <w:t>= D</w:t>
      </w:r>
      <w:r w:rsidR="00A16182" w:rsidRPr="00B303BD">
        <w:rPr>
          <w:rFonts w:asciiTheme="majorHAnsi" w:hAnsiTheme="majorHAnsi"/>
          <w:sz w:val="24"/>
          <w:szCs w:val="24"/>
          <w:vertAlign w:val="subscript"/>
        </w:rPr>
        <w:t>1</w:t>
      </w:r>
      <w:r w:rsidR="00A16182" w:rsidRPr="00B303BD">
        <w:rPr>
          <w:rFonts w:asciiTheme="majorHAnsi" w:hAnsiTheme="majorHAnsi"/>
          <w:sz w:val="24"/>
          <w:szCs w:val="24"/>
        </w:rPr>
        <w:t>+</w:t>
      </w:r>
      <w:r w:rsidR="00865AD6" w:rsidRPr="00B303BD">
        <w:rPr>
          <w:rFonts w:asciiTheme="majorHAnsi" w:hAnsiTheme="majorHAnsi"/>
          <w:sz w:val="24"/>
          <w:szCs w:val="24"/>
        </w:rPr>
        <w:t>0.7</w:t>
      </w:r>
      <w:r w:rsidR="00A24659" w:rsidRPr="00B303BD">
        <w:rPr>
          <w:rFonts w:asciiTheme="majorHAnsi" w:hAnsiTheme="majorHAnsi"/>
          <w:sz w:val="24"/>
          <w:szCs w:val="24"/>
        </w:rPr>
        <w:t>4</w:t>
      </w:r>
      <w:r w:rsidR="00A16182" w:rsidRPr="00B303BD">
        <w:rPr>
          <w:rFonts w:asciiTheme="majorHAnsi" w:hAnsiTheme="majorHAnsi"/>
          <w:sz w:val="24"/>
          <w:szCs w:val="24"/>
        </w:rPr>
        <w:t>/19.62D</w:t>
      </w:r>
      <w:r w:rsidR="00A16182" w:rsidRPr="00B303BD">
        <w:rPr>
          <w:rFonts w:asciiTheme="majorHAnsi" w:hAnsiTheme="majorHAnsi"/>
          <w:sz w:val="24"/>
          <w:szCs w:val="24"/>
          <w:vertAlign w:val="subscript"/>
        </w:rPr>
        <w:t>1</w:t>
      </w:r>
      <w:r w:rsidR="00A16182" w:rsidRPr="00B303BD">
        <w:rPr>
          <w:rFonts w:asciiTheme="majorHAnsi" w:hAnsiTheme="majorHAnsi"/>
          <w:sz w:val="24"/>
          <w:szCs w:val="24"/>
          <w:vertAlign w:val="superscript"/>
        </w:rPr>
        <w:t>2</w:t>
      </w:r>
    </w:p>
    <w:p w:rsidR="00A16182" w:rsidRPr="00B303BD" w:rsidRDefault="00A24659" w:rsidP="00D001FE">
      <w:pPr>
        <w:spacing w:line="276" w:lineRule="auto"/>
        <w:rPr>
          <w:rFonts w:asciiTheme="majorHAnsi" w:hAnsiTheme="majorHAnsi"/>
          <w:sz w:val="24"/>
          <w:szCs w:val="24"/>
        </w:rPr>
      </w:pPr>
      <w:r w:rsidRPr="00B303BD">
        <w:rPr>
          <w:rFonts w:asciiTheme="majorHAnsi" w:hAnsiTheme="majorHAnsi"/>
          <w:position w:val="-32"/>
          <w:sz w:val="24"/>
          <w:szCs w:val="24"/>
        </w:rPr>
        <w:object w:dxaOrig="2100" w:dyaOrig="700">
          <v:shape id="_x0000_i1050" type="#_x0000_t75" style="width:104.95pt;height:36pt" o:ole="">
            <v:imagedata r:id="rId67" o:title=""/>
          </v:shape>
          <o:OLEObject Type="Embed" ProgID="Equation.3" ShapeID="_x0000_i1050" DrawAspect="Content" ObjectID="_1543517185" r:id="rId68"/>
        </w:object>
      </w:r>
    </w:p>
    <w:p w:rsidR="00A16182" w:rsidRPr="00B303BD" w:rsidRDefault="004D4051" w:rsidP="00D001FE">
      <w:pPr>
        <w:spacing w:line="276" w:lineRule="auto"/>
        <w:rPr>
          <w:rFonts w:asciiTheme="majorHAnsi" w:hAnsiTheme="majorHAnsi"/>
          <w:sz w:val="24"/>
          <w:szCs w:val="24"/>
        </w:rPr>
      </w:pPr>
      <w:r w:rsidRPr="00B303BD">
        <w:rPr>
          <w:rFonts w:asciiTheme="majorHAnsi" w:hAnsiTheme="majorHAnsi"/>
          <w:position w:val="-32"/>
          <w:sz w:val="24"/>
          <w:szCs w:val="24"/>
        </w:rPr>
        <w:object w:dxaOrig="5600" w:dyaOrig="700">
          <v:shape id="_x0000_i1051" type="#_x0000_t75" style="width:278.8pt;height:36pt" o:ole="">
            <v:imagedata r:id="rId69" o:title=""/>
          </v:shape>
          <o:OLEObject Type="Embed" ProgID="Equation.3" ShapeID="_x0000_i1051" DrawAspect="Content" ObjectID="_1543517186" r:id="rId70"/>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By trial and error the value of D</w:t>
      </w:r>
      <w:r w:rsidRPr="00B303BD">
        <w:rPr>
          <w:rFonts w:asciiTheme="majorHAnsi" w:hAnsiTheme="majorHAnsi"/>
          <w:sz w:val="24"/>
          <w:szCs w:val="24"/>
          <w:vertAlign w:val="subscript"/>
        </w:rPr>
        <w:t>1</w:t>
      </w:r>
      <w:r w:rsidRPr="00B303BD">
        <w:rPr>
          <w:rFonts w:asciiTheme="majorHAnsi" w:hAnsiTheme="majorHAnsi"/>
          <w:sz w:val="24"/>
          <w:szCs w:val="24"/>
        </w:rPr>
        <w:t xml:space="preserve">= </w:t>
      </w:r>
      <w:r w:rsidR="004E207E" w:rsidRPr="00B303BD">
        <w:rPr>
          <w:rFonts w:asciiTheme="majorHAnsi" w:hAnsiTheme="majorHAnsi"/>
          <w:sz w:val="24"/>
          <w:szCs w:val="24"/>
        </w:rPr>
        <w:t>0.</w:t>
      </w:r>
      <w:r w:rsidR="00865AD6" w:rsidRPr="00B303BD">
        <w:rPr>
          <w:rFonts w:asciiTheme="majorHAnsi" w:hAnsiTheme="majorHAnsi"/>
          <w:sz w:val="24"/>
          <w:szCs w:val="24"/>
        </w:rPr>
        <w:t>1</w:t>
      </w:r>
      <w:r w:rsidR="004D4051" w:rsidRPr="00B303BD">
        <w:rPr>
          <w:rFonts w:asciiTheme="majorHAnsi" w:hAnsiTheme="majorHAnsi"/>
          <w:sz w:val="24"/>
          <w:szCs w:val="24"/>
        </w:rPr>
        <w:t>9</w:t>
      </w:r>
    </w:p>
    <w:p w:rsidR="00A16182" w:rsidRPr="00B303BD" w:rsidRDefault="004E207E" w:rsidP="00D001FE">
      <w:pPr>
        <w:spacing w:line="276" w:lineRule="auto"/>
        <w:rPr>
          <w:rFonts w:asciiTheme="majorHAnsi" w:hAnsiTheme="majorHAnsi"/>
          <w:b/>
          <w:sz w:val="24"/>
          <w:szCs w:val="24"/>
        </w:rPr>
      </w:pPr>
      <w:r w:rsidRPr="00B303BD">
        <w:rPr>
          <w:rFonts w:asciiTheme="majorHAnsi" w:hAnsiTheme="majorHAnsi"/>
          <w:sz w:val="24"/>
          <w:szCs w:val="24"/>
        </w:rPr>
        <w:t xml:space="preserve">Pre-jump water level = </w:t>
      </w:r>
      <w:r w:rsidR="00794516" w:rsidRPr="00B303BD">
        <w:rPr>
          <w:rFonts w:asciiTheme="majorHAnsi" w:hAnsiTheme="majorHAnsi"/>
          <w:sz w:val="24"/>
          <w:szCs w:val="24"/>
        </w:rPr>
        <w:t>2</w:t>
      </w:r>
      <w:r w:rsidR="004D4051" w:rsidRPr="00B303BD">
        <w:rPr>
          <w:rFonts w:asciiTheme="majorHAnsi" w:hAnsiTheme="majorHAnsi"/>
          <w:sz w:val="24"/>
          <w:szCs w:val="24"/>
        </w:rPr>
        <w:t>958.0</w:t>
      </w:r>
      <w:r w:rsidRPr="00B303BD">
        <w:rPr>
          <w:rFonts w:asciiTheme="majorHAnsi" w:hAnsiTheme="majorHAnsi"/>
          <w:sz w:val="24"/>
          <w:szCs w:val="24"/>
        </w:rPr>
        <w:t>+0.</w:t>
      </w:r>
      <w:r w:rsidR="00794516" w:rsidRPr="00B303BD">
        <w:rPr>
          <w:rFonts w:asciiTheme="majorHAnsi" w:hAnsiTheme="majorHAnsi"/>
          <w:sz w:val="24"/>
          <w:szCs w:val="24"/>
        </w:rPr>
        <w:t>1</w:t>
      </w:r>
      <w:r w:rsidR="004D4051" w:rsidRPr="00B303BD">
        <w:rPr>
          <w:rFonts w:asciiTheme="majorHAnsi" w:hAnsiTheme="majorHAnsi"/>
          <w:sz w:val="24"/>
          <w:szCs w:val="24"/>
        </w:rPr>
        <w:t>9</w:t>
      </w:r>
      <w:r w:rsidR="00A16182" w:rsidRPr="00B303BD">
        <w:rPr>
          <w:rFonts w:asciiTheme="majorHAnsi" w:hAnsiTheme="majorHAnsi"/>
          <w:sz w:val="24"/>
          <w:szCs w:val="24"/>
        </w:rPr>
        <w:t>=</w:t>
      </w:r>
      <w:r w:rsidR="004D4051" w:rsidRPr="00B303BD">
        <w:rPr>
          <w:rFonts w:asciiTheme="majorHAnsi" w:hAnsiTheme="majorHAnsi"/>
          <w:sz w:val="24"/>
          <w:szCs w:val="24"/>
        </w:rPr>
        <w:t>29</w:t>
      </w:r>
      <w:r w:rsidR="00865AD6" w:rsidRPr="00B303BD">
        <w:rPr>
          <w:rFonts w:asciiTheme="majorHAnsi" w:hAnsiTheme="majorHAnsi"/>
          <w:sz w:val="24"/>
          <w:szCs w:val="24"/>
        </w:rPr>
        <w:t>58.</w:t>
      </w:r>
      <w:r w:rsidR="004D4051" w:rsidRPr="00B303BD">
        <w:rPr>
          <w:rFonts w:asciiTheme="majorHAnsi" w:hAnsiTheme="majorHAnsi"/>
          <w:sz w:val="24"/>
          <w:szCs w:val="24"/>
        </w:rPr>
        <w:t>19</w:t>
      </w:r>
      <w:r w:rsidR="00A16182" w:rsidRPr="00B303BD">
        <w:rPr>
          <w:rFonts w:asciiTheme="majorHAnsi" w:hAnsiTheme="majorHAnsi"/>
          <w:b/>
          <w:sz w:val="24"/>
          <w:szCs w:val="24"/>
        </w:rPr>
        <w:t>m</w:t>
      </w:r>
    </w:p>
    <w:p w:rsidR="00A16182" w:rsidRPr="00B303BD" w:rsidRDefault="00A16182" w:rsidP="00D001FE">
      <w:pPr>
        <w:spacing w:line="276" w:lineRule="auto"/>
        <w:rPr>
          <w:rFonts w:asciiTheme="majorHAnsi" w:hAnsiTheme="majorHAnsi"/>
          <w:b/>
          <w:sz w:val="24"/>
          <w:szCs w:val="24"/>
        </w:rPr>
      </w:pPr>
    </w:p>
    <w:p w:rsidR="00A16182" w:rsidRPr="00B303BD" w:rsidRDefault="004D4051" w:rsidP="00D001FE">
      <w:pPr>
        <w:spacing w:line="276" w:lineRule="auto"/>
        <w:rPr>
          <w:rFonts w:asciiTheme="majorHAnsi" w:hAnsiTheme="majorHAnsi"/>
          <w:b/>
          <w:sz w:val="24"/>
          <w:szCs w:val="24"/>
        </w:rPr>
      </w:pPr>
      <w:r w:rsidRPr="00B303BD">
        <w:rPr>
          <w:rFonts w:asciiTheme="majorHAnsi" w:hAnsiTheme="majorHAnsi"/>
          <w:position w:val="-30"/>
          <w:sz w:val="24"/>
          <w:szCs w:val="24"/>
        </w:rPr>
        <w:object w:dxaOrig="3060" w:dyaOrig="680">
          <v:shape id="_x0000_i1052" type="#_x0000_t75" style="width:152.45pt;height:33.7pt" o:ole="">
            <v:imagedata r:id="rId71" o:title=""/>
          </v:shape>
          <o:OLEObject Type="Embed" ProgID="Equation.3" ShapeID="_x0000_i1052" DrawAspect="Content" ObjectID="_1543517187" r:id="rId72"/>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Froude number,  </w:t>
      </w:r>
      <w:r w:rsidR="004D4051" w:rsidRPr="00B303BD">
        <w:rPr>
          <w:rFonts w:asciiTheme="majorHAnsi" w:hAnsiTheme="majorHAnsi"/>
          <w:position w:val="-40"/>
          <w:sz w:val="24"/>
          <w:szCs w:val="24"/>
        </w:rPr>
        <w:object w:dxaOrig="2760" w:dyaOrig="800">
          <v:shape id="_x0000_i1053" type="#_x0000_t75" style="width:137.85pt;height:40.6pt" o:ole="">
            <v:imagedata r:id="rId73" o:title=""/>
          </v:shape>
          <o:OLEObject Type="Embed" ProgID="Equation.3" ShapeID="_x0000_i1053" DrawAspect="Content" ObjectID="_1543517188" r:id="rId74"/>
        </w:object>
      </w:r>
    </w:p>
    <w:p w:rsidR="00A16182" w:rsidRPr="00B303BD" w:rsidRDefault="00A16182" w:rsidP="00D001FE">
      <w:pPr>
        <w:spacing w:line="276" w:lineRule="auto"/>
        <w:rPr>
          <w:rFonts w:asciiTheme="majorHAnsi" w:hAnsiTheme="majorHAnsi"/>
          <w:sz w:val="24"/>
          <w:szCs w:val="24"/>
        </w:rPr>
      </w:pPr>
    </w:p>
    <w:p w:rsidR="00A16182" w:rsidRPr="00B303BD" w:rsidRDefault="004D4051" w:rsidP="00D001FE">
      <w:pPr>
        <w:spacing w:line="276" w:lineRule="auto"/>
        <w:rPr>
          <w:rFonts w:asciiTheme="majorHAnsi" w:hAnsiTheme="majorHAnsi"/>
          <w:sz w:val="24"/>
          <w:szCs w:val="24"/>
        </w:rPr>
      </w:pPr>
      <w:r w:rsidRPr="00B303BD">
        <w:rPr>
          <w:rFonts w:asciiTheme="majorHAnsi" w:hAnsiTheme="majorHAnsi"/>
          <w:position w:val="-24"/>
          <w:sz w:val="24"/>
          <w:szCs w:val="24"/>
        </w:rPr>
        <w:object w:dxaOrig="5380" w:dyaOrig="740">
          <v:shape id="_x0000_i1054" type="#_x0000_t75" style="width:268.1pt;height:37.55pt" o:ole="">
            <v:imagedata r:id="rId75" o:title=""/>
          </v:shape>
          <o:OLEObject Type="Embed" ProgID="Equation.3" ShapeID="_x0000_i1054" DrawAspect="Content" ObjectID="_1543517189" r:id="rId76"/>
        </w:object>
      </w:r>
    </w:p>
    <w:p w:rsidR="00A16182" w:rsidRPr="00B303BD" w:rsidRDefault="00A16182" w:rsidP="00D001FE">
      <w:pPr>
        <w:spacing w:line="276" w:lineRule="auto"/>
        <w:rPr>
          <w:rFonts w:asciiTheme="majorHAnsi" w:hAnsiTheme="majorHAnsi"/>
          <w:sz w:val="24"/>
          <w:szCs w:val="24"/>
        </w:rPr>
      </w:pPr>
    </w:p>
    <w:p w:rsidR="00A16182" w:rsidRPr="00B303BD" w:rsidRDefault="004D4051" w:rsidP="00D001FE">
      <w:pPr>
        <w:spacing w:line="276" w:lineRule="auto"/>
        <w:rPr>
          <w:rFonts w:asciiTheme="majorHAnsi" w:hAnsiTheme="majorHAnsi"/>
          <w:sz w:val="24"/>
          <w:szCs w:val="24"/>
        </w:rPr>
      </w:pPr>
      <w:r w:rsidRPr="00B303BD">
        <w:rPr>
          <w:rFonts w:asciiTheme="majorHAnsi" w:hAnsiTheme="majorHAnsi"/>
          <w:position w:val="-30"/>
          <w:sz w:val="24"/>
          <w:szCs w:val="24"/>
        </w:rPr>
        <w:object w:dxaOrig="3260" w:dyaOrig="720">
          <v:shape id="_x0000_i1055" type="#_x0000_t75" style="width:163.15pt;height:36pt" o:ole="">
            <v:imagedata r:id="rId77" o:title=""/>
          </v:shape>
          <o:OLEObject Type="Embed" ProgID="Equation.3" ShapeID="_x0000_i1055" DrawAspect="Content" ObjectID="_1543517190" r:id="rId78"/>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Where, </w:t>
      </w:r>
    </w:p>
    <w:p w:rsidR="00A16182" w:rsidRPr="00B303BD" w:rsidRDefault="00A16182" w:rsidP="00702FA8">
      <w:pPr>
        <w:spacing w:line="276" w:lineRule="auto"/>
        <w:ind w:left="720"/>
        <w:rPr>
          <w:rFonts w:asciiTheme="majorHAnsi" w:hAnsiTheme="majorHAnsi"/>
          <w:sz w:val="24"/>
          <w:szCs w:val="24"/>
        </w:rPr>
      </w:pPr>
      <w:r w:rsidRPr="00B303BD">
        <w:rPr>
          <w:rFonts w:asciiTheme="majorHAnsi" w:hAnsiTheme="majorHAnsi"/>
          <w:sz w:val="24"/>
          <w:szCs w:val="24"/>
        </w:rPr>
        <w:t>D</w:t>
      </w:r>
      <w:r w:rsidRPr="00B303BD">
        <w:rPr>
          <w:rFonts w:asciiTheme="majorHAnsi" w:hAnsiTheme="majorHAnsi"/>
          <w:sz w:val="24"/>
          <w:szCs w:val="24"/>
          <w:vertAlign w:val="subscript"/>
        </w:rPr>
        <w:t>2</w:t>
      </w:r>
      <w:r w:rsidRPr="00B303BD">
        <w:rPr>
          <w:rFonts w:asciiTheme="majorHAnsi" w:hAnsiTheme="majorHAnsi"/>
          <w:sz w:val="24"/>
          <w:szCs w:val="24"/>
        </w:rPr>
        <w:t xml:space="preserve"> = Post-jump depth</w:t>
      </w:r>
    </w:p>
    <w:p w:rsidR="00A16182" w:rsidRPr="00B303BD" w:rsidRDefault="00A16182" w:rsidP="00702FA8">
      <w:pPr>
        <w:spacing w:line="276" w:lineRule="auto"/>
        <w:ind w:left="720"/>
        <w:rPr>
          <w:rFonts w:asciiTheme="majorHAnsi" w:hAnsiTheme="majorHAnsi" w:cs="Arial"/>
          <w:sz w:val="24"/>
          <w:szCs w:val="24"/>
        </w:rPr>
      </w:pPr>
      <w:r w:rsidRPr="00B303BD">
        <w:rPr>
          <w:rFonts w:asciiTheme="majorHAnsi" w:hAnsiTheme="majorHAnsi" w:cs="Arial"/>
          <w:sz w:val="24"/>
          <w:szCs w:val="24"/>
        </w:rPr>
        <w:t>V</w:t>
      </w:r>
      <w:r w:rsidRPr="00B303BD">
        <w:rPr>
          <w:rFonts w:asciiTheme="majorHAnsi" w:hAnsiTheme="majorHAnsi" w:cs="Arial"/>
          <w:sz w:val="24"/>
          <w:szCs w:val="24"/>
          <w:vertAlign w:val="subscript"/>
        </w:rPr>
        <w:t xml:space="preserve">2 </w:t>
      </w:r>
      <w:r w:rsidRPr="00B303BD">
        <w:rPr>
          <w:rFonts w:asciiTheme="majorHAnsi" w:hAnsiTheme="majorHAnsi" w:cs="Arial"/>
          <w:sz w:val="24"/>
          <w:szCs w:val="24"/>
        </w:rPr>
        <w:t>= Post-jump velocity</w:t>
      </w:r>
    </w:p>
    <w:p w:rsidR="00A16182" w:rsidRPr="00B303BD" w:rsidRDefault="00794516" w:rsidP="00D001FE">
      <w:pPr>
        <w:spacing w:line="276" w:lineRule="auto"/>
        <w:rPr>
          <w:rFonts w:asciiTheme="majorHAnsi" w:hAnsiTheme="majorHAnsi" w:cs="Arial"/>
          <w:b/>
          <w:sz w:val="24"/>
          <w:szCs w:val="24"/>
        </w:rPr>
      </w:pPr>
      <w:r w:rsidRPr="00B303BD">
        <w:rPr>
          <w:rFonts w:asciiTheme="majorHAnsi" w:hAnsiTheme="majorHAnsi" w:cs="Arial"/>
          <w:sz w:val="24"/>
          <w:szCs w:val="24"/>
        </w:rPr>
        <w:t>Post-jump water level = 2</w:t>
      </w:r>
      <w:r w:rsidR="004D4051" w:rsidRPr="00B303BD">
        <w:rPr>
          <w:rFonts w:asciiTheme="majorHAnsi" w:hAnsiTheme="majorHAnsi" w:cs="Arial"/>
          <w:sz w:val="24"/>
          <w:szCs w:val="24"/>
        </w:rPr>
        <w:t>9</w:t>
      </w:r>
      <w:r w:rsidRPr="00B303BD">
        <w:rPr>
          <w:rFonts w:asciiTheme="majorHAnsi" w:hAnsiTheme="majorHAnsi" w:cs="Arial"/>
          <w:sz w:val="24"/>
          <w:szCs w:val="24"/>
        </w:rPr>
        <w:t>5</w:t>
      </w:r>
      <w:r w:rsidR="004D4051" w:rsidRPr="00B303BD">
        <w:rPr>
          <w:rFonts w:asciiTheme="majorHAnsi" w:hAnsiTheme="majorHAnsi" w:cs="Arial"/>
          <w:sz w:val="24"/>
          <w:szCs w:val="24"/>
        </w:rPr>
        <w:t>8.0</w:t>
      </w:r>
      <w:r w:rsidR="00A16182" w:rsidRPr="00B303BD">
        <w:rPr>
          <w:rFonts w:asciiTheme="majorHAnsi" w:hAnsiTheme="majorHAnsi" w:cs="Arial"/>
          <w:sz w:val="24"/>
          <w:szCs w:val="24"/>
        </w:rPr>
        <w:t xml:space="preserve"> + </w:t>
      </w:r>
      <w:r w:rsidR="00DC2718" w:rsidRPr="00B303BD">
        <w:rPr>
          <w:rFonts w:asciiTheme="majorHAnsi" w:hAnsiTheme="majorHAnsi" w:cs="Arial"/>
          <w:sz w:val="24"/>
          <w:szCs w:val="24"/>
        </w:rPr>
        <w:t>0.7</w:t>
      </w:r>
      <w:r w:rsidR="004D4051" w:rsidRPr="00B303BD">
        <w:rPr>
          <w:rFonts w:asciiTheme="majorHAnsi" w:hAnsiTheme="majorHAnsi" w:cs="Arial"/>
          <w:sz w:val="24"/>
          <w:szCs w:val="24"/>
        </w:rPr>
        <w:t>9</w:t>
      </w:r>
      <w:r w:rsidR="00A16182" w:rsidRPr="00B303BD">
        <w:rPr>
          <w:rFonts w:asciiTheme="majorHAnsi" w:hAnsiTheme="majorHAnsi" w:cs="Arial"/>
          <w:sz w:val="24"/>
          <w:szCs w:val="24"/>
        </w:rPr>
        <w:t xml:space="preserve"> =</w:t>
      </w:r>
      <w:r w:rsidR="000F4DEC" w:rsidRPr="00B303BD">
        <w:rPr>
          <w:rFonts w:asciiTheme="majorHAnsi" w:hAnsiTheme="majorHAnsi" w:cs="Arial"/>
          <w:sz w:val="24"/>
          <w:szCs w:val="24"/>
        </w:rPr>
        <w:t>2</w:t>
      </w:r>
      <w:r w:rsidR="004C7E81" w:rsidRPr="00B303BD">
        <w:rPr>
          <w:rFonts w:asciiTheme="majorHAnsi" w:hAnsiTheme="majorHAnsi" w:cs="Arial"/>
          <w:sz w:val="24"/>
          <w:szCs w:val="24"/>
        </w:rPr>
        <w:t>9</w:t>
      </w:r>
      <w:r w:rsidR="00865AD6" w:rsidRPr="00B303BD">
        <w:rPr>
          <w:rFonts w:asciiTheme="majorHAnsi" w:hAnsiTheme="majorHAnsi" w:cs="Arial"/>
          <w:sz w:val="24"/>
          <w:szCs w:val="24"/>
        </w:rPr>
        <w:t>58.</w:t>
      </w:r>
      <w:r w:rsidR="004C7E81" w:rsidRPr="00B303BD">
        <w:rPr>
          <w:rFonts w:asciiTheme="majorHAnsi" w:hAnsiTheme="majorHAnsi" w:cs="Arial"/>
          <w:sz w:val="24"/>
          <w:szCs w:val="24"/>
        </w:rPr>
        <w:t>79</w:t>
      </w:r>
      <w:r w:rsidR="00A16182" w:rsidRPr="00B303BD">
        <w:rPr>
          <w:rFonts w:asciiTheme="majorHAnsi" w:hAnsiTheme="majorHAnsi" w:cs="Arial"/>
          <w:b/>
          <w:sz w:val="24"/>
          <w:szCs w:val="24"/>
        </w:rPr>
        <w:t>m</w:t>
      </w:r>
    </w:p>
    <w:p w:rsidR="000F4DEC" w:rsidRPr="00B303BD" w:rsidRDefault="000F4DEC" w:rsidP="00D001FE">
      <w:pPr>
        <w:spacing w:line="276" w:lineRule="auto"/>
        <w:rPr>
          <w:rFonts w:asciiTheme="majorHAnsi" w:hAnsiTheme="majorHAnsi"/>
          <w:color w:val="FF0000"/>
          <w:sz w:val="24"/>
          <w:szCs w:val="24"/>
        </w:rPr>
      </w:pPr>
    </w:p>
    <w:p w:rsidR="00A16182" w:rsidRPr="00B303BD" w:rsidRDefault="007867A9" w:rsidP="00241B97">
      <w:pPr>
        <w:pStyle w:val="Heading3"/>
        <w:numPr>
          <w:ilvl w:val="2"/>
          <w:numId w:val="35"/>
        </w:numPr>
      </w:pPr>
      <w:r w:rsidRPr="00B303BD">
        <w:t xml:space="preserve"> </w:t>
      </w:r>
      <w:bookmarkStart w:id="144" w:name="_Toc167488786"/>
      <w:r w:rsidR="00A16182" w:rsidRPr="00B303BD">
        <w:t>Length of Stilling Basin</w:t>
      </w:r>
      <w:bookmarkEnd w:id="144"/>
      <w:r w:rsidR="00A16182" w:rsidRPr="00B303BD">
        <w:t xml:space="preserve"> </w:t>
      </w:r>
    </w:p>
    <w:p w:rsidR="00595FCC" w:rsidRPr="00B303BD" w:rsidRDefault="00595FCC"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An apron may be placed upstream of the weir in conjunction with one of the various types of cut-off wall. The function of the upstream apron is to increase the length of </w:t>
      </w:r>
      <w:r w:rsidRPr="00B303BD">
        <w:rPr>
          <w:rFonts w:asciiTheme="majorHAnsi" w:hAnsiTheme="majorHAnsi"/>
          <w:sz w:val="24"/>
          <w:szCs w:val="24"/>
        </w:rPr>
        <w:lastRenderedPageBreak/>
        <w:t xml:space="preserve">percolation path in order to avoid piping and to reduce uplift acting over the entire base area. The d/s apron and d/s cut-off wall is enough to control the piping problem, in this </w:t>
      </w:r>
      <w:r w:rsidR="00157D7E" w:rsidRPr="00B303BD">
        <w:rPr>
          <w:rFonts w:asciiTheme="majorHAnsi" w:hAnsiTheme="majorHAnsi"/>
          <w:sz w:val="24"/>
          <w:szCs w:val="24"/>
        </w:rPr>
        <w:t>design;</w:t>
      </w:r>
      <w:r w:rsidRPr="00B303BD">
        <w:rPr>
          <w:rFonts w:asciiTheme="majorHAnsi" w:hAnsiTheme="majorHAnsi"/>
          <w:sz w:val="24"/>
          <w:szCs w:val="24"/>
        </w:rPr>
        <w:t xml:space="preserve"> </w:t>
      </w:r>
      <w:r w:rsidR="00EA014D" w:rsidRPr="00B303BD">
        <w:rPr>
          <w:rFonts w:asciiTheme="majorHAnsi" w:hAnsiTheme="majorHAnsi"/>
          <w:sz w:val="24"/>
          <w:szCs w:val="24"/>
        </w:rPr>
        <w:t>1.5</w:t>
      </w:r>
      <w:r w:rsidRPr="00B303BD">
        <w:rPr>
          <w:rFonts w:asciiTheme="majorHAnsi" w:hAnsiTheme="majorHAnsi"/>
          <w:sz w:val="24"/>
          <w:szCs w:val="24"/>
        </w:rPr>
        <w:t xml:space="preserve"> m upstream apron</w:t>
      </w:r>
      <w:r w:rsidR="00157D7E" w:rsidRPr="00B303BD">
        <w:rPr>
          <w:rFonts w:asciiTheme="majorHAnsi" w:hAnsiTheme="majorHAnsi"/>
          <w:sz w:val="24"/>
          <w:szCs w:val="24"/>
        </w:rPr>
        <w:t xml:space="preserve"> length is</w:t>
      </w:r>
      <w:r w:rsidRPr="00B303BD">
        <w:rPr>
          <w:rFonts w:asciiTheme="majorHAnsi" w:hAnsiTheme="majorHAnsi"/>
          <w:sz w:val="24"/>
          <w:szCs w:val="24"/>
        </w:rPr>
        <w:t xml:space="preserve"> proposed. </w:t>
      </w:r>
    </w:p>
    <w:p w:rsidR="00A16182" w:rsidRPr="00B303BD" w:rsidRDefault="00A16182" w:rsidP="00D001FE">
      <w:pPr>
        <w:spacing w:line="276" w:lineRule="auto"/>
        <w:jc w:val="both"/>
        <w:rPr>
          <w:rFonts w:asciiTheme="majorHAnsi" w:hAnsiTheme="majorHAnsi"/>
          <w:sz w:val="24"/>
          <w:szCs w:val="24"/>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Downstream apron has two functions. The first is to lengthen the path of percolation and the second is to dissipate energy. Therefore, the properly designed stilling basin and energy dissipater must be provided at the downstream end of the weir.</w:t>
      </w:r>
    </w:p>
    <w:p w:rsidR="00A16182" w:rsidRPr="00B303BD" w:rsidRDefault="00A16182" w:rsidP="00D001FE">
      <w:pPr>
        <w:spacing w:line="276" w:lineRule="auto"/>
        <w:jc w:val="both"/>
        <w:rPr>
          <w:rFonts w:asciiTheme="majorHAnsi" w:hAnsiTheme="majorHAnsi"/>
          <w:sz w:val="24"/>
          <w:szCs w:val="24"/>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length of the downstream horizontal floor should be such that the entire jump is confined only to the floor. This will ensure that the stone protection provided on the downstream of the floor is not affected adversely by the jump. Hence, the length of the downstream horizontal floor is kept equal to the length of the jump, which is equal to </w:t>
      </w:r>
      <w:r w:rsidRPr="00B303BD">
        <w:rPr>
          <w:rFonts w:asciiTheme="majorHAnsi" w:hAnsiTheme="majorHAnsi"/>
          <w:color w:val="000000" w:themeColor="text1"/>
          <w:sz w:val="24"/>
          <w:szCs w:val="24"/>
        </w:rPr>
        <w:t>5 to 6 times</w:t>
      </w:r>
      <w:r w:rsidRPr="00B303BD">
        <w:rPr>
          <w:rFonts w:asciiTheme="majorHAnsi" w:hAnsiTheme="majorHAnsi"/>
          <w:sz w:val="24"/>
          <w:szCs w:val="24"/>
        </w:rPr>
        <w:t xml:space="preserve"> the height of the jump i.e. 5 to 6 (d</w:t>
      </w:r>
      <w:r w:rsidRPr="00B303BD">
        <w:rPr>
          <w:rFonts w:asciiTheme="majorHAnsi" w:hAnsiTheme="majorHAnsi"/>
          <w:sz w:val="24"/>
          <w:szCs w:val="24"/>
          <w:vertAlign w:val="subscript"/>
        </w:rPr>
        <w:t>2</w:t>
      </w:r>
      <w:r w:rsidRPr="00B303BD">
        <w:rPr>
          <w:rFonts w:asciiTheme="majorHAnsi" w:hAnsiTheme="majorHAnsi"/>
          <w:sz w:val="24"/>
          <w:szCs w:val="24"/>
        </w:rPr>
        <w:t>-d</w:t>
      </w:r>
      <w:r w:rsidRPr="00B303BD">
        <w:rPr>
          <w:rFonts w:asciiTheme="majorHAnsi" w:hAnsiTheme="majorHAnsi"/>
          <w:sz w:val="24"/>
          <w:szCs w:val="24"/>
          <w:vertAlign w:val="subscript"/>
        </w:rPr>
        <w:t>1</w:t>
      </w:r>
      <w:r w:rsidRPr="00B303BD">
        <w:rPr>
          <w:rFonts w:asciiTheme="majorHAnsi" w:hAnsiTheme="majorHAnsi"/>
          <w:sz w:val="24"/>
          <w:szCs w:val="24"/>
        </w:rPr>
        <w:t>). Here d</w:t>
      </w:r>
      <w:r w:rsidRPr="00B303BD">
        <w:rPr>
          <w:rFonts w:asciiTheme="majorHAnsi" w:hAnsiTheme="majorHAnsi"/>
          <w:sz w:val="24"/>
          <w:szCs w:val="24"/>
          <w:vertAlign w:val="subscript"/>
        </w:rPr>
        <w:t>2</w:t>
      </w:r>
      <w:r w:rsidRPr="00B303BD">
        <w:rPr>
          <w:rFonts w:asciiTheme="majorHAnsi" w:hAnsiTheme="majorHAnsi"/>
          <w:sz w:val="24"/>
          <w:szCs w:val="24"/>
        </w:rPr>
        <w:t xml:space="preserve"> and d</w:t>
      </w:r>
      <w:r w:rsidRPr="00B303BD">
        <w:rPr>
          <w:rFonts w:asciiTheme="majorHAnsi" w:hAnsiTheme="majorHAnsi"/>
          <w:sz w:val="24"/>
          <w:szCs w:val="24"/>
          <w:vertAlign w:val="subscript"/>
        </w:rPr>
        <w:t xml:space="preserve">1 </w:t>
      </w:r>
      <w:r w:rsidRPr="00B303BD">
        <w:rPr>
          <w:rFonts w:asciiTheme="majorHAnsi" w:hAnsiTheme="majorHAnsi"/>
          <w:sz w:val="24"/>
          <w:szCs w:val="24"/>
        </w:rPr>
        <w:t>are pre-jump and post-jump depths of flow.</w:t>
      </w:r>
    </w:p>
    <w:p w:rsidR="00A16182" w:rsidRPr="00B303BD" w:rsidRDefault="00A16182" w:rsidP="00D001FE">
      <w:pPr>
        <w:spacing w:line="276" w:lineRule="auto"/>
        <w:jc w:val="both"/>
        <w:rPr>
          <w:rFonts w:asciiTheme="majorHAnsi" w:hAnsiTheme="majorHAnsi"/>
          <w:sz w:val="24"/>
          <w:szCs w:val="24"/>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position w:val="-10"/>
          <w:sz w:val="24"/>
          <w:szCs w:val="24"/>
        </w:rPr>
        <w:object w:dxaOrig="1380" w:dyaOrig="340">
          <v:shape id="_x0000_i1056" type="#_x0000_t75" style="width:68.95pt;height:16.85pt" o:ole="">
            <v:imagedata r:id="rId79" o:title=""/>
          </v:shape>
          <o:OLEObject Type="Embed" ProgID="Equation.3" ShapeID="_x0000_i1056" DrawAspect="Content" ObjectID="_1543517191" r:id="rId80"/>
        </w:object>
      </w:r>
      <w:r w:rsidRPr="00B303BD">
        <w:rPr>
          <w:rFonts w:asciiTheme="majorHAnsi" w:hAnsiTheme="majorHAnsi"/>
          <w:sz w:val="24"/>
          <w:szCs w:val="24"/>
        </w:rPr>
        <w:t xml:space="preserve"> (Ref. G.L. Asawa “Irrigation Engineering” page 405 and Bharat Singh “Fundamentals of irrigation engineering” ninth edition on page 330)</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Therefore,</w:t>
      </w:r>
      <w:r w:rsidR="003B5E1C" w:rsidRPr="00B303BD">
        <w:rPr>
          <w:rFonts w:asciiTheme="majorHAnsi" w:hAnsiTheme="majorHAnsi"/>
          <w:position w:val="-10"/>
          <w:sz w:val="24"/>
          <w:szCs w:val="24"/>
        </w:rPr>
        <w:object w:dxaOrig="3700" w:dyaOrig="340">
          <v:shape id="_x0000_i1057" type="#_x0000_t75" style="width:183.85pt;height:16.85pt" o:ole="">
            <v:imagedata r:id="rId81" o:title=""/>
          </v:shape>
          <o:OLEObject Type="Embed" ProgID="Equation.3" ShapeID="_x0000_i1057" DrawAspect="Content" ObjectID="_1543517192" r:id="rId82"/>
        </w:object>
      </w:r>
    </w:p>
    <w:p w:rsidR="00A16182" w:rsidRPr="00B303BD" w:rsidRDefault="00A16182" w:rsidP="00D001FE">
      <w:pPr>
        <w:spacing w:line="276" w:lineRule="auto"/>
        <w:jc w:val="both"/>
        <w:rPr>
          <w:rFonts w:asciiTheme="majorHAnsi" w:hAnsiTheme="majorHAnsi"/>
          <w:sz w:val="24"/>
          <w:szCs w:val="24"/>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The implication of the depressed stilling basin is that the energy dissipation is completed in the basin and the high sequent depth D</w:t>
      </w:r>
      <w:r w:rsidRPr="00B303BD">
        <w:rPr>
          <w:rFonts w:asciiTheme="majorHAnsi" w:hAnsiTheme="majorHAnsi"/>
          <w:sz w:val="24"/>
          <w:szCs w:val="24"/>
          <w:vertAlign w:val="subscript"/>
        </w:rPr>
        <w:t>2</w:t>
      </w:r>
      <w:r w:rsidRPr="00B303BD">
        <w:rPr>
          <w:rFonts w:asciiTheme="majorHAnsi" w:hAnsiTheme="majorHAnsi"/>
          <w:sz w:val="24"/>
          <w:szCs w:val="24"/>
        </w:rPr>
        <w:t xml:space="preserve"> level will not exceed the predetermined tail water level of </w:t>
      </w:r>
      <w:r w:rsidR="003B5E1C" w:rsidRPr="00B303BD">
        <w:rPr>
          <w:rFonts w:asciiTheme="majorHAnsi" w:hAnsiTheme="majorHAnsi"/>
          <w:sz w:val="24"/>
          <w:szCs w:val="24"/>
        </w:rPr>
        <w:t>2958.7</w:t>
      </w:r>
      <w:r w:rsidR="00F513A6">
        <w:rPr>
          <w:rFonts w:asciiTheme="majorHAnsi" w:hAnsiTheme="majorHAnsi"/>
          <w:sz w:val="24"/>
          <w:szCs w:val="24"/>
        </w:rPr>
        <w:t xml:space="preserve">9 </w:t>
      </w:r>
      <w:r w:rsidRPr="00B303BD">
        <w:rPr>
          <w:rFonts w:asciiTheme="majorHAnsi" w:hAnsiTheme="majorHAnsi"/>
          <w:sz w:val="24"/>
          <w:szCs w:val="24"/>
        </w:rPr>
        <w:t>a</w:t>
      </w:r>
      <w:r w:rsidR="003B5E1C" w:rsidRPr="00B303BD">
        <w:rPr>
          <w:rFonts w:asciiTheme="majorHAnsi" w:hAnsiTheme="majorHAnsi"/>
          <w:sz w:val="24"/>
          <w:szCs w:val="24"/>
        </w:rPr>
        <w:t>.</w:t>
      </w:r>
      <w:r w:rsidR="000C6BDD" w:rsidRPr="00B303BD">
        <w:rPr>
          <w:rFonts w:asciiTheme="majorHAnsi" w:hAnsiTheme="majorHAnsi"/>
          <w:sz w:val="24"/>
          <w:szCs w:val="24"/>
        </w:rPr>
        <w:t>m</w:t>
      </w:r>
      <w:r w:rsidR="003B5E1C" w:rsidRPr="00B303BD">
        <w:rPr>
          <w:rFonts w:asciiTheme="majorHAnsi" w:hAnsiTheme="majorHAnsi"/>
          <w:sz w:val="24"/>
          <w:szCs w:val="24"/>
        </w:rPr>
        <w:t>.</w:t>
      </w:r>
      <w:r w:rsidRPr="00B303BD">
        <w:rPr>
          <w:rFonts w:asciiTheme="majorHAnsi" w:hAnsiTheme="majorHAnsi"/>
          <w:sz w:val="24"/>
          <w:szCs w:val="24"/>
        </w:rPr>
        <w:t>s</w:t>
      </w:r>
      <w:r w:rsidR="003B5E1C" w:rsidRPr="00B303BD">
        <w:rPr>
          <w:rFonts w:asciiTheme="majorHAnsi" w:hAnsiTheme="majorHAnsi"/>
          <w:sz w:val="24"/>
          <w:szCs w:val="24"/>
        </w:rPr>
        <w:t>.</w:t>
      </w:r>
      <w:r w:rsidRPr="00B303BD">
        <w:rPr>
          <w:rFonts w:asciiTheme="majorHAnsi" w:hAnsiTheme="majorHAnsi"/>
          <w:sz w:val="24"/>
          <w:szCs w:val="24"/>
        </w:rPr>
        <w:t>l. Thus, the estimated tail water depth (D</w:t>
      </w:r>
      <w:r w:rsidRPr="00B303BD">
        <w:rPr>
          <w:rFonts w:asciiTheme="majorHAnsi" w:hAnsiTheme="majorHAnsi"/>
          <w:sz w:val="24"/>
          <w:szCs w:val="24"/>
          <w:vertAlign w:val="subscript"/>
        </w:rPr>
        <w:t>3</w:t>
      </w:r>
      <w:r w:rsidRPr="00B303BD">
        <w:rPr>
          <w:rFonts w:asciiTheme="majorHAnsi" w:hAnsiTheme="majorHAnsi"/>
          <w:sz w:val="24"/>
          <w:szCs w:val="24"/>
        </w:rPr>
        <w:t xml:space="preserve">) will be maintained at </w:t>
      </w:r>
      <w:r w:rsidR="003B5E1C" w:rsidRPr="00B303BD">
        <w:rPr>
          <w:rFonts w:asciiTheme="majorHAnsi" w:hAnsiTheme="majorHAnsi"/>
          <w:sz w:val="24"/>
          <w:szCs w:val="24"/>
        </w:rPr>
        <w:t>0.75</w:t>
      </w:r>
      <w:r w:rsidR="000C6BDD" w:rsidRPr="00B303BD">
        <w:rPr>
          <w:rFonts w:asciiTheme="majorHAnsi" w:hAnsiTheme="majorHAnsi"/>
          <w:color w:val="000000" w:themeColor="text1"/>
          <w:sz w:val="24"/>
          <w:szCs w:val="24"/>
        </w:rPr>
        <w:t>m</w:t>
      </w:r>
      <w:r w:rsidRPr="00B303BD">
        <w:rPr>
          <w:rFonts w:asciiTheme="majorHAnsi" w:hAnsiTheme="majorHAnsi"/>
          <w:color w:val="000000" w:themeColor="text1"/>
          <w:sz w:val="24"/>
          <w:szCs w:val="24"/>
        </w:rPr>
        <w:t>.</w:t>
      </w:r>
    </w:p>
    <w:p w:rsidR="00595FCC" w:rsidRPr="00B303BD" w:rsidRDefault="00595FCC" w:rsidP="00D001FE">
      <w:pPr>
        <w:spacing w:line="276" w:lineRule="auto"/>
        <w:jc w:val="both"/>
        <w:rPr>
          <w:rFonts w:asciiTheme="majorHAnsi" w:hAnsiTheme="majorHAnsi"/>
          <w:color w:val="FF0000"/>
          <w:sz w:val="24"/>
          <w:szCs w:val="24"/>
        </w:rPr>
      </w:pPr>
    </w:p>
    <w:p w:rsidR="00F863F1" w:rsidRPr="00B303BD" w:rsidRDefault="00A16182" w:rsidP="00241B97">
      <w:pPr>
        <w:pStyle w:val="Heading3"/>
        <w:numPr>
          <w:ilvl w:val="2"/>
          <w:numId w:val="35"/>
        </w:numPr>
      </w:pPr>
      <w:bookmarkStart w:id="145" w:name="_Toc167488787"/>
      <w:r w:rsidRPr="00B303BD">
        <w:t>Thickness of downstream apron</w:t>
      </w:r>
      <w:bookmarkEnd w:id="145"/>
    </w:p>
    <w:p w:rsidR="00595FCC" w:rsidRPr="00B303BD" w:rsidRDefault="00595FCC"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There are two approaches to determine the apron thickness. The first assumes that the apron consists of individual unit volumes, which are structurally not linked, and the weight of each individual unit balances the uplift pressure. While this assumption leads to an increase in the structure’s cost, the computations involved are very easy and result in a structure with a high safety factor. </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The second approach to design the apron is by considering the whole structure as one unit and determining the bending moment and shear force at the critical section, which is at the toe of the weir.</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To determine the thickness of the apron both dynamic and static case should be considered. The lower parts of the apron will generally require larger thickness when static case is selected, but the upper part of the apron (the toe section) will have larger thickness when dynamic case is considered. Therefore, the thickness at any point say A, B and </w:t>
      </w:r>
      <w:r w:rsidR="00E20137" w:rsidRPr="00B303BD">
        <w:rPr>
          <w:rFonts w:asciiTheme="majorHAnsi" w:hAnsiTheme="majorHAnsi"/>
          <w:sz w:val="24"/>
          <w:szCs w:val="24"/>
        </w:rPr>
        <w:t xml:space="preserve">C </w:t>
      </w:r>
      <w:r w:rsidRPr="00B303BD">
        <w:rPr>
          <w:rFonts w:asciiTheme="majorHAnsi" w:hAnsiTheme="majorHAnsi"/>
          <w:sz w:val="24"/>
          <w:szCs w:val="24"/>
        </w:rPr>
        <w:t xml:space="preserve">is calculated from </w:t>
      </w:r>
    </w:p>
    <w:p w:rsidR="00E20137" w:rsidRPr="00B303BD" w:rsidRDefault="00A16182" w:rsidP="00D001FE">
      <w:pPr>
        <w:spacing w:line="276" w:lineRule="auto"/>
        <w:rPr>
          <w:rFonts w:asciiTheme="majorHAnsi" w:hAnsiTheme="majorHAnsi"/>
          <w:b/>
          <w:sz w:val="24"/>
          <w:szCs w:val="24"/>
        </w:rPr>
      </w:pPr>
      <w:r w:rsidRPr="00B303BD">
        <w:rPr>
          <w:rFonts w:asciiTheme="majorHAnsi" w:hAnsiTheme="majorHAnsi"/>
          <w:position w:val="-34"/>
          <w:sz w:val="24"/>
          <w:szCs w:val="24"/>
        </w:rPr>
        <w:object w:dxaOrig="4380" w:dyaOrig="800">
          <v:shape id="_x0000_i1058" type="#_x0000_t75" style="width:219.05pt;height:39.05pt" o:ole="">
            <v:imagedata r:id="rId83" o:title=""/>
          </v:shape>
          <o:OLEObject Type="Embed" ProgID="Equation.3" ShapeID="_x0000_i1058" DrawAspect="Content" ObjectID="_1543517193" r:id="rId84"/>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lastRenderedPageBreak/>
        <w:t xml:space="preserve">Where, </w:t>
      </w:r>
    </w:p>
    <w:p w:rsidR="00A16182" w:rsidRPr="00B303BD" w:rsidRDefault="00A16182" w:rsidP="00F513A6">
      <w:pPr>
        <w:spacing w:line="276" w:lineRule="auto"/>
        <w:ind w:left="720"/>
        <w:rPr>
          <w:rFonts w:asciiTheme="majorHAnsi" w:hAnsiTheme="majorHAnsi"/>
          <w:sz w:val="24"/>
          <w:szCs w:val="24"/>
        </w:rPr>
      </w:pPr>
      <w:r w:rsidRPr="00B303BD">
        <w:rPr>
          <w:rFonts w:asciiTheme="majorHAnsi" w:hAnsiTheme="majorHAnsi"/>
          <w:sz w:val="24"/>
          <w:szCs w:val="24"/>
        </w:rPr>
        <w:t>t = thickness of apron at any point (m)</w:t>
      </w:r>
    </w:p>
    <w:p w:rsidR="00A16182" w:rsidRPr="00B303BD" w:rsidRDefault="00A16182" w:rsidP="00F513A6">
      <w:pPr>
        <w:spacing w:line="276" w:lineRule="auto"/>
        <w:ind w:left="720"/>
        <w:rPr>
          <w:rFonts w:asciiTheme="majorHAnsi" w:hAnsiTheme="majorHAnsi"/>
          <w:sz w:val="24"/>
          <w:szCs w:val="24"/>
        </w:rPr>
      </w:pPr>
      <w:r w:rsidRPr="00B303BD">
        <w:rPr>
          <w:rFonts w:asciiTheme="majorHAnsi" w:hAnsiTheme="majorHAnsi"/>
          <w:sz w:val="24"/>
          <w:szCs w:val="24"/>
        </w:rPr>
        <w:t>f = factor of safety = 1.3</w:t>
      </w:r>
    </w:p>
    <w:p w:rsidR="00A16182" w:rsidRPr="00B303BD" w:rsidRDefault="00A16182" w:rsidP="00F513A6">
      <w:pPr>
        <w:spacing w:line="276" w:lineRule="auto"/>
        <w:ind w:left="720"/>
        <w:rPr>
          <w:rFonts w:asciiTheme="majorHAnsi" w:hAnsiTheme="majorHAnsi"/>
          <w:sz w:val="24"/>
          <w:szCs w:val="24"/>
        </w:rPr>
      </w:pPr>
      <w:r w:rsidRPr="00B303BD">
        <w:rPr>
          <w:rFonts w:asciiTheme="majorHAnsi" w:hAnsiTheme="majorHAnsi"/>
          <w:sz w:val="24"/>
          <w:szCs w:val="24"/>
        </w:rPr>
        <w:t xml:space="preserve">H </w:t>
      </w:r>
      <w:r w:rsidRPr="00B303BD">
        <w:rPr>
          <w:rFonts w:asciiTheme="majorHAnsi" w:hAnsiTheme="majorHAnsi"/>
          <w:sz w:val="24"/>
          <w:szCs w:val="24"/>
          <w:vertAlign w:val="subscript"/>
        </w:rPr>
        <w:t>max</w:t>
      </w:r>
      <w:r w:rsidRPr="00B303BD">
        <w:rPr>
          <w:rFonts w:asciiTheme="majorHAnsi" w:hAnsiTheme="majorHAnsi"/>
          <w:sz w:val="24"/>
          <w:szCs w:val="24"/>
        </w:rPr>
        <w:t xml:space="preserve"> = U/S and D/S head differential (maximum) head, m </w:t>
      </w:r>
    </w:p>
    <w:p w:rsidR="00A16182" w:rsidRPr="00B303BD" w:rsidRDefault="00A16182" w:rsidP="00F513A6">
      <w:pPr>
        <w:spacing w:line="276" w:lineRule="auto"/>
        <w:ind w:left="720"/>
        <w:rPr>
          <w:rFonts w:asciiTheme="majorHAnsi" w:hAnsiTheme="majorHAnsi"/>
          <w:position w:val="-24"/>
          <w:sz w:val="24"/>
          <w:szCs w:val="24"/>
        </w:rPr>
      </w:pPr>
      <w:r w:rsidRPr="00B303BD">
        <w:rPr>
          <w:rFonts w:asciiTheme="majorHAnsi" w:hAnsiTheme="majorHAnsi"/>
          <w:sz w:val="24"/>
          <w:szCs w:val="24"/>
        </w:rPr>
        <w:t>L</w:t>
      </w:r>
      <w:r w:rsidRPr="00B303BD">
        <w:rPr>
          <w:rFonts w:asciiTheme="majorHAnsi" w:hAnsiTheme="majorHAnsi"/>
          <w:sz w:val="24"/>
          <w:szCs w:val="24"/>
          <w:vertAlign w:val="subscript"/>
        </w:rPr>
        <w:t>c</w:t>
      </w:r>
      <w:r w:rsidRPr="00B303BD">
        <w:rPr>
          <w:rFonts w:asciiTheme="majorHAnsi" w:hAnsiTheme="majorHAnsi"/>
          <w:sz w:val="24"/>
          <w:szCs w:val="24"/>
        </w:rPr>
        <w:t xml:space="preserve">= weighted creep length total (m),  </w:t>
      </w:r>
      <w:r w:rsidRPr="00B303BD">
        <w:rPr>
          <w:rFonts w:asciiTheme="majorHAnsi" w:hAnsiTheme="majorHAnsi"/>
          <w:position w:val="-24"/>
          <w:sz w:val="24"/>
          <w:szCs w:val="24"/>
        </w:rPr>
        <w:object w:dxaOrig="2940" w:dyaOrig="620">
          <v:shape id="_x0000_i1059" type="#_x0000_t75" style="width:147.05pt;height:30.65pt" o:ole="">
            <v:imagedata r:id="rId85" o:title=""/>
          </v:shape>
          <o:OLEObject Type="Embed" ProgID="Equation.3" ShapeID="_x0000_i1059" DrawAspect="Content" ObjectID="_1543517194" r:id="rId86"/>
        </w:object>
      </w:r>
    </w:p>
    <w:p w:rsidR="00A16182" w:rsidRPr="00B303BD" w:rsidRDefault="00A16182" w:rsidP="00F513A6">
      <w:pPr>
        <w:spacing w:line="276" w:lineRule="auto"/>
        <w:ind w:left="720"/>
        <w:rPr>
          <w:rFonts w:asciiTheme="majorHAnsi" w:hAnsiTheme="majorHAnsi"/>
          <w:sz w:val="24"/>
          <w:szCs w:val="24"/>
        </w:rPr>
      </w:pPr>
      <w:r w:rsidRPr="00B303BD">
        <w:rPr>
          <w:rFonts w:asciiTheme="majorHAnsi" w:hAnsiTheme="majorHAnsi"/>
          <w:sz w:val="24"/>
          <w:szCs w:val="24"/>
        </w:rPr>
        <w:t xml:space="preserve">Lc= </w:t>
      </w:r>
      <w:r w:rsidR="004A31BC" w:rsidRPr="00B303BD">
        <w:rPr>
          <w:rFonts w:asciiTheme="majorHAnsi" w:hAnsiTheme="majorHAnsi"/>
          <w:sz w:val="24"/>
          <w:szCs w:val="24"/>
        </w:rPr>
        <w:t>0.8</w:t>
      </w:r>
      <w:r w:rsidRPr="00B303BD">
        <w:rPr>
          <w:rFonts w:asciiTheme="majorHAnsi" w:hAnsiTheme="majorHAnsi"/>
          <w:sz w:val="24"/>
          <w:szCs w:val="24"/>
        </w:rPr>
        <w:t>+</w:t>
      </w:r>
      <w:r w:rsidR="004A31BC" w:rsidRPr="00B303BD">
        <w:rPr>
          <w:rFonts w:asciiTheme="majorHAnsi" w:hAnsiTheme="majorHAnsi"/>
          <w:sz w:val="24"/>
          <w:szCs w:val="24"/>
        </w:rPr>
        <w:t>0.3</w:t>
      </w:r>
      <w:r w:rsidRPr="00B303BD">
        <w:rPr>
          <w:rFonts w:asciiTheme="majorHAnsi" w:hAnsiTheme="majorHAnsi"/>
          <w:sz w:val="24"/>
          <w:szCs w:val="24"/>
        </w:rPr>
        <w:t>+</w:t>
      </w:r>
      <w:r w:rsidR="00C97457" w:rsidRPr="00B303BD">
        <w:rPr>
          <w:rFonts w:asciiTheme="majorHAnsi" w:hAnsiTheme="majorHAnsi"/>
          <w:sz w:val="24"/>
          <w:szCs w:val="24"/>
        </w:rPr>
        <w:t>0</w:t>
      </w:r>
      <w:r w:rsidR="000650FD" w:rsidRPr="00B303BD">
        <w:rPr>
          <w:rFonts w:asciiTheme="majorHAnsi" w:hAnsiTheme="majorHAnsi"/>
          <w:sz w:val="24"/>
          <w:szCs w:val="24"/>
        </w:rPr>
        <w:t>.3</w:t>
      </w:r>
      <w:r w:rsidRPr="00B303BD">
        <w:rPr>
          <w:rFonts w:asciiTheme="majorHAnsi" w:hAnsiTheme="majorHAnsi"/>
          <w:sz w:val="24"/>
          <w:szCs w:val="24"/>
        </w:rPr>
        <w:t>+</w:t>
      </w:r>
      <w:r w:rsidR="000C7175" w:rsidRPr="00B303BD">
        <w:rPr>
          <w:rFonts w:asciiTheme="majorHAnsi" w:hAnsiTheme="majorHAnsi"/>
          <w:sz w:val="24"/>
          <w:szCs w:val="24"/>
        </w:rPr>
        <w:t>0.5</w:t>
      </w:r>
      <w:r w:rsidRPr="00B303BD">
        <w:rPr>
          <w:rFonts w:asciiTheme="majorHAnsi" w:hAnsiTheme="majorHAnsi"/>
          <w:sz w:val="24"/>
          <w:szCs w:val="24"/>
        </w:rPr>
        <w:t>+</w:t>
      </w:r>
      <w:r w:rsidR="00C97457" w:rsidRPr="00B303BD">
        <w:rPr>
          <w:rFonts w:asciiTheme="majorHAnsi" w:hAnsiTheme="majorHAnsi"/>
          <w:sz w:val="24"/>
          <w:szCs w:val="24"/>
        </w:rPr>
        <w:t>1.</w:t>
      </w:r>
      <w:r w:rsidR="004A31BC" w:rsidRPr="00B303BD">
        <w:rPr>
          <w:rFonts w:asciiTheme="majorHAnsi" w:hAnsiTheme="majorHAnsi"/>
          <w:sz w:val="24"/>
          <w:szCs w:val="24"/>
        </w:rPr>
        <w:t>1</w:t>
      </w:r>
      <w:r w:rsidRPr="00B303BD">
        <w:rPr>
          <w:rFonts w:asciiTheme="majorHAnsi" w:hAnsiTheme="majorHAnsi"/>
          <w:sz w:val="24"/>
          <w:szCs w:val="24"/>
        </w:rPr>
        <w:t>+1/3 (</w:t>
      </w:r>
      <w:r w:rsidR="000650FD" w:rsidRPr="00B303BD">
        <w:rPr>
          <w:rFonts w:asciiTheme="majorHAnsi" w:hAnsiTheme="majorHAnsi"/>
          <w:sz w:val="24"/>
          <w:szCs w:val="24"/>
        </w:rPr>
        <w:t>1</w:t>
      </w:r>
      <w:r w:rsidR="00C97457" w:rsidRPr="00B303BD">
        <w:rPr>
          <w:rFonts w:asciiTheme="majorHAnsi" w:hAnsiTheme="majorHAnsi"/>
          <w:sz w:val="24"/>
          <w:szCs w:val="24"/>
        </w:rPr>
        <w:t>.</w:t>
      </w:r>
      <w:r w:rsidR="000650FD" w:rsidRPr="00B303BD">
        <w:rPr>
          <w:rFonts w:asciiTheme="majorHAnsi" w:hAnsiTheme="majorHAnsi"/>
          <w:sz w:val="24"/>
          <w:szCs w:val="24"/>
        </w:rPr>
        <w:t>0</w:t>
      </w:r>
      <w:r w:rsidRPr="00B303BD">
        <w:rPr>
          <w:rFonts w:asciiTheme="majorHAnsi" w:hAnsiTheme="majorHAnsi"/>
          <w:sz w:val="24"/>
          <w:szCs w:val="24"/>
        </w:rPr>
        <w:t>+</w:t>
      </w:r>
      <w:r w:rsidR="000650FD" w:rsidRPr="00B303BD">
        <w:rPr>
          <w:rFonts w:asciiTheme="majorHAnsi" w:hAnsiTheme="majorHAnsi"/>
          <w:sz w:val="24"/>
          <w:szCs w:val="24"/>
        </w:rPr>
        <w:t>1+2.5</w:t>
      </w:r>
      <w:r w:rsidR="000C7175" w:rsidRPr="00B303BD">
        <w:rPr>
          <w:rFonts w:asciiTheme="majorHAnsi" w:hAnsiTheme="majorHAnsi"/>
          <w:sz w:val="24"/>
          <w:szCs w:val="24"/>
        </w:rPr>
        <w:t>0</w:t>
      </w:r>
      <w:r w:rsidRPr="00B303BD">
        <w:rPr>
          <w:rFonts w:asciiTheme="majorHAnsi" w:hAnsiTheme="majorHAnsi"/>
          <w:sz w:val="24"/>
          <w:szCs w:val="24"/>
        </w:rPr>
        <w:t>+</w:t>
      </w:r>
      <w:r w:rsidR="000C7175" w:rsidRPr="00B303BD">
        <w:rPr>
          <w:rFonts w:asciiTheme="majorHAnsi" w:hAnsiTheme="majorHAnsi"/>
          <w:sz w:val="24"/>
          <w:szCs w:val="24"/>
        </w:rPr>
        <w:t>0.</w:t>
      </w:r>
      <w:r w:rsidR="000650FD" w:rsidRPr="00B303BD">
        <w:rPr>
          <w:rFonts w:asciiTheme="majorHAnsi" w:hAnsiTheme="majorHAnsi"/>
          <w:sz w:val="24"/>
          <w:szCs w:val="24"/>
        </w:rPr>
        <w:t>5</w:t>
      </w:r>
      <w:r w:rsidR="000C7175" w:rsidRPr="00B303BD">
        <w:rPr>
          <w:rFonts w:asciiTheme="majorHAnsi" w:hAnsiTheme="majorHAnsi"/>
          <w:sz w:val="24"/>
          <w:szCs w:val="24"/>
        </w:rPr>
        <w:t>+</w:t>
      </w:r>
      <w:r w:rsidRPr="00B303BD">
        <w:rPr>
          <w:rFonts w:asciiTheme="majorHAnsi" w:hAnsiTheme="majorHAnsi"/>
          <w:sz w:val="24"/>
          <w:szCs w:val="24"/>
        </w:rPr>
        <w:t>)</w:t>
      </w:r>
    </w:p>
    <w:p w:rsidR="00A16182" w:rsidRPr="00B303BD" w:rsidRDefault="00A16182" w:rsidP="00F513A6">
      <w:pPr>
        <w:spacing w:line="276" w:lineRule="auto"/>
        <w:ind w:left="720"/>
        <w:rPr>
          <w:rFonts w:asciiTheme="majorHAnsi" w:hAnsiTheme="majorHAnsi"/>
        </w:rPr>
      </w:pPr>
      <w:r w:rsidRPr="00B303BD">
        <w:rPr>
          <w:rFonts w:asciiTheme="majorHAnsi" w:hAnsiTheme="majorHAnsi"/>
        </w:rPr>
        <w:t xml:space="preserve">Lc= </w:t>
      </w:r>
      <w:r w:rsidR="004A31BC" w:rsidRPr="00B303BD">
        <w:rPr>
          <w:rFonts w:asciiTheme="majorHAnsi" w:hAnsiTheme="majorHAnsi"/>
        </w:rPr>
        <w:t>3.</w:t>
      </w:r>
      <w:r w:rsidR="000650FD" w:rsidRPr="00B303BD">
        <w:rPr>
          <w:rFonts w:asciiTheme="majorHAnsi" w:hAnsiTheme="majorHAnsi"/>
        </w:rPr>
        <w:t>0</w:t>
      </w:r>
      <w:r w:rsidRPr="00B303BD">
        <w:rPr>
          <w:rFonts w:asciiTheme="majorHAnsi" w:hAnsiTheme="majorHAnsi"/>
        </w:rPr>
        <w:t xml:space="preserve"> + </w:t>
      </w:r>
      <w:r w:rsidR="000C7175" w:rsidRPr="00B303BD">
        <w:rPr>
          <w:rFonts w:asciiTheme="majorHAnsi" w:hAnsiTheme="majorHAnsi"/>
        </w:rPr>
        <w:t>1.67</w:t>
      </w:r>
      <w:r w:rsidR="004A31BC" w:rsidRPr="00B303BD">
        <w:rPr>
          <w:rFonts w:asciiTheme="majorHAnsi" w:hAnsiTheme="majorHAnsi"/>
        </w:rPr>
        <w:t xml:space="preserve">= </w:t>
      </w:r>
      <w:r w:rsidR="00F92617" w:rsidRPr="00B303BD">
        <w:rPr>
          <w:rFonts w:asciiTheme="majorHAnsi" w:hAnsiTheme="majorHAnsi"/>
        </w:rPr>
        <w:t>4.6</w:t>
      </w:r>
      <w:r w:rsidR="000C7175" w:rsidRPr="00B303BD">
        <w:rPr>
          <w:rFonts w:asciiTheme="majorHAnsi" w:hAnsiTheme="majorHAnsi"/>
        </w:rPr>
        <w:t>7</w:t>
      </w:r>
    </w:p>
    <w:p w:rsidR="00A16182" w:rsidRPr="00B303BD" w:rsidRDefault="00A16182" w:rsidP="00F513A6">
      <w:pPr>
        <w:spacing w:line="276" w:lineRule="auto"/>
        <w:ind w:left="720"/>
        <w:rPr>
          <w:rFonts w:asciiTheme="majorHAnsi" w:hAnsiTheme="majorHAnsi"/>
          <w:sz w:val="24"/>
          <w:szCs w:val="24"/>
        </w:rPr>
      </w:pPr>
      <w:r w:rsidRPr="00B303BD">
        <w:rPr>
          <w:rFonts w:asciiTheme="majorHAnsi" w:hAnsiTheme="majorHAnsi"/>
          <w:sz w:val="24"/>
          <w:szCs w:val="24"/>
        </w:rPr>
        <w:t>L</w:t>
      </w:r>
      <w:r w:rsidRPr="00B303BD">
        <w:rPr>
          <w:rFonts w:asciiTheme="majorHAnsi" w:hAnsiTheme="majorHAnsi"/>
          <w:sz w:val="24"/>
          <w:szCs w:val="24"/>
          <w:vertAlign w:val="subscript"/>
        </w:rPr>
        <w:t>A</w:t>
      </w:r>
      <w:r w:rsidRPr="00B303BD">
        <w:rPr>
          <w:rFonts w:asciiTheme="majorHAnsi" w:hAnsiTheme="majorHAnsi"/>
          <w:sz w:val="24"/>
          <w:szCs w:val="24"/>
        </w:rPr>
        <w:t xml:space="preserve"> = Weighted creep length at point A (m)</w:t>
      </w:r>
    </w:p>
    <w:p w:rsidR="009809E5" w:rsidRPr="00B303BD" w:rsidRDefault="009809E5" w:rsidP="00F513A6">
      <w:pPr>
        <w:spacing w:line="276" w:lineRule="auto"/>
        <w:ind w:left="720"/>
        <w:rPr>
          <w:rFonts w:asciiTheme="majorHAnsi" w:hAnsiTheme="majorHAnsi"/>
          <w:sz w:val="24"/>
          <w:szCs w:val="24"/>
        </w:rPr>
      </w:pPr>
      <w:r w:rsidRPr="00B303BD">
        <w:rPr>
          <w:rFonts w:asciiTheme="majorHAnsi" w:hAnsiTheme="majorHAnsi"/>
          <w:sz w:val="24"/>
          <w:szCs w:val="24"/>
        </w:rPr>
        <w:t>TWL= tail water level (m)</w:t>
      </w:r>
    </w:p>
    <w:p w:rsidR="00A16182" w:rsidRPr="00B303BD" w:rsidRDefault="00A16182" w:rsidP="00F513A6">
      <w:pPr>
        <w:spacing w:line="276" w:lineRule="auto"/>
        <w:ind w:left="720"/>
        <w:rPr>
          <w:rFonts w:asciiTheme="majorHAnsi" w:hAnsiTheme="majorHAnsi"/>
          <w:sz w:val="24"/>
          <w:szCs w:val="24"/>
        </w:rPr>
      </w:pPr>
      <w:r w:rsidRPr="00B303BD">
        <w:rPr>
          <w:rFonts w:asciiTheme="majorHAnsi" w:hAnsiTheme="majorHAnsi"/>
          <w:sz w:val="24"/>
          <w:szCs w:val="24"/>
        </w:rPr>
        <w:t xml:space="preserve">WLA = water level at point A </w:t>
      </w:r>
    </w:p>
    <w:p w:rsidR="00A16182" w:rsidRPr="00B303BD" w:rsidRDefault="00A16182" w:rsidP="00F513A6">
      <w:pPr>
        <w:spacing w:line="276" w:lineRule="auto"/>
        <w:ind w:left="720"/>
        <w:rPr>
          <w:rFonts w:asciiTheme="majorHAnsi" w:hAnsiTheme="majorHAnsi"/>
          <w:sz w:val="24"/>
          <w:szCs w:val="24"/>
        </w:rPr>
      </w:pPr>
      <w:r w:rsidRPr="00B303BD">
        <w:rPr>
          <w:rFonts w:asciiTheme="majorHAnsi" w:hAnsiTheme="majorHAnsi"/>
          <w:position w:val="-12"/>
          <w:sz w:val="24"/>
          <w:szCs w:val="24"/>
        </w:rPr>
        <w:object w:dxaOrig="300" w:dyaOrig="360">
          <v:shape id="_x0000_i1060" type="#_x0000_t75" style="width:15.3pt;height:18.4pt" o:ole="">
            <v:imagedata r:id="rId87" o:title=""/>
          </v:shape>
          <o:OLEObject Type="Embed" ProgID="Equation.3" ShapeID="_x0000_i1060" DrawAspect="Content" ObjectID="_1543517195" r:id="rId88"/>
        </w:object>
      </w:r>
      <w:r w:rsidRPr="00B303BD">
        <w:rPr>
          <w:rFonts w:asciiTheme="majorHAnsi" w:hAnsiTheme="majorHAnsi"/>
          <w:sz w:val="24"/>
          <w:szCs w:val="24"/>
        </w:rPr>
        <w:t xml:space="preserve"> =Specific gravity of </w:t>
      </w:r>
      <w:r w:rsidR="00C97457" w:rsidRPr="00B303BD">
        <w:rPr>
          <w:rFonts w:asciiTheme="majorHAnsi" w:hAnsiTheme="majorHAnsi"/>
          <w:sz w:val="24"/>
          <w:szCs w:val="24"/>
        </w:rPr>
        <w:t>masonry</w:t>
      </w:r>
      <w:r w:rsidRPr="00B303BD">
        <w:rPr>
          <w:rFonts w:asciiTheme="majorHAnsi" w:hAnsiTheme="majorHAnsi"/>
          <w:sz w:val="24"/>
          <w:szCs w:val="24"/>
        </w:rPr>
        <w:t xml:space="preserve"> = 2 to 2.</w:t>
      </w:r>
      <w:r w:rsidR="00C97457" w:rsidRPr="00B303BD">
        <w:rPr>
          <w:rFonts w:asciiTheme="majorHAnsi" w:hAnsiTheme="majorHAnsi"/>
          <w:sz w:val="24"/>
          <w:szCs w:val="24"/>
        </w:rPr>
        <w:t>3</w:t>
      </w:r>
      <w:r w:rsidRPr="00B303BD">
        <w:rPr>
          <w:rFonts w:asciiTheme="majorHAnsi" w:hAnsiTheme="majorHAnsi"/>
          <w:sz w:val="24"/>
          <w:szCs w:val="24"/>
        </w:rPr>
        <w:t xml:space="preserve"> (take</w:t>
      </w:r>
      <w:r w:rsidRPr="00B303BD">
        <w:rPr>
          <w:rFonts w:asciiTheme="majorHAnsi" w:hAnsiTheme="majorHAnsi"/>
          <w:position w:val="-12"/>
          <w:sz w:val="24"/>
          <w:szCs w:val="24"/>
        </w:rPr>
        <w:object w:dxaOrig="300" w:dyaOrig="360">
          <v:shape id="_x0000_i1061" type="#_x0000_t75" style="width:15.3pt;height:18.4pt" o:ole="">
            <v:imagedata r:id="rId87" o:title=""/>
          </v:shape>
          <o:OLEObject Type="Embed" ProgID="Equation.3" ShapeID="_x0000_i1061" DrawAspect="Content" ObjectID="_1543517196" r:id="rId89"/>
        </w:object>
      </w:r>
      <w:r w:rsidRPr="00B303BD">
        <w:rPr>
          <w:rFonts w:asciiTheme="majorHAnsi" w:hAnsiTheme="majorHAnsi"/>
          <w:sz w:val="24"/>
          <w:szCs w:val="24"/>
        </w:rPr>
        <w:t xml:space="preserve"> = 2.</w:t>
      </w:r>
      <w:r w:rsidR="00C97457" w:rsidRPr="00B303BD">
        <w:rPr>
          <w:rFonts w:asciiTheme="majorHAnsi" w:hAnsiTheme="majorHAnsi"/>
          <w:sz w:val="24"/>
          <w:szCs w:val="24"/>
        </w:rPr>
        <w:t>3</w:t>
      </w:r>
      <w:r w:rsidRPr="00B303BD">
        <w:rPr>
          <w:rFonts w:asciiTheme="majorHAnsi" w:hAnsiTheme="majorHAnsi"/>
          <w:sz w:val="24"/>
          <w:szCs w:val="24"/>
        </w:rPr>
        <w:t>)</w:t>
      </w:r>
    </w:p>
    <w:p w:rsidR="00E20137" w:rsidRPr="00B303BD" w:rsidRDefault="00A16182" w:rsidP="00F513A6">
      <w:pPr>
        <w:tabs>
          <w:tab w:val="left" w:pos="567"/>
          <w:tab w:val="left" w:pos="720"/>
        </w:tabs>
        <w:spacing w:line="276" w:lineRule="auto"/>
        <w:ind w:left="1287" w:hanging="567"/>
        <w:rPr>
          <w:rFonts w:asciiTheme="majorHAnsi" w:hAnsiTheme="majorHAnsi" w:cs="Arial"/>
          <w:sz w:val="24"/>
          <w:szCs w:val="24"/>
        </w:rPr>
      </w:pPr>
      <w:r w:rsidRPr="00B303BD">
        <w:rPr>
          <w:rFonts w:asciiTheme="majorHAnsi" w:hAnsiTheme="majorHAnsi"/>
          <w:sz w:val="24"/>
          <w:szCs w:val="24"/>
        </w:rPr>
        <w:t>C = Percolation coefficient (Lane’s creep ratio),</w:t>
      </w:r>
      <w:r w:rsidRPr="00B303BD">
        <w:rPr>
          <w:rFonts w:asciiTheme="majorHAnsi" w:hAnsiTheme="majorHAnsi" w:cs="Arial"/>
          <w:sz w:val="24"/>
          <w:szCs w:val="24"/>
        </w:rPr>
        <w:t xml:space="preserve"> the value of C </w:t>
      </w:r>
      <w:r w:rsidR="00F92617" w:rsidRPr="00B303BD">
        <w:rPr>
          <w:rFonts w:asciiTheme="majorHAnsi" w:hAnsiTheme="majorHAnsi" w:cs="Arial"/>
          <w:sz w:val="24"/>
          <w:szCs w:val="24"/>
        </w:rPr>
        <w:t>for sand</w:t>
      </w:r>
      <w:r w:rsidRPr="00B303BD">
        <w:rPr>
          <w:rFonts w:asciiTheme="majorHAnsi" w:hAnsiTheme="majorHAnsi" w:cs="Arial"/>
          <w:sz w:val="24"/>
          <w:szCs w:val="24"/>
        </w:rPr>
        <w:t xml:space="preserve"> grains is 5 to 7</w:t>
      </w:r>
    </w:p>
    <w:p w:rsidR="00B819FB" w:rsidRPr="00B303BD" w:rsidRDefault="00B819FB" w:rsidP="00D001FE">
      <w:pPr>
        <w:tabs>
          <w:tab w:val="left" w:pos="567"/>
          <w:tab w:val="left" w:pos="720"/>
        </w:tabs>
        <w:spacing w:line="276" w:lineRule="auto"/>
        <w:ind w:left="567" w:hanging="567"/>
        <w:rPr>
          <w:rFonts w:asciiTheme="majorHAnsi" w:hAnsiTheme="majorHAnsi"/>
          <w:sz w:val="24"/>
          <w:szCs w:val="24"/>
        </w:rPr>
      </w:pPr>
    </w:p>
    <w:p w:rsidR="00E20137" w:rsidRPr="00B303BD" w:rsidRDefault="00A16182" w:rsidP="00D001FE">
      <w:pPr>
        <w:spacing w:line="276" w:lineRule="auto"/>
        <w:rPr>
          <w:rFonts w:asciiTheme="majorHAnsi" w:hAnsiTheme="majorHAnsi"/>
          <w:sz w:val="24"/>
          <w:szCs w:val="24"/>
        </w:rPr>
      </w:pPr>
      <w:r w:rsidRPr="00B303BD">
        <w:rPr>
          <w:rFonts w:asciiTheme="majorHAnsi" w:hAnsiTheme="majorHAnsi"/>
          <w:b/>
          <w:sz w:val="24"/>
          <w:szCs w:val="24"/>
        </w:rPr>
        <w:t>Case-1</w:t>
      </w:r>
      <w:r w:rsidRPr="00B303BD">
        <w:rPr>
          <w:rFonts w:asciiTheme="majorHAnsi" w:hAnsiTheme="majorHAnsi"/>
          <w:sz w:val="24"/>
          <w:szCs w:val="24"/>
        </w:rPr>
        <w:t xml:space="preserve"> Dynamic Case</w:t>
      </w:r>
      <w:r w:rsidRPr="00B303BD">
        <w:rPr>
          <w:rFonts w:asciiTheme="majorHAnsi" w:hAnsiTheme="majorHAnsi" w:cs="Arial"/>
          <w:sz w:val="24"/>
          <w:szCs w:val="24"/>
        </w:rPr>
        <w:t xml:space="preserve"> or high flood condition</w:t>
      </w:r>
      <w:r w:rsidRPr="00B303BD">
        <w:rPr>
          <w:rFonts w:asciiTheme="majorHAnsi" w:hAnsiTheme="majorHAnsi"/>
          <w:sz w:val="24"/>
          <w:szCs w:val="24"/>
        </w:rPr>
        <w:t xml:space="preserve"> (H</w:t>
      </w:r>
      <w:r w:rsidRPr="00B303BD">
        <w:rPr>
          <w:rFonts w:asciiTheme="majorHAnsi" w:hAnsiTheme="majorHAnsi"/>
          <w:sz w:val="24"/>
          <w:szCs w:val="24"/>
          <w:vertAlign w:val="subscript"/>
        </w:rPr>
        <w:t>max</w:t>
      </w:r>
      <w:r w:rsidRPr="00B303BD">
        <w:rPr>
          <w:rFonts w:asciiTheme="majorHAnsi" w:hAnsiTheme="majorHAnsi"/>
          <w:sz w:val="24"/>
          <w:szCs w:val="24"/>
        </w:rPr>
        <w:t xml:space="preserve"> =</w:t>
      </w:r>
      <w:r w:rsidR="00654BF0" w:rsidRPr="00B303BD">
        <w:rPr>
          <w:rFonts w:asciiTheme="majorHAnsi" w:hAnsiTheme="majorHAnsi"/>
          <w:sz w:val="24"/>
          <w:szCs w:val="24"/>
        </w:rPr>
        <w:t>0.3</w:t>
      </w:r>
      <w:r w:rsidR="00B819FB" w:rsidRPr="00B303BD">
        <w:rPr>
          <w:rFonts w:asciiTheme="majorHAnsi" w:hAnsiTheme="majorHAnsi"/>
          <w:sz w:val="24"/>
          <w:szCs w:val="24"/>
        </w:rPr>
        <w:t>5</w:t>
      </w:r>
      <w:r w:rsidRPr="00B303BD">
        <w:rPr>
          <w:rFonts w:asciiTheme="majorHAnsi" w:hAnsiTheme="majorHAnsi"/>
          <w:sz w:val="24"/>
          <w:szCs w:val="24"/>
        </w:rPr>
        <w:t>)</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L</w:t>
      </w:r>
      <w:r w:rsidRPr="00B303BD">
        <w:rPr>
          <w:rFonts w:asciiTheme="majorHAnsi" w:hAnsiTheme="majorHAnsi"/>
          <w:sz w:val="24"/>
          <w:szCs w:val="24"/>
          <w:vertAlign w:val="subscript"/>
        </w:rPr>
        <w:t>c</w:t>
      </w:r>
      <w:r w:rsidRPr="00B303BD">
        <w:rPr>
          <w:rFonts w:asciiTheme="majorHAnsi" w:hAnsiTheme="majorHAnsi"/>
          <w:sz w:val="24"/>
          <w:szCs w:val="24"/>
        </w:rPr>
        <w:sym w:font="Symbol" w:char="F0B3"/>
      </w:r>
      <w:r w:rsidRPr="00B303BD">
        <w:rPr>
          <w:rFonts w:asciiTheme="majorHAnsi" w:hAnsiTheme="majorHAnsi"/>
          <w:sz w:val="24"/>
          <w:szCs w:val="24"/>
        </w:rPr>
        <w:t>CH</w:t>
      </w:r>
      <w:r w:rsidRPr="00B303BD">
        <w:rPr>
          <w:rFonts w:asciiTheme="majorHAnsi" w:hAnsiTheme="majorHAnsi"/>
          <w:sz w:val="24"/>
          <w:szCs w:val="24"/>
          <w:vertAlign w:val="subscript"/>
        </w:rPr>
        <w:t>max</w:t>
      </w:r>
      <w:r w:rsidRPr="00B303BD">
        <w:rPr>
          <w:rFonts w:asciiTheme="majorHAnsi" w:hAnsiTheme="majorHAnsi"/>
          <w:sz w:val="24"/>
          <w:szCs w:val="24"/>
        </w:rPr>
        <w:t>=</w:t>
      </w:r>
      <w:r w:rsidR="00654BF0" w:rsidRPr="00B303BD">
        <w:rPr>
          <w:rFonts w:asciiTheme="majorHAnsi" w:hAnsiTheme="majorHAnsi"/>
          <w:sz w:val="24"/>
          <w:szCs w:val="24"/>
        </w:rPr>
        <w:t>6.0</w:t>
      </w:r>
      <w:r w:rsidRPr="00B303BD">
        <w:rPr>
          <w:rFonts w:asciiTheme="majorHAnsi" w:hAnsiTheme="majorHAnsi"/>
          <w:sz w:val="24"/>
          <w:szCs w:val="24"/>
        </w:rPr>
        <w:sym w:font="Symbol" w:char="F0B3"/>
      </w:r>
      <w:r w:rsidR="00654BF0" w:rsidRPr="00B303BD">
        <w:rPr>
          <w:rFonts w:asciiTheme="majorHAnsi" w:hAnsiTheme="majorHAnsi"/>
          <w:sz w:val="24"/>
          <w:szCs w:val="24"/>
        </w:rPr>
        <w:t>0.3</w:t>
      </w:r>
      <w:r w:rsidR="00B819FB" w:rsidRPr="00B303BD">
        <w:rPr>
          <w:rFonts w:asciiTheme="majorHAnsi" w:hAnsiTheme="majorHAnsi"/>
          <w:sz w:val="24"/>
          <w:szCs w:val="24"/>
        </w:rPr>
        <w:t>5</w:t>
      </w:r>
      <w:r w:rsidRPr="00B303BD">
        <w:rPr>
          <w:rFonts w:asciiTheme="majorHAnsi" w:hAnsiTheme="majorHAnsi"/>
          <w:sz w:val="24"/>
          <w:szCs w:val="24"/>
        </w:rPr>
        <w:t xml:space="preserve">*6= </w:t>
      </w:r>
      <w:r w:rsidR="00654BF0" w:rsidRPr="00B303BD">
        <w:rPr>
          <w:rFonts w:asciiTheme="majorHAnsi" w:hAnsiTheme="majorHAnsi"/>
          <w:sz w:val="24"/>
          <w:szCs w:val="24"/>
        </w:rPr>
        <w:t>6</w:t>
      </w:r>
      <w:r w:rsidRPr="00B303BD">
        <w:rPr>
          <w:rFonts w:asciiTheme="majorHAnsi" w:hAnsiTheme="majorHAnsi"/>
          <w:sz w:val="24"/>
          <w:szCs w:val="24"/>
        </w:rPr>
        <w:sym w:font="Symbol" w:char="F0B3"/>
      </w:r>
      <w:r w:rsidR="00B819FB" w:rsidRPr="00B303BD">
        <w:rPr>
          <w:rFonts w:asciiTheme="majorHAnsi" w:hAnsiTheme="majorHAnsi"/>
          <w:sz w:val="24"/>
          <w:szCs w:val="24"/>
        </w:rPr>
        <w:t>2.1</w:t>
      </w:r>
      <w:r w:rsidRPr="00B303BD">
        <w:rPr>
          <w:rFonts w:asciiTheme="majorHAnsi" w:hAnsiTheme="majorHAnsi"/>
          <w:sz w:val="24"/>
          <w:szCs w:val="24"/>
        </w:rPr>
        <w:t xml:space="preserve"> safe against piping (seepage)</w:t>
      </w:r>
    </w:p>
    <w:p w:rsidR="00E20137" w:rsidRPr="00B303BD" w:rsidRDefault="00E20137" w:rsidP="00D001FE">
      <w:pPr>
        <w:spacing w:line="276" w:lineRule="auto"/>
        <w:rPr>
          <w:rFonts w:asciiTheme="majorHAnsi" w:hAnsiTheme="majorHAnsi"/>
          <w:sz w:val="24"/>
          <w:szCs w:val="24"/>
        </w:rPr>
      </w:pPr>
    </w:p>
    <w:p w:rsidR="00E20137" w:rsidRPr="00B303BD" w:rsidRDefault="00A16182" w:rsidP="00D001FE">
      <w:pPr>
        <w:spacing w:line="276" w:lineRule="auto"/>
        <w:rPr>
          <w:rFonts w:asciiTheme="majorHAnsi" w:hAnsiTheme="majorHAnsi"/>
          <w:sz w:val="24"/>
          <w:szCs w:val="24"/>
        </w:rPr>
      </w:pPr>
      <w:r w:rsidRPr="00B303BD">
        <w:rPr>
          <w:rFonts w:asciiTheme="majorHAnsi" w:hAnsiTheme="majorHAnsi"/>
          <w:b/>
          <w:sz w:val="24"/>
          <w:szCs w:val="24"/>
        </w:rPr>
        <w:t>Case-2</w:t>
      </w:r>
      <w:r w:rsidRPr="00B303BD">
        <w:rPr>
          <w:rFonts w:asciiTheme="majorHAnsi" w:hAnsiTheme="majorHAnsi"/>
          <w:sz w:val="24"/>
          <w:szCs w:val="24"/>
        </w:rPr>
        <w:t xml:space="preserve"> Static Case or </w:t>
      </w:r>
      <w:r w:rsidRPr="00B303BD">
        <w:rPr>
          <w:rFonts w:asciiTheme="majorHAnsi" w:hAnsiTheme="majorHAnsi" w:cs="Arial"/>
          <w:sz w:val="24"/>
          <w:szCs w:val="24"/>
        </w:rPr>
        <w:t xml:space="preserve">no over flow condition </w:t>
      </w:r>
      <w:r w:rsidRPr="00B303BD">
        <w:rPr>
          <w:rFonts w:asciiTheme="majorHAnsi" w:hAnsiTheme="majorHAnsi"/>
          <w:sz w:val="24"/>
          <w:szCs w:val="24"/>
        </w:rPr>
        <w:t>(H</w:t>
      </w:r>
      <w:r w:rsidRPr="00B303BD">
        <w:rPr>
          <w:rFonts w:asciiTheme="majorHAnsi" w:hAnsiTheme="majorHAnsi"/>
          <w:sz w:val="24"/>
          <w:szCs w:val="24"/>
          <w:vertAlign w:val="subscript"/>
        </w:rPr>
        <w:t>max</w:t>
      </w:r>
      <w:r w:rsidRPr="00B303BD">
        <w:rPr>
          <w:rFonts w:asciiTheme="majorHAnsi" w:hAnsiTheme="majorHAnsi"/>
          <w:sz w:val="24"/>
          <w:szCs w:val="24"/>
        </w:rPr>
        <w:t xml:space="preserve"> =</w:t>
      </w:r>
      <w:r w:rsidR="00654BF0" w:rsidRPr="00B303BD">
        <w:rPr>
          <w:rFonts w:asciiTheme="majorHAnsi" w:hAnsiTheme="majorHAnsi"/>
          <w:sz w:val="24"/>
          <w:szCs w:val="24"/>
        </w:rPr>
        <w:t>0.</w:t>
      </w:r>
      <w:r w:rsidR="004A31BC" w:rsidRPr="00B303BD">
        <w:rPr>
          <w:rFonts w:asciiTheme="majorHAnsi" w:hAnsiTheme="majorHAnsi"/>
          <w:sz w:val="24"/>
          <w:szCs w:val="24"/>
        </w:rPr>
        <w:t>5</w:t>
      </w:r>
      <w:r w:rsidRPr="00B303BD">
        <w:rPr>
          <w:rFonts w:asciiTheme="majorHAnsi" w:hAnsiTheme="majorHAnsi"/>
          <w:sz w:val="24"/>
          <w:szCs w:val="24"/>
        </w:rPr>
        <w:t>)</w:t>
      </w:r>
    </w:p>
    <w:p w:rsidR="00E20137"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L</w:t>
      </w:r>
      <w:r w:rsidRPr="00B303BD">
        <w:rPr>
          <w:rFonts w:asciiTheme="majorHAnsi" w:hAnsiTheme="majorHAnsi"/>
          <w:sz w:val="24"/>
          <w:szCs w:val="24"/>
          <w:vertAlign w:val="subscript"/>
        </w:rPr>
        <w:t>c</w:t>
      </w:r>
      <w:r w:rsidRPr="00B303BD">
        <w:rPr>
          <w:rFonts w:asciiTheme="majorHAnsi" w:hAnsiTheme="majorHAnsi"/>
          <w:sz w:val="24"/>
          <w:szCs w:val="24"/>
        </w:rPr>
        <w:sym w:font="Symbol" w:char="F0B3"/>
      </w:r>
      <w:r w:rsidRPr="00B303BD">
        <w:rPr>
          <w:rFonts w:asciiTheme="majorHAnsi" w:hAnsiTheme="majorHAnsi"/>
          <w:sz w:val="24"/>
          <w:szCs w:val="24"/>
        </w:rPr>
        <w:t>CH</w:t>
      </w:r>
      <w:r w:rsidRPr="00B303BD">
        <w:rPr>
          <w:rFonts w:asciiTheme="majorHAnsi" w:hAnsiTheme="majorHAnsi"/>
          <w:sz w:val="24"/>
          <w:szCs w:val="24"/>
          <w:vertAlign w:val="subscript"/>
        </w:rPr>
        <w:t>max</w:t>
      </w:r>
      <w:r w:rsidRPr="00B303BD">
        <w:rPr>
          <w:rFonts w:asciiTheme="majorHAnsi" w:hAnsiTheme="majorHAnsi"/>
          <w:sz w:val="24"/>
          <w:szCs w:val="24"/>
        </w:rPr>
        <w:t>=</w:t>
      </w:r>
      <w:r w:rsidR="00654BF0" w:rsidRPr="00B303BD">
        <w:rPr>
          <w:rFonts w:asciiTheme="majorHAnsi" w:hAnsiTheme="majorHAnsi"/>
          <w:sz w:val="24"/>
          <w:szCs w:val="24"/>
        </w:rPr>
        <w:t>6</w:t>
      </w:r>
      <w:r w:rsidRPr="00B303BD">
        <w:rPr>
          <w:rFonts w:asciiTheme="majorHAnsi" w:hAnsiTheme="majorHAnsi"/>
          <w:sz w:val="24"/>
          <w:szCs w:val="24"/>
        </w:rPr>
        <w:sym w:font="Symbol" w:char="F0B3"/>
      </w:r>
      <w:r w:rsidR="00654BF0" w:rsidRPr="00B303BD">
        <w:rPr>
          <w:rFonts w:asciiTheme="majorHAnsi" w:hAnsiTheme="majorHAnsi"/>
          <w:sz w:val="24"/>
          <w:szCs w:val="24"/>
        </w:rPr>
        <w:t>0.</w:t>
      </w:r>
      <w:r w:rsidR="004A31BC" w:rsidRPr="00B303BD">
        <w:rPr>
          <w:rFonts w:asciiTheme="majorHAnsi" w:hAnsiTheme="majorHAnsi"/>
          <w:sz w:val="24"/>
          <w:szCs w:val="24"/>
        </w:rPr>
        <w:t>5</w:t>
      </w:r>
      <w:r w:rsidRPr="00B303BD">
        <w:rPr>
          <w:rFonts w:asciiTheme="majorHAnsi" w:hAnsiTheme="majorHAnsi"/>
          <w:sz w:val="24"/>
          <w:szCs w:val="24"/>
        </w:rPr>
        <w:t xml:space="preserve">*6= </w:t>
      </w:r>
      <w:r w:rsidR="00654BF0" w:rsidRPr="00B303BD">
        <w:rPr>
          <w:rFonts w:asciiTheme="majorHAnsi" w:hAnsiTheme="majorHAnsi"/>
          <w:sz w:val="24"/>
          <w:szCs w:val="24"/>
        </w:rPr>
        <w:t>6</w:t>
      </w:r>
      <w:r w:rsidRPr="00B303BD">
        <w:rPr>
          <w:rFonts w:asciiTheme="majorHAnsi" w:hAnsiTheme="majorHAnsi"/>
          <w:sz w:val="24"/>
          <w:szCs w:val="24"/>
        </w:rPr>
        <w:sym w:font="Symbol" w:char="F0B3"/>
      </w:r>
      <w:r w:rsidR="004A31BC" w:rsidRPr="00B303BD">
        <w:rPr>
          <w:rFonts w:asciiTheme="majorHAnsi" w:hAnsiTheme="majorHAnsi"/>
          <w:sz w:val="24"/>
          <w:szCs w:val="24"/>
        </w:rPr>
        <w:t xml:space="preserve"> 3.0</w:t>
      </w:r>
      <w:r w:rsidRPr="00B303BD">
        <w:rPr>
          <w:rFonts w:asciiTheme="majorHAnsi" w:hAnsiTheme="majorHAnsi"/>
          <w:sz w:val="24"/>
          <w:szCs w:val="24"/>
        </w:rPr>
        <w:t>, safe against piping (seepage)</w:t>
      </w:r>
    </w:p>
    <w:p w:rsidR="0064325A" w:rsidRPr="00B303BD" w:rsidRDefault="0064325A" w:rsidP="00D001FE">
      <w:pPr>
        <w:spacing w:line="276" w:lineRule="auto"/>
        <w:rPr>
          <w:rFonts w:asciiTheme="majorHAnsi" w:hAnsiTheme="majorHAnsi"/>
        </w:rPr>
      </w:pPr>
      <w:r w:rsidRPr="00B303BD">
        <w:rPr>
          <w:rFonts w:asciiTheme="majorHAnsi" w:hAnsiTheme="majorHAnsi"/>
          <w:noProof/>
        </w:rPr>
        <w:drawing>
          <wp:inline distT="0" distB="0" distL="0" distR="0">
            <wp:extent cx="5447087" cy="1975120"/>
            <wp:effectExtent l="19050" t="19050" r="20263" b="2513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0"/>
                    <a:srcRect/>
                    <a:stretch>
                      <a:fillRect/>
                    </a:stretch>
                  </pic:blipFill>
                  <pic:spPr bwMode="auto">
                    <a:xfrm>
                      <a:off x="0" y="0"/>
                      <a:ext cx="5468953" cy="1983049"/>
                    </a:xfrm>
                    <a:prstGeom prst="rect">
                      <a:avLst/>
                    </a:prstGeom>
                    <a:noFill/>
                    <a:ln w="9525">
                      <a:solidFill>
                        <a:schemeClr val="accent1"/>
                      </a:solidFill>
                      <a:miter lim="800000"/>
                      <a:headEnd/>
                      <a:tailEnd/>
                    </a:ln>
                  </pic:spPr>
                </pic:pic>
              </a:graphicData>
            </a:graphic>
          </wp:inline>
        </w:drawing>
      </w:r>
    </w:p>
    <w:p w:rsidR="0064325A" w:rsidRPr="00B303BD" w:rsidRDefault="0064325A" w:rsidP="0064325A">
      <w:pPr>
        <w:pStyle w:val="Caption"/>
        <w:rPr>
          <w:rFonts w:asciiTheme="majorHAnsi" w:hAnsiTheme="majorHAnsi"/>
        </w:rPr>
      </w:pPr>
      <w:r w:rsidRPr="00B303BD">
        <w:rPr>
          <w:rFonts w:asciiTheme="majorHAnsi" w:hAnsiTheme="majorHAnsi"/>
        </w:rPr>
        <w:t xml:space="preserve">Figure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Pr="00B303BD">
        <w:rPr>
          <w:rFonts w:asciiTheme="majorHAnsi" w:hAnsiTheme="majorHAnsi"/>
        </w:rPr>
        <w:noBreakHyphen/>
      </w:r>
      <w:r w:rsidR="00177A0C" w:rsidRPr="00B303BD">
        <w:rPr>
          <w:rFonts w:asciiTheme="majorHAnsi" w:hAnsiTheme="majorHAnsi"/>
        </w:rPr>
        <w:t>5</w:t>
      </w:r>
      <w:r w:rsidRPr="00B303BD">
        <w:rPr>
          <w:rFonts w:asciiTheme="majorHAnsi" w:hAnsiTheme="majorHAnsi"/>
        </w:rPr>
        <w:t xml:space="preserve"> </w:t>
      </w:r>
      <w:r w:rsidR="00702FA8">
        <w:rPr>
          <w:rFonts w:asciiTheme="majorHAnsi" w:hAnsiTheme="majorHAnsi"/>
        </w:rPr>
        <w:t>:-F</w:t>
      </w:r>
      <w:r w:rsidR="00702FA8" w:rsidRPr="00B303BD">
        <w:rPr>
          <w:rFonts w:asciiTheme="majorHAnsi" w:hAnsiTheme="majorHAnsi"/>
        </w:rPr>
        <w:t>ree</w:t>
      </w:r>
      <w:r w:rsidRPr="00B303BD">
        <w:rPr>
          <w:rFonts w:asciiTheme="majorHAnsi" w:hAnsiTheme="majorHAnsi"/>
        </w:rPr>
        <w:t xml:space="preserve"> diagram of energy profile at </w:t>
      </w:r>
      <w:r w:rsidR="00702FA8" w:rsidRPr="00B303BD">
        <w:rPr>
          <w:rFonts w:asciiTheme="majorHAnsi" w:hAnsiTheme="majorHAnsi"/>
        </w:rPr>
        <w:t>dynamic case</w:t>
      </w:r>
    </w:p>
    <w:p w:rsidR="00A16182" w:rsidRPr="00B303BD" w:rsidRDefault="00E20137" w:rsidP="00E20137">
      <w:pPr>
        <w:pStyle w:val="Caption"/>
        <w:keepNext/>
        <w:rPr>
          <w:rFonts w:asciiTheme="majorHAnsi" w:hAnsiTheme="majorHAnsi"/>
          <w:sz w:val="24"/>
          <w:szCs w:val="24"/>
        </w:rPr>
      </w:pPr>
      <w:bookmarkStart w:id="146" w:name="_Toc387022392"/>
      <w:bookmarkStart w:id="147" w:name="_Toc388191633"/>
      <w:bookmarkStart w:id="148" w:name="_Toc388531124"/>
      <w:bookmarkStart w:id="149" w:name="_Toc454993591"/>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007D1459"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1</w:t>
      </w:r>
      <w:r w:rsidR="00CE54DA" w:rsidRPr="00B303BD">
        <w:rPr>
          <w:rFonts w:asciiTheme="majorHAnsi" w:hAnsiTheme="majorHAnsi"/>
        </w:rPr>
        <w:fldChar w:fldCharType="end"/>
      </w:r>
      <w:r w:rsidR="00A16182" w:rsidRPr="00B303BD">
        <w:rPr>
          <w:rFonts w:asciiTheme="majorHAnsi" w:hAnsiTheme="majorHAnsi"/>
          <w:sz w:val="24"/>
          <w:szCs w:val="24"/>
        </w:rPr>
        <w:t>: Thickness of downstream apron floor</w:t>
      </w:r>
      <w:bookmarkEnd w:id="146"/>
      <w:bookmarkEnd w:id="147"/>
      <w:bookmarkEnd w:id="148"/>
      <w:bookmarkEnd w:id="149"/>
    </w:p>
    <w:tbl>
      <w:tblPr>
        <w:tblW w:w="6344" w:type="pct"/>
        <w:tblInd w:w="-612" w:type="dxa"/>
        <w:tblLayout w:type="fixed"/>
        <w:tblLook w:val="04A0"/>
      </w:tblPr>
      <w:tblGrid>
        <w:gridCol w:w="1086"/>
        <w:gridCol w:w="962"/>
        <w:gridCol w:w="771"/>
        <w:gridCol w:w="1038"/>
        <w:gridCol w:w="1662"/>
        <w:gridCol w:w="1491"/>
        <w:gridCol w:w="958"/>
        <w:gridCol w:w="6"/>
        <w:gridCol w:w="879"/>
        <w:gridCol w:w="116"/>
        <w:gridCol w:w="848"/>
        <w:gridCol w:w="295"/>
        <w:gridCol w:w="1144"/>
        <w:gridCol w:w="236"/>
        <w:gridCol w:w="236"/>
      </w:tblGrid>
      <w:tr w:rsidR="00B22B16" w:rsidRPr="00B303BD" w:rsidTr="00A005F6">
        <w:trPr>
          <w:gridAfter w:val="4"/>
          <w:wAfter w:w="810" w:type="pct"/>
          <w:trHeight w:val="300"/>
          <w:tblHeader/>
        </w:trPr>
        <w:tc>
          <w:tcPr>
            <w:tcW w:w="464" w:type="pct"/>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sz w:val="24"/>
                <w:szCs w:val="24"/>
              </w:rPr>
            </w:pPr>
            <w:r w:rsidRPr="00B303BD">
              <w:rPr>
                <w:rFonts w:asciiTheme="majorHAnsi" w:hAnsiTheme="majorHAnsi"/>
                <w:b/>
                <w:bCs/>
                <w:color w:val="000000"/>
                <w:sz w:val="24"/>
                <w:szCs w:val="24"/>
              </w:rPr>
              <w:t>Point</w:t>
            </w:r>
          </w:p>
        </w:tc>
        <w:tc>
          <w:tcPr>
            <w:tcW w:w="1183" w:type="pct"/>
            <w:gridSpan w:val="3"/>
            <w:tcBorders>
              <w:top w:val="single" w:sz="4" w:space="0" w:color="auto"/>
              <w:left w:val="nil"/>
              <w:bottom w:val="single" w:sz="4" w:space="0" w:color="auto"/>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sz w:val="24"/>
                <w:szCs w:val="24"/>
              </w:rPr>
            </w:pPr>
            <w:r w:rsidRPr="00B303BD">
              <w:rPr>
                <w:rFonts w:asciiTheme="majorHAnsi" w:hAnsiTheme="majorHAnsi"/>
                <w:b/>
                <w:bCs/>
                <w:color w:val="000000"/>
                <w:sz w:val="24"/>
                <w:szCs w:val="24"/>
              </w:rPr>
              <w:t>Weighted creep length</w:t>
            </w:r>
          </w:p>
        </w:tc>
        <w:tc>
          <w:tcPr>
            <w:tcW w:w="709" w:type="pct"/>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sz w:val="24"/>
                <w:szCs w:val="24"/>
              </w:rPr>
            </w:pPr>
            <w:r w:rsidRPr="00B303BD">
              <w:rPr>
                <w:rFonts w:asciiTheme="majorHAnsi" w:hAnsiTheme="majorHAnsi"/>
                <w:b/>
                <w:bCs/>
                <w:color w:val="000000"/>
                <w:sz w:val="24"/>
                <w:szCs w:val="24"/>
              </w:rPr>
              <w:t>H</w:t>
            </w:r>
            <w:r w:rsidRPr="00B303BD">
              <w:rPr>
                <w:rFonts w:asciiTheme="majorHAnsi" w:hAnsiTheme="majorHAnsi"/>
                <w:b/>
                <w:bCs/>
                <w:color w:val="000000"/>
                <w:sz w:val="24"/>
                <w:szCs w:val="24"/>
                <w:vertAlign w:val="subscript"/>
              </w:rPr>
              <w:t>max</w:t>
            </w:r>
            <w:r w:rsidRPr="00B303BD">
              <w:rPr>
                <w:rFonts w:asciiTheme="majorHAnsi" w:hAnsiTheme="majorHAnsi"/>
                <w:b/>
                <w:bCs/>
                <w:color w:val="000000"/>
                <w:sz w:val="24"/>
                <w:szCs w:val="24"/>
              </w:rPr>
              <w:t>(1-L</w:t>
            </w:r>
            <w:r w:rsidRPr="00B303BD">
              <w:rPr>
                <w:rFonts w:asciiTheme="majorHAnsi" w:hAnsiTheme="majorHAnsi"/>
                <w:b/>
                <w:bCs/>
                <w:color w:val="000000"/>
                <w:sz w:val="24"/>
                <w:szCs w:val="24"/>
                <w:vertAlign w:val="subscript"/>
              </w:rPr>
              <w:t>A</w:t>
            </w:r>
            <w:r w:rsidRPr="00B303BD">
              <w:rPr>
                <w:rFonts w:asciiTheme="majorHAnsi" w:hAnsiTheme="majorHAnsi"/>
                <w:b/>
                <w:bCs/>
                <w:color w:val="000000"/>
                <w:sz w:val="24"/>
                <w:szCs w:val="24"/>
              </w:rPr>
              <w:t>/L</w:t>
            </w:r>
            <w:r w:rsidRPr="00B303BD">
              <w:rPr>
                <w:rFonts w:asciiTheme="majorHAnsi" w:hAnsiTheme="majorHAnsi"/>
                <w:b/>
                <w:bCs/>
                <w:color w:val="000000"/>
                <w:sz w:val="24"/>
                <w:szCs w:val="24"/>
                <w:vertAlign w:val="subscript"/>
              </w:rPr>
              <w:t>C</w:t>
            </w:r>
            <w:r w:rsidRPr="00B303BD">
              <w:rPr>
                <w:rFonts w:asciiTheme="majorHAnsi" w:hAnsiTheme="majorHAnsi"/>
                <w:b/>
                <w:bCs/>
                <w:color w:val="000000"/>
                <w:sz w:val="24"/>
                <w:szCs w:val="24"/>
              </w:rPr>
              <w:t>)</w:t>
            </w:r>
          </w:p>
        </w:tc>
        <w:tc>
          <w:tcPr>
            <w:tcW w:w="636" w:type="pct"/>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sz w:val="24"/>
                <w:szCs w:val="24"/>
              </w:rPr>
            </w:pPr>
            <w:r w:rsidRPr="00B303BD">
              <w:rPr>
                <w:rFonts w:asciiTheme="majorHAnsi" w:hAnsiTheme="majorHAnsi"/>
                <w:b/>
                <w:bCs/>
                <w:color w:val="000000"/>
                <w:sz w:val="24"/>
                <w:szCs w:val="24"/>
              </w:rPr>
              <w:t>TWL-WL</w:t>
            </w:r>
            <w:r w:rsidRPr="00B303BD">
              <w:rPr>
                <w:rFonts w:asciiTheme="majorHAnsi" w:hAnsiTheme="majorHAnsi"/>
                <w:b/>
                <w:bCs/>
                <w:color w:val="000000"/>
                <w:sz w:val="24"/>
                <w:szCs w:val="24"/>
                <w:vertAlign w:val="subscript"/>
              </w:rPr>
              <w:t>A</w:t>
            </w:r>
          </w:p>
        </w:tc>
        <w:tc>
          <w:tcPr>
            <w:tcW w:w="412" w:type="pct"/>
            <w:gridSpan w:val="2"/>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sz w:val="24"/>
                <w:szCs w:val="24"/>
              </w:rPr>
            </w:pPr>
            <w:r w:rsidRPr="00B303BD">
              <w:rPr>
                <w:rFonts w:asciiTheme="majorHAnsi" w:hAnsiTheme="majorHAnsi"/>
                <w:b/>
                <w:bCs/>
                <w:color w:val="000000"/>
                <w:sz w:val="24"/>
                <w:szCs w:val="24"/>
              </w:rPr>
              <w:t>f/(</w:t>
            </w:r>
            <w:r w:rsidR="003E6DE4" w:rsidRPr="00B303BD">
              <w:rPr>
                <w:rFonts w:asciiTheme="majorHAnsi" w:hAnsiTheme="majorHAnsi"/>
                <w:b/>
                <w:bCs/>
                <w:color w:val="000000"/>
                <w:sz w:val="24"/>
                <w:szCs w:val="24"/>
              </w:rPr>
              <w:sym w:font="Symbol" w:char="F067"/>
            </w:r>
            <w:r w:rsidRPr="00B303BD">
              <w:rPr>
                <w:rFonts w:asciiTheme="majorHAnsi" w:hAnsiTheme="majorHAnsi"/>
                <w:b/>
                <w:bCs/>
                <w:color w:val="000000"/>
                <w:sz w:val="24"/>
                <w:szCs w:val="24"/>
                <w:vertAlign w:val="subscript"/>
              </w:rPr>
              <w:t>m</w:t>
            </w:r>
            <w:r w:rsidRPr="00B303BD">
              <w:rPr>
                <w:rFonts w:asciiTheme="majorHAnsi" w:hAnsiTheme="majorHAnsi"/>
                <w:b/>
                <w:bCs/>
                <w:color w:val="000000"/>
                <w:sz w:val="24"/>
                <w:szCs w:val="24"/>
              </w:rPr>
              <w:t>-1)</w:t>
            </w:r>
          </w:p>
        </w:tc>
        <w:tc>
          <w:tcPr>
            <w:tcW w:w="787" w:type="pct"/>
            <w:gridSpan w:val="3"/>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sz w:val="24"/>
                <w:szCs w:val="24"/>
              </w:rPr>
            </w:pPr>
            <w:r w:rsidRPr="00B303BD">
              <w:rPr>
                <w:rFonts w:asciiTheme="majorHAnsi" w:hAnsiTheme="majorHAnsi"/>
                <w:b/>
                <w:bCs/>
                <w:color w:val="000000"/>
                <w:sz w:val="24"/>
                <w:szCs w:val="24"/>
              </w:rPr>
              <w:t>t (m)</w:t>
            </w:r>
          </w:p>
        </w:tc>
      </w:tr>
      <w:tr w:rsidR="00B22B16" w:rsidRPr="00B303BD" w:rsidTr="00082BAC">
        <w:trPr>
          <w:gridAfter w:val="4"/>
          <w:wAfter w:w="810" w:type="pct"/>
          <w:trHeight w:val="300"/>
        </w:trPr>
        <w:tc>
          <w:tcPr>
            <w:tcW w:w="464" w:type="pct"/>
            <w:vMerge/>
            <w:tcBorders>
              <w:top w:val="single" w:sz="4" w:space="0" w:color="auto"/>
              <w:left w:val="single" w:sz="4" w:space="0" w:color="auto"/>
              <w:bottom w:val="single" w:sz="4" w:space="0" w:color="000000"/>
              <w:right w:val="single" w:sz="4" w:space="0" w:color="auto"/>
            </w:tcBorders>
            <w:vAlign w:val="center"/>
            <w:hideMark/>
          </w:tcPr>
          <w:p w:rsidR="00A16182" w:rsidRPr="00B303BD" w:rsidRDefault="00A16182" w:rsidP="00D001FE">
            <w:pPr>
              <w:overflowPunct/>
              <w:autoSpaceDE/>
              <w:autoSpaceDN/>
              <w:adjustRightInd/>
              <w:spacing w:line="276" w:lineRule="auto"/>
              <w:textAlignment w:val="auto"/>
              <w:rPr>
                <w:rFonts w:asciiTheme="majorHAnsi" w:hAnsiTheme="majorHAnsi"/>
                <w:b/>
                <w:bCs/>
                <w:color w:val="000000"/>
                <w:sz w:val="24"/>
                <w:szCs w:val="24"/>
              </w:rPr>
            </w:pPr>
          </w:p>
        </w:tc>
        <w:tc>
          <w:tcPr>
            <w:tcW w:w="411" w:type="pct"/>
            <w:tcBorders>
              <w:top w:val="nil"/>
              <w:left w:val="nil"/>
              <w:bottom w:val="single" w:sz="4" w:space="0" w:color="auto"/>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sz w:val="24"/>
                <w:szCs w:val="24"/>
              </w:rPr>
            </w:pPr>
            <w:r w:rsidRPr="00B303BD">
              <w:rPr>
                <w:rFonts w:asciiTheme="majorHAnsi" w:hAnsiTheme="majorHAnsi"/>
                <w:b/>
                <w:bCs/>
                <w:color w:val="000000"/>
                <w:sz w:val="24"/>
                <w:szCs w:val="24"/>
              </w:rPr>
              <w:t>L</w:t>
            </w:r>
            <w:r w:rsidRPr="00B303BD">
              <w:rPr>
                <w:rFonts w:asciiTheme="majorHAnsi" w:hAnsiTheme="majorHAnsi"/>
                <w:b/>
                <w:bCs/>
                <w:color w:val="000000"/>
                <w:sz w:val="24"/>
                <w:szCs w:val="24"/>
                <w:vertAlign w:val="subscript"/>
              </w:rPr>
              <w:t>H</w:t>
            </w:r>
          </w:p>
        </w:tc>
        <w:tc>
          <w:tcPr>
            <w:tcW w:w="329" w:type="pct"/>
            <w:tcBorders>
              <w:top w:val="nil"/>
              <w:left w:val="nil"/>
              <w:bottom w:val="single" w:sz="4" w:space="0" w:color="auto"/>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sz w:val="24"/>
                <w:szCs w:val="24"/>
              </w:rPr>
            </w:pPr>
            <w:r w:rsidRPr="00B303BD">
              <w:rPr>
                <w:rFonts w:asciiTheme="majorHAnsi" w:hAnsiTheme="majorHAnsi"/>
                <w:b/>
                <w:bCs/>
                <w:color w:val="000000"/>
                <w:sz w:val="24"/>
                <w:szCs w:val="24"/>
              </w:rPr>
              <w:t>L</w:t>
            </w:r>
            <w:r w:rsidRPr="00B303BD">
              <w:rPr>
                <w:rFonts w:asciiTheme="majorHAnsi" w:hAnsiTheme="majorHAnsi"/>
                <w:b/>
                <w:bCs/>
                <w:color w:val="000000"/>
                <w:sz w:val="24"/>
                <w:szCs w:val="24"/>
                <w:vertAlign w:val="subscript"/>
              </w:rPr>
              <w:t>V</w:t>
            </w:r>
          </w:p>
        </w:tc>
        <w:tc>
          <w:tcPr>
            <w:tcW w:w="443" w:type="pct"/>
            <w:tcBorders>
              <w:top w:val="nil"/>
              <w:left w:val="nil"/>
              <w:bottom w:val="single" w:sz="4" w:space="0" w:color="auto"/>
              <w:right w:val="single" w:sz="4" w:space="0" w:color="auto"/>
            </w:tcBorders>
            <w:shd w:val="clear" w:color="000000" w:fill="D8D8D8"/>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b/>
                <w:bCs/>
                <w:color w:val="000000" w:themeColor="text1"/>
                <w:sz w:val="24"/>
                <w:szCs w:val="24"/>
              </w:rPr>
            </w:pPr>
            <w:r w:rsidRPr="00B303BD">
              <w:rPr>
                <w:rFonts w:asciiTheme="majorHAnsi" w:hAnsiTheme="majorHAnsi"/>
                <w:b/>
                <w:bCs/>
                <w:color w:val="000000" w:themeColor="text1"/>
                <w:sz w:val="24"/>
                <w:szCs w:val="24"/>
              </w:rPr>
              <w:t>L</w:t>
            </w:r>
            <w:r w:rsidRPr="00B303BD">
              <w:rPr>
                <w:rFonts w:asciiTheme="majorHAnsi" w:hAnsiTheme="majorHAnsi"/>
                <w:b/>
                <w:bCs/>
                <w:color w:val="000000" w:themeColor="text1"/>
                <w:sz w:val="24"/>
                <w:szCs w:val="24"/>
                <w:vertAlign w:val="subscript"/>
              </w:rPr>
              <w:t>c</w:t>
            </w: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A16182" w:rsidRPr="00B303BD" w:rsidRDefault="00A16182" w:rsidP="00D001FE">
            <w:pPr>
              <w:overflowPunct/>
              <w:autoSpaceDE/>
              <w:autoSpaceDN/>
              <w:adjustRightInd/>
              <w:spacing w:line="276" w:lineRule="auto"/>
              <w:textAlignment w:val="auto"/>
              <w:rPr>
                <w:rFonts w:asciiTheme="majorHAnsi" w:hAnsiTheme="majorHAnsi"/>
                <w:b/>
                <w:bCs/>
                <w:color w:val="000000"/>
                <w:sz w:val="24"/>
                <w:szCs w:val="24"/>
              </w:rPr>
            </w:pPr>
          </w:p>
        </w:tc>
        <w:tc>
          <w:tcPr>
            <w:tcW w:w="636" w:type="pct"/>
            <w:vMerge/>
            <w:tcBorders>
              <w:top w:val="single" w:sz="4" w:space="0" w:color="auto"/>
              <w:left w:val="single" w:sz="4" w:space="0" w:color="auto"/>
              <w:bottom w:val="single" w:sz="4" w:space="0" w:color="000000"/>
              <w:right w:val="single" w:sz="4" w:space="0" w:color="auto"/>
            </w:tcBorders>
            <w:vAlign w:val="center"/>
            <w:hideMark/>
          </w:tcPr>
          <w:p w:rsidR="00A16182" w:rsidRPr="00B303BD" w:rsidRDefault="00A16182" w:rsidP="00D001FE">
            <w:pPr>
              <w:overflowPunct/>
              <w:autoSpaceDE/>
              <w:autoSpaceDN/>
              <w:adjustRightInd/>
              <w:spacing w:line="276" w:lineRule="auto"/>
              <w:textAlignment w:val="auto"/>
              <w:rPr>
                <w:rFonts w:asciiTheme="majorHAnsi" w:hAnsiTheme="majorHAnsi"/>
                <w:b/>
                <w:bCs/>
                <w:color w:val="000000"/>
                <w:sz w:val="24"/>
                <w:szCs w:val="24"/>
              </w:rPr>
            </w:pPr>
          </w:p>
        </w:tc>
        <w:tc>
          <w:tcPr>
            <w:tcW w:w="412" w:type="pct"/>
            <w:gridSpan w:val="2"/>
            <w:vMerge/>
            <w:tcBorders>
              <w:top w:val="single" w:sz="4" w:space="0" w:color="auto"/>
              <w:left w:val="single" w:sz="4" w:space="0" w:color="auto"/>
              <w:bottom w:val="single" w:sz="4" w:space="0" w:color="auto"/>
              <w:right w:val="single" w:sz="4" w:space="0" w:color="auto"/>
            </w:tcBorders>
            <w:vAlign w:val="center"/>
            <w:hideMark/>
          </w:tcPr>
          <w:p w:rsidR="00A16182" w:rsidRPr="00B303BD" w:rsidRDefault="00A16182" w:rsidP="00D001FE">
            <w:pPr>
              <w:overflowPunct/>
              <w:autoSpaceDE/>
              <w:autoSpaceDN/>
              <w:adjustRightInd/>
              <w:spacing w:line="276" w:lineRule="auto"/>
              <w:textAlignment w:val="auto"/>
              <w:rPr>
                <w:rFonts w:asciiTheme="majorHAnsi" w:hAnsiTheme="majorHAnsi"/>
                <w:b/>
                <w:bCs/>
                <w:color w:val="000000"/>
                <w:sz w:val="24"/>
                <w:szCs w:val="24"/>
              </w:rPr>
            </w:pPr>
          </w:p>
        </w:tc>
        <w:tc>
          <w:tcPr>
            <w:tcW w:w="787" w:type="pct"/>
            <w:gridSpan w:val="3"/>
            <w:vMerge/>
            <w:tcBorders>
              <w:top w:val="single" w:sz="4" w:space="0" w:color="auto"/>
              <w:left w:val="single" w:sz="4" w:space="0" w:color="auto"/>
              <w:bottom w:val="single" w:sz="4" w:space="0" w:color="auto"/>
              <w:right w:val="single" w:sz="4" w:space="0" w:color="auto"/>
            </w:tcBorders>
            <w:vAlign w:val="center"/>
            <w:hideMark/>
          </w:tcPr>
          <w:p w:rsidR="00A16182" w:rsidRPr="00B303BD" w:rsidRDefault="00A16182" w:rsidP="00D001FE">
            <w:pPr>
              <w:overflowPunct/>
              <w:autoSpaceDE/>
              <w:autoSpaceDN/>
              <w:adjustRightInd/>
              <w:spacing w:line="276" w:lineRule="auto"/>
              <w:textAlignment w:val="auto"/>
              <w:rPr>
                <w:rFonts w:asciiTheme="majorHAnsi" w:hAnsiTheme="majorHAnsi"/>
                <w:b/>
                <w:bCs/>
                <w:color w:val="000000"/>
                <w:sz w:val="24"/>
                <w:szCs w:val="24"/>
              </w:rPr>
            </w:pPr>
          </w:p>
        </w:tc>
      </w:tr>
      <w:tr w:rsidR="00B22B16" w:rsidRPr="00B303BD" w:rsidTr="00082BAC">
        <w:trPr>
          <w:gridAfter w:val="4"/>
          <w:wAfter w:w="810" w:type="pct"/>
          <w:trHeight w:val="465"/>
        </w:trPr>
        <w:tc>
          <w:tcPr>
            <w:tcW w:w="1203" w:type="pct"/>
            <w:gridSpan w:val="3"/>
            <w:tcBorders>
              <w:top w:val="single" w:sz="8" w:space="0" w:color="auto"/>
              <w:left w:val="single" w:sz="8" w:space="0" w:color="auto"/>
              <w:bottom w:val="single" w:sz="8" w:space="0" w:color="auto"/>
              <w:right w:val="single" w:sz="8" w:space="0" w:color="auto"/>
            </w:tcBorders>
            <w:shd w:val="clear" w:color="auto" w:fill="auto"/>
            <w:vAlign w:val="bottom"/>
            <w:hideMark/>
          </w:tcPr>
          <w:p w:rsidR="004A31BC" w:rsidRPr="00B303BD" w:rsidRDefault="004A31BC" w:rsidP="00D001FE">
            <w:pPr>
              <w:spacing w:line="276" w:lineRule="auto"/>
              <w:rPr>
                <w:rFonts w:asciiTheme="majorHAnsi" w:hAnsiTheme="majorHAnsi"/>
                <w:color w:val="000000"/>
                <w:sz w:val="24"/>
                <w:szCs w:val="24"/>
              </w:rPr>
            </w:pPr>
            <w:r w:rsidRPr="00B303BD">
              <w:rPr>
                <w:rFonts w:asciiTheme="majorHAnsi" w:hAnsiTheme="majorHAnsi"/>
                <w:color w:val="000000"/>
              </w:rPr>
              <w:t>Dynamic Case H</w:t>
            </w:r>
            <w:r w:rsidRPr="00B303BD">
              <w:rPr>
                <w:rFonts w:asciiTheme="majorHAnsi" w:hAnsiTheme="majorHAnsi"/>
                <w:color w:val="000000"/>
                <w:vertAlign w:val="subscript"/>
              </w:rPr>
              <w:t xml:space="preserve">max = </w:t>
            </w:r>
          </w:p>
        </w:tc>
        <w:tc>
          <w:tcPr>
            <w:tcW w:w="443" w:type="pct"/>
            <w:tcBorders>
              <w:top w:val="single" w:sz="8" w:space="0" w:color="auto"/>
              <w:left w:val="nil"/>
              <w:bottom w:val="single" w:sz="8" w:space="0" w:color="auto"/>
              <w:right w:val="single" w:sz="8" w:space="0" w:color="auto"/>
            </w:tcBorders>
            <w:shd w:val="clear" w:color="auto" w:fill="auto"/>
            <w:noWrap/>
            <w:vAlign w:val="bottom"/>
            <w:hideMark/>
          </w:tcPr>
          <w:p w:rsidR="004A31BC" w:rsidRPr="00B303BD" w:rsidRDefault="004A31BC" w:rsidP="00D001FE">
            <w:pPr>
              <w:spacing w:line="276" w:lineRule="auto"/>
              <w:jc w:val="center"/>
              <w:rPr>
                <w:rFonts w:asciiTheme="majorHAnsi" w:hAnsiTheme="majorHAnsi" w:cs="Arial"/>
              </w:rPr>
            </w:pPr>
            <w:r w:rsidRPr="00B303BD">
              <w:rPr>
                <w:rFonts w:asciiTheme="majorHAnsi" w:hAnsiTheme="majorHAnsi" w:cs="Arial"/>
              </w:rPr>
              <w:t>0.</w:t>
            </w:r>
            <w:r w:rsidR="00082BAC" w:rsidRPr="00B303BD">
              <w:rPr>
                <w:rFonts w:asciiTheme="majorHAnsi" w:hAnsiTheme="majorHAnsi" w:cs="Arial"/>
              </w:rPr>
              <w:t>44</w:t>
            </w:r>
          </w:p>
        </w:tc>
        <w:tc>
          <w:tcPr>
            <w:tcW w:w="709" w:type="pct"/>
            <w:tcBorders>
              <w:top w:val="single" w:sz="8" w:space="0" w:color="auto"/>
              <w:left w:val="nil"/>
              <w:bottom w:val="single" w:sz="8" w:space="0" w:color="auto"/>
              <w:right w:val="single" w:sz="8" w:space="0" w:color="auto"/>
            </w:tcBorders>
            <w:shd w:val="clear" w:color="auto" w:fill="auto"/>
            <w:noWrap/>
            <w:vAlign w:val="bottom"/>
            <w:hideMark/>
          </w:tcPr>
          <w:p w:rsidR="004A31BC" w:rsidRPr="00B303BD" w:rsidRDefault="004A31BC" w:rsidP="00D001FE">
            <w:pPr>
              <w:spacing w:line="276" w:lineRule="auto"/>
              <w:rPr>
                <w:rFonts w:asciiTheme="majorHAnsi" w:hAnsiTheme="majorHAnsi" w:cs="Arial"/>
              </w:rPr>
            </w:pPr>
            <w:r w:rsidRPr="00B303BD">
              <w:rPr>
                <w:rFonts w:asciiTheme="majorHAnsi" w:hAnsiTheme="majorHAnsi" w:cs="Arial"/>
              </w:rPr>
              <w:t> </w:t>
            </w:r>
          </w:p>
        </w:tc>
        <w:tc>
          <w:tcPr>
            <w:tcW w:w="636" w:type="pct"/>
            <w:tcBorders>
              <w:top w:val="single" w:sz="8" w:space="0" w:color="auto"/>
              <w:left w:val="nil"/>
              <w:bottom w:val="single" w:sz="8" w:space="0" w:color="auto"/>
              <w:right w:val="single" w:sz="8" w:space="0" w:color="auto"/>
            </w:tcBorders>
            <w:shd w:val="clear" w:color="auto" w:fill="auto"/>
            <w:noWrap/>
            <w:vAlign w:val="bottom"/>
            <w:hideMark/>
          </w:tcPr>
          <w:p w:rsidR="004A31BC" w:rsidRPr="00B303BD" w:rsidRDefault="004A31BC" w:rsidP="00D001FE">
            <w:pPr>
              <w:spacing w:line="276" w:lineRule="auto"/>
              <w:rPr>
                <w:rFonts w:asciiTheme="majorHAnsi" w:hAnsiTheme="majorHAnsi" w:cs="Arial"/>
              </w:rPr>
            </w:pPr>
            <w:r w:rsidRPr="00B303BD">
              <w:rPr>
                <w:rFonts w:asciiTheme="majorHAnsi" w:hAnsiTheme="majorHAnsi" w:cs="Arial"/>
              </w:rPr>
              <w:t> </w:t>
            </w:r>
          </w:p>
        </w:tc>
        <w:tc>
          <w:tcPr>
            <w:tcW w:w="409" w:type="pct"/>
            <w:tcBorders>
              <w:top w:val="single" w:sz="8" w:space="0" w:color="auto"/>
              <w:left w:val="nil"/>
              <w:bottom w:val="single" w:sz="8" w:space="0" w:color="auto"/>
              <w:right w:val="single" w:sz="8" w:space="0" w:color="auto"/>
            </w:tcBorders>
            <w:shd w:val="clear" w:color="auto" w:fill="auto"/>
            <w:noWrap/>
            <w:vAlign w:val="bottom"/>
            <w:hideMark/>
          </w:tcPr>
          <w:p w:rsidR="004A31BC" w:rsidRPr="00B303BD" w:rsidRDefault="004A31BC" w:rsidP="00D001FE">
            <w:pPr>
              <w:spacing w:line="276" w:lineRule="auto"/>
              <w:rPr>
                <w:rFonts w:asciiTheme="majorHAnsi" w:hAnsiTheme="majorHAnsi" w:cs="Arial"/>
              </w:rPr>
            </w:pPr>
            <w:r w:rsidRPr="00B303BD">
              <w:rPr>
                <w:rFonts w:asciiTheme="majorHAnsi" w:hAnsiTheme="majorHAnsi" w:cs="Arial"/>
              </w:rPr>
              <w:t> </w:t>
            </w:r>
          </w:p>
        </w:tc>
        <w:tc>
          <w:tcPr>
            <w:tcW w:w="378" w:type="pct"/>
            <w:gridSpan w:val="2"/>
            <w:tcBorders>
              <w:top w:val="single" w:sz="8" w:space="0" w:color="auto"/>
              <w:left w:val="nil"/>
              <w:bottom w:val="single" w:sz="8" w:space="0" w:color="auto"/>
              <w:right w:val="single" w:sz="8" w:space="0" w:color="000000"/>
            </w:tcBorders>
            <w:shd w:val="clear" w:color="auto" w:fill="auto"/>
            <w:vAlign w:val="bottom"/>
            <w:hideMark/>
          </w:tcPr>
          <w:p w:rsidR="004A31BC" w:rsidRPr="00B303BD" w:rsidRDefault="004A31B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Calcu.</w:t>
            </w:r>
          </w:p>
        </w:tc>
        <w:tc>
          <w:tcPr>
            <w:tcW w:w="412" w:type="pct"/>
            <w:gridSpan w:val="2"/>
            <w:tcBorders>
              <w:top w:val="single" w:sz="8" w:space="0" w:color="auto"/>
              <w:left w:val="nil"/>
              <w:bottom w:val="single" w:sz="8" w:space="0" w:color="auto"/>
              <w:right w:val="single" w:sz="8" w:space="0" w:color="auto"/>
            </w:tcBorders>
            <w:shd w:val="clear" w:color="auto" w:fill="auto"/>
            <w:noWrap/>
            <w:vAlign w:val="bottom"/>
            <w:hideMark/>
          </w:tcPr>
          <w:p w:rsidR="004A31BC" w:rsidRPr="00B303BD" w:rsidRDefault="004A31BC" w:rsidP="00D001FE">
            <w:pPr>
              <w:spacing w:line="276" w:lineRule="auto"/>
              <w:rPr>
                <w:rFonts w:asciiTheme="majorHAnsi" w:hAnsiTheme="majorHAnsi"/>
                <w:color w:val="000000"/>
                <w:sz w:val="24"/>
                <w:szCs w:val="24"/>
              </w:rPr>
            </w:pPr>
            <w:r w:rsidRPr="00B303BD">
              <w:rPr>
                <w:rFonts w:asciiTheme="majorHAnsi" w:hAnsiTheme="majorHAnsi"/>
                <w:color w:val="000000"/>
              </w:rPr>
              <w:t>Adopted</w:t>
            </w:r>
          </w:p>
        </w:tc>
      </w:tr>
      <w:tr w:rsidR="00082BAC" w:rsidRPr="00B303BD" w:rsidTr="00082BAC">
        <w:trPr>
          <w:gridAfter w:val="4"/>
          <w:wAfter w:w="810" w:type="pct"/>
          <w:trHeight w:val="330"/>
        </w:trPr>
        <w:tc>
          <w:tcPr>
            <w:tcW w:w="464"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A</w:t>
            </w:r>
          </w:p>
        </w:tc>
        <w:tc>
          <w:tcPr>
            <w:tcW w:w="411"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0.77</w:t>
            </w:r>
          </w:p>
        </w:tc>
        <w:tc>
          <w:tcPr>
            <w:tcW w:w="329" w:type="pct"/>
            <w:tcBorders>
              <w:top w:val="nil"/>
              <w:left w:val="nil"/>
              <w:bottom w:val="single" w:sz="8" w:space="0" w:color="auto"/>
              <w:right w:val="nil"/>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1.6</w:t>
            </w:r>
          </w:p>
        </w:tc>
        <w:tc>
          <w:tcPr>
            <w:tcW w:w="443"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4.87</w:t>
            </w:r>
          </w:p>
        </w:tc>
        <w:tc>
          <w:tcPr>
            <w:tcW w:w="7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0.226</w:t>
            </w:r>
          </w:p>
        </w:tc>
        <w:tc>
          <w:tcPr>
            <w:tcW w:w="636"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0.41</w:t>
            </w:r>
          </w:p>
        </w:tc>
        <w:tc>
          <w:tcPr>
            <w:tcW w:w="4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w:t>
            </w:r>
          </w:p>
        </w:tc>
        <w:tc>
          <w:tcPr>
            <w:tcW w:w="378" w:type="pct"/>
            <w:gridSpan w:val="2"/>
            <w:tcBorders>
              <w:top w:val="single" w:sz="8" w:space="0" w:color="auto"/>
              <w:left w:val="nil"/>
              <w:bottom w:val="single" w:sz="8" w:space="0" w:color="auto"/>
              <w:right w:val="single" w:sz="8" w:space="0" w:color="000000"/>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0.636</w:t>
            </w:r>
          </w:p>
        </w:tc>
        <w:tc>
          <w:tcPr>
            <w:tcW w:w="412" w:type="pct"/>
            <w:gridSpan w:val="2"/>
            <w:tcBorders>
              <w:top w:val="nil"/>
              <w:left w:val="nil"/>
              <w:bottom w:val="single" w:sz="8" w:space="0" w:color="auto"/>
              <w:right w:val="single" w:sz="8" w:space="0" w:color="auto"/>
            </w:tcBorders>
            <w:shd w:val="clear" w:color="auto" w:fill="auto"/>
            <w:noWrap/>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0.55</w:t>
            </w:r>
          </w:p>
        </w:tc>
      </w:tr>
      <w:tr w:rsidR="00082BAC" w:rsidRPr="00B303BD" w:rsidTr="00082BAC">
        <w:trPr>
          <w:gridAfter w:val="4"/>
          <w:wAfter w:w="810" w:type="pct"/>
          <w:trHeight w:val="330"/>
        </w:trPr>
        <w:tc>
          <w:tcPr>
            <w:tcW w:w="464"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B</w:t>
            </w:r>
          </w:p>
        </w:tc>
        <w:tc>
          <w:tcPr>
            <w:tcW w:w="411"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1.17</w:t>
            </w:r>
          </w:p>
        </w:tc>
        <w:tc>
          <w:tcPr>
            <w:tcW w:w="329" w:type="pct"/>
            <w:tcBorders>
              <w:top w:val="nil"/>
              <w:left w:val="nil"/>
              <w:bottom w:val="single" w:sz="8" w:space="0" w:color="auto"/>
              <w:right w:val="nil"/>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1.6</w:t>
            </w:r>
          </w:p>
        </w:tc>
        <w:tc>
          <w:tcPr>
            <w:tcW w:w="443"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4.87</w:t>
            </w:r>
          </w:p>
        </w:tc>
        <w:tc>
          <w:tcPr>
            <w:tcW w:w="7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0.190</w:t>
            </w:r>
          </w:p>
        </w:tc>
        <w:tc>
          <w:tcPr>
            <w:tcW w:w="636"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w:t>
            </w:r>
          </w:p>
        </w:tc>
        <w:tc>
          <w:tcPr>
            <w:tcW w:w="4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w:t>
            </w:r>
          </w:p>
        </w:tc>
        <w:tc>
          <w:tcPr>
            <w:tcW w:w="378" w:type="pct"/>
            <w:gridSpan w:val="2"/>
            <w:tcBorders>
              <w:top w:val="single" w:sz="8" w:space="0" w:color="auto"/>
              <w:left w:val="nil"/>
              <w:bottom w:val="single" w:sz="8" w:space="0" w:color="auto"/>
              <w:right w:val="single" w:sz="8" w:space="0" w:color="000000"/>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0.190</w:t>
            </w:r>
          </w:p>
        </w:tc>
        <w:tc>
          <w:tcPr>
            <w:tcW w:w="412" w:type="pct"/>
            <w:gridSpan w:val="2"/>
            <w:tcBorders>
              <w:top w:val="nil"/>
              <w:left w:val="nil"/>
              <w:bottom w:val="single" w:sz="8" w:space="0" w:color="auto"/>
              <w:right w:val="single" w:sz="8" w:space="0" w:color="auto"/>
            </w:tcBorders>
            <w:shd w:val="clear" w:color="auto" w:fill="auto"/>
            <w:noWrap/>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0.1</w:t>
            </w:r>
          </w:p>
        </w:tc>
      </w:tr>
      <w:tr w:rsidR="00082BAC" w:rsidRPr="00B303BD" w:rsidTr="00082BAC">
        <w:trPr>
          <w:gridAfter w:val="4"/>
          <w:wAfter w:w="810" w:type="pct"/>
          <w:trHeight w:val="330"/>
        </w:trPr>
        <w:tc>
          <w:tcPr>
            <w:tcW w:w="464"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C</w:t>
            </w:r>
          </w:p>
        </w:tc>
        <w:tc>
          <w:tcPr>
            <w:tcW w:w="411"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1.50</w:t>
            </w:r>
          </w:p>
        </w:tc>
        <w:tc>
          <w:tcPr>
            <w:tcW w:w="329" w:type="pct"/>
            <w:tcBorders>
              <w:top w:val="nil"/>
              <w:left w:val="nil"/>
              <w:bottom w:val="single" w:sz="8" w:space="0" w:color="auto"/>
              <w:right w:val="nil"/>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1.6</w:t>
            </w:r>
          </w:p>
        </w:tc>
        <w:tc>
          <w:tcPr>
            <w:tcW w:w="443"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4.87</w:t>
            </w:r>
          </w:p>
        </w:tc>
        <w:tc>
          <w:tcPr>
            <w:tcW w:w="7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0.160</w:t>
            </w:r>
          </w:p>
        </w:tc>
        <w:tc>
          <w:tcPr>
            <w:tcW w:w="636"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w:t>
            </w:r>
          </w:p>
        </w:tc>
        <w:tc>
          <w:tcPr>
            <w:tcW w:w="4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w:t>
            </w:r>
          </w:p>
        </w:tc>
        <w:tc>
          <w:tcPr>
            <w:tcW w:w="378" w:type="pct"/>
            <w:gridSpan w:val="2"/>
            <w:tcBorders>
              <w:top w:val="single" w:sz="8" w:space="0" w:color="auto"/>
              <w:left w:val="nil"/>
              <w:bottom w:val="single" w:sz="8" w:space="0" w:color="auto"/>
              <w:right w:val="single" w:sz="8" w:space="0" w:color="000000"/>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0.160</w:t>
            </w:r>
          </w:p>
        </w:tc>
        <w:tc>
          <w:tcPr>
            <w:tcW w:w="412" w:type="pct"/>
            <w:gridSpan w:val="2"/>
            <w:tcBorders>
              <w:top w:val="nil"/>
              <w:left w:val="nil"/>
              <w:bottom w:val="single" w:sz="8" w:space="0" w:color="auto"/>
              <w:right w:val="single" w:sz="8" w:space="0" w:color="auto"/>
            </w:tcBorders>
            <w:shd w:val="clear" w:color="auto" w:fill="auto"/>
            <w:noWrap/>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0.1</w:t>
            </w:r>
          </w:p>
        </w:tc>
      </w:tr>
      <w:tr w:rsidR="00B22B16" w:rsidRPr="00B303BD" w:rsidTr="00082BAC">
        <w:trPr>
          <w:gridAfter w:val="4"/>
          <w:wAfter w:w="810" w:type="pct"/>
          <w:trHeight w:val="360"/>
        </w:trPr>
        <w:tc>
          <w:tcPr>
            <w:tcW w:w="874"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4A31BC" w:rsidRPr="00B303BD" w:rsidRDefault="004A31BC" w:rsidP="00D001FE">
            <w:pPr>
              <w:spacing w:line="276" w:lineRule="auto"/>
              <w:rPr>
                <w:rFonts w:asciiTheme="majorHAnsi" w:hAnsiTheme="majorHAnsi"/>
                <w:color w:val="000000"/>
                <w:sz w:val="24"/>
                <w:szCs w:val="24"/>
              </w:rPr>
            </w:pPr>
            <w:r w:rsidRPr="00B303BD">
              <w:rPr>
                <w:rFonts w:asciiTheme="majorHAnsi" w:hAnsiTheme="majorHAnsi"/>
                <w:color w:val="000000"/>
              </w:rPr>
              <w:t>Static Case H</w:t>
            </w:r>
            <w:r w:rsidRPr="00B303BD">
              <w:rPr>
                <w:rFonts w:asciiTheme="majorHAnsi" w:hAnsiTheme="majorHAnsi"/>
                <w:color w:val="000000"/>
                <w:vertAlign w:val="subscript"/>
              </w:rPr>
              <w:t>max</w:t>
            </w:r>
            <w:r w:rsidRPr="00B303BD">
              <w:rPr>
                <w:rFonts w:asciiTheme="majorHAnsi" w:hAnsiTheme="majorHAnsi"/>
                <w:color w:val="000000"/>
              </w:rPr>
              <w:t xml:space="preserve"> =</w:t>
            </w:r>
          </w:p>
        </w:tc>
        <w:tc>
          <w:tcPr>
            <w:tcW w:w="329" w:type="pct"/>
            <w:tcBorders>
              <w:top w:val="nil"/>
              <w:left w:val="nil"/>
              <w:bottom w:val="single" w:sz="8" w:space="0" w:color="auto"/>
              <w:right w:val="nil"/>
            </w:tcBorders>
            <w:shd w:val="clear" w:color="auto" w:fill="auto"/>
            <w:vAlign w:val="bottom"/>
            <w:hideMark/>
          </w:tcPr>
          <w:p w:rsidR="004A31BC" w:rsidRPr="00B303BD" w:rsidRDefault="004A31B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0.5</w:t>
            </w:r>
          </w:p>
        </w:tc>
        <w:tc>
          <w:tcPr>
            <w:tcW w:w="443" w:type="pct"/>
            <w:tcBorders>
              <w:top w:val="nil"/>
              <w:left w:val="single" w:sz="8" w:space="0" w:color="auto"/>
              <w:bottom w:val="single" w:sz="8" w:space="0" w:color="auto"/>
              <w:right w:val="single" w:sz="8" w:space="0" w:color="auto"/>
            </w:tcBorders>
            <w:shd w:val="clear" w:color="auto" w:fill="auto"/>
            <w:vAlign w:val="bottom"/>
            <w:hideMark/>
          </w:tcPr>
          <w:p w:rsidR="004A31BC" w:rsidRPr="00B303BD" w:rsidRDefault="004A31BC" w:rsidP="00D001FE">
            <w:pPr>
              <w:spacing w:line="276" w:lineRule="auto"/>
              <w:rPr>
                <w:rFonts w:asciiTheme="majorHAnsi" w:hAnsiTheme="majorHAnsi"/>
                <w:color w:val="000000"/>
                <w:sz w:val="24"/>
                <w:szCs w:val="24"/>
              </w:rPr>
            </w:pPr>
            <w:r w:rsidRPr="00B303BD">
              <w:rPr>
                <w:rFonts w:asciiTheme="majorHAnsi" w:hAnsiTheme="majorHAnsi"/>
                <w:color w:val="000000"/>
              </w:rPr>
              <w:t> </w:t>
            </w:r>
          </w:p>
        </w:tc>
        <w:tc>
          <w:tcPr>
            <w:tcW w:w="709" w:type="pct"/>
            <w:tcBorders>
              <w:top w:val="nil"/>
              <w:left w:val="nil"/>
              <w:bottom w:val="single" w:sz="8" w:space="0" w:color="auto"/>
              <w:right w:val="single" w:sz="8" w:space="0" w:color="auto"/>
            </w:tcBorders>
            <w:shd w:val="clear" w:color="auto" w:fill="auto"/>
            <w:vAlign w:val="bottom"/>
            <w:hideMark/>
          </w:tcPr>
          <w:p w:rsidR="004A31BC" w:rsidRPr="00B303BD" w:rsidRDefault="004A31BC" w:rsidP="00D001FE">
            <w:pPr>
              <w:spacing w:line="276" w:lineRule="auto"/>
              <w:rPr>
                <w:rFonts w:asciiTheme="majorHAnsi" w:hAnsiTheme="majorHAnsi"/>
                <w:color w:val="000000"/>
                <w:sz w:val="24"/>
                <w:szCs w:val="24"/>
              </w:rPr>
            </w:pPr>
            <w:r w:rsidRPr="00B303BD">
              <w:rPr>
                <w:rFonts w:asciiTheme="majorHAnsi" w:hAnsiTheme="majorHAnsi"/>
                <w:color w:val="000000"/>
              </w:rPr>
              <w:t> </w:t>
            </w:r>
          </w:p>
        </w:tc>
        <w:tc>
          <w:tcPr>
            <w:tcW w:w="636" w:type="pct"/>
            <w:tcBorders>
              <w:top w:val="nil"/>
              <w:left w:val="nil"/>
              <w:bottom w:val="single" w:sz="8" w:space="0" w:color="auto"/>
              <w:right w:val="single" w:sz="8" w:space="0" w:color="auto"/>
            </w:tcBorders>
            <w:shd w:val="clear" w:color="auto" w:fill="auto"/>
            <w:vAlign w:val="bottom"/>
            <w:hideMark/>
          </w:tcPr>
          <w:p w:rsidR="004A31BC" w:rsidRPr="00B303BD" w:rsidRDefault="004A31BC" w:rsidP="00D001FE">
            <w:pPr>
              <w:spacing w:line="276" w:lineRule="auto"/>
              <w:rPr>
                <w:rFonts w:asciiTheme="majorHAnsi" w:hAnsiTheme="majorHAnsi"/>
                <w:color w:val="000000"/>
                <w:sz w:val="24"/>
                <w:szCs w:val="24"/>
              </w:rPr>
            </w:pPr>
            <w:r w:rsidRPr="00B303BD">
              <w:rPr>
                <w:rFonts w:asciiTheme="majorHAnsi" w:hAnsiTheme="majorHAnsi"/>
                <w:color w:val="000000"/>
              </w:rPr>
              <w:t> </w:t>
            </w:r>
          </w:p>
        </w:tc>
        <w:tc>
          <w:tcPr>
            <w:tcW w:w="409" w:type="pct"/>
            <w:tcBorders>
              <w:top w:val="nil"/>
              <w:left w:val="nil"/>
              <w:bottom w:val="single" w:sz="8" w:space="0" w:color="auto"/>
              <w:right w:val="single" w:sz="8" w:space="0" w:color="auto"/>
            </w:tcBorders>
            <w:shd w:val="clear" w:color="auto" w:fill="auto"/>
            <w:vAlign w:val="bottom"/>
            <w:hideMark/>
          </w:tcPr>
          <w:p w:rsidR="004A31BC" w:rsidRPr="00B303BD" w:rsidRDefault="004A31BC" w:rsidP="00D001FE">
            <w:pPr>
              <w:spacing w:line="276" w:lineRule="auto"/>
              <w:rPr>
                <w:rFonts w:asciiTheme="majorHAnsi" w:hAnsiTheme="majorHAnsi"/>
                <w:color w:val="000000"/>
                <w:sz w:val="24"/>
                <w:szCs w:val="24"/>
              </w:rPr>
            </w:pPr>
            <w:r w:rsidRPr="00B303BD">
              <w:rPr>
                <w:rFonts w:asciiTheme="majorHAnsi" w:hAnsiTheme="majorHAnsi"/>
                <w:color w:val="000000"/>
              </w:rPr>
              <w:t> </w:t>
            </w:r>
          </w:p>
        </w:tc>
        <w:tc>
          <w:tcPr>
            <w:tcW w:w="378" w:type="pct"/>
            <w:gridSpan w:val="2"/>
            <w:tcBorders>
              <w:top w:val="single" w:sz="8" w:space="0" w:color="auto"/>
              <w:left w:val="nil"/>
              <w:bottom w:val="single" w:sz="8" w:space="0" w:color="auto"/>
              <w:right w:val="single" w:sz="8" w:space="0" w:color="000000"/>
            </w:tcBorders>
            <w:shd w:val="clear" w:color="auto" w:fill="auto"/>
            <w:vAlign w:val="bottom"/>
            <w:hideMark/>
          </w:tcPr>
          <w:p w:rsidR="004A31BC" w:rsidRPr="00B303BD" w:rsidRDefault="004A31B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 </w:t>
            </w:r>
          </w:p>
        </w:tc>
        <w:tc>
          <w:tcPr>
            <w:tcW w:w="412" w:type="pct"/>
            <w:gridSpan w:val="2"/>
            <w:tcBorders>
              <w:top w:val="nil"/>
              <w:left w:val="nil"/>
              <w:bottom w:val="single" w:sz="8" w:space="0" w:color="auto"/>
              <w:right w:val="single" w:sz="8" w:space="0" w:color="auto"/>
            </w:tcBorders>
            <w:shd w:val="clear" w:color="auto" w:fill="auto"/>
            <w:noWrap/>
            <w:vAlign w:val="bottom"/>
            <w:hideMark/>
          </w:tcPr>
          <w:p w:rsidR="004A31BC" w:rsidRPr="00B303BD" w:rsidRDefault="004A31BC" w:rsidP="00D001FE">
            <w:pPr>
              <w:spacing w:line="276" w:lineRule="auto"/>
              <w:rPr>
                <w:rFonts w:asciiTheme="majorHAnsi" w:hAnsiTheme="majorHAnsi"/>
                <w:color w:val="000000"/>
                <w:sz w:val="24"/>
                <w:szCs w:val="24"/>
              </w:rPr>
            </w:pPr>
            <w:r w:rsidRPr="00B303BD">
              <w:rPr>
                <w:rFonts w:asciiTheme="majorHAnsi" w:hAnsiTheme="majorHAnsi"/>
                <w:color w:val="000000"/>
              </w:rPr>
              <w:t> </w:t>
            </w:r>
          </w:p>
        </w:tc>
      </w:tr>
      <w:tr w:rsidR="00082BAC" w:rsidRPr="00B303BD" w:rsidTr="00082BAC">
        <w:trPr>
          <w:gridAfter w:val="4"/>
          <w:wAfter w:w="810" w:type="pct"/>
          <w:trHeight w:val="330"/>
        </w:trPr>
        <w:tc>
          <w:tcPr>
            <w:tcW w:w="464"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lastRenderedPageBreak/>
              <w:t>A</w:t>
            </w:r>
          </w:p>
        </w:tc>
        <w:tc>
          <w:tcPr>
            <w:tcW w:w="411"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0.77</w:t>
            </w:r>
          </w:p>
        </w:tc>
        <w:tc>
          <w:tcPr>
            <w:tcW w:w="329" w:type="pct"/>
            <w:tcBorders>
              <w:top w:val="nil"/>
              <w:left w:val="nil"/>
              <w:bottom w:val="single" w:sz="8" w:space="0" w:color="auto"/>
              <w:right w:val="nil"/>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1.6</w:t>
            </w:r>
          </w:p>
        </w:tc>
        <w:tc>
          <w:tcPr>
            <w:tcW w:w="443"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4.87</w:t>
            </w:r>
          </w:p>
        </w:tc>
        <w:tc>
          <w:tcPr>
            <w:tcW w:w="7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0.257</w:t>
            </w:r>
          </w:p>
        </w:tc>
        <w:tc>
          <w:tcPr>
            <w:tcW w:w="636"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w:t>
            </w:r>
          </w:p>
        </w:tc>
        <w:tc>
          <w:tcPr>
            <w:tcW w:w="4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w:t>
            </w:r>
          </w:p>
        </w:tc>
        <w:tc>
          <w:tcPr>
            <w:tcW w:w="378" w:type="pct"/>
            <w:gridSpan w:val="2"/>
            <w:tcBorders>
              <w:top w:val="single" w:sz="8" w:space="0" w:color="auto"/>
              <w:left w:val="nil"/>
              <w:bottom w:val="single" w:sz="8" w:space="0" w:color="auto"/>
              <w:right w:val="single" w:sz="8" w:space="0" w:color="000000"/>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0.257</w:t>
            </w:r>
          </w:p>
        </w:tc>
        <w:tc>
          <w:tcPr>
            <w:tcW w:w="412" w:type="pct"/>
            <w:gridSpan w:val="2"/>
            <w:tcBorders>
              <w:top w:val="nil"/>
              <w:left w:val="nil"/>
              <w:bottom w:val="single" w:sz="8" w:space="0" w:color="auto"/>
              <w:right w:val="single" w:sz="8" w:space="0" w:color="auto"/>
            </w:tcBorders>
            <w:shd w:val="clear" w:color="auto" w:fill="auto"/>
            <w:noWrap/>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0.3</w:t>
            </w:r>
          </w:p>
        </w:tc>
      </w:tr>
      <w:tr w:rsidR="00082BAC" w:rsidRPr="00B303BD" w:rsidTr="00082BAC">
        <w:trPr>
          <w:gridAfter w:val="4"/>
          <w:wAfter w:w="810" w:type="pct"/>
          <w:trHeight w:val="330"/>
        </w:trPr>
        <w:tc>
          <w:tcPr>
            <w:tcW w:w="464"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B</w:t>
            </w:r>
          </w:p>
        </w:tc>
        <w:tc>
          <w:tcPr>
            <w:tcW w:w="411"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1.17</w:t>
            </w:r>
          </w:p>
        </w:tc>
        <w:tc>
          <w:tcPr>
            <w:tcW w:w="329" w:type="pct"/>
            <w:tcBorders>
              <w:top w:val="nil"/>
              <w:left w:val="nil"/>
              <w:bottom w:val="single" w:sz="8" w:space="0" w:color="auto"/>
              <w:right w:val="nil"/>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1.6</w:t>
            </w:r>
          </w:p>
        </w:tc>
        <w:tc>
          <w:tcPr>
            <w:tcW w:w="443"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4.87</w:t>
            </w:r>
          </w:p>
        </w:tc>
        <w:tc>
          <w:tcPr>
            <w:tcW w:w="7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0.216</w:t>
            </w:r>
          </w:p>
        </w:tc>
        <w:tc>
          <w:tcPr>
            <w:tcW w:w="636"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w:t>
            </w:r>
          </w:p>
        </w:tc>
        <w:tc>
          <w:tcPr>
            <w:tcW w:w="4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w:t>
            </w:r>
          </w:p>
        </w:tc>
        <w:tc>
          <w:tcPr>
            <w:tcW w:w="378" w:type="pct"/>
            <w:gridSpan w:val="2"/>
            <w:tcBorders>
              <w:top w:val="single" w:sz="8" w:space="0" w:color="auto"/>
              <w:left w:val="nil"/>
              <w:bottom w:val="single" w:sz="8" w:space="0" w:color="auto"/>
              <w:right w:val="single" w:sz="8" w:space="0" w:color="000000"/>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0.216</w:t>
            </w:r>
          </w:p>
        </w:tc>
        <w:tc>
          <w:tcPr>
            <w:tcW w:w="412" w:type="pct"/>
            <w:gridSpan w:val="2"/>
            <w:tcBorders>
              <w:top w:val="nil"/>
              <w:left w:val="nil"/>
              <w:bottom w:val="single" w:sz="8" w:space="0" w:color="auto"/>
              <w:right w:val="single" w:sz="8" w:space="0" w:color="auto"/>
            </w:tcBorders>
            <w:shd w:val="clear" w:color="auto" w:fill="auto"/>
            <w:noWrap/>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0.25</w:t>
            </w:r>
          </w:p>
        </w:tc>
      </w:tr>
      <w:tr w:rsidR="00082BAC" w:rsidRPr="00B303BD" w:rsidTr="00082BAC">
        <w:trPr>
          <w:gridAfter w:val="4"/>
          <w:wAfter w:w="810" w:type="pct"/>
          <w:trHeight w:val="330"/>
        </w:trPr>
        <w:tc>
          <w:tcPr>
            <w:tcW w:w="464"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C</w:t>
            </w:r>
          </w:p>
        </w:tc>
        <w:tc>
          <w:tcPr>
            <w:tcW w:w="411"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1.50</w:t>
            </w:r>
          </w:p>
        </w:tc>
        <w:tc>
          <w:tcPr>
            <w:tcW w:w="329" w:type="pct"/>
            <w:tcBorders>
              <w:top w:val="nil"/>
              <w:left w:val="nil"/>
              <w:bottom w:val="single" w:sz="8" w:space="0" w:color="auto"/>
              <w:right w:val="nil"/>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1.6</w:t>
            </w:r>
          </w:p>
        </w:tc>
        <w:tc>
          <w:tcPr>
            <w:tcW w:w="443" w:type="pct"/>
            <w:tcBorders>
              <w:top w:val="nil"/>
              <w:left w:val="single" w:sz="8" w:space="0" w:color="auto"/>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4.87</w:t>
            </w:r>
          </w:p>
        </w:tc>
        <w:tc>
          <w:tcPr>
            <w:tcW w:w="7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0.182</w:t>
            </w:r>
          </w:p>
        </w:tc>
        <w:tc>
          <w:tcPr>
            <w:tcW w:w="636"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w:t>
            </w:r>
          </w:p>
        </w:tc>
        <w:tc>
          <w:tcPr>
            <w:tcW w:w="409" w:type="pct"/>
            <w:tcBorders>
              <w:top w:val="nil"/>
              <w:left w:val="nil"/>
              <w:bottom w:val="single" w:sz="8" w:space="0" w:color="auto"/>
              <w:right w:val="single" w:sz="8" w:space="0" w:color="auto"/>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1</w:t>
            </w:r>
          </w:p>
        </w:tc>
        <w:tc>
          <w:tcPr>
            <w:tcW w:w="378" w:type="pct"/>
            <w:gridSpan w:val="2"/>
            <w:tcBorders>
              <w:top w:val="single" w:sz="8" w:space="0" w:color="auto"/>
              <w:left w:val="nil"/>
              <w:bottom w:val="single" w:sz="8" w:space="0" w:color="auto"/>
              <w:right w:val="single" w:sz="8" w:space="0" w:color="000000"/>
            </w:tcBorders>
            <w:shd w:val="clear" w:color="auto" w:fill="auto"/>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0.182</w:t>
            </w:r>
          </w:p>
        </w:tc>
        <w:tc>
          <w:tcPr>
            <w:tcW w:w="412" w:type="pct"/>
            <w:gridSpan w:val="2"/>
            <w:tcBorders>
              <w:top w:val="nil"/>
              <w:left w:val="nil"/>
              <w:bottom w:val="single" w:sz="8" w:space="0" w:color="auto"/>
              <w:right w:val="single" w:sz="8" w:space="0" w:color="auto"/>
            </w:tcBorders>
            <w:shd w:val="clear" w:color="auto" w:fill="auto"/>
            <w:noWrap/>
            <w:vAlign w:val="bottom"/>
            <w:hideMark/>
          </w:tcPr>
          <w:p w:rsidR="00082BAC" w:rsidRPr="00B303BD" w:rsidRDefault="00082BAC" w:rsidP="00D001FE">
            <w:pPr>
              <w:spacing w:line="276" w:lineRule="auto"/>
              <w:jc w:val="center"/>
              <w:rPr>
                <w:rFonts w:asciiTheme="majorHAnsi" w:hAnsiTheme="majorHAnsi"/>
                <w:color w:val="000000"/>
                <w:sz w:val="24"/>
                <w:szCs w:val="24"/>
              </w:rPr>
            </w:pPr>
            <w:r w:rsidRPr="00B303BD">
              <w:rPr>
                <w:rFonts w:asciiTheme="majorHAnsi" w:hAnsiTheme="majorHAnsi"/>
                <w:color w:val="000000"/>
              </w:rPr>
              <w:t>0.2</w:t>
            </w:r>
          </w:p>
        </w:tc>
      </w:tr>
      <w:tr w:rsidR="00B22B16" w:rsidRPr="00B303BD" w:rsidTr="00082BAC">
        <w:trPr>
          <w:trHeight w:val="255"/>
        </w:trPr>
        <w:tc>
          <w:tcPr>
            <w:tcW w:w="464"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411"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329"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443"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709"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636"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409"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428" w:type="pct"/>
            <w:gridSpan w:val="3"/>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488" w:type="pct"/>
            <w:gridSpan w:val="2"/>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488"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98"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c>
          <w:tcPr>
            <w:tcW w:w="98" w:type="pct"/>
            <w:tcBorders>
              <w:top w:val="nil"/>
              <w:left w:val="nil"/>
              <w:bottom w:val="nil"/>
              <w:right w:val="nil"/>
            </w:tcBorders>
            <w:shd w:val="clear" w:color="auto" w:fill="auto"/>
            <w:noWrap/>
            <w:vAlign w:val="bottom"/>
            <w:hideMark/>
          </w:tcPr>
          <w:p w:rsidR="004A31BC" w:rsidRPr="00B303BD" w:rsidRDefault="004A31BC" w:rsidP="00D001FE">
            <w:pPr>
              <w:spacing w:line="276" w:lineRule="auto"/>
              <w:rPr>
                <w:rFonts w:asciiTheme="majorHAnsi" w:hAnsiTheme="majorHAnsi" w:cs="Arial"/>
              </w:rPr>
            </w:pPr>
          </w:p>
        </w:tc>
      </w:tr>
    </w:tbl>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At the toe of the weir, the term (TWL-WL</w:t>
      </w:r>
      <w:r w:rsidRPr="00B303BD">
        <w:rPr>
          <w:rFonts w:asciiTheme="majorHAnsi" w:hAnsiTheme="majorHAnsi"/>
          <w:sz w:val="24"/>
          <w:szCs w:val="24"/>
          <w:vertAlign w:val="subscript"/>
        </w:rPr>
        <w:t>A</w:t>
      </w:r>
      <w:r w:rsidRPr="00B303BD">
        <w:rPr>
          <w:rFonts w:asciiTheme="majorHAnsi" w:hAnsiTheme="majorHAnsi"/>
          <w:sz w:val="24"/>
          <w:szCs w:val="24"/>
        </w:rPr>
        <w:t>) should be reduced by 50% and becomes</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position w:val="-34"/>
          <w:sz w:val="24"/>
          <w:szCs w:val="24"/>
        </w:rPr>
        <w:object w:dxaOrig="4940" w:dyaOrig="800">
          <v:shape id="_x0000_i1062" type="#_x0000_t75" style="width:246.65pt;height:39.05pt" o:ole="">
            <v:imagedata r:id="rId91" o:title=""/>
          </v:shape>
          <o:OLEObject Type="Embed" ProgID="Equation.3" ShapeID="_x0000_i1062" DrawAspect="Content" ObjectID="_1543517197" r:id="rId92"/>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Check the thickness of each point </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Point A </w:t>
      </w:r>
      <w:r w:rsidR="000A007E" w:rsidRPr="00B303BD">
        <w:rPr>
          <w:rFonts w:asciiTheme="majorHAnsi" w:hAnsiTheme="majorHAnsi"/>
          <w:sz w:val="24"/>
          <w:szCs w:val="24"/>
        </w:rPr>
        <w:t>0.</w:t>
      </w:r>
      <w:r w:rsidR="00082BAC" w:rsidRPr="00B303BD">
        <w:rPr>
          <w:rFonts w:asciiTheme="majorHAnsi" w:hAnsiTheme="majorHAnsi"/>
          <w:sz w:val="24"/>
          <w:szCs w:val="24"/>
        </w:rPr>
        <w:t>6</w:t>
      </w:r>
      <w:r w:rsidR="00B22B16" w:rsidRPr="00B303BD">
        <w:rPr>
          <w:rFonts w:asciiTheme="majorHAnsi" w:hAnsiTheme="majorHAnsi"/>
          <w:sz w:val="24"/>
          <w:szCs w:val="24"/>
        </w:rPr>
        <w:t>5</w:t>
      </w:r>
      <w:r w:rsidRPr="00B303BD">
        <w:rPr>
          <w:rFonts w:asciiTheme="majorHAnsi" w:hAnsiTheme="majorHAnsi"/>
          <w:sz w:val="24"/>
          <w:szCs w:val="24"/>
        </w:rPr>
        <w:t xml:space="preserve"> </w:t>
      </w:r>
      <w:r w:rsidRPr="00B303BD">
        <w:rPr>
          <w:rFonts w:asciiTheme="majorHAnsi" w:hAnsiTheme="majorHAnsi"/>
          <w:sz w:val="24"/>
          <w:szCs w:val="24"/>
        </w:rPr>
        <w:sym w:font="Symbol" w:char="F03E"/>
      </w:r>
      <w:r w:rsidRPr="00B303BD">
        <w:rPr>
          <w:rFonts w:asciiTheme="majorHAnsi" w:hAnsiTheme="majorHAnsi"/>
          <w:sz w:val="24"/>
          <w:szCs w:val="24"/>
        </w:rPr>
        <w:t xml:space="preserve"> </w:t>
      </w:r>
      <w:r w:rsidR="000A007E" w:rsidRPr="00B303BD">
        <w:rPr>
          <w:rFonts w:asciiTheme="majorHAnsi" w:hAnsiTheme="majorHAnsi"/>
          <w:sz w:val="24"/>
          <w:szCs w:val="24"/>
        </w:rPr>
        <w:t>0.3</w:t>
      </w:r>
      <w:r w:rsidR="00082BAC" w:rsidRPr="00B303BD">
        <w:rPr>
          <w:rFonts w:asciiTheme="majorHAnsi" w:hAnsiTheme="majorHAnsi"/>
          <w:sz w:val="24"/>
          <w:szCs w:val="24"/>
        </w:rPr>
        <w:t>0</w:t>
      </w:r>
      <w:r w:rsidRPr="00B303BD">
        <w:rPr>
          <w:rFonts w:asciiTheme="majorHAnsi" w:hAnsiTheme="majorHAnsi"/>
          <w:sz w:val="24"/>
          <w:szCs w:val="24"/>
        </w:rPr>
        <w:t>m Ok (</w:t>
      </w:r>
      <w:r w:rsidR="00B22B16" w:rsidRPr="00B303BD">
        <w:rPr>
          <w:rFonts w:asciiTheme="majorHAnsi" w:hAnsiTheme="majorHAnsi"/>
          <w:sz w:val="24"/>
          <w:szCs w:val="24"/>
        </w:rPr>
        <w:t>Dynamic</w:t>
      </w:r>
      <w:r w:rsidRPr="00B303BD">
        <w:rPr>
          <w:rFonts w:asciiTheme="majorHAnsi" w:hAnsiTheme="majorHAnsi"/>
          <w:sz w:val="24"/>
          <w:szCs w:val="24"/>
        </w:rPr>
        <w:t xml:space="preserve"> case)</w:t>
      </w:r>
    </w:p>
    <w:p w:rsidR="00A16182" w:rsidRPr="00B303BD" w:rsidRDefault="000A007E" w:rsidP="00D001FE">
      <w:pPr>
        <w:spacing w:line="276" w:lineRule="auto"/>
        <w:rPr>
          <w:rFonts w:asciiTheme="majorHAnsi" w:hAnsiTheme="majorHAnsi"/>
          <w:sz w:val="24"/>
          <w:szCs w:val="24"/>
        </w:rPr>
      </w:pPr>
      <w:r w:rsidRPr="00B303BD">
        <w:rPr>
          <w:rFonts w:asciiTheme="majorHAnsi" w:hAnsiTheme="majorHAnsi"/>
          <w:sz w:val="24"/>
          <w:szCs w:val="24"/>
        </w:rPr>
        <w:t>Point B 0.</w:t>
      </w:r>
      <w:r w:rsidR="00082BAC" w:rsidRPr="00B303BD">
        <w:rPr>
          <w:rFonts w:asciiTheme="majorHAnsi" w:hAnsiTheme="majorHAnsi"/>
          <w:sz w:val="24"/>
          <w:szCs w:val="24"/>
        </w:rPr>
        <w:t>25</w:t>
      </w:r>
      <w:r w:rsidR="00A16182" w:rsidRPr="00B303BD">
        <w:rPr>
          <w:rFonts w:asciiTheme="majorHAnsi" w:hAnsiTheme="majorHAnsi"/>
          <w:sz w:val="24"/>
          <w:szCs w:val="24"/>
        </w:rPr>
        <w:sym w:font="Symbol" w:char="F03E"/>
      </w:r>
      <w:r w:rsidR="00A16182" w:rsidRPr="00B303BD">
        <w:rPr>
          <w:rFonts w:asciiTheme="majorHAnsi" w:hAnsiTheme="majorHAnsi"/>
          <w:sz w:val="24"/>
          <w:szCs w:val="24"/>
        </w:rPr>
        <w:t xml:space="preserve"> 0.</w:t>
      </w:r>
      <w:r w:rsidR="00B22B16" w:rsidRPr="00B303BD">
        <w:rPr>
          <w:rFonts w:asciiTheme="majorHAnsi" w:hAnsiTheme="majorHAnsi"/>
          <w:sz w:val="24"/>
          <w:szCs w:val="24"/>
        </w:rPr>
        <w:t>1</w:t>
      </w:r>
      <w:r w:rsidR="00A16182" w:rsidRPr="00B303BD">
        <w:rPr>
          <w:rFonts w:asciiTheme="majorHAnsi" w:hAnsiTheme="majorHAnsi"/>
          <w:sz w:val="24"/>
          <w:szCs w:val="24"/>
        </w:rPr>
        <w:t>m Ok (Static case)</w:t>
      </w:r>
    </w:p>
    <w:p w:rsidR="009B550E" w:rsidRPr="00B303BD" w:rsidRDefault="00A16182" w:rsidP="00D001FE">
      <w:pPr>
        <w:spacing w:line="276" w:lineRule="auto"/>
        <w:rPr>
          <w:rFonts w:asciiTheme="majorHAnsi" w:hAnsiTheme="majorHAnsi"/>
          <w:color w:val="FF0000"/>
        </w:rPr>
      </w:pPr>
      <w:r w:rsidRPr="00B303BD">
        <w:rPr>
          <w:rFonts w:asciiTheme="majorHAnsi" w:hAnsiTheme="majorHAnsi"/>
          <w:sz w:val="24"/>
          <w:szCs w:val="24"/>
        </w:rPr>
        <w:t xml:space="preserve">Point C </w:t>
      </w:r>
      <w:r w:rsidR="00B22B16" w:rsidRPr="00B303BD">
        <w:rPr>
          <w:rFonts w:asciiTheme="majorHAnsi" w:hAnsiTheme="majorHAnsi"/>
          <w:sz w:val="24"/>
          <w:szCs w:val="24"/>
        </w:rPr>
        <w:t xml:space="preserve">both values </w:t>
      </w:r>
      <w:r w:rsidR="00082BAC" w:rsidRPr="00B303BD">
        <w:rPr>
          <w:rFonts w:asciiTheme="majorHAnsi" w:hAnsiTheme="majorHAnsi"/>
          <w:sz w:val="24"/>
          <w:szCs w:val="24"/>
        </w:rPr>
        <w:t>are very</w:t>
      </w:r>
      <w:r w:rsidR="00B22B16" w:rsidRPr="00B303BD">
        <w:rPr>
          <w:rFonts w:asciiTheme="majorHAnsi" w:hAnsiTheme="majorHAnsi"/>
          <w:sz w:val="24"/>
          <w:szCs w:val="24"/>
        </w:rPr>
        <w:t xml:space="preserve"> small so take o.5m safety.</w:t>
      </w:r>
    </w:p>
    <w:p w:rsidR="00A16182" w:rsidRPr="00B303BD" w:rsidRDefault="00A16182" w:rsidP="0064325A">
      <w:pPr>
        <w:jc w:val="both"/>
        <w:rPr>
          <w:rFonts w:asciiTheme="majorHAnsi" w:hAnsiTheme="majorHAnsi"/>
          <w:sz w:val="24"/>
          <w:szCs w:val="24"/>
        </w:rPr>
      </w:pPr>
      <w:r w:rsidRPr="00B303BD">
        <w:rPr>
          <w:rFonts w:asciiTheme="majorHAnsi" w:hAnsiTheme="majorHAnsi"/>
          <w:sz w:val="24"/>
          <w:szCs w:val="24"/>
        </w:rPr>
        <w:t xml:space="preserve">According to Bligh (Santosh Kumar Garg “Irrigation eng&amp; hydraulic structures” page 482), he apron thickness can also be calculated as </w:t>
      </w:r>
      <w:bookmarkStart w:id="150" w:name="OLE_LINK3"/>
      <w:r w:rsidRPr="00B303BD">
        <w:rPr>
          <w:rFonts w:asciiTheme="majorHAnsi" w:hAnsiTheme="majorHAnsi"/>
          <w:position w:val="-28"/>
          <w:sz w:val="24"/>
          <w:szCs w:val="24"/>
        </w:rPr>
        <w:object w:dxaOrig="1180" w:dyaOrig="660">
          <v:shape id="_x0000_i1063" type="#_x0000_t75" style="width:59pt;height:32.95pt" o:ole="">
            <v:imagedata r:id="rId93" o:title=""/>
          </v:shape>
          <o:OLEObject Type="Embed" ProgID="Equation.3" ShapeID="_x0000_i1063" DrawAspect="Content" ObjectID="_1543517198" r:id="rId94"/>
        </w:object>
      </w:r>
      <w:bookmarkEnd w:id="150"/>
      <w:r w:rsidRPr="00B303BD">
        <w:rPr>
          <w:rFonts w:asciiTheme="majorHAnsi" w:hAnsiTheme="majorHAnsi"/>
          <w:position w:val="-10"/>
          <w:sz w:val="24"/>
          <w:szCs w:val="24"/>
        </w:rPr>
        <w:object w:dxaOrig="700" w:dyaOrig="320">
          <v:shape id="_x0000_i1064" type="#_x0000_t75" style="width:35.25pt;height:16.1pt" o:ole="">
            <v:imagedata r:id="rId95" o:title=""/>
          </v:shape>
          <o:OLEObject Type="Embed" ProgID="Equation.3" ShapeID="_x0000_i1064" DrawAspect="Content" ObjectID="_1543517199" r:id="rId96"/>
        </w:object>
      </w:r>
      <w:r w:rsidRPr="00B303BD">
        <w:rPr>
          <w:rFonts w:asciiTheme="majorHAnsi" w:hAnsiTheme="majorHAnsi"/>
          <w:sz w:val="24"/>
          <w:szCs w:val="24"/>
        </w:rPr>
        <w:t>is the submerged specific gravity of the floor material</w:t>
      </w:r>
      <w:r w:rsidR="00E650FE" w:rsidRPr="00B303BD">
        <w:rPr>
          <w:rFonts w:asciiTheme="majorHAnsi" w:hAnsiTheme="majorHAnsi"/>
          <w:sz w:val="24"/>
          <w:szCs w:val="24"/>
        </w:rPr>
        <w:t xml:space="preserve"> </w:t>
      </w:r>
      <w:r w:rsidRPr="00B303BD">
        <w:rPr>
          <w:rFonts w:asciiTheme="majorHAnsi" w:hAnsiTheme="majorHAnsi"/>
          <w:sz w:val="24"/>
          <w:szCs w:val="24"/>
        </w:rPr>
        <w:t xml:space="preserve">h =Difference in elevation  </w:t>
      </w:r>
    </w:p>
    <w:p w:rsidR="00E20137" w:rsidRPr="00B303BD" w:rsidRDefault="00A16182" w:rsidP="00D001FE">
      <w:pPr>
        <w:spacing w:line="276" w:lineRule="auto"/>
        <w:jc w:val="both"/>
        <w:rPr>
          <w:rFonts w:asciiTheme="majorHAnsi" w:hAnsiTheme="majorHAnsi"/>
          <w:position w:val="-28"/>
          <w:sz w:val="24"/>
          <w:szCs w:val="24"/>
        </w:rPr>
      </w:pPr>
      <w:r w:rsidRPr="00B303BD">
        <w:rPr>
          <w:rFonts w:asciiTheme="majorHAnsi" w:hAnsiTheme="majorHAnsi"/>
          <w:sz w:val="24"/>
          <w:szCs w:val="24"/>
        </w:rPr>
        <w:t xml:space="preserve">Hence, the thickness of the floor can be easily determined by using this equation. The value should be increased by 33% to allow a suitable factor of safety. The formula will be </w:t>
      </w:r>
      <w:r w:rsidRPr="00B303BD">
        <w:rPr>
          <w:rFonts w:asciiTheme="majorHAnsi" w:hAnsiTheme="majorHAnsi"/>
          <w:position w:val="-28"/>
          <w:sz w:val="24"/>
          <w:szCs w:val="24"/>
        </w:rPr>
        <w:object w:dxaOrig="1640" w:dyaOrig="680">
          <v:shape id="_x0000_i1065" type="#_x0000_t75" style="width:81.95pt;height:33.7pt" o:ole="">
            <v:imagedata r:id="rId97" o:title=""/>
          </v:shape>
          <o:OLEObject Type="Embed" ProgID="Equation.3" ShapeID="_x0000_i1065" DrawAspect="Content" ObjectID="_1543517200" r:id="rId98"/>
        </w:object>
      </w:r>
    </w:p>
    <w:p w:rsidR="00A16182" w:rsidRPr="00B303BD" w:rsidRDefault="008C3849" w:rsidP="00241B97">
      <w:pPr>
        <w:pStyle w:val="Heading3"/>
        <w:numPr>
          <w:ilvl w:val="2"/>
          <w:numId w:val="35"/>
        </w:numPr>
      </w:pPr>
      <w:bookmarkStart w:id="151" w:name="_Toc167488788"/>
      <w:r w:rsidRPr="00B303BD">
        <w:t>. Khosla’s</w:t>
      </w:r>
      <w:r w:rsidR="00A51F33" w:rsidRPr="00B303BD">
        <w:t xml:space="preserve"> </w:t>
      </w:r>
      <w:r w:rsidR="00A16182" w:rsidRPr="00B303BD">
        <w:t>Exit Gradient (GE)</w:t>
      </w:r>
      <w:bookmarkEnd w:id="151"/>
    </w:p>
    <w:p w:rsidR="008C3849" w:rsidRPr="00B303BD" w:rsidRDefault="008C3849" w:rsidP="00D001FE">
      <w:pPr>
        <w:spacing w:line="276" w:lineRule="auto"/>
        <w:rPr>
          <w:rFonts w:asciiTheme="majorHAnsi" w:hAnsiTheme="majorHAnsi"/>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If the upward thrust exceeds a certain value at the exit, piping will occur. It has been determined that for a standard form consisting of floor length b and vertical cutoff of d, the exit gradient at the downstream end is given by, (Khosla’s Method).</w:t>
      </w:r>
    </w:p>
    <w:p w:rsidR="00A16182" w:rsidRPr="00B303BD" w:rsidRDefault="00774ADD" w:rsidP="00D001FE">
      <w:pPr>
        <w:spacing w:line="276" w:lineRule="auto"/>
        <w:rPr>
          <w:rFonts w:asciiTheme="majorHAnsi" w:hAnsiTheme="majorHAnsi"/>
          <w:sz w:val="24"/>
          <w:szCs w:val="24"/>
        </w:rPr>
      </w:pPr>
      <w:r w:rsidRPr="00B303BD">
        <w:rPr>
          <w:rFonts w:asciiTheme="majorHAnsi" w:hAnsiTheme="majorHAnsi"/>
          <w:position w:val="-28"/>
          <w:sz w:val="24"/>
          <w:szCs w:val="24"/>
        </w:rPr>
        <w:object w:dxaOrig="4080" w:dyaOrig="680">
          <v:shape id="_x0000_i1066" type="#_x0000_t75" style="width:203pt;height:33.7pt" o:ole="">
            <v:imagedata r:id="rId99" o:title=""/>
          </v:shape>
          <o:OLEObject Type="Embed" ProgID="Equation.3" ShapeID="_x0000_i1066" DrawAspect="Content" ObjectID="_1543517201" r:id="rId100"/>
        </w:object>
      </w:r>
    </w:p>
    <w:p w:rsidR="00A16182" w:rsidRPr="00B303BD" w:rsidRDefault="00A16182" w:rsidP="00D001FE">
      <w:pPr>
        <w:spacing w:line="276" w:lineRule="auto"/>
        <w:rPr>
          <w:rFonts w:asciiTheme="majorHAnsi" w:hAnsiTheme="majorHAnsi"/>
        </w:rPr>
      </w:pPr>
      <w:r w:rsidRPr="00B303BD">
        <w:rPr>
          <w:rFonts w:asciiTheme="majorHAnsi" w:hAnsiTheme="majorHAnsi"/>
        </w:rPr>
        <w:t xml:space="preserve">Where, </w:t>
      </w:r>
      <w:r w:rsidR="00774ADD" w:rsidRPr="00B303BD">
        <w:rPr>
          <w:rFonts w:asciiTheme="majorHAnsi" w:hAnsiTheme="majorHAnsi"/>
          <w:position w:val="-24"/>
        </w:rPr>
        <w:object w:dxaOrig="3680" w:dyaOrig="700">
          <v:shape id="_x0000_i1067" type="#_x0000_t75" style="width:184.6pt;height:35.25pt" o:ole="">
            <v:imagedata r:id="rId101" o:title=""/>
          </v:shape>
          <o:OLEObject Type="Embed" ProgID="Equation.3" ShapeID="_x0000_i1067" DrawAspect="Content" ObjectID="_1543517202" r:id="rId102"/>
        </w:object>
      </w:r>
    </w:p>
    <w:p w:rsidR="00E20137" w:rsidRPr="00B303BD" w:rsidRDefault="00774ADD" w:rsidP="00D001FE">
      <w:pPr>
        <w:spacing w:line="276" w:lineRule="auto"/>
        <w:rPr>
          <w:rFonts w:asciiTheme="majorHAnsi" w:hAnsiTheme="majorHAnsi"/>
        </w:rPr>
      </w:pPr>
      <w:r w:rsidRPr="00B303BD">
        <w:rPr>
          <w:rFonts w:asciiTheme="majorHAnsi" w:hAnsiTheme="majorHAnsi"/>
          <w:position w:val="-24"/>
        </w:rPr>
        <w:object w:dxaOrig="1760" w:dyaOrig="620">
          <v:shape id="_x0000_i1068" type="#_x0000_t75" style="width:147.05pt;height:36.75pt" o:ole="">
            <v:imagedata r:id="rId103" o:title=""/>
          </v:shape>
          <o:OLEObject Type="Embed" ProgID="Equation.3" ShapeID="_x0000_i1068" DrawAspect="Content" ObjectID="_1543517203" r:id="rId104"/>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H</w:t>
      </w:r>
      <w:r w:rsidRPr="00B303BD">
        <w:rPr>
          <w:rFonts w:asciiTheme="majorHAnsi" w:hAnsiTheme="majorHAnsi"/>
          <w:sz w:val="24"/>
          <w:szCs w:val="24"/>
          <w:vertAlign w:val="subscript"/>
        </w:rPr>
        <w:t>max</w:t>
      </w:r>
      <w:r w:rsidRPr="00B303BD">
        <w:rPr>
          <w:rFonts w:asciiTheme="majorHAnsi" w:hAnsiTheme="majorHAnsi"/>
          <w:sz w:val="24"/>
          <w:szCs w:val="24"/>
        </w:rPr>
        <w:t xml:space="preserve"> = head difference between u/s water level and tail water level (maximum) head =</w:t>
      </w:r>
      <w:r w:rsidR="00273830" w:rsidRPr="00B303BD">
        <w:rPr>
          <w:rFonts w:asciiTheme="majorHAnsi" w:hAnsiTheme="majorHAnsi"/>
          <w:sz w:val="24"/>
          <w:szCs w:val="24"/>
        </w:rPr>
        <w:t>2</w:t>
      </w:r>
      <w:r w:rsidR="0064325A" w:rsidRPr="00B303BD">
        <w:rPr>
          <w:rFonts w:asciiTheme="majorHAnsi" w:hAnsiTheme="majorHAnsi"/>
          <w:sz w:val="24"/>
          <w:szCs w:val="24"/>
        </w:rPr>
        <w:t>9</w:t>
      </w:r>
      <w:r w:rsidR="00774ADD" w:rsidRPr="00B303BD">
        <w:rPr>
          <w:rFonts w:asciiTheme="majorHAnsi" w:hAnsiTheme="majorHAnsi"/>
          <w:sz w:val="24"/>
          <w:szCs w:val="24"/>
        </w:rPr>
        <w:t>58.5</w:t>
      </w:r>
      <w:r w:rsidRPr="00B303BD">
        <w:rPr>
          <w:rFonts w:asciiTheme="majorHAnsi" w:hAnsiTheme="majorHAnsi"/>
          <w:sz w:val="24"/>
          <w:szCs w:val="24"/>
        </w:rPr>
        <w:t>-</w:t>
      </w:r>
      <w:r w:rsidR="006265F8" w:rsidRPr="00B303BD">
        <w:rPr>
          <w:rFonts w:asciiTheme="majorHAnsi" w:hAnsiTheme="majorHAnsi"/>
          <w:sz w:val="24"/>
          <w:szCs w:val="24"/>
        </w:rPr>
        <w:t>2</w:t>
      </w:r>
      <w:r w:rsidR="0064325A" w:rsidRPr="00B303BD">
        <w:rPr>
          <w:rFonts w:asciiTheme="majorHAnsi" w:hAnsiTheme="majorHAnsi"/>
          <w:sz w:val="24"/>
          <w:szCs w:val="24"/>
        </w:rPr>
        <w:t>9</w:t>
      </w:r>
      <w:r w:rsidR="00273830" w:rsidRPr="00B303BD">
        <w:rPr>
          <w:rFonts w:asciiTheme="majorHAnsi" w:hAnsiTheme="majorHAnsi"/>
          <w:sz w:val="24"/>
          <w:szCs w:val="24"/>
        </w:rPr>
        <w:t>5</w:t>
      </w:r>
      <w:r w:rsidR="00774ADD" w:rsidRPr="00B303BD">
        <w:rPr>
          <w:rFonts w:asciiTheme="majorHAnsi" w:hAnsiTheme="majorHAnsi"/>
          <w:sz w:val="24"/>
          <w:szCs w:val="24"/>
        </w:rPr>
        <w:t>8</w:t>
      </w:r>
      <w:r w:rsidRPr="00B303BD">
        <w:rPr>
          <w:rFonts w:asciiTheme="majorHAnsi" w:hAnsiTheme="majorHAnsi"/>
          <w:sz w:val="24"/>
          <w:szCs w:val="24"/>
        </w:rPr>
        <w:t>=0.</w:t>
      </w:r>
      <w:r w:rsidR="00273830" w:rsidRPr="00B303BD">
        <w:rPr>
          <w:rFonts w:asciiTheme="majorHAnsi" w:hAnsiTheme="majorHAnsi"/>
          <w:sz w:val="24"/>
          <w:szCs w:val="24"/>
        </w:rPr>
        <w:t>5</w:t>
      </w:r>
      <w:r w:rsidRPr="00B303BD">
        <w:rPr>
          <w:rFonts w:asciiTheme="majorHAnsi" w:hAnsiTheme="majorHAnsi"/>
          <w:sz w:val="24"/>
          <w:szCs w:val="24"/>
        </w:rPr>
        <w:t>m</w:t>
      </w:r>
    </w:p>
    <w:p w:rsidR="00E650FE"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From the above result, it is safe against piping, since G</w:t>
      </w:r>
      <w:r w:rsidRPr="00B303BD">
        <w:rPr>
          <w:rFonts w:asciiTheme="majorHAnsi" w:hAnsiTheme="majorHAnsi"/>
          <w:sz w:val="24"/>
          <w:szCs w:val="24"/>
          <w:vertAlign w:val="subscript"/>
        </w:rPr>
        <w:t>E</w:t>
      </w:r>
      <w:r w:rsidRPr="00B303BD">
        <w:rPr>
          <w:rFonts w:asciiTheme="majorHAnsi" w:hAnsiTheme="majorHAnsi"/>
          <w:sz w:val="24"/>
          <w:szCs w:val="24"/>
        </w:rPr>
        <w:t xml:space="preserve"> = 0.</w:t>
      </w:r>
      <w:r w:rsidR="00774ADD" w:rsidRPr="00B303BD">
        <w:rPr>
          <w:rFonts w:asciiTheme="majorHAnsi" w:hAnsiTheme="majorHAnsi"/>
          <w:sz w:val="24"/>
          <w:szCs w:val="24"/>
        </w:rPr>
        <w:t>08</w:t>
      </w:r>
      <w:r w:rsidRPr="00B303BD">
        <w:rPr>
          <w:rFonts w:asciiTheme="majorHAnsi" w:hAnsiTheme="majorHAnsi"/>
          <w:sz w:val="24"/>
          <w:szCs w:val="24"/>
        </w:rPr>
        <w:t xml:space="preserve"> is </w:t>
      </w:r>
      <w:r w:rsidR="006265F8" w:rsidRPr="00B303BD">
        <w:rPr>
          <w:rFonts w:asciiTheme="majorHAnsi" w:hAnsiTheme="majorHAnsi"/>
          <w:sz w:val="24"/>
          <w:szCs w:val="24"/>
        </w:rPr>
        <w:t>lower than</w:t>
      </w:r>
      <w:r w:rsidRPr="00B303BD">
        <w:rPr>
          <w:rFonts w:asciiTheme="majorHAnsi" w:hAnsiTheme="majorHAnsi"/>
          <w:sz w:val="24"/>
          <w:szCs w:val="24"/>
        </w:rPr>
        <w:t xml:space="preserve"> safe exit gradient. For bed material consisting of coarse sand or </w:t>
      </w:r>
      <w:r w:rsidRPr="00B303BD">
        <w:rPr>
          <w:rFonts w:asciiTheme="majorHAnsi" w:hAnsiTheme="majorHAnsi" w:cs="Arial"/>
          <w:sz w:val="24"/>
          <w:szCs w:val="24"/>
        </w:rPr>
        <w:t>gravel including sand grains</w:t>
      </w:r>
      <w:r w:rsidRPr="00B303BD">
        <w:rPr>
          <w:rFonts w:asciiTheme="majorHAnsi" w:hAnsiTheme="majorHAnsi"/>
          <w:sz w:val="24"/>
          <w:szCs w:val="24"/>
        </w:rPr>
        <w:t xml:space="preserve">, safe exit gradient is in the range of 0.20 to 0.17. The provided cut-off wall of </w:t>
      </w:r>
      <w:r w:rsidR="006265F8" w:rsidRPr="00B303BD">
        <w:rPr>
          <w:rFonts w:asciiTheme="majorHAnsi" w:hAnsiTheme="majorHAnsi"/>
          <w:sz w:val="24"/>
          <w:szCs w:val="24"/>
        </w:rPr>
        <w:t>1.</w:t>
      </w:r>
      <w:r w:rsidR="00774ADD" w:rsidRPr="00B303BD">
        <w:rPr>
          <w:rFonts w:asciiTheme="majorHAnsi" w:hAnsiTheme="majorHAnsi"/>
          <w:sz w:val="24"/>
          <w:szCs w:val="24"/>
        </w:rPr>
        <w:t>2</w:t>
      </w:r>
      <w:r w:rsidRPr="00B303BD">
        <w:rPr>
          <w:rFonts w:asciiTheme="majorHAnsi" w:hAnsiTheme="majorHAnsi"/>
          <w:sz w:val="24"/>
          <w:szCs w:val="24"/>
        </w:rPr>
        <w:t>m is enough to safeguard against piping.</w:t>
      </w:r>
    </w:p>
    <w:p w:rsidR="00702FA8" w:rsidRPr="00B303BD" w:rsidRDefault="00702FA8" w:rsidP="00D001FE">
      <w:pPr>
        <w:spacing w:line="276" w:lineRule="auto"/>
        <w:jc w:val="both"/>
        <w:rPr>
          <w:rFonts w:asciiTheme="majorHAnsi" w:hAnsiTheme="majorHAnsi"/>
          <w:sz w:val="24"/>
          <w:szCs w:val="24"/>
        </w:rPr>
      </w:pPr>
    </w:p>
    <w:p w:rsidR="007E33A6" w:rsidRPr="00B303BD" w:rsidRDefault="008C3849" w:rsidP="00241B97">
      <w:pPr>
        <w:pStyle w:val="Heading2"/>
        <w:numPr>
          <w:ilvl w:val="1"/>
          <w:numId w:val="35"/>
        </w:numPr>
      </w:pPr>
      <w:r w:rsidRPr="00B303BD">
        <w:lastRenderedPageBreak/>
        <w:t xml:space="preserve"> </w:t>
      </w:r>
      <w:bookmarkStart w:id="152" w:name="_Toc167488789"/>
      <w:r w:rsidR="00A005F6" w:rsidRPr="00A005F6">
        <w:rPr>
          <w:sz w:val="28"/>
        </w:rPr>
        <w:t>Structural Analysis of the Weir Body</w:t>
      </w:r>
      <w:bookmarkEnd w:id="152"/>
    </w:p>
    <w:p w:rsidR="00A16182" w:rsidRPr="00B303BD" w:rsidRDefault="00A16182" w:rsidP="00D001FE">
      <w:pPr>
        <w:pStyle w:val="BlockText"/>
        <w:tabs>
          <w:tab w:val="left" w:pos="8640"/>
        </w:tabs>
        <w:ind w:left="0" w:right="29"/>
        <w:rPr>
          <w:rFonts w:asciiTheme="majorHAnsi" w:hAnsiTheme="majorHAnsi" w:cs="Times New Roman"/>
          <w:sz w:val="24"/>
          <w:szCs w:val="24"/>
        </w:rPr>
      </w:pPr>
      <w:r w:rsidRPr="00B303BD">
        <w:rPr>
          <w:rFonts w:asciiTheme="majorHAnsi" w:hAnsiTheme="majorHAnsi" w:cs="Times New Roman"/>
          <w:sz w:val="24"/>
          <w:szCs w:val="24"/>
        </w:rPr>
        <w:t>All external forces acting on the weir are the result of flowing water in the river on which the structure is constructed. A typical force system of a weir consists of the following components.</w:t>
      </w:r>
    </w:p>
    <w:p w:rsidR="00A16182" w:rsidRPr="00B303BD" w:rsidRDefault="00A16182" w:rsidP="00241B97">
      <w:pPr>
        <w:pStyle w:val="BlockText"/>
        <w:numPr>
          <w:ilvl w:val="0"/>
          <w:numId w:val="10"/>
        </w:numPr>
        <w:tabs>
          <w:tab w:val="left" w:pos="8640"/>
        </w:tabs>
        <w:spacing w:after="120"/>
        <w:ind w:right="29"/>
        <w:rPr>
          <w:rFonts w:asciiTheme="majorHAnsi" w:hAnsiTheme="majorHAnsi" w:cs="Times New Roman"/>
          <w:sz w:val="24"/>
          <w:szCs w:val="24"/>
        </w:rPr>
      </w:pPr>
      <w:r w:rsidRPr="00B303BD">
        <w:rPr>
          <w:rFonts w:asciiTheme="majorHAnsi" w:hAnsiTheme="majorHAnsi" w:cs="Times New Roman"/>
          <w:b/>
          <w:sz w:val="24"/>
          <w:szCs w:val="24"/>
        </w:rPr>
        <w:t xml:space="preserve">Static water pressure of the surface water: </w:t>
      </w:r>
      <w:r w:rsidRPr="00B303BD">
        <w:rPr>
          <w:rFonts w:asciiTheme="majorHAnsi" w:hAnsiTheme="majorHAnsi" w:cs="Times New Roman"/>
          <w:sz w:val="24"/>
          <w:szCs w:val="24"/>
        </w:rPr>
        <w:t>Its value can be easily calculated if the effect of changing the static pressure, upstream, to the dynamic one downstream is neglected.</w:t>
      </w:r>
    </w:p>
    <w:p w:rsidR="00A16182" w:rsidRPr="00B303BD" w:rsidRDefault="00A16182" w:rsidP="00241B97">
      <w:pPr>
        <w:pStyle w:val="BlockText"/>
        <w:numPr>
          <w:ilvl w:val="0"/>
          <w:numId w:val="10"/>
        </w:numPr>
        <w:tabs>
          <w:tab w:val="left" w:pos="8640"/>
        </w:tabs>
        <w:spacing w:after="120"/>
        <w:ind w:right="29"/>
        <w:rPr>
          <w:rFonts w:asciiTheme="majorHAnsi" w:hAnsiTheme="majorHAnsi" w:cs="Times New Roman"/>
          <w:sz w:val="24"/>
          <w:szCs w:val="24"/>
        </w:rPr>
      </w:pPr>
      <w:r w:rsidRPr="00B303BD">
        <w:rPr>
          <w:rFonts w:asciiTheme="majorHAnsi" w:hAnsiTheme="majorHAnsi" w:cs="Times New Roman"/>
          <w:b/>
          <w:sz w:val="24"/>
          <w:szCs w:val="24"/>
        </w:rPr>
        <w:t xml:space="preserve">Uplift water pressure: </w:t>
      </w:r>
      <w:r w:rsidRPr="00B303BD">
        <w:rPr>
          <w:rFonts w:asciiTheme="majorHAnsi" w:hAnsiTheme="majorHAnsi" w:cs="Times New Roman"/>
          <w:sz w:val="24"/>
          <w:szCs w:val="24"/>
        </w:rPr>
        <w:t>Uplift pressure caused by water percolating under or along the sides of hydraulic structures. It reduces the  effective weight  of  a structure  and  are  therefore particularly  significant in  the stability  analysis. Stilling basin floor, for example, is subjected to the uplift pressure.</w:t>
      </w:r>
    </w:p>
    <w:p w:rsidR="00A16182" w:rsidRPr="00B303BD" w:rsidRDefault="00A16182" w:rsidP="00241B97">
      <w:pPr>
        <w:pStyle w:val="BlockText"/>
        <w:numPr>
          <w:ilvl w:val="0"/>
          <w:numId w:val="10"/>
        </w:numPr>
        <w:tabs>
          <w:tab w:val="left" w:pos="8640"/>
        </w:tabs>
        <w:spacing w:after="120"/>
        <w:ind w:right="29"/>
        <w:rPr>
          <w:rFonts w:asciiTheme="majorHAnsi" w:hAnsiTheme="majorHAnsi" w:cs="Times New Roman"/>
          <w:sz w:val="24"/>
          <w:szCs w:val="24"/>
        </w:rPr>
      </w:pPr>
      <w:r w:rsidRPr="00B303BD">
        <w:rPr>
          <w:rFonts w:asciiTheme="majorHAnsi" w:hAnsiTheme="majorHAnsi" w:cs="Times New Roman"/>
          <w:sz w:val="24"/>
          <w:szCs w:val="24"/>
        </w:rPr>
        <w:t>Friction forces at the base which develop to balance the horizontal forces</w:t>
      </w:r>
    </w:p>
    <w:p w:rsidR="007E33A6" w:rsidRPr="00B303BD" w:rsidRDefault="00A16182" w:rsidP="00241B97">
      <w:pPr>
        <w:pStyle w:val="BlockText"/>
        <w:numPr>
          <w:ilvl w:val="0"/>
          <w:numId w:val="10"/>
        </w:numPr>
        <w:tabs>
          <w:tab w:val="left" w:pos="8640"/>
        </w:tabs>
        <w:spacing w:after="0"/>
        <w:ind w:right="29"/>
        <w:rPr>
          <w:rFonts w:asciiTheme="majorHAnsi" w:hAnsiTheme="majorHAnsi" w:cs="Times New Roman"/>
          <w:sz w:val="24"/>
          <w:szCs w:val="24"/>
        </w:rPr>
      </w:pPr>
      <w:r w:rsidRPr="00B303BD">
        <w:rPr>
          <w:rFonts w:asciiTheme="majorHAnsi" w:hAnsiTheme="majorHAnsi" w:cs="Times New Roman"/>
          <w:b/>
          <w:sz w:val="24"/>
          <w:szCs w:val="24"/>
        </w:rPr>
        <w:t>Weight of the weir and water wedges:</w:t>
      </w:r>
      <w:r w:rsidRPr="00B303BD">
        <w:rPr>
          <w:rFonts w:asciiTheme="majorHAnsi" w:hAnsiTheme="majorHAnsi" w:cs="Times New Roman"/>
          <w:sz w:val="24"/>
          <w:szCs w:val="24"/>
        </w:rPr>
        <w:t xml:space="preserve"> Weight of the weir is calculated simply by multiplying unit weight of the weir by its volume. Weight of the water wedges present the weight of water that is on the weir body and act either against or in favour of the weir stability, it depends on the slope of the weir and the water surface at d/s.</w:t>
      </w:r>
    </w:p>
    <w:p w:rsidR="00861C7C"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Since this weir is to be constructed monolithically (as one integrated unit with the apron), the structure is more stable and it would not fail because of unbalanced moments. However, the stability analysis is done as follows.</w:t>
      </w:r>
    </w:p>
    <w:p w:rsidR="00E20137" w:rsidRPr="00B303BD" w:rsidRDefault="0064325A" w:rsidP="00D001FE">
      <w:pPr>
        <w:spacing w:line="276" w:lineRule="auto"/>
        <w:jc w:val="both"/>
        <w:rPr>
          <w:rFonts w:asciiTheme="majorHAnsi" w:hAnsiTheme="majorHAnsi"/>
          <w:sz w:val="24"/>
          <w:szCs w:val="24"/>
        </w:rPr>
      </w:pPr>
      <w:r w:rsidRPr="00B303BD">
        <w:rPr>
          <w:rFonts w:asciiTheme="majorHAnsi" w:hAnsiTheme="majorHAnsi"/>
          <w:noProof/>
          <w:szCs w:val="24"/>
        </w:rPr>
        <w:drawing>
          <wp:inline distT="0" distB="0" distL="0" distR="0">
            <wp:extent cx="5268208" cy="2237767"/>
            <wp:effectExtent l="19050" t="19050" r="27692" b="10133"/>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5"/>
                    <a:srcRect/>
                    <a:stretch>
                      <a:fillRect/>
                    </a:stretch>
                  </pic:blipFill>
                  <pic:spPr bwMode="auto">
                    <a:xfrm>
                      <a:off x="0" y="0"/>
                      <a:ext cx="5282057" cy="2243650"/>
                    </a:xfrm>
                    <a:prstGeom prst="rect">
                      <a:avLst/>
                    </a:prstGeom>
                    <a:noFill/>
                    <a:ln w="9525">
                      <a:solidFill>
                        <a:schemeClr val="accent1"/>
                      </a:solidFill>
                      <a:miter lim="800000"/>
                      <a:headEnd/>
                      <a:tailEnd/>
                    </a:ln>
                  </pic:spPr>
                </pic:pic>
              </a:graphicData>
            </a:graphic>
          </wp:inline>
        </w:drawing>
      </w:r>
    </w:p>
    <w:p w:rsidR="00896981" w:rsidRPr="00B303BD" w:rsidRDefault="00E650FE" w:rsidP="00702FA8">
      <w:pPr>
        <w:pStyle w:val="Caption"/>
        <w:jc w:val="center"/>
        <w:rPr>
          <w:rFonts w:asciiTheme="majorHAnsi" w:hAnsiTheme="majorHAnsi"/>
        </w:rPr>
      </w:pPr>
      <w:bookmarkStart w:id="153" w:name="_Toc454993721"/>
      <w:r w:rsidRPr="00B303BD">
        <w:rPr>
          <w:rFonts w:asciiTheme="majorHAnsi" w:hAnsiTheme="majorHAnsi"/>
        </w:rPr>
        <w:t xml:space="preserve">Figure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Pr="00B303BD">
        <w:rPr>
          <w:rFonts w:asciiTheme="majorHAnsi" w:hAnsiTheme="majorHAnsi"/>
        </w:rPr>
        <w:noBreakHyphen/>
      </w:r>
      <w:r w:rsidR="00177A0C" w:rsidRPr="00B303BD">
        <w:rPr>
          <w:rFonts w:asciiTheme="majorHAnsi" w:hAnsiTheme="majorHAnsi"/>
        </w:rPr>
        <w:t>6.</w:t>
      </w:r>
      <w:r w:rsidRPr="00B303BD">
        <w:rPr>
          <w:rFonts w:asciiTheme="majorHAnsi" w:hAnsiTheme="majorHAnsi"/>
        </w:rPr>
        <w:t xml:space="preserve"> </w:t>
      </w:r>
      <w:r w:rsidR="00A16182" w:rsidRPr="00B303BD">
        <w:rPr>
          <w:rFonts w:asciiTheme="majorHAnsi" w:hAnsiTheme="majorHAnsi"/>
        </w:rPr>
        <w:t xml:space="preserve">Free diagram </w:t>
      </w:r>
      <w:r w:rsidR="00702FA8" w:rsidRPr="00B303BD">
        <w:rPr>
          <w:rFonts w:asciiTheme="majorHAnsi" w:hAnsiTheme="majorHAnsi"/>
        </w:rPr>
        <w:t>of force</w:t>
      </w:r>
      <w:r w:rsidR="0064325A" w:rsidRPr="00B303BD">
        <w:rPr>
          <w:rFonts w:asciiTheme="majorHAnsi" w:hAnsiTheme="majorHAnsi"/>
        </w:rPr>
        <w:t xml:space="preserve"> </w:t>
      </w:r>
      <w:r w:rsidR="00702FA8" w:rsidRPr="00B303BD">
        <w:rPr>
          <w:rFonts w:asciiTheme="majorHAnsi" w:hAnsiTheme="majorHAnsi"/>
        </w:rPr>
        <w:t>acting in</w:t>
      </w:r>
      <w:r w:rsidR="0064325A" w:rsidRPr="00B303BD">
        <w:rPr>
          <w:rFonts w:asciiTheme="majorHAnsi" w:hAnsiTheme="majorHAnsi"/>
        </w:rPr>
        <w:t xml:space="preserve"> </w:t>
      </w:r>
      <w:bookmarkEnd w:id="153"/>
      <w:r w:rsidR="00702FA8" w:rsidRPr="00B303BD">
        <w:rPr>
          <w:rFonts w:asciiTheme="majorHAnsi" w:hAnsiTheme="majorHAnsi"/>
        </w:rPr>
        <w:t>dynamic case</w:t>
      </w:r>
    </w:p>
    <w:p w:rsidR="007F2129" w:rsidRPr="00B303BD" w:rsidRDefault="00E650FE" w:rsidP="00E650FE">
      <w:pPr>
        <w:pStyle w:val="Caption"/>
        <w:keepNext/>
        <w:rPr>
          <w:rFonts w:asciiTheme="majorHAnsi" w:hAnsiTheme="majorHAnsi"/>
        </w:rPr>
      </w:pPr>
      <w:bookmarkStart w:id="154" w:name="_Toc454993592"/>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007D1459"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2</w:t>
      </w:r>
      <w:r w:rsidR="00CE54DA" w:rsidRPr="00B303BD">
        <w:rPr>
          <w:rFonts w:asciiTheme="majorHAnsi" w:hAnsiTheme="majorHAnsi"/>
        </w:rPr>
        <w:fldChar w:fldCharType="end"/>
      </w:r>
      <w:bookmarkStart w:id="155" w:name="_Toc388531125"/>
      <w:r w:rsidR="00A16182" w:rsidRPr="00B303BD">
        <w:rPr>
          <w:rFonts w:asciiTheme="majorHAnsi" w:hAnsiTheme="majorHAnsi"/>
        </w:rPr>
        <w:t xml:space="preserve">Stability analysis for high flood </w:t>
      </w:r>
      <w:r w:rsidR="007B4EA1" w:rsidRPr="00B303BD">
        <w:rPr>
          <w:rFonts w:asciiTheme="majorHAnsi" w:hAnsiTheme="majorHAnsi"/>
        </w:rPr>
        <w:t>condition (</w:t>
      </w:r>
      <w:r w:rsidR="00A16182" w:rsidRPr="00B303BD">
        <w:rPr>
          <w:rFonts w:asciiTheme="majorHAnsi" w:hAnsiTheme="majorHAnsi"/>
        </w:rPr>
        <w:t>dynamic case)</w:t>
      </w:r>
      <w:bookmarkEnd w:id="154"/>
      <w:bookmarkEnd w:id="155"/>
    </w:p>
    <w:tbl>
      <w:tblPr>
        <w:tblW w:w="5000" w:type="pct"/>
        <w:tblLook w:val="04A0"/>
      </w:tblPr>
      <w:tblGrid>
        <w:gridCol w:w="1356"/>
        <w:gridCol w:w="897"/>
        <w:gridCol w:w="1294"/>
        <w:gridCol w:w="1266"/>
        <w:gridCol w:w="1477"/>
        <w:gridCol w:w="1159"/>
        <w:gridCol w:w="973"/>
        <w:gridCol w:w="821"/>
      </w:tblGrid>
      <w:tr w:rsidR="00A16182" w:rsidRPr="00B303BD" w:rsidTr="00A005F6">
        <w:trPr>
          <w:trHeight w:val="300"/>
          <w:tblHeader/>
        </w:trPr>
        <w:tc>
          <w:tcPr>
            <w:tcW w:w="73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Name of forces</w:t>
            </w:r>
          </w:p>
        </w:tc>
        <w:tc>
          <w:tcPr>
            <w:tcW w:w="48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Symbol</w:t>
            </w:r>
          </w:p>
        </w:tc>
        <w:tc>
          <w:tcPr>
            <w:tcW w:w="700"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Description</w:t>
            </w:r>
          </w:p>
        </w:tc>
        <w:tc>
          <w:tcPr>
            <w:tcW w:w="1484" w:type="pct"/>
            <w:gridSpan w:val="2"/>
            <w:tcBorders>
              <w:top w:val="single" w:sz="4" w:space="0" w:color="auto"/>
              <w:left w:val="nil"/>
              <w:bottom w:val="single" w:sz="4" w:space="0" w:color="auto"/>
              <w:right w:val="single" w:sz="4" w:space="0" w:color="auto"/>
            </w:tcBorders>
            <w:shd w:val="clear" w:color="000000" w:fill="D8D8D8"/>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Forces (KN)</w:t>
            </w:r>
          </w:p>
        </w:tc>
        <w:tc>
          <w:tcPr>
            <w:tcW w:w="62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Lever arm</w:t>
            </w:r>
          </w:p>
        </w:tc>
        <w:tc>
          <w:tcPr>
            <w:tcW w:w="970" w:type="pct"/>
            <w:gridSpan w:val="2"/>
            <w:tcBorders>
              <w:top w:val="single" w:sz="4" w:space="0" w:color="auto"/>
              <w:left w:val="nil"/>
              <w:bottom w:val="single" w:sz="4" w:space="0" w:color="auto"/>
              <w:right w:val="single" w:sz="4" w:space="0" w:color="auto"/>
            </w:tcBorders>
            <w:shd w:val="clear" w:color="000000" w:fill="D8D8D8"/>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Moments (KN-m)</w:t>
            </w:r>
          </w:p>
        </w:tc>
      </w:tr>
      <w:tr w:rsidR="00A16182" w:rsidRPr="00B303BD" w:rsidTr="00A005F6">
        <w:trPr>
          <w:trHeight w:val="300"/>
          <w:tblHeader/>
        </w:trPr>
        <w:tc>
          <w:tcPr>
            <w:tcW w:w="734" w:type="pct"/>
            <w:vMerge/>
            <w:tcBorders>
              <w:top w:val="single" w:sz="4" w:space="0" w:color="auto"/>
              <w:left w:val="single" w:sz="4" w:space="0" w:color="auto"/>
              <w:bottom w:val="single" w:sz="4" w:space="0" w:color="auto"/>
              <w:right w:val="single" w:sz="4" w:space="0" w:color="auto"/>
            </w:tcBorders>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b/>
                <w:bCs/>
                <w:color w:val="000000"/>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b/>
                <w:bCs/>
                <w:color w:val="000000"/>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b/>
                <w:bCs/>
                <w:color w:val="000000"/>
              </w:rPr>
            </w:pPr>
          </w:p>
        </w:tc>
        <w:tc>
          <w:tcPr>
            <w:tcW w:w="685" w:type="pct"/>
            <w:tcBorders>
              <w:top w:val="nil"/>
              <w:left w:val="nil"/>
              <w:bottom w:val="single" w:sz="4" w:space="0" w:color="auto"/>
              <w:right w:val="single" w:sz="4" w:space="0" w:color="auto"/>
            </w:tcBorders>
            <w:shd w:val="clear" w:color="000000" w:fill="D8D8D8"/>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Vertical (+)</w:t>
            </w:r>
          </w:p>
        </w:tc>
        <w:tc>
          <w:tcPr>
            <w:tcW w:w="799" w:type="pct"/>
            <w:tcBorders>
              <w:top w:val="nil"/>
              <w:left w:val="nil"/>
              <w:bottom w:val="single" w:sz="4" w:space="0" w:color="auto"/>
              <w:right w:val="single" w:sz="4" w:space="0" w:color="auto"/>
            </w:tcBorders>
            <w:shd w:val="clear" w:color="000000" w:fill="D8D8D8"/>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Horizontal (-)</w:t>
            </w:r>
          </w:p>
        </w:tc>
        <w:tc>
          <w:tcPr>
            <w:tcW w:w="627" w:type="pct"/>
            <w:vMerge/>
            <w:tcBorders>
              <w:top w:val="single" w:sz="4" w:space="0" w:color="auto"/>
              <w:left w:val="single" w:sz="4" w:space="0" w:color="auto"/>
              <w:bottom w:val="single" w:sz="4" w:space="0" w:color="auto"/>
              <w:right w:val="single" w:sz="4" w:space="0" w:color="auto"/>
            </w:tcBorders>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b/>
                <w:bCs/>
                <w:color w:val="000000"/>
              </w:rPr>
            </w:pPr>
          </w:p>
        </w:tc>
        <w:tc>
          <w:tcPr>
            <w:tcW w:w="526" w:type="pct"/>
            <w:tcBorders>
              <w:top w:val="nil"/>
              <w:left w:val="nil"/>
              <w:bottom w:val="single" w:sz="4" w:space="0" w:color="auto"/>
              <w:right w:val="single" w:sz="4" w:space="0" w:color="auto"/>
            </w:tcBorders>
            <w:shd w:val="clear" w:color="000000" w:fill="D8D8D8"/>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w:t>
            </w:r>
          </w:p>
        </w:tc>
        <w:tc>
          <w:tcPr>
            <w:tcW w:w="444" w:type="pct"/>
            <w:tcBorders>
              <w:top w:val="nil"/>
              <w:left w:val="nil"/>
              <w:bottom w:val="single" w:sz="4" w:space="0" w:color="auto"/>
              <w:right w:val="single" w:sz="4" w:space="0" w:color="auto"/>
            </w:tcBorders>
            <w:shd w:val="clear" w:color="000000" w:fill="D8D8D8"/>
            <w:noWrap/>
            <w:vAlign w:val="center"/>
            <w:hideMark/>
          </w:tcPr>
          <w:p w:rsidR="00A16182" w:rsidRPr="00B303BD" w:rsidRDefault="00A16182"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w:t>
            </w:r>
          </w:p>
        </w:tc>
      </w:tr>
      <w:tr w:rsidR="00A16182" w:rsidRPr="00B303BD" w:rsidTr="00702FA8">
        <w:trPr>
          <w:trHeight w:val="300"/>
        </w:trPr>
        <w:tc>
          <w:tcPr>
            <w:tcW w:w="121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6182" w:rsidRPr="00B303BD" w:rsidRDefault="00A16182"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 xml:space="preserve">1.Vertical forces  </w:t>
            </w:r>
          </w:p>
        </w:tc>
        <w:tc>
          <w:tcPr>
            <w:tcW w:w="700"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627"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444"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A16182" w:rsidRPr="00B303BD" w:rsidTr="00702FA8">
        <w:trPr>
          <w:trHeight w:val="296"/>
        </w:trPr>
        <w:tc>
          <w:tcPr>
            <w:tcW w:w="121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16182" w:rsidRPr="00B303BD" w:rsidRDefault="00A16182"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 xml:space="preserve">1.1 down ward </w:t>
            </w:r>
          </w:p>
        </w:tc>
        <w:tc>
          <w:tcPr>
            <w:tcW w:w="700"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627"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444" w:type="pct"/>
            <w:tcBorders>
              <w:top w:val="nil"/>
              <w:left w:val="nil"/>
              <w:bottom w:val="single" w:sz="4" w:space="0" w:color="auto"/>
              <w:right w:val="single" w:sz="4" w:space="0" w:color="auto"/>
            </w:tcBorders>
            <w:shd w:val="clear" w:color="auto" w:fill="auto"/>
            <w:noWrap/>
            <w:vAlign w:val="center"/>
            <w:hideMark/>
          </w:tcPr>
          <w:p w:rsidR="00A16182" w:rsidRPr="00B303BD" w:rsidRDefault="00A16182"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vMerge w:val="restart"/>
            <w:tcBorders>
              <w:top w:val="nil"/>
              <w:left w:val="single" w:sz="4" w:space="0" w:color="auto"/>
              <w:bottom w:val="single" w:sz="4" w:space="0" w:color="000000"/>
              <w:right w:val="single" w:sz="4" w:space="0" w:color="auto"/>
            </w:tcBorders>
            <w:shd w:val="clear" w:color="auto" w:fill="auto"/>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Weight of weir</w:t>
            </w: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W1</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0.24</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color w:val="FF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0.61</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0.14</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vMerge/>
            <w:tcBorders>
              <w:top w:val="nil"/>
              <w:left w:val="single" w:sz="4" w:space="0" w:color="auto"/>
              <w:bottom w:val="single" w:sz="4" w:space="0" w:color="000000"/>
              <w:right w:val="single" w:sz="4" w:space="0" w:color="auto"/>
            </w:tcBorders>
            <w:vAlign w:val="center"/>
            <w:hideMark/>
          </w:tcPr>
          <w:p w:rsidR="003A6BF1" w:rsidRPr="00B303BD" w:rsidRDefault="003A6BF1" w:rsidP="00D001FE">
            <w:pPr>
              <w:overflowPunct/>
              <w:autoSpaceDE/>
              <w:autoSpaceDN/>
              <w:adjustRightInd/>
              <w:spacing w:line="276" w:lineRule="auto"/>
              <w:textAlignment w:val="auto"/>
              <w:rPr>
                <w:rFonts w:asciiTheme="majorHAnsi" w:hAnsiTheme="majorHAnsi"/>
                <w:color w:val="000000"/>
              </w:rPr>
            </w:pP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W2</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0.09</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color w:val="FF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0.15</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0.01</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vMerge/>
            <w:tcBorders>
              <w:top w:val="nil"/>
              <w:left w:val="single" w:sz="4" w:space="0" w:color="auto"/>
              <w:bottom w:val="single" w:sz="4" w:space="0" w:color="000000"/>
              <w:right w:val="single" w:sz="4" w:space="0" w:color="auto"/>
            </w:tcBorders>
            <w:vAlign w:val="center"/>
            <w:hideMark/>
          </w:tcPr>
          <w:p w:rsidR="003A6BF1" w:rsidRPr="00B303BD" w:rsidRDefault="003A6BF1" w:rsidP="00D001FE">
            <w:pPr>
              <w:overflowPunct/>
              <w:autoSpaceDE/>
              <w:autoSpaceDN/>
              <w:adjustRightInd/>
              <w:spacing w:line="276" w:lineRule="auto"/>
              <w:textAlignment w:val="auto"/>
              <w:rPr>
                <w:rFonts w:asciiTheme="majorHAnsi" w:hAnsiTheme="majorHAnsi"/>
                <w:color w:val="000000"/>
              </w:rPr>
            </w:pP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W3</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0.24</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color w:val="FF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0.63</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0.15</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vMerge/>
            <w:tcBorders>
              <w:top w:val="nil"/>
              <w:left w:val="single" w:sz="4" w:space="0" w:color="auto"/>
              <w:bottom w:val="single" w:sz="4" w:space="0" w:color="000000"/>
              <w:right w:val="single" w:sz="4" w:space="0" w:color="auto"/>
            </w:tcBorders>
            <w:vAlign w:val="center"/>
            <w:hideMark/>
          </w:tcPr>
          <w:p w:rsidR="003A6BF1" w:rsidRPr="00B303BD" w:rsidRDefault="003A6BF1" w:rsidP="00D001FE">
            <w:pPr>
              <w:overflowPunct/>
              <w:autoSpaceDE/>
              <w:autoSpaceDN/>
              <w:adjustRightInd/>
              <w:spacing w:line="276" w:lineRule="auto"/>
              <w:textAlignment w:val="auto"/>
              <w:rPr>
                <w:rFonts w:asciiTheme="majorHAnsi" w:hAnsiTheme="majorHAnsi"/>
                <w:color w:val="000000"/>
              </w:rPr>
            </w:pP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W4</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0.19</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color w:val="FF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0.15</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0.03</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vMerge/>
            <w:tcBorders>
              <w:top w:val="nil"/>
              <w:left w:val="single" w:sz="4" w:space="0" w:color="auto"/>
              <w:bottom w:val="single" w:sz="4" w:space="0" w:color="000000"/>
              <w:right w:val="single" w:sz="4" w:space="0" w:color="auto"/>
            </w:tcBorders>
            <w:vAlign w:val="center"/>
            <w:hideMark/>
          </w:tcPr>
          <w:p w:rsidR="003A6BF1" w:rsidRPr="00B303BD" w:rsidRDefault="003A6BF1" w:rsidP="00D001FE">
            <w:pPr>
              <w:overflowPunct/>
              <w:autoSpaceDE/>
              <w:autoSpaceDN/>
              <w:adjustRightInd/>
              <w:spacing w:line="276" w:lineRule="auto"/>
              <w:textAlignment w:val="auto"/>
              <w:rPr>
                <w:rFonts w:asciiTheme="majorHAnsi" w:hAnsiTheme="majorHAnsi"/>
                <w:color w:val="000000"/>
              </w:rPr>
            </w:pP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W5</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0.03</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color w:val="FF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0.10</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0.00</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vMerge/>
            <w:tcBorders>
              <w:top w:val="nil"/>
              <w:left w:val="single" w:sz="4" w:space="0" w:color="auto"/>
              <w:bottom w:val="single" w:sz="4" w:space="0" w:color="000000"/>
              <w:right w:val="single" w:sz="4" w:space="0" w:color="auto"/>
            </w:tcBorders>
            <w:vAlign w:val="center"/>
            <w:hideMark/>
          </w:tcPr>
          <w:p w:rsidR="003A6BF1" w:rsidRPr="00B303BD" w:rsidRDefault="003A6BF1" w:rsidP="00D001FE">
            <w:pPr>
              <w:overflowPunct/>
              <w:autoSpaceDE/>
              <w:autoSpaceDN/>
              <w:adjustRightInd/>
              <w:spacing w:line="276" w:lineRule="auto"/>
              <w:textAlignment w:val="auto"/>
              <w:rPr>
                <w:rFonts w:asciiTheme="majorHAnsi" w:hAnsiTheme="majorHAnsi"/>
                <w:color w:val="000000"/>
              </w:rPr>
            </w:pP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W6</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0.03</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color w:val="FF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0.38</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0.01</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tcBorders>
              <w:top w:val="nil"/>
              <w:left w:val="single" w:sz="4" w:space="0" w:color="auto"/>
              <w:bottom w:val="single" w:sz="4" w:space="0" w:color="auto"/>
              <w:right w:val="single" w:sz="4" w:space="0" w:color="auto"/>
            </w:tcBorders>
            <w:shd w:val="clear" w:color="auto" w:fill="auto"/>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b/>
                <w:bCs/>
                <w:color w:val="000000"/>
              </w:rPr>
            </w:pPr>
            <w:r w:rsidRPr="00B303BD">
              <w:rPr>
                <w:rFonts w:asciiTheme="majorHAnsi" w:hAnsiTheme="majorHAnsi"/>
                <w:b/>
                <w:bCs/>
                <w:color w:val="000000"/>
              </w:rPr>
              <w:t>Subtotal</w:t>
            </w: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b/>
              </w:rPr>
            </w:pPr>
            <w:r w:rsidRPr="00B303BD">
              <w:rPr>
                <w:rFonts w:asciiTheme="majorHAnsi" w:hAnsiTheme="majorHAnsi" w:cs="Arial"/>
                <w:b/>
              </w:rPr>
              <w:t>0.80</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b/>
                <w:color w:val="FF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b/>
                <w:color w:val="FF0000"/>
              </w:rPr>
            </w:pPr>
            <w:r w:rsidRPr="00B303BD">
              <w:rPr>
                <w:rFonts w:asciiTheme="majorHAnsi" w:hAnsiTheme="majorHAnsi" w:cs="Arial"/>
                <w:b/>
                <w:color w:val="FF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b/>
              </w:rPr>
            </w:pPr>
            <w:r w:rsidRPr="00B303BD">
              <w:rPr>
                <w:rFonts w:asciiTheme="majorHAnsi" w:hAnsiTheme="majorHAnsi" w:cs="Arial"/>
                <w:b/>
              </w:rPr>
              <w:t>0.35</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r>
      <w:tr w:rsidR="003A6BF1" w:rsidRPr="00B303BD" w:rsidTr="00702FA8">
        <w:trPr>
          <w:trHeight w:val="300"/>
        </w:trPr>
        <w:tc>
          <w:tcPr>
            <w:tcW w:w="734" w:type="pct"/>
            <w:vMerge w:val="restart"/>
            <w:tcBorders>
              <w:top w:val="nil"/>
              <w:left w:val="single" w:sz="4" w:space="0" w:color="auto"/>
              <w:bottom w:val="nil"/>
              <w:right w:val="single" w:sz="4" w:space="0" w:color="auto"/>
            </w:tcBorders>
            <w:shd w:val="clear" w:color="auto" w:fill="auto"/>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xml:space="preserve">weight of water </w:t>
            </w: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Ph2</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0.065</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0.61</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0.04</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vMerge/>
            <w:tcBorders>
              <w:top w:val="nil"/>
              <w:left w:val="single" w:sz="4" w:space="0" w:color="auto"/>
              <w:bottom w:val="nil"/>
              <w:right w:val="single" w:sz="4" w:space="0" w:color="auto"/>
            </w:tcBorders>
            <w:vAlign w:val="center"/>
            <w:hideMark/>
          </w:tcPr>
          <w:p w:rsidR="003A6BF1" w:rsidRPr="00B303BD" w:rsidRDefault="003A6BF1" w:rsidP="00D001FE">
            <w:pPr>
              <w:overflowPunct/>
              <w:autoSpaceDE/>
              <w:autoSpaceDN/>
              <w:adjustRightInd/>
              <w:spacing w:line="276" w:lineRule="auto"/>
              <w:textAlignment w:val="auto"/>
              <w:rPr>
                <w:rFonts w:asciiTheme="majorHAnsi" w:hAnsiTheme="majorHAnsi"/>
                <w:color w:val="000000"/>
              </w:rPr>
            </w:pP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Ph3</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0.032</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0.15</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spacing w:line="276" w:lineRule="auto"/>
              <w:jc w:val="center"/>
              <w:rPr>
                <w:rFonts w:asciiTheme="majorHAnsi" w:hAnsiTheme="majorHAnsi" w:cs="Arial"/>
              </w:rPr>
            </w:pPr>
            <w:r w:rsidRPr="00B303BD">
              <w:rPr>
                <w:rFonts w:asciiTheme="majorHAnsi" w:hAnsiTheme="majorHAnsi" w:cs="Arial"/>
              </w:rPr>
              <w:t>0.005</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3A6BF1" w:rsidRPr="00B303BD" w:rsidTr="00702FA8">
        <w:trPr>
          <w:trHeight w:val="300"/>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b/>
                <w:bCs/>
                <w:color w:val="000000"/>
              </w:rPr>
            </w:pPr>
            <w:r w:rsidRPr="00B303BD">
              <w:rPr>
                <w:rFonts w:asciiTheme="majorHAnsi" w:hAnsiTheme="majorHAnsi"/>
                <w:b/>
                <w:bCs/>
                <w:color w:val="000000"/>
              </w:rPr>
              <w:t>Subtotal</w:t>
            </w:r>
          </w:p>
        </w:tc>
        <w:tc>
          <w:tcPr>
            <w:tcW w:w="4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ΣWw</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w:t>
            </w:r>
            <w:r w:rsidR="00AF426F" w:rsidRPr="00B303BD">
              <w:rPr>
                <w:rFonts w:asciiTheme="majorHAnsi" w:hAnsiTheme="majorHAnsi"/>
                <w:b/>
                <w:bCs/>
                <w:color w:val="000000"/>
              </w:rPr>
              <w:t>1</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b/>
                <w:bCs/>
                <w:color w:val="00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AF426F"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0.045</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r>
      <w:tr w:rsidR="003A6BF1" w:rsidRPr="00B303BD" w:rsidTr="00702FA8">
        <w:trPr>
          <w:trHeight w:val="300"/>
        </w:trPr>
        <w:tc>
          <w:tcPr>
            <w:tcW w:w="121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Subtotal of (1)</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AF426F"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0.90</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color w:val="000000"/>
              </w:rPr>
            </w:pP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AF426F"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0.40</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center"/>
              <w:textAlignment w:val="auto"/>
              <w:rPr>
                <w:rFonts w:asciiTheme="majorHAnsi" w:hAnsiTheme="majorHAnsi"/>
                <w:b/>
                <w:bCs/>
                <w:color w:val="000000"/>
              </w:rPr>
            </w:pPr>
          </w:p>
        </w:tc>
      </w:tr>
      <w:tr w:rsidR="003A6BF1" w:rsidRPr="00B303BD" w:rsidTr="00702FA8">
        <w:trPr>
          <w:trHeight w:val="300"/>
        </w:trPr>
        <w:tc>
          <w:tcPr>
            <w:tcW w:w="121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A6BF1" w:rsidRPr="00B303BD" w:rsidRDefault="003A6BF1"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 xml:space="preserve">1.2 Upward forces </w:t>
            </w:r>
          </w:p>
        </w:tc>
        <w:tc>
          <w:tcPr>
            <w:tcW w:w="700"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27"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444" w:type="pct"/>
            <w:tcBorders>
              <w:top w:val="nil"/>
              <w:left w:val="nil"/>
              <w:bottom w:val="single" w:sz="4" w:space="0" w:color="auto"/>
              <w:right w:val="single" w:sz="4" w:space="0" w:color="auto"/>
            </w:tcBorders>
            <w:shd w:val="clear" w:color="auto" w:fill="auto"/>
            <w:noWrap/>
            <w:vAlign w:val="center"/>
            <w:hideMark/>
          </w:tcPr>
          <w:p w:rsidR="003A6BF1" w:rsidRPr="00B303BD" w:rsidRDefault="003A6BF1"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r>
      <w:tr w:rsidR="004E452B" w:rsidRPr="00B303BD" w:rsidTr="00702FA8">
        <w:trPr>
          <w:trHeight w:val="300"/>
        </w:trPr>
        <w:tc>
          <w:tcPr>
            <w:tcW w:w="734" w:type="pct"/>
            <w:vMerge w:val="restart"/>
            <w:tcBorders>
              <w:top w:val="nil"/>
              <w:left w:val="single" w:sz="4" w:space="0" w:color="auto"/>
              <w:bottom w:val="nil"/>
              <w:right w:val="single" w:sz="4" w:space="0" w:color="auto"/>
            </w:tcBorders>
            <w:shd w:val="clear" w:color="auto" w:fill="auto"/>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uplift</w:t>
            </w:r>
          </w:p>
        </w:tc>
        <w:tc>
          <w:tcPr>
            <w:tcW w:w="4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Pu1 </w:t>
            </w:r>
          </w:p>
        </w:tc>
        <w:tc>
          <w:tcPr>
            <w:tcW w:w="700"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nil"/>
              <w:right w:val="nil"/>
            </w:tcBorders>
            <w:shd w:val="clear" w:color="auto" w:fill="auto"/>
            <w:noWrap/>
            <w:vAlign w:val="bottom"/>
            <w:hideMark/>
          </w:tcPr>
          <w:p w:rsidR="004E452B" w:rsidRPr="00B303BD" w:rsidRDefault="004E452B" w:rsidP="00D001FE">
            <w:pPr>
              <w:overflowPunct/>
              <w:autoSpaceDE/>
              <w:autoSpaceDN/>
              <w:adjustRightInd/>
              <w:spacing w:line="276" w:lineRule="auto"/>
              <w:textAlignment w:val="auto"/>
              <w:rPr>
                <w:rFonts w:asciiTheme="majorHAnsi" w:hAnsiTheme="majorHAnsi"/>
                <w:color w:val="000000"/>
                <w:sz w:val="22"/>
                <w:szCs w:val="22"/>
              </w:rPr>
            </w:pPr>
          </w:p>
        </w:tc>
        <w:tc>
          <w:tcPr>
            <w:tcW w:w="799" w:type="pct"/>
            <w:tcBorders>
              <w:top w:val="nil"/>
              <w:left w:val="single" w:sz="4" w:space="0" w:color="auto"/>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r w:rsidRPr="00B303BD">
              <w:rPr>
                <w:rFonts w:asciiTheme="majorHAnsi" w:hAnsiTheme="majorHAnsi" w:cs="Arial"/>
              </w:rPr>
              <w:t>-0.03</w:t>
            </w: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color w:val="333333"/>
              </w:rPr>
            </w:pPr>
            <w:r w:rsidRPr="00B303BD">
              <w:rPr>
                <w:rFonts w:asciiTheme="majorHAnsi" w:hAnsiTheme="majorHAnsi" w:cs="Arial"/>
                <w:color w:val="333333"/>
              </w:rPr>
              <w:t>0.39</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r w:rsidRPr="00B303BD">
              <w:rPr>
                <w:rFonts w:asciiTheme="majorHAnsi" w:hAnsiTheme="majorHAnsi" w:cs="Arial"/>
              </w:rPr>
              <w:t>-0.01</w:t>
            </w:r>
          </w:p>
        </w:tc>
      </w:tr>
      <w:tr w:rsidR="004E452B" w:rsidRPr="00B303BD" w:rsidTr="00702FA8">
        <w:trPr>
          <w:trHeight w:val="300"/>
        </w:trPr>
        <w:tc>
          <w:tcPr>
            <w:tcW w:w="734" w:type="pct"/>
            <w:vMerge/>
            <w:tcBorders>
              <w:top w:val="nil"/>
              <w:left w:val="single" w:sz="4" w:space="0" w:color="auto"/>
              <w:bottom w:val="nil"/>
              <w:right w:val="single" w:sz="4" w:space="0" w:color="auto"/>
            </w:tcBorders>
            <w:vAlign w:val="center"/>
            <w:hideMark/>
          </w:tcPr>
          <w:p w:rsidR="004E452B" w:rsidRPr="00B303BD" w:rsidRDefault="004E452B" w:rsidP="00D001FE">
            <w:pPr>
              <w:overflowPunct/>
              <w:autoSpaceDE/>
              <w:autoSpaceDN/>
              <w:adjustRightInd/>
              <w:spacing w:line="276" w:lineRule="auto"/>
              <w:textAlignment w:val="auto"/>
              <w:rPr>
                <w:rFonts w:asciiTheme="majorHAnsi" w:hAnsiTheme="majorHAnsi"/>
                <w:color w:val="000000"/>
              </w:rPr>
            </w:pPr>
          </w:p>
        </w:tc>
        <w:tc>
          <w:tcPr>
            <w:tcW w:w="4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Pu2</w:t>
            </w:r>
          </w:p>
        </w:tc>
        <w:tc>
          <w:tcPr>
            <w:tcW w:w="700"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r w:rsidRPr="00B303BD">
              <w:rPr>
                <w:rFonts w:asciiTheme="majorHAnsi" w:hAnsiTheme="majorHAnsi" w:cs="Arial"/>
              </w:rPr>
              <w:t>-0.10</w:t>
            </w: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color w:val="333333"/>
              </w:rPr>
            </w:pPr>
            <w:r w:rsidRPr="00B303BD">
              <w:rPr>
                <w:rFonts w:asciiTheme="majorHAnsi" w:hAnsiTheme="majorHAnsi" w:cs="Arial"/>
                <w:color w:val="333333"/>
              </w:rPr>
              <w:t>0.52</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r w:rsidRPr="00B303BD">
              <w:rPr>
                <w:rFonts w:asciiTheme="majorHAnsi" w:hAnsiTheme="majorHAnsi" w:cs="Arial"/>
              </w:rPr>
              <w:t>-0.05</w:t>
            </w:r>
          </w:p>
        </w:tc>
      </w:tr>
      <w:tr w:rsidR="004E452B" w:rsidRPr="00B303BD" w:rsidTr="00702FA8">
        <w:trPr>
          <w:trHeight w:val="300"/>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b/>
                <w:bCs/>
                <w:color w:val="000000"/>
              </w:rPr>
            </w:pPr>
            <w:r w:rsidRPr="00B303BD">
              <w:rPr>
                <w:rFonts w:asciiTheme="majorHAnsi" w:hAnsiTheme="majorHAnsi"/>
                <w:b/>
                <w:bCs/>
                <w:color w:val="000000"/>
              </w:rPr>
              <w:t>Subtotal</w:t>
            </w:r>
          </w:p>
        </w:tc>
        <w:tc>
          <w:tcPr>
            <w:tcW w:w="4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Σpu</w:t>
            </w:r>
          </w:p>
        </w:tc>
        <w:tc>
          <w:tcPr>
            <w:tcW w:w="700"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-0.13</w:t>
            </w: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-0.06</w:t>
            </w:r>
          </w:p>
        </w:tc>
      </w:tr>
      <w:tr w:rsidR="004E452B" w:rsidRPr="00B303BD" w:rsidTr="00702FA8">
        <w:trPr>
          <w:trHeight w:val="300"/>
        </w:trPr>
        <w:tc>
          <w:tcPr>
            <w:tcW w:w="191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Summation ΣV &amp; ΣM</w:t>
            </w:r>
          </w:p>
        </w:tc>
        <w:tc>
          <w:tcPr>
            <w:tcW w:w="6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0.77</w:t>
            </w:r>
          </w:p>
        </w:tc>
        <w:tc>
          <w:tcPr>
            <w:tcW w:w="799"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0.34</w:t>
            </w: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p>
        </w:tc>
      </w:tr>
      <w:tr w:rsidR="004E452B" w:rsidRPr="00B303BD" w:rsidTr="00702FA8">
        <w:trPr>
          <w:trHeight w:val="300"/>
        </w:trPr>
        <w:tc>
          <w:tcPr>
            <w:tcW w:w="121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E452B" w:rsidRPr="00B303BD" w:rsidRDefault="004E452B"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2. Horizontal force</w:t>
            </w:r>
          </w:p>
        </w:tc>
        <w:tc>
          <w:tcPr>
            <w:tcW w:w="700"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r>
      <w:tr w:rsidR="004E452B" w:rsidRPr="00B303BD" w:rsidTr="00702FA8">
        <w:trPr>
          <w:trHeight w:val="300"/>
        </w:trPr>
        <w:tc>
          <w:tcPr>
            <w:tcW w:w="121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E452B" w:rsidRPr="00B303BD" w:rsidRDefault="004E452B"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2.1 u/s water pressure</w:t>
            </w:r>
          </w:p>
        </w:tc>
        <w:tc>
          <w:tcPr>
            <w:tcW w:w="700"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r>
      <w:tr w:rsidR="004E452B" w:rsidRPr="00B303BD" w:rsidTr="00702FA8">
        <w:trPr>
          <w:trHeight w:val="300"/>
        </w:trPr>
        <w:tc>
          <w:tcPr>
            <w:tcW w:w="734" w:type="pct"/>
            <w:tcBorders>
              <w:top w:val="nil"/>
              <w:left w:val="single" w:sz="4" w:space="0" w:color="auto"/>
              <w:bottom w:val="nil"/>
              <w:right w:val="single" w:sz="4" w:space="0" w:color="auto"/>
            </w:tcBorders>
            <w:shd w:val="clear" w:color="auto" w:fill="auto"/>
            <w:vAlign w:val="center"/>
            <w:hideMark/>
          </w:tcPr>
          <w:p w:rsidR="004E452B" w:rsidRPr="00B303BD" w:rsidRDefault="004E452B" w:rsidP="00D001FE">
            <w:pPr>
              <w:overflowPunct/>
              <w:autoSpaceDE/>
              <w:autoSpaceDN/>
              <w:adjustRightInd/>
              <w:spacing w:line="276" w:lineRule="auto"/>
              <w:textAlignment w:val="auto"/>
              <w:rPr>
                <w:rFonts w:asciiTheme="majorHAnsi" w:hAnsiTheme="majorHAnsi"/>
                <w:color w:val="000000"/>
              </w:rPr>
            </w:pPr>
            <w:r w:rsidRPr="00B303BD">
              <w:rPr>
                <w:rFonts w:asciiTheme="majorHAnsi" w:hAnsiTheme="majorHAnsi"/>
                <w:color w:val="000000"/>
              </w:rPr>
              <w:t> </w:t>
            </w:r>
          </w:p>
        </w:tc>
        <w:tc>
          <w:tcPr>
            <w:tcW w:w="4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P1</w:t>
            </w:r>
          </w:p>
        </w:tc>
        <w:tc>
          <w:tcPr>
            <w:tcW w:w="700"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r w:rsidRPr="00B303BD">
              <w:rPr>
                <w:rFonts w:asciiTheme="majorHAnsi" w:hAnsiTheme="majorHAnsi" w:cs="Arial"/>
              </w:rPr>
              <w:t>-0.250</w:t>
            </w: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r w:rsidRPr="00B303BD">
              <w:rPr>
                <w:rFonts w:asciiTheme="majorHAnsi" w:hAnsiTheme="majorHAnsi" w:cs="Arial"/>
              </w:rPr>
              <w:t>0.17</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spacing w:line="276" w:lineRule="auto"/>
              <w:jc w:val="center"/>
              <w:rPr>
                <w:rFonts w:asciiTheme="majorHAnsi" w:hAnsiTheme="majorHAnsi" w:cs="Arial"/>
              </w:rPr>
            </w:pPr>
            <w:r w:rsidRPr="00B303BD">
              <w:rPr>
                <w:rFonts w:asciiTheme="majorHAnsi" w:hAnsiTheme="majorHAnsi" w:cs="Arial"/>
              </w:rPr>
              <w:t>-0.04</w:t>
            </w:r>
          </w:p>
        </w:tc>
      </w:tr>
      <w:tr w:rsidR="004E452B" w:rsidRPr="00B303BD" w:rsidTr="00702FA8">
        <w:trPr>
          <w:trHeight w:val="300"/>
        </w:trPr>
        <w:tc>
          <w:tcPr>
            <w:tcW w:w="1919"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r w:rsidRPr="00B303BD">
              <w:rPr>
                <w:rFonts w:asciiTheme="majorHAnsi" w:hAnsiTheme="majorHAnsi"/>
                <w:b/>
                <w:bCs/>
                <w:color w:val="000000"/>
              </w:rPr>
              <w:t>Summation ΣH &amp; ΣM</w:t>
            </w:r>
          </w:p>
        </w:tc>
        <w:tc>
          <w:tcPr>
            <w:tcW w:w="685"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c>
          <w:tcPr>
            <w:tcW w:w="799"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-0.25</w:t>
            </w: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-0.04</w:t>
            </w:r>
          </w:p>
        </w:tc>
      </w:tr>
      <w:tr w:rsidR="004E452B" w:rsidRPr="00B303BD" w:rsidTr="00702FA8">
        <w:trPr>
          <w:trHeight w:val="300"/>
        </w:trPr>
        <w:tc>
          <w:tcPr>
            <w:tcW w:w="191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Total</w:t>
            </w:r>
          </w:p>
        </w:tc>
        <w:tc>
          <w:tcPr>
            <w:tcW w:w="685" w:type="pct"/>
            <w:tcBorders>
              <w:top w:val="nil"/>
              <w:left w:val="nil"/>
              <w:bottom w:val="single" w:sz="4" w:space="0" w:color="auto"/>
              <w:right w:val="single" w:sz="4" w:space="0" w:color="auto"/>
            </w:tcBorders>
            <w:shd w:val="clear" w:color="auto" w:fill="auto"/>
            <w:noWrap/>
            <w:vAlign w:val="center"/>
            <w:hideMark/>
          </w:tcPr>
          <w:p w:rsidR="004E452B" w:rsidRPr="00B303BD" w:rsidRDefault="00C75809"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w:t>
            </w:r>
            <w:r w:rsidR="00DB7BFC" w:rsidRPr="00B303BD">
              <w:rPr>
                <w:rFonts w:asciiTheme="majorHAnsi" w:hAnsiTheme="majorHAnsi"/>
                <w:b/>
                <w:bCs/>
                <w:color w:val="000000"/>
              </w:rPr>
              <w:t>77</w:t>
            </w:r>
          </w:p>
        </w:tc>
        <w:tc>
          <w:tcPr>
            <w:tcW w:w="799"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p>
        </w:tc>
        <w:tc>
          <w:tcPr>
            <w:tcW w:w="627" w:type="pct"/>
            <w:tcBorders>
              <w:top w:val="nil"/>
              <w:left w:val="nil"/>
              <w:bottom w:val="single" w:sz="4" w:space="0" w:color="auto"/>
              <w:right w:val="single" w:sz="4" w:space="0" w:color="auto"/>
            </w:tcBorders>
            <w:shd w:val="clear" w:color="auto" w:fill="auto"/>
            <w:noWrap/>
            <w:vAlign w:val="center"/>
            <w:hideMark/>
          </w:tcPr>
          <w:p w:rsidR="004E452B" w:rsidRPr="00B303BD" w:rsidRDefault="004E452B"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c>
          <w:tcPr>
            <w:tcW w:w="526" w:type="pct"/>
            <w:tcBorders>
              <w:top w:val="nil"/>
              <w:left w:val="nil"/>
              <w:bottom w:val="single" w:sz="4" w:space="0" w:color="auto"/>
              <w:right w:val="single" w:sz="4" w:space="0" w:color="auto"/>
            </w:tcBorders>
            <w:shd w:val="clear" w:color="auto" w:fill="auto"/>
            <w:noWrap/>
            <w:vAlign w:val="center"/>
            <w:hideMark/>
          </w:tcPr>
          <w:p w:rsidR="004E452B" w:rsidRPr="00B303BD" w:rsidRDefault="00DB7BFC"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0.34</w:t>
            </w:r>
          </w:p>
        </w:tc>
        <w:tc>
          <w:tcPr>
            <w:tcW w:w="444" w:type="pct"/>
            <w:tcBorders>
              <w:top w:val="nil"/>
              <w:left w:val="nil"/>
              <w:bottom w:val="single" w:sz="4" w:space="0" w:color="auto"/>
              <w:right w:val="single" w:sz="4" w:space="0" w:color="auto"/>
            </w:tcBorders>
            <w:shd w:val="clear" w:color="auto" w:fill="auto"/>
            <w:noWrap/>
            <w:vAlign w:val="center"/>
            <w:hideMark/>
          </w:tcPr>
          <w:p w:rsidR="004E452B" w:rsidRPr="00B303BD" w:rsidRDefault="00DB7BFC"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-0.1</w:t>
            </w:r>
          </w:p>
        </w:tc>
      </w:tr>
    </w:tbl>
    <w:p w:rsidR="00A16182" w:rsidRPr="00B303BD" w:rsidRDefault="00B53A71" w:rsidP="00702FA8">
      <w:pPr>
        <w:pStyle w:val="Heading5"/>
        <w:numPr>
          <w:ilvl w:val="0"/>
          <w:numId w:val="0"/>
        </w:numPr>
        <w:spacing w:line="276" w:lineRule="auto"/>
        <w:rPr>
          <w:rFonts w:asciiTheme="majorHAnsi" w:hAnsiTheme="majorHAnsi"/>
        </w:rPr>
      </w:pPr>
      <w:bookmarkStart w:id="156" w:name="_Toc454993397"/>
      <w:bookmarkStart w:id="157" w:name="_Toc167488790"/>
      <w:r w:rsidRPr="00B303BD">
        <w:rPr>
          <w:rFonts w:asciiTheme="majorHAnsi" w:hAnsiTheme="majorHAnsi"/>
        </w:rPr>
        <w:t>T</w:t>
      </w:r>
      <w:r w:rsidR="00A16182" w:rsidRPr="00B303BD">
        <w:rPr>
          <w:rFonts w:asciiTheme="majorHAnsi" w:hAnsiTheme="majorHAnsi"/>
        </w:rPr>
        <w:t>ake</w:t>
      </w:r>
      <w:bookmarkEnd w:id="156"/>
      <w:r w:rsidR="00702FA8">
        <w:rPr>
          <w:rFonts w:asciiTheme="majorHAnsi" w:hAnsiTheme="majorHAnsi"/>
        </w:rPr>
        <w:t>:-</w:t>
      </w:r>
      <w:bookmarkEnd w:id="157"/>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Density of masonry, </w:t>
      </w:r>
      <w:r w:rsidRPr="00B303BD">
        <w:rPr>
          <w:rFonts w:asciiTheme="majorHAnsi" w:hAnsiTheme="majorHAnsi"/>
          <w:sz w:val="24"/>
          <w:szCs w:val="24"/>
        </w:rPr>
        <w:sym w:font="Symbol" w:char="F067"/>
      </w:r>
      <w:r w:rsidRPr="00B303BD">
        <w:rPr>
          <w:rFonts w:asciiTheme="majorHAnsi" w:hAnsiTheme="majorHAnsi"/>
          <w:sz w:val="24"/>
          <w:szCs w:val="24"/>
          <w:vertAlign w:val="subscript"/>
        </w:rPr>
        <w:t>m</w:t>
      </w:r>
      <w:r w:rsidRPr="00B303BD">
        <w:rPr>
          <w:rFonts w:asciiTheme="majorHAnsi" w:hAnsiTheme="majorHAnsi"/>
          <w:sz w:val="24"/>
          <w:szCs w:val="24"/>
        </w:rPr>
        <w:t xml:space="preserve"> = 2.2 ton/m</w:t>
      </w:r>
      <w:r w:rsidRPr="00B303BD">
        <w:rPr>
          <w:rFonts w:asciiTheme="majorHAnsi" w:hAnsiTheme="majorHAnsi"/>
          <w:sz w:val="24"/>
          <w:szCs w:val="24"/>
          <w:vertAlign w:val="superscript"/>
        </w:rPr>
        <w:t>3</w:t>
      </w:r>
      <w:r w:rsidRPr="00B303BD">
        <w:rPr>
          <w:rFonts w:asciiTheme="majorHAnsi" w:hAnsiTheme="majorHAnsi"/>
          <w:sz w:val="24"/>
          <w:szCs w:val="24"/>
        </w:rPr>
        <w:t xml:space="preserve"> (for u/s weir face 0.50m thick and d/s cut off wall)</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Density of concrete, </w:t>
      </w:r>
      <w:r w:rsidRPr="00B303BD">
        <w:rPr>
          <w:rFonts w:asciiTheme="majorHAnsi" w:hAnsiTheme="majorHAnsi"/>
          <w:sz w:val="24"/>
          <w:szCs w:val="24"/>
        </w:rPr>
        <w:sym w:font="Symbol" w:char="F067"/>
      </w:r>
      <w:r w:rsidRPr="00B303BD">
        <w:rPr>
          <w:rFonts w:asciiTheme="majorHAnsi" w:hAnsiTheme="majorHAnsi"/>
          <w:sz w:val="24"/>
          <w:szCs w:val="24"/>
          <w:vertAlign w:val="subscript"/>
        </w:rPr>
        <w:t>c</w:t>
      </w:r>
      <w:r w:rsidRPr="00B303BD">
        <w:rPr>
          <w:rFonts w:asciiTheme="majorHAnsi" w:hAnsiTheme="majorHAnsi"/>
          <w:sz w:val="24"/>
          <w:szCs w:val="24"/>
        </w:rPr>
        <w:t xml:space="preserve"> = 2.4 ton/m</w:t>
      </w:r>
      <w:r w:rsidRPr="00B303BD">
        <w:rPr>
          <w:rFonts w:asciiTheme="majorHAnsi" w:hAnsiTheme="majorHAnsi"/>
          <w:sz w:val="24"/>
          <w:szCs w:val="24"/>
          <w:vertAlign w:val="superscript"/>
        </w:rPr>
        <w:t>3</w:t>
      </w:r>
      <w:r w:rsidRPr="00B303BD">
        <w:rPr>
          <w:rFonts w:asciiTheme="majorHAnsi" w:hAnsiTheme="majorHAnsi"/>
          <w:sz w:val="24"/>
          <w:szCs w:val="24"/>
        </w:rPr>
        <w:t xml:space="preserve"> (for apron and weir body)</w:t>
      </w:r>
    </w:p>
    <w:p w:rsidR="00A16182" w:rsidRPr="00B303BD" w:rsidRDefault="00A16182" w:rsidP="00D001FE">
      <w:pPr>
        <w:spacing w:line="276" w:lineRule="auto"/>
        <w:jc w:val="both"/>
        <w:rPr>
          <w:rFonts w:asciiTheme="majorHAnsi" w:hAnsiTheme="majorHAnsi"/>
          <w:sz w:val="24"/>
          <w:szCs w:val="24"/>
          <w:vertAlign w:val="superscript"/>
        </w:rPr>
      </w:pPr>
      <w:r w:rsidRPr="00B303BD">
        <w:rPr>
          <w:rFonts w:asciiTheme="majorHAnsi" w:hAnsiTheme="majorHAnsi"/>
          <w:sz w:val="24"/>
          <w:szCs w:val="24"/>
        </w:rPr>
        <w:t xml:space="preserve">Density of water </w:t>
      </w:r>
      <w:r w:rsidRPr="00B303BD">
        <w:rPr>
          <w:rFonts w:asciiTheme="majorHAnsi" w:hAnsiTheme="majorHAnsi"/>
          <w:sz w:val="24"/>
          <w:szCs w:val="24"/>
        </w:rPr>
        <w:sym w:font="Symbol" w:char="F067"/>
      </w:r>
      <w:r w:rsidRPr="00B303BD">
        <w:rPr>
          <w:rFonts w:asciiTheme="majorHAnsi" w:hAnsiTheme="majorHAnsi"/>
          <w:sz w:val="24"/>
          <w:szCs w:val="24"/>
          <w:vertAlign w:val="subscript"/>
        </w:rPr>
        <w:t>w</w:t>
      </w:r>
      <w:r w:rsidRPr="00B303BD">
        <w:rPr>
          <w:rFonts w:asciiTheme="majorHAnsi" w:hAnsiTheme="majorHAnsi"/>
          <w:sz w:val="24"/>
          <w:szCs w:val="24"/>
        </w:rPr>
        <w:t xml:space="preserve"> = 1 ton/m</w:t>
      </w:r>
      <w:r w:rsidRPr="00B303BD">
        <w:rPr>
          <w:rFonts w:asciiTheme="majorHAnsi" w:hAnsiTheme="majorHAnsi"/>
          <w:sz w:val="24"/>
          <w:szCs w:val="24"/>
          <w:vertAlign w:val="superscript"/>
        </w:rPr>
        <w:t>3</w:t>
      </w:r>
    </w:p>
    <w:p w:rsidR="00A16182" w:rsidRPr="00B303BD" w:rsidRDefault="00A16182" w:rsidP="00D001FE">
      <w:pPr>
        <w:spacing w:line="276" w:lineRule="auto"/>
        <w:jc w:val="both"/>
        <w:rPr>
          <w:rFonts w:asciiTheme="majorHAnsi" w:hAnsiTheme="majorHAnsi"/>
          <w:sz w:val="24"/>
          <w:szCs w:val="24"/>
          <w:vertAlign w:val="superscript"/>
        </w:rPr>
      </w:pPr>
      <w:r w:rsidRPr="00B303BD">
        <w:rPr>
          <w:rFonts w:asciiTheme="majorHAnsi" w:hAnsiTheme="majorHAnsi"/>
          <w:sz w:val="24"/>
          <w:szCs w:val="24"/>
        </w:rPr>
        <w:t>Material bulk density (submerged) = 1.20mg/cm</w:t>
      </w:r>
      <w:r w:rsidRPr="00B303BD">
        <w:rPr>
          <w:rFonts w:asciiTheme="majorHAnsi" w:hAnsiTheme="majorHAnsi"/>
          <w:sz w:val="24"/>
          <w:szCs w:val="24"/>
          <w:vertAlign w:val="superscript"/>
        </w:rPr>
        <w:t>3</w:t>
      </w:r>
      <w:r w:rsidRPr="00B303BD">
        <w:rPr>
          <w:rFonts w:asciiTheme="majorHAnsi" w:hAnsiTheme="majorHAnsi"/>
          <w:sz w:val="24"/>
          <w:szCs w:val="24"/>
        </w:rPr>
        <w:t>. This value is taken for soil upstream of the weir body, Specific density will be =1.2</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Coefficient of uplift force, </w:t>
      </w:r>
      <w:r w:rsidRPr="00B303BD">
        <w:rPr>
          <w:rFonts w:asciiTheme="majorHAnsi" w:hAnsiTheme="majorHAnsi"/>
          <w:sz w:val="24"/>
          <w:szCs w:val="24"/>
        </w:rPr>
        <w:sym w:font="Symbol" w:char="F06D"/>
      </w:r>
      <w:r w:rsidRPr="00B303BD">
        <w:rPr>
          <w:rFonts w:asciiTheme="majorHAnsi" w:hAnsiTheme="majorHAnsi"/>
          <w:sz w:val="24"/>
          <w:szCs w:val="24"/>
        </w:rPr>
        <w:t xml:space="preserve"> = 0.67</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Coefficient of silt pressure, C</w:t>
      </w:r>
      <w:r w:rsidRPr="00B303BD">
        <w:rPr>
          <w:rFonts w:asciiTheme="majorHAnsi" w:hAnsiTheme="majorHAnsi"/>
          <w:sz w:val="24"/>
          <w:szCs w:val="24"/>
          <w:vertAlign w:val="subscript"/>
        </w:rPr>
        <w:t>o</w:t>
      </w:r>
      <w:r w:rsidRPr="00B303BD">
        <w:rPr>
          <w:rFonts w:asciiTheme="majorHAnsi" w:hAnsiTheme="majorHAnsi"/>
          <w:sz w:val="24"/>
          <w:szCs w:val="24"/>
        </w:rPr>
        <w:t xml:space="preserve"> = 0.57</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sym w:font="Symbol" w:char="F0E5"/>
      </w:r>
      <w:r w:rsidRPr="00B303BD">
        <w:rPr>
          <w:rFonts w:asciiTheme="majorHAnsi" w:hAnsiTheme="majorHAnsi"/>
          <w:sz w:val="24"/>
          <w:szCs w:val="24"/>
        </w:rPr>
        <w:t>F</w:t>
      </w:r>
      <w:r w:rsidRPr="00B303BD">
        <w:rPr>
          <w:rFonts w:asciiTheme="majorHAnsi" w:hAnsiTheme="majorHAnsi"/>
          <w:sz w:val="24"/>
          <w:szCs w:val="24"/>
          <w:vertAlign w:val="subscript"/>
        </w:rPr>
        <w:t>v</w:t>
      </w:r>
      <w:r w:rsidRPr="00B303BD">
        <w:rPr>
          <w:rFonts w:asciiTheme="majorHAnsi" w:hAnsiTheme="majorHAnsi"/>
          <w:sz w:val="24"/>
          <w:szCs w:val="24"/>
        </w:rPr>
        <w:t xml:space="preserve"> = Resultant of vertical forces = Sum of all vertical forces = </w:t>
      </w:r>
      <w:r w:rsidR="00DB7BFC" w:rsidRPr="00B303BD">
        <w:rPr>
          <w:rFonts w:asciiTheme="majorHAnsi" w:hAnsiTheme="majorHAnsi"/>
          <w:sz w:val="24"/>
          <w:szCs w:val="24"/>
        </w:rPr>
        <w:t>0.77</w:t>
      </w:r>
      <w:r w:rsidRPr="00B303BD">
        <w:rPr>
          <w:rFonts w:asciiTheme="majorHAnsi" w:hAnsiTheme="majorHAnsi"/>
          <w:sz w:val="24"/>
          <w:szCs w:val="24"/>
        </w:rPr>
        <w:t xml:space="preserve"> ton</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sym w:font="Symbol" w:char="F0E5"/>
      </w:r>
      <w:r w:rsidRPr="00B303BD">
        <w:rPr>
          <w:rFonts w:asciiTheme="majorHAnsi" w:hAnsiTheme="majorHAnsi"/>
          <w:sz w:val="24"/>
          <w:szCs w:val="24"/>
        </w:rPr>
        <w:t>F</w:t>
      </w:r>
      <w:r w:rsidRPr="00B303BD">
        <w:rPr>
          <w:rFonts w:asciiTheme="majorHAnsi" w:hAnsiTheme="majorHAnsi"/>
          <w:sz w:val="24"/>
          <w:szCs w:val="24"/>
          <w:vertAlign w:val="subscript"/>
        </w:rPr>
        <w:t>H</w:t>
      </w:r>
      <w:r w:rsidRPr="00B303BD">
        <w:rPr>
          <w:rFonts w:asciiTheme="majorHAnsi" w:hAnsiTheme="majorHAnsi"/>
          <w:sz w:val="24"/>
          <w:szCs w:val="24"/>
        </w:rPr>
        <w:t xml:space="preserve"> = Resultant of Horizontal forces = Sum of all horizontal forces =</w:t>
      </w:r>
      <w:r w:rsidR="00DB7BFC" w:rsidRPr="00B303BD">
        <w:rPr>
          <w:rFonts w:asciiTheme="majorHAnsi" w:hAnsiTheme="majorHAnsi"/>
          <w:sz w:val="24"/>
          <w:szCs w:val="24"/>
        </w:rPr>
        <w:t>0.25</w:t>
      </w:r>
      <w:r w:rsidRPr="00B303BD">
        <w:rPr>
          <w:rFonts w:asciiTheme="majorHAnsi" w:hAnsiTheme="majorHAnsi"/>
          <w:sz w:val="24"/>
          <w:szCs w:val="24"/>
        </w:rPr>
        <w:t>ton</w:t>
      </w:r>
    </w:p>
    <w:p w:rsidR="00E650FE" w:rsidRPr="00B303BD" w:rsidRDefault="00E650FE" w:rsidP="00D001FE">
      <w:pPr>
        <w:spacing w:line="276" w:lineRule="auto"/>
        <w:rPr>
          <w:rFonts w:asciiTheme="majorHAnsi" w:hAnsiTheme="majorHAnsi"/>
          <w:sz w:val="24"/>
          <w:szCs w:val="24"/>
          <w:lang w:val="fr-FR" w:eastAsia="fr-FR"/>
        </w:rPr>
      </w:pPr>
    </w:p>
    <w:p w:rsidR="00A16182" w:rsidRPr="00B303BD" w:rsidRDefault="00A16182" w:rsidP="00241B97">
      <w:pPr>
        <w:pStyle w:val="BlockText"/>
        <w:numPr>
          <w:ilvl w:val="0"/>
          <w:numId w:val="11"/>
        </w:numPr>
        <w:tabs>
          <w:tab w:val="left" w:pos="8640"/>
        </w:tabs>
        <w:spacing w:after="120"/>
        <w:ind w:right="29"/>
        <w:rPr>
          <w:rFonts w:asciiTheme="majorHAnsi" w:hAnsiTheme="majorHAnsi"/>
          <w:b/>
        </w:rPr>
      </w:pPr>
      <w:r w:rsidRPr="00B303BD">
        <w:rPr>
          <w:rFonts w:asciiTheme="majorHAnsi" w:hAnsiTheme="majorHAnsi"/>
          <w:b/>
        </w:rPr>
        <w:t>Sliding</w:t>
      </w:r>
    </w:p>
    <w:p w:rsidR="00A16182" w:rsidRPr="00B303BD" w:rsidRDefault="00DB7BFC" w:rsidP="00D001FE">
      <w:pPr>
        <w:spacing w:line="276" w:lineRule="auto"/>
        <w:rPr>
          <w:rFonts w:asciiTheme="majorHAnsi" w:hAnsiTheme="majorHAnsi"/>
        </w:rPr>
      </w:pPr>
      <w:r w:rsidRPr="00B303BD">
        <w:rPr>
          <w:rFonts w:asciiTheme="majorHAnsi" w:hAnsiTheme="majorHAnsi"/>
          <w:position w:val="-32"/>
        </w:rPr>
        <w:object w:dxaOrig="4080" w:dyaOrig="760">
          <v:shape id="_x0000_i1069" type="#_x0000_t75" style="width:204.5pt;height:38.3pt" o:ole="">
            <v:imagedata r:id="rId106" o:title=""/>
          </v:shape>
          <o:OLEObject Type="Embed" ProgID="Equation.3" ShapeID="_x0000_i1069" DrawAspect="Content" ObjectID="_1543517204" r:id="rId107"/>
        </w:object>
      </w:r>
      <w:r w:rsidR="00A16182" w:rsidRPr="00B303BD">
        <w:rPr>
          <w:rFonts w:asciiTheme="majorHAnsi" w:hAnsiTheme="majorHAnsi"/>
        </w:rPr>
        <w:t xml:space="preserve">  , safe from sliding</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Where, </w:t>
      </w:r>
      <w:r w:rsidRPr="00B303BD">
        <w:rPr>
          <w:rFonts w:asciiTheme="majorHAnsi" w:hAnsiTheme="majorHAnsi"/>
          <w:sz w:val="24"/>
          <w:szCs w:val="24"/>
        </w:rPr>
        <w:sym w:font="Symbol" w:char="F06D"/>
      </w:r>
      <w:r w:rsidRPr="00B303BD">
        <w:rPr>
          <w:rFonts w:asciiTheme="majorHAnsi" w:hAnsiTheme="majorHAnsi"/>
          <w:sz w:val="24"/>
          <w:szCs w:val="24"/>
        </w:rPr>
        <w:t xml:space="preserve"> is coefficient of friction between two surfaces (foundation and concrete), </w:t>
      </w:r>
      <w:r w:rsidRPr="00B303BD">
        <w:rPr>
          <w:rFonts w:asciiTheme="majorHAnsi" w:hAnsiTheme="majorHAnsi"/>
          <w:sz w:val="24"/>
          <w:szCs w:val="24"/>
        </w:rPr>
        <w:sym w:font="Symbol" w:char="F06D"/>
      </w:r>
      <w:r w:rsidRPr="00B303BD">
        <w:rPr>
          <w:rFonts w:asciiTheme="majorHAnsi" w:hAnsiTheme="majorHAnsi"/>
          <w:sz w:val="24"/>
          <w:szCs w:val="24"/>
        </w:rPr>
        <w:t xml:space="preserve">=0.65 to 0.75. Take the minimum value of </w:t>
      </w:r>
      <w:r w:rsidRPr="00B303BD">
        <w:rPr>
          <w:rFonts w:asciiTheme="majorHAnsi" w:hAnsiTheme="majorHAnsi"/>
          <w:sz w:val="24"/>
          <w:szCs w:val="24"/>
        </w:rPr>
        <w:sym w:font="Symbol" w:char="F06D"/>
      </w:r>
      <w:r w:rsidRPr="00B303BD">
        <w:rPr>
          <w:rFonts w:asciiTheme="majorHAnsi" w:hAnsiTheme="majorHAnsi"/>
          <w:sz w:val="24"/>
          <w:szCs w:val="24"/>
        </w:rPr>
        <w:t xml:space="preserve"> =0.65</w:t>
      </w:r>
    </w:p>
    <w:p w:rsidR="00A16182" w:rsidRPr="00B303BD" w:rsidRDefault="00A16182" w:rsidP="00D001FE">
      <w:pPr>
        <w:pStyle w:val="BlockText"/>
        <w:tabs>
          <w:tab w:val="left" w:pos="8640"/>
        </w:tabs>
        <w:spacing w:after="0"/>
        <w:ind w:left="0" w:right="29"/>
        <w:rPr>
          <w:rFonts w:asciiTheme="majorHAnsi" w:hAnsiTheme="majorHAnsi" w:cs="Times New Roman"/>
          <w:sz w:val="24"/>
          <w:szCs w:val="24"/>
        </w:rPr>
      </w:pPr>
    </w:p>
    <w:p w:rsidR="00A16182" w:rsidRPr="00B303BD" w:rsidRDefault="00A16182" w:rsidP="00241B97">
      <w:pPr>
        <w:pStyle w:val="BlockText"/>
        <w:numPr>
          <w:ilvl w:val="0"/>
          <w:numId w:val="11"/>
        </w:numPr>
        <w:tabs>
          <w:tab w:val="left" w:pos="8640"/>
        </w:tabs>
        <w:spacing w:after="0"/>
        <w:ind w:right="29"/>
        <w:rPr>
          <w:rFonts w:asciiTheme="majorHAnsi" w:hAnsiTheme="majorHAnsi" w:cs="Times New Roman"/>
          <w:b/>
          <w:sz w:val="24"/>
          <w:szCs w:val="24"/>
        </w:rPr>
      </w:pPr>
      <w:r w:rsidRPr="00B303BD">
        <w:rPr>
          <w:rFonts w:asciiTheme="majorHAnsi" w:hAnsiTheme="majorHAnsi" w:cs="Times New Roman"/>
          <w:b/>
          <w:sz w:val="24"/>
          <w:szCs w:val="24"/>
        </w:rPr>
        <w:t>Over-turning</w:t>
      </w:r>
    </w:p>
    <w:p w:rsidR="00A16182" w:rsidRPr="00B303BD" w:rsidRDefault="00A16182" w:rsidP="00D001FE">
      <w:pPr>
        <w:pStyle w:val="BlockText"/>
        <w:tabs>
          <w:tab w:val="left" w:pos="8640"/>
        </w:tabs>
        <w:spacing w:after="0"/>
        <w:ind w:left="360" w:right="29"/>
        <w:rPr>
          <w:rFonts w:asciiTheme="majorHAnsi" w:hAnsiTheme="majorHAnsi" w:cs="Times New Roman"/>
          <w:b/>
          <w:sz w:val="24"/>
          <w:szCs w:val="24"/>
        </w:rPr>
      </w:pP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If the resultant of all forces acting on the weir body at any of its section passes outside the toe, the weir shall rotate and over turn about the toe. The ratio of the righting moments about the toe (anti-clock wise) to the over turning moments about the toe (clock-wise) should be greater than 1.5</w:t>
      </w:r>
    </w:p>
    <w:p w:rsidR="00A16182" w:rsidRPr="00B303BD" w:rsidRDefault="00A853CC" w:rsidP="00D001FE">
      <w:pPr>
        <w:spacing w:line="276" w:lineRule="auto"/>
        <w:rPr>
          <w:rFonts w:asciiTheme="majorHAnsi" w:hAnsiTheme="majorHAnsi"/>
          <w:sz w:val="24"/>
          <w:szCs w:val="24"/>
        </w:rPr>
      </w:pPr>
      <w:r w:rsidRPr="00B303BD">
        <w:rPr>
          <w:rFonts w:asciiTheme="majorHAnsi" w:hAnsiTheme="majorHAnsi"/>
          <w:position w:val="-32"/>
          <w:sz w:val="24"/>
          <w:szCs w:val="24"/>
        </w:rPr>
        <w:object w:dxaOrig="3540" w:dyaOrig="760">
          <v:shape id="_x0000_i1070" type="#_x0000_t75" style="width:176.15pt;height:38.3pt" o:ole="">
            <v:imagedata r:id="rId108" o:title=""/>
          </v:shape>
          <o:OLEObject Type="Embed" ProgID="Equation.3" ShapeID="_x0000_i1070" DrawAspect="Content" ObjectID="_1543517205" r:id="rId109"/>
        </w:object>
      </w:r>
      <w:r w:rsidR="00A16182" w:rsidRPr="00B303BD">
        <w:rPr>
          <w:rFonts w:asciiTheme="majorHAnsi" w:hAnsiTheme="majorHAnsi"/>
          <w:sz w:val="24"/>
          <w:szCs w:val="24"/>
        </w:rPr>
        <w:t xml:space="preserve"> , safe against over turning</w:t>
      </w:r>
    </w:p>
    <w:p w:rsidR="00AE39D2" w:rsidRPr="00B303BD" w:rsidRDefault="00AE39D2" w:rsidP="00D001FE">
      <w:pPr>
        <w:spacing w:line="276" w:lineRule="auto"/>
        <w:rPr>
          <w:rFonts w:asciiTheme="majorHAnsi" w:hAnsiTheme="majorHAnsi"/>
          <w:sz w:val="24"/>
          <w:szCs w:val="24"/>
        </w:rPr>
      </w:pPr>
    </w:p>
    <w:p w:rsidR="00A16182" w:rsidRPr="00B303BD" w:rsidRDefault="00A16182" w:rsidP="00241B97">
      <w:pPr>
        <w:pStyle w:val="BlockText"/>
        <w:numPr>
          <w:ilvl w:val="0"/>
          <w:numId w:val="11"/>
        </w:numPr>
        <w:tabs>
          <w:tab w:val="left" w:pos="8640"/>
        </w:tabs>
        <w:spacing w:after="120"/>
        <w:ind w:right="29"/>
        <w:rPr>
          <w:rFonts w:asciiTheme="majorHAnsi" w:hAnsiTheme="majorHAnsi" w:cs="Times New Roman"/>
          <w:b/>
          <w:sz w:val="24"/>
          <w:szCs w:val="24"/>
        </w:rPr>
      </w:pPr>
      <w:r w:rsidRPr="00B303BD">
        <w:rPr>
          <w:rFonts w:asciiTheme="majorHAnsi" w:hAnsiTheme="majorHAnsi" w:cs="Times New Roman"/>
          <w:b/>
          <w:sz w:val="24"/>
          <w:szCs w:val="24"/>
        </w:rPr>
        <w:t xml:space="preserve">Tension </w: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To avoid tension at the base, the forces must pass through the middle third of the structure base. Therefore, the following condition should be satisfied.</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Eccentricity, </w:t>
      </w:r>
      <w:r w:rsidRPr="00B303BD">
        <w:rPr>
          <w:rFonts w:asciiTheme="majorHAnsi" w:hAnsiTheme="majorHAnsi"/>
          <w:position w:val="-24"/>
          <w:sz w:val="24"/>
          <w:szCs w:val="24"/>
        </w:rPr>
        <w:object w:dxaOrig="620" w:dyaOrig="620">
          <v:shape id="_x0000_i1071" type="#_x0000_t75" style="width:30.65pt;height:30.65pt" o:ole="">
            <v:imagedata r:id="rId110" o:title=""/>
          </v:shape>
          <o:OLEObject Type="Embed" ProgID="Equation.3" ShapeID="_x0000_i1071" DrawAspect="Content" ObjectID="_1543517206" r:id="rId111"/>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Where, e = eccentricity of the resultant force from the center of the base</w: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Therefore, </w:t>
      </w:r>
      <w:r w:rsidRPr="00B303BD">
        <w:rPr>
          <w:rFonts w:asciiTheme="majorHAnsi" w:hAnsiTheme="majorHAnsi"/>
          <w:position w:val="-34"/>
          <w:sz w:val="24"/>
          <w:szCs w:val="24"/>
        </w:rPr>
        <w:object w:dxaOrig="1920" w:dyaOrig="800">
          <v:shape id="_x0000_i1072" type="#_x0000_t75" style="width:95.75pt;height:39.05pt" o:ole="">
            <v:imagedata r:id="rId112" o:title=""/>
          </v:shape>
          <o:OLEObject Type="Embed" ProgID="Equation.3" ShapeID="_x0000_i1072" DrawAspect="Content" ObjectID="_1543517207" r:id="rId113"/>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Where, </w:t>
      </w:r>
      <w:r w:rsidR="00213065" w:rsidRPr="00B303BD">
        <w:rPr>
          <w:rFonts w:asciiTheme="majorHAnsi" w:hAnsiTheme="majorHAnsi"/>
          <w:position w:val="-14"/>
          <w:sz w:val="24"/>
          <w:szCs w:val="24"/>
        </w:rPr>
        <w:object w:dxaOrig="3320" w:dyaOrig="400">
          <v:shape id="_x0000_i1073" type="#_x0000_t75" style="width:166.2pt;height:19.9pt" o:ole="">
            <v:imagedata r:id="rId114" o:title=""/>
          </v:shape>
          <o:OLEObject Type="Embed" ProgID="Equation.3" ShapeID="_x0000_i1073" DrawAspect="Content" ObjectID="_1543517208" r:id="rId115"/>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Total weir length L = </w:t>
      </w:r>
      <w:r w:rsidR="00DB7BFC" w:rsidRPr="00B303BD">
        <w:rPr>
          <w:rFonts w:asciiTheme="majorHAnsi" w:hAnsiTheme="majorHAnsi"/>
          <w:sz w:val="24"/>
          <w:szCs w:val="24"/>
        </w:rPr>
        <w:t>0.8</w:t>
      </w:r>
      <w:r w:rsidRPr="00B303BD">
        <w:rPr>
          <w:rFonts w:asciiTheme="majorHAnsi" w:hAnsiTheme="majorHAnsi"/>
          <w:sz w:val="24"/>
          <w:szCs w:val="24"/>
        </w:rPr>
        <w:t>m</w:t>
      </w:r>
    </w:p>
    <w:p w:rsidR="00A16182" w:rsidRPr="00B303BD" w:rsidRDefault="00A16182" w:rsidP="00D001FE">
      <w:pPr>
        <w:spacing w:line="276" w:lineRule="auto"/>
        <w:rPr>
          <w:rFonts w:asciiTheme="majorHAnsi" w:hAnsiTheme="majorHAnsi"/>
          <w:sz w:val="24"/>
          <w:szCs w:val="24"/>
        </w:rPr>
      </w:pP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sym w:font="Symbol" w:char="F0E5"/>
      </w:r>
      <w:r w:rsidRPr="00B303BD">
        <w:rPr>
          <w:rFonts w:asciiTheme="majorHAnsi" w:hAnsiTheme="majorHAnsi"/>
          <w:sz w:val="24"/>
          <w:szCs w:val="24"/>
        </w:rPr>
        <w:t>F</w:t>
      </w:r>
      <w:r w:rsidRPr="00B303BD">
        <w:rPr>
          <w:rFonts w:asciiTheme="majorHAnsi" w:hAnsiTheme="majorHAnsi"/>
          <w:sz w:val="24"/>
          <w:szCs w:val="24"/>
          <w:vertAlign w:val="subscript"/>
        </w:rPr>
        <w:t>v</w:t>
      </w:r>
      <w:r w:rsidRPr="00B303BD">
        <w:rPr>
          <w:rFonts w:asciiTheme="majorHAnsi" w:hAnsiTheme="majorHAnsi"/>
          <w:sz w:val="24"/>
          <w:szCs w:val="24"/>
        </w:rPr>
        <w:t>=</w:t>
      </w:r>
      <w:r w:rsidR="00213065" w:rsidRPr="00B303BD">
        <w:rPr>
          <w:rFonts w:asciiTheme="majorHAnsi" w:hAnsiTheme="majorHAnsi"/>
          <w:sz w:val="24"/>
          <w:szCs w:val="24"/>
        </w:rPr>
        <w:t>0.77</w:t>
      </w:r>
      <w:r w:rsidRPr="00B303BD">
        <w:rPr>
          <w:rFonts w:asciiTheme="majorHAnsi" w:hAnsiTheme="majorHAnsi"/>
          <w:sz w:val="24"/>
          <w:szCs w:val="24"/>
        </w:rPr>
        <w:t>ton</w:t>
      </w:r>
    </w:p>
    <w:p w:rsidR="00A16182" w:rsidRPr="00B303BD" w:rsidRDefault="00177A0C" w:rsidP="00D001FE">
      <w:pPr>
        <w:spacing w:line="276" w:lineRule="auto"/>
        <w:rPr>
          <w:rFonts w:asciiTheme="majorHAnsi" w:hAnsiTheme="majorHAnsi"/>
          <w:sz w:val="24"/>
          <w:szCs w:val="24"/>
        </w:rPr>
      </w:pPr>
      <w:r w:rsidRPr="00B303BD">
        <w:rPr>
          <w:rFonts w:asciiTheme="majorHAnsi" w:hAnsiTheme="majorHAnsi"/>
          <w:position w:val="-28"/>
          <w:sz w:val="24"/>
          <w:szCs w:val="24"/>
        </w:rPr>
        <w:object w:dxaOrig="3680" w:dyaOrig="680">
          <v:shape id="_x0000_i1074" type="#_x0000_t75" style="width:183.05pt;height:33.7pt" o:ole="">
            <v:imagedata r:id="rId116" o:title=""/>
          </v:shape>
          <o:OLEObject Type="Embed" ProgID="Equation.3" ShapeID="_x0000_i1074" DrawAspect="Content" ObjectID="_1543517209" r:id="rId117"/>
        </w:object>
      </w:r>
    </w:p>
    <w:p w:rsidR="00A16182" w:rsidRPr="00B303BD" w:rsidRDefault="00A16182" w:rsidP="00D001FE">
      <w:pPr>
        <w:spacing w:line="276" w:lineRule="auto"/>
        <w:rPr>
          <w:rFonts w:asciiTheme="majorHAnsi" w:hAnsiTheme="majorHAnsi"/>
          <w:sz w:val="24"/>
          <w:szCs w:val="24"/>
        </w:rPr>
      </w:pPr>
      <w:r w:rsidRPr="00B303BD">
        <w:rPr>
          <w:rFonts w:asciiTheme="majorHAnsi" w:hAnsiTheme="majorHAnsi"/>
          <w:sz w:val="24"/>
          <w:szCs w:val="24"/>
        </w:rPr>
        <w:t xml:space="preserve">Safe from tension </w:t>
      </w:r>
    </w:p>
    <w:p w:rsidR="00A16182" w:rsidRPr="00B303BD" w:rsidRDefault="00A16182" w:rsidP="00D001FE">
      <w:pPr>
        <w:spacing w:line="276" w:lineRule="auto"/>
        <w:rPr>
          <w:rFonts w:asciiTheme="majorHAnsi" w:hAnsiTheme="majorHAnsi"/>
        </w:rPr>
      </w:pPr>
    </w:p>
    <w:p w:rsidR="00A16182" w:rsidRPr="00B303BD" w:rsidRDefault="00A16182" w:rsidP="00241B97">
      <w:pPr>
        <w:pStyle w:val="BlockText"/>
        <w:numPr>
          <w:ilvl w:val="0"/>
          <w:numId w:val="11"/>
        </w:numPr>
        <w:tabs>
          <w:tab w:val="left" w:pos="8640"/>
        </w:tabs>
        <w:spacing w:after="120"/>
        <w:ind w:right="29"/>
        <w:rPr>
          <w:rFonts w:asciiTheme="majorHAnsi" w:hAnsiTheme="majorHAnsi"/>
          <w:color w:val="000000" w:themeColor="text1"/>
        </w:rPr>
      </w:pPr>
      <w:r w:rsidRPr="00B303BD">
        <w:rPr>
          <w:rFonts w:asciiTheme="majorHAnsi" w:hAnsiTheme="majorHAnsi"/>
          <w:b/>
          <w:color w:val="000000" w:themeColor="text1"/>
        </w:rPr>
        <w:t>Overstressing</w:t>
      </w:r>
    </w:p>
    <w:p w:rsidR="00A16182" w:rsidRPr="00B303BD" w:rsidRDefault="00177A0C" w:rsidP="00D001FE">
      <w:pPr>
        <w:spacing w:line="276" w:lineRule="auto"/>
        <w:rPr>
          <w:rFonts w:asciiTheme="majorHAnsi" w:hAnsiTheme="majorHAnsi"/>
          <w:color w:val="FF0000"/>
        </w:rPr>
      </w:pPr>
      <w:r w:rsidRPr="00B303BD">
        <w:rPr>
          <w:rFonts w:asciiTheme="majorHAnsi" w:hAnsiTheme="majorHAnsi"/>
          <w:color w:val="FF0000"/>
          <w:position w:val="-28"/>
        </w:rPr>
        <w:object w:dxaOrig="7339" w:dyaOrig="720">
          <v:shape id="_x0000_i1075" type="#_x0000_t75" style="width:366.15pt;height:36pt" o:ole="">
            <v:imagedata r:id="rId118" o:title=""/>
          </v:shape>
          <o:OLEObject Type="Embed" ProgID="Equation.3" ShapeID="_x0000_i1075" DrawAspect="Content" ObjectID="_1543517210" r:id="rId119"/>
        </w:object>
      </w:r>
    </w:p>
    <w:p w:rsidR="00A16182" w:rsidRPr="00B303BD" w:rsidRDefault="00A16182" w:rsidP="00D001FE">
      <w:pPr>
        <w:spacing w:line="276" w:lineRule="auto"/>
        <w:jc w:val="both"/>
        <w:rPr>
          <w:rFonts w:asciiTheme="majorHAnsi" w:hAnsiTheme="majorHAnsi"/>
          <w:sz w:val="24"/>
          <w:szCs w:val="24"/>
        </w:rPr>
      </w:pPr>
      <w:r w:rsidRPr="00B303BD">
        <w:rPr>
          <w:rFonts w:asciiTheme="majorHAnsi" w:hAnsiTheme="majorHAnsi"/>
          <w:sz w:val="24"/>
          <w:szCs w:val="24"/>
        </w:rPr>
        <w:t>According to the engineering geology report, the allowable bearing pressure of the bed materials is &lt; 2.00 kgf/cm2 / tontf/ft</w:t>
      </w:r>
      <w:r w:rsidRPr="00B303BD">
        <w:rPr>
          <w:rFonts w:asciiTheme="majorHAnsi" w:hAnsiTheme="majorHAnsi"/>
          <w:sz w:val="24"/>
          <w:szCs w:val="24"/>
          <w:vertAlign w:val="superscript"/>
        </w:rPr>
        <w:t>2</w:t>
      </w:r>
      <w:r w:rsidRPr="00B303BD">
        <w:rPr>
          <w:rFonts w:asciiTheme="majorHAnsi" w:hAnsiTheme="majorHAnsi"/>
          <w:sz w:val="24"/>
          <w:szCs w:val="24"/>
        </w:rPr>
        <w:t>. Therefore, 0.</w:t>
      </w:r>
      <w:r w:rsidR="00177A0C" w:rsidRPr="00B303BD">
        <w:rPr>
          <w:rFonts w:asciiTheme="majorHAnsi" w:hAnsiTheme="majorHAnsi"/>
          <w:sz w:val="24"/>
          <w:szCs w:val="24"/>
        </w:rPr>
        <w:t>154</w:t>
      </w:r>
      <w:r w:rsidRPr="00B303BD">
        <w:rPr>
          <w:rFonts w:asciiTheme="majorHAnsi" w:hAnsiTheme="majorHAnsi"/>
          <w:sz w:val="24"/>
          <w:szCs w:val="24"/>
        </w:rPr>
        <w:t>kgf/cm</w:t>
      </w:r>
      <w:r w:rsidRPr="00B303BD">
        <w:rPr>
          <w:rFonts w:asciiTheme="majorHAnsi" w:hAnsiTheme="majorHAnsi"/>
          <w:sz w:val="24"/>
          <w:szCs w:val="24"/>
          <w:vertAlign w:val="superscript"/>
        </w:rPr>
        <w:t xml:space="preserve">2 </w:t>
      </w:r>
      <w:r w:rsidRPr="00B303BD">
        <w:rPr>
          <w:rFonts w:asciiTheme="majorHAnsi" w:hAnsiTheme="majorHAnsi"/>
          <w:sz w:val="24"/>
          <w:szCs w:val="24"/>
        </w:rPr>
        <w:t>is far less than the indicated value. Hence, it is safe from overstress.</w:t>
      </w:r>
    </w:p>
    <w:p w:rsidR="00A16182" w:rsidRPr="00B303BD" w:rsidRDefault="007D1459" w:rsidP="00177A0C">
      <w:pPr>
        <w:pStyle w:val="Caption"/>
        <w:rPr>
          <w:rFonts w:asciiTheme="majorHAnsi" w:hAnsiTheme="majorHAnsi"/>
        </w:rPr>
      </w:pPr>
      <w:bookmarkStart w:id="158" w:name="_Toc454993593"/>
      <w:r w:rsidRPr="00B303BD">
        <w:rPr>
          <w:rFonts w:asciiTheme="majorHAnsi" w:hAnsiTheme="majorHAnsi"/>
        </w:rPr>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Pr="00B303BD">
        <w:rPr>
          <w:rFonts w:asciiTheme="majorHAnsi" w:hAnsiTheme="majorHAnsi"/>
        </w:rPr>
        <w:t xml:space="preserve"> Stability analysis for no over flow condition Static case</w:t>
      </w:r>
      <w:bookmarkEnd w:id="158"/>
    </w:p>
    <w:tbl>
      <w:tblPr>
        <w:tblW w:w="5000" w:type="pct"/>
        <w:tblLook w:val="04A0"/>
      </w:tblPr>
      <w:tblGrid>
        <w:gridCol w:w="1356"/>
        <w:gridCol w:w="897"/>
        <w:gridCol w:w="1294"/>
        <w:gridCol w:w="1266"/>
        <w:gridCol w:w="1477"/>
        <w:gridCol w:w="1159"/>
        <w:gridCol w:w="973"/>
        <w:gridCol w:w="821"/>
      </w:tblGrid>
      <w:tr w:rsidR="00213065" w:rsidRPr="00B303BD" w:rsidTr="00A005F6">
        <w:trPr>
          <w:trHeight w:val="300"/>
          <w:tblHeader/>
        </w:trPr>
        <w:tc>
          <w:tcPr>
            <w:tcW w:w="92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Name of forces</w:t>
            </w:r>
          </w:p>
        </w:tc>
        <w:tc>
          <w:tcPr>
            <w:tcW w:w="47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Symbol</w:t>
            </w:r>
          </w:p>
        </w:tc>
        <w:tc>
          <w:tcPr>
            <w:tcW w:w="635"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Description</w:t>
            </w:r>
          </w:p>
        </w:tc>
        <w:tc>
          <w:tcPr>
            <w:tcW w:w="1421" w:type="pct"/>
            <w:gridSpan w:val="2"/>
            <w:tcBorders>
              <w:top w:val="single" w:sz="4" w:space="0" w:color="auto"/>
              <w:left w:val="nil"/>
              <w:bottom w:val="single" w:sz="4" w:space="0" w:color="auto"/>
              <w:right w:val="single" w:sz="4" w:space="0" w:color="auto"/>
            </w:tcBorders>
            <w:shd w:val="clear" w:color="000000" w:fill="D8D8D8"/>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Forces (KN)</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Lever arm</w:t>
            </w:r>
          </w:p>
        </w:tc>
        <w:tc>
          <w:tcPr>
            <w:tcW w:w="957" w:type="pct"/>
            <w:gridSpan w:val="2"/>
            <w:tcBorders>
              <w:top w:val="single" w:sz="4" w:space="0" w:color="auto"/>
              <w:left w:val="nil"/>
              <w:bottom w:val="single" w:sz="4" w:space="0" w:color="auto"/>
              <w:right w:val="single" w:sz="4" w:space="0" w:color="auto"/>
            </w:tcBorders>
            <w:shd w:val="clear" w:color="000000" w:fill="D8D8D8"/>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Moments (KN-m)</w:t>
            </w:r>
          </w:p>
        </w:tc>
      </w:tr>
      <w:tr w:rsidR="00213065" w:rsidRPr="00B303BD" w:rsidTr="00A005F6">
        <w:trPr>
          <w:trHeight w:val="300"/>
          <w:tblHeader/>
        </w:trPr>
        <w:tc>
          <w:tcPr>
            <w:tcW w:w="922" w:type="pct"/>
            <w:vMerge/>
            <w:tcBorders>
              <w:top w:val="single" w:sz="4" w:space="0" w:color="auto"/>
              <w:left w:val="single" w:sz="4" w:space="0" w:color="auto"/>
              <w:bottom w:val="single" w:sz="4" w:space="0" w:color="auto"/>
              <w:right w:val="single" w:sz="4" w:space="0" w:color="auto"/>
            </w:tcBorders>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b/>
                <w:bCs/>
                <w:color w:val="000000"/>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b/>
                <w:bCs/>
                <w:color w:val="000000"/>
              </w:rPr>
            </w:pPr>
          </w:p>
        </w:tc>
        <w:tc>
          <w:tcPr>
            <w:tcW w:w="635" w:type="pct"/>
            <w:vMerge/>
            <w:tcBorders>
              <w:top w:val="single" w:sz="4" w:space="0" w:color="auto"/>
              <w:left w:val="single" w:sz="4" w:space="0" w:color="auto"/>
              <w:bottom w:val="single" w:sz="4" w:space="0" w:color="auto"/>
              <w:right w:val="single" w:sz="4" w:space="0" w:color="auto"/>
            </w:tcBorders>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b/>
                <w:bCs/>
                <w:color w:val="000000"/>
              </w:rPr>
            </w:pPr>
          </w:p>
        </w:tc>
        <w:tc>
          <w:tcPr>
            <w:tcW w:w="657" w:type="pct"/>
            <w:tcBorders>
              <w:top w:val="nil"/>
              <w:left w:val="nil"/>
              <w:bottom w:val="single" w:sz="4" w:space="0" w:color="auto"/>
              <w:right w:val="single" w:sz="4" w:space="0" w:color="auto"/>
            </w:tcBorders>
            <w:shd w:val="clear" w:color="000000" w:fill="D8D8D8"/>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Vertical (+)</w:t>
            </w:r>
          </w:p>
        </w:tc>
        <w:tc>
          <w:tcPr>
            <w:tcW w:w="764" w:type="pct"/>
            <w:tcBorders>
              <w:top w:val="nil"/>
              <w:left w:val="nil"/>
              <w:bottom w:val="single" w:sz="4" w:space="0" w:color="auto"/>
              <w:right w:val="single" w:sz="4" w:space="0" w:color="auto"/>
            </w:tcBorders>
            <w:shd w:val="clear" w:color="000000" w:fill="D8D8D8"/>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Horizontal (-)</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b/>
                <w:bCs/>
                <w:color w:val="000000"/>
              </w:rPr>
            </w:pPr>
          </w:p>
        </w:tc>
        <w:tc>
          <w:tcPr>
            <w:tcW w:w="519" w:type="pct"/>
            <w:tcBorders>
              <w:top w:val="nil"/>
              <w:left w:val="nil"/>
              <w:bottom w:val="single" w:sz="4" w:space="0" w:color="auto"/>
              <w:right w:val="single" w:sz="4" w:space="0" w:color="auto"/>
            </w:tcBorders>
            <w:shd w:val="clear" w:color="000000" w:fill="D8D8D8"/>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w:t>
            </w:r>
          </w:p>
        </w:tc>
        <w:tc>
          <w:tcPr>
            <w:tcW w:w="438" w:type="pct"/>
            <w:tcBorders>
              <w:top w:val="nil"/>
              <w:left w:val="nil"/>
              <w:bottom w:val="single" w:sz="4" w:space="0" w:color="auto"/>
              <w:right w:val="single" w:sz="4" w:space="0" w:color="auto"/>
            </w:tcBorders>
            <w:shd w:val="clear" w:color="000000" w:fill="D8D8D8"/>
            <w:noWrap/>
            <w:vAlign w:val="center"/>
            <w:hideMark/>
          </w:tcPr>
          <w:p w:rsidR="00213065" w:rsidRPr="00B303BD" w:rsidRDefault="00213065" w:rsidP="00702FA8">
            <w:pPr>
              <w:overflowPunct/>
              <w:autoSpaceDE/>
              <w:autoSpaceDN/>
              <w:adjustRightInd/>
              <w:spacing w:line="276" w:lineRule="auto"/>
              <w:jc w:val="center"/>
              <w:textAlignment w:val="auto"/>
              <w:rPr>
                <w:rFonts w:asciiTheme="majorHAnsi" w:hAnsiTheme="majorHAnsi" w:cs="Arial"/>
                <w:b/>
                <w:bCs/>
                <w:color w:val="000000"/>
              </w:rPr>
            </w:pPr>
            <w:r w:rsidRPr="00B303BD">
              <w:rPr>
                <w:rFonts w:asciiTheme="majorHAnsi" w:hAnsiTheme="majorHAnsi" w:cs="Arial"/>
                <w:b/>
                <w:bCs/>
                <w:color w:val="000000"/>
              </w:rPr>
              <w:t>(-)</w:t>
            </w:r>
          </w:p>
        </w:tc>
      </w:tr>
      <w:tr w:rsidR="00213065" w:rsidRPr="00B303BD" w:rsidTr="00213065">
        <w:trPr>
          <w:trHeight w:val="300"/>
        </w:trPr>
        <w:tc>
          <w:tcPr>
            <w:tcW w:w="13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 xml:space="preserve">1.Vertical forces  </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213065" w:rsidRPr="00B303BD" w:rsidTr="00E650FE">
        <w:trPr>
          <w:trHeight w:val="278"/>
        </w:trPr>
        <w:tc>
          <w:tcPr>
            <w:tcW w:w="13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 xml:space="preserve">1.1 down ward </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vMerge w:val="restart"/>
            <w:tcBorders>
              <w:top w:val="nil"/>
              <w:left w:val="single" w:sz="4" w:space="0" w:color="auto"/>
              <w:bottom w:val="single" w:sz="4" w:space="0" w:color="000000"/>
              <w:right w:val="single" w:sz="4" w:space="0" w:color="auto"/>
            </w:tcBorders>
            <w:shd w:val="clear" w:color="auto" w:fill="auto"/>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Weight of weir</w:t>
            </w: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W1</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0.24</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color w:val="FF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0.61</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0.14</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vMerge/>
            <w:tcBorders>
              <w:top w:val="nil"/>
              <w:left w:val="single" w:sz="4" w:space="0" w:color="auto"/>
              <w:bottom w:val="single" w:sz="4" w:space="0" w:color="000000"/>
              <w:right w:val="single" w:sz="4" w:space="0" w:color="auto"/>
            </w:tcBorders>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color w:val="000000"/>
              </w:rPr>
            </w:pP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W2</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0.09</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color w:val="FF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0.15</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0.01</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vMerge/>
            <w:tcBorders>
              <w:top w:val="nil"/>
              <w:left w:val="single" w:sz="4" w:space="0" w:color="auto"/>
              <w:bottom w:val="single" w:sz="4" w:space="0" w:color="000000"/>
              <w:right w:val="single" w:sz="4" w:space="0" w:color="auto"/>
            </w:tcBorders>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color w:val="000000"/>
              </w:rPr>
            </w:pP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W3</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0.24</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color w:val="FF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0.63</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0.15</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vMerge/>
            <w:tcBorders>
              <w:top w:val="nil"/>
              <w:left w:val="single" w:sz="4" w:space="0" w:color="auto"/>
              <w:bottom w:val="single" w:sz="4" w:space="0" w:color="000000"/>
              <w:right w:val="single" w:sz="4" w:space="0" w:color="auto"/>
            </w:tcBorders>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color w:val="000000"/>
              </w:rPr>
            </w:pP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W4</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0.19</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color w:val="FF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0.15</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0.03</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vMerge/>
            <w:tcBorders>
              <w:top w:val="nil"/>
              <w:left w:val="single" w:sz="4" w:space="0" w:color="auto"/>
              <w:bottom w:val="single" w:sz="4" w:space="0" w:color="000000"/>
              <w:right w:val="single" w:sz="4" w:space="0" w:color="auto"/>
            </w:tcBorders>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color w:val="000000"/>
              </w:rPr>
            </w:pP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W5</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0.03</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color w:val="FF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0.10</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0.00</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vMerge/>
            <w:tcBorders>
              <w:top w:val="nil"/>
              <w:left w:val="single" w:sz="4" w:space="0" w:color="auto"/>
              <w:bottom w:val="single" w:sz="4" w:space="0" w:color="000000"/>
              <w:right w:val="single" w:sz="4" w:space="0" w:color="auto"/>
            </w:tcBorders>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color w:val="000000"/>
              </w:rPr>
            </w:pP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W6</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0.03</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color w:val="FF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0.38</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0.01</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tcBorders>
              <w:top w:val="nil"/>
              <w:left w:val="single" w:sz="4" w:space="0" w:color="auto"/>
              <w:bottom w:val="single" w:sz="4" w:space="0" w:color="auto"/>
              <w:right w:val="single" w:sz="4" w:space="0" w:color="auto"/>
            </w:tcBorders>
            <w:shd w:val="clear" w:color="auto" w:fill="auto"/>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b/>
                <w:bCs/>
                <w:color w:val="000000"/>
              </w:rPr>
            </w:pPr>
            <w:r w:rsidRPr="00B303BD">
              <w:rPr>
                <w:rFonts w:asciiTheme="majorHAnsi" w:hAnsiTheme="majorHAnsi"/>
                <w:b/>
                <w:bCs/>
                <w:color w:val="000000"/>
              </w:rPr>
              <w:t>Subtotal</w:t>
            </w: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b/>
              </w:rPr>
            </w:pPr>
            <w:r w:rsidRPr="00B303BD">
              <w:rPr>
                <w:rFonts w:asciiTheme="majorHAnsi" w:hAnsiTheme="majorHAnsi" w:cs="Arial"/>
                <w:b/>
              </w:rPr>
              <w:t>0.80</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b/>
                <w:color w:val="FF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b/>
                <w:color w:val="FF0000"/>
              </w:rPr>
            </w:pPr>
            <w:r w:rsidRPr="00B303BD">
              <w:rPr>
                <w:rFonts w:asciiTheme="majorHAnsi" w:hAnsiTheme="majorHAnsi" w:cs="Arial"/>
                <w:b/>
                <w:color w:val="FF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b/>
              </w:rPr>
            </w:pPr>
            <w:r w:rsidRPr="00B303BD">
              <w:rPr>
                <w:rFonts w:asciiTheme="majorHAnsi" w:hAnsiTheme="majorHAnsi" w:cs="Arial"/>
                <w:b/>
              </w:rPr>
              <w:t>0.35</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r>
      <w:tr w:rsidR="00213065" w:rsidRPr="00B303BD" w:rsidTr="00213065">
        <w:trPr>
          <w:trHeight w:val="300"/>
        </w:trPr>
        <w:tc>
          <w:tcPr>
            <w:tcW w:w="13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 xml:space="preserve">1.2 Upward forces </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vMerge w:val="restart"/>
            <w:tcBorders>
              <w:top w:val="nil"/>
              <w:left w:val="single" w:sz="4" w:space="0" w:color="auto"/>
              <w:bottom w:val="nil"/>
              <w:right w:val="single" w:sz="4" w:space="0" w:color="auto"/>
            </w:tcBorders>
            <w:shd w:val="clear" w:color="auto" w:fill="auto"/>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uplift</w:t>
            </w: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Pu1 </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nil"/>
              <w:right w:val="nil"/>
            </w:tcBorders>
            <w:shd w:val="clear" w:color="auto" w:fill="auto"/>
            <w:noWrap/>
            <w:vAlign w:val="bottom"/>
            <w:hideMark/>
          </w:tcPr>
          <w:p w:rsidR="00213065" w:rsidRPr="00B303BD" w:rsidRDefault="00213065" w:rsidP="00D001FE">
            <w:pPr>
              <w:overflowPunct/>
              <w:autoSpaceDE/>
              <w:autoSpaceDN/>
              <w:adjustRightInd/>
              <w:spacing w:line="276" w:lineRule="auto"/>
              <w:textAlignment w:val="auto"/>
              <w:rPr>
                <w:rFonts w:asciiTheme="majorHAnsi" w:hAnsiTheme="majorHAnsi"/>
                <w:color w:val="000000"/>
                <w:sz w:val="22"/>
                <w:szCs w:val="22"/>
              </w:rPr>
            </w:pPr>
          </w:p>
        </w:tc>
        <w:tc>
          <w:tcPr>
            <w:tcW w:w="764" w:type="pct"/>
            <w:tcBorders>
              <w:top w:val="nil"/>
              <w:left w:val="single" w:sz="4" w:space="0" w:color="auto"/>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-0.03</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color w:val="333333"/>
              </w:rPr>
            </w:pPr>
            <w:r w:rsidRPr="00B303BD">
              <w:rPr>
                <w:rFonts w:asciiTheme="majorHAnsi" w:hAnsiTheme="majorHAnsi" w:cs="Arial"/>
                <w:color w:val="333333"/>
              </w:rPr>
              <w:t>0.39</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-0.01</w:t>
            </w:r>
          </w:p>
        </w:tc>
      </w:tr>
      <w:tr w:rsidR="00213065" w:rsidRPr="00B303BD" w:rsidTr="00213065">
        <w:trPr>
          <w:trHeight w:val="300"/>
        </w:trPr>
        <w:tc>
          <w:tcPr>
            <w:tcW w:w="922" w:type="pct"/>
            <w:vMerge/>
            <w:tcBorders>
              <w:top w:val="nil"/>
              <w:left w:val="single" w:sz="4" w:space="0" w:color="auto"/>
              <w:bottom w:val="nil"/>
              <w:right w:val="single" w:sz="4" w:space="0" w:color="auto"/>
            </w:tcBorders>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color w:val="000000"/>
              </w:rPr>
            </w:pP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Pu2</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-0.10</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color w:val="333333"/>
              </w:rPr>
            </w:pPr>
            <w:r w:rsidRPr="00B303BD">
              <w:rPr>
                <w:rFonts w:asciiTheme="majorHAnsi" w:hAnsiTheme="majorHAnsi" w:cs="Arial"/>
                <w:color w:val="333333"/>
              </w:rPr>
              <w:t>0.52</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-0.05</w:t>
            </w:r>
          </w:p>
        </w:tc>
      </w:tr>
      <w:tr w:rsidR="00213065" w:rsidRPr="00B303BD" w:rsidTr="00213065">
        <w:trPr>
          <w:trHeight w:val="300"/>
        </w:trPr>
        <w:tc>
          <w:tcPr>
            <w:tcW w:w="9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b/>
                <w:bCs/>
                <w:color w:val="000000"/>
              </w:rPr>
            </w:pPr>
            <w:r w:rsidRPr="00B303BD">
              <w:rPr>
                <w:rFonts w:asciiTheme="majorHAnsi" w:hAnsiTheme="majorHAnsi"/>
                <w:b/>
                <w:bCs/>
                <w:color w:val="000000"/>
              </w:rPr>
              <w:t>Subtotal</w:t>
            </w: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Σpu</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-0.13</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-0.06</w:t>
            </w:r>
          </w:p>
        </w:tc>
      </w:tr>
      <w:tr w:rsidR="00213065" w:rsidRPr="00B303BD" w:rsidTr="00213065">
        <w:trPr>
          <w:trHeight w:val="300"/>
        </w:trPr>
        <w:tc>
          <w:tcPr>
            <w:tcW w:w="20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Summation ΣV &amp; ΣM</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w:t>
            </w:r>
            <w:r w:rsidR="00A853CC" w:rsidRPr="00B303BD">
              <w:rPr>
                <w:rFonts w:asciiTheme="majorHAnsi" w:hAnsiTheme="majorHAnsi"/>
                <w:b/>
                <w:bCs/>
                <w:color w:val="000000"/>
              </w:rPr>
              <w:t>6</w:t>
            </w:r>
            <w:r w:rsidRPr="00B303BD">
              <w:rPr>
                <w:rFonts w:asciiTheme="majorHAnsi" w:hAnsiTheme="majorHAnsi"/>
                <w:b/>
                <w:bCs/>
                <w:color w:val="000000"/>
              </w:rPr>
              <w:t>7</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w:t>
            </w:r>
            <w:r w:rsidR="00A853CC" w:rsidRPr="00B303BD">
              <w:rPr>
                <w:rFonts w:asciiTheme="majorHAnsi" w:hAnsiTheme="majorHAnsi"/>
                <w:b/>
                <w:bCs/>
                <w:color w:val="000000"/>
              </w:rPr>
              <w:t>29</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p>
        </w:tc>
      </w:tr>
      <w:tr w:rsidR="00213065" w:rsidRPr="00B303BD" w:rsidTr="00213065">
        <w:trPr>
          <w:trHeight w:val="300"/>
        </w:trPr>
        <w:tc>
          <w:tcPr>
            <w:tcW w:w="13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2. Horizontal force</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13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b/>
                <w:bCs/>
                <w:color w:val="000000"/>
              </w:rPr>
            </w:pPr>
            <w:r w:rsidRPr="00B303BD">
              <w:rPr>
                <w:rFonts w:asciiTheme="majorHAnsi" w:hAnsiTheme="majorHAnsi"/>
                <w:b/>
                <w:bCs/>
                <w:color w:val="000000"/>
              </w:rPr>
              <w:t>2.1 u/s water pressure</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r>
      <w:tr w:rsidR="00213065" w:rsidRPr="00B303BD" w:rsidTr="00213065">
        <w:trPr>
          <w:trHeight w:val="300"/>
        </w:trPr>
        <w:tc>
          <w:tcPr>
            <w:tcW w:w="922" w:type="pct"/>
            <w:tcBorders>
              <w:top w:val="nil"/>
              <w:left w:val="single" w:sz="4" w:space="0" w:color="auto"/>
              <w:bottom w:val="nil"/>
              <w:right w:val="single" w:sz="4" w:space="0" w:color="auto"/>
            </w:tcBorders>
            <w:shd w:val="clear" w:color="auto" w:fill="auto"/>
            <w:vAlign w:val="center"/>
            <w:hideMark/>
          </w:tcPr>
          <w:p w:rsidR="00213065" w:rsidRPr="00B303BD" w:rsidRDefault="00213065" w:rsidP="00D001FE">
            <w:pPr>
              <w:overflowPunct/>
              <w:autoSpaceDE/>
              <w:autoSpaceDN/>
              <w:adjustRightInd/>
              <w:spacing w:line="276" w:lineRule="auto"/>
              <w:textAlignment w:val="auto"/>
              <w:rPr>
                <w:rFonts w:asciiTheme="majorHAnsi" w:hAnsiTheme="majorHAnsi"/>
                <w:color w:val="000000"/>
              </w:rPr>
            </w:pPr>
            <w:r w:rsidRPr="00B303BD">
              <w:rPr>
                <w:rFonts w:asciiTheme="majorHAnsi" w:hAnsiTheme="majorHAnsi"/>
                <w:color w:val="000000"/>
              </w:rPr>
              <w:t> </w:t>
            </w:r>
          </w:p>
        </w:tc>
        <w:tc>
          <w:tcPr>
            <w:tcW w:w="47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P1</w:t>
            </w:r>
          </w:p>
        </w:tc>
        <w:tc>
          <w:tcPr>
            <w:tcW w:w="635"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both"/>
              <w:textAlignment w:val="auto"/>
              <w:rPr>
                <w:rFonts w:asciiTheme="majorHAnsi" w:hAnsiTheme="majorHAnsi"/>
                <w:color w:val="000000"/>
              </w:rPr>
            </w:pPr>
            <w:r w:rsidRPr="00B303BD">
              <w:rPr>
                <w:rFonts w:asciiTheme="majorHAnsi" w:hAnsiTheme="majorHAnsi"/>
                <w:color w:val="000000"/>
              </w:rPr>
              <w:t> </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-0.250</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0.17</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spacing w:line="276" w:lineRule="auto"/>
              <w:jc w:val="center"/>
              <w:rPr>
                <w:rFonts w:asciiTheme="majorHAnsi" w:hAnsiTheme="majorHAnsi" w:cs="Arial"/>
              </w:rPr>
            </w:pPr>
            <w:r w:rsidRPr="00B303BD">
              <w:rPr>
                <w:rFonts w:asciiTheme="majorHAnsi" w:hAnsiTheme="majorHAnsi" w:cs="Arial"/>
              </w:rPr>
              <w:t>-0.04</w:t>
            </w:r>
          </w:p>
        </w:tc>
      </w:tr>
      <w:tr w:rsidR="00213065" w:rsidRPr="00B303BD" w:rsidTr="00213065">
        <w:trPr>
          <w:trHeight w:val="300"/>
        </w:trPr>
        <w:tc>
          <w:tcPr>
            <w:tcW w:w="203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color w:val="000000"/>
              </w:rPr>
            </w:pPr>
            <w:r w:rsidRPr="00B303BD">
              <w:rPr>
                <w:rFonts w:asciiTheme="majorHAnsi" w:hAnsiTheme="majorHAnsi"/>
                <w:color w:val="000000"/>
              </w:rPr>
              <w:t> </w:t>
            </w:r>
            <w:r w:rsidRPr="00B303BD">
              <w:rPr>
                <w:rFonts w:asciiTheme="majorHAnsi" w:hAnsiTheme="majorHAnsi"/>
                <w:b/>
                <w:bCs/>
                <w:color w:val="000000"/>
              </w:rPr>
              <w:t>Summation ΣH &amp; ΣM</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-0.25</w:t>
            </w: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-0.04</w:t>
            </w:r>
          </w:p>
        </w:tc>
      </w:tr>
      <w:tr w:rsidR="00213065" w:rsidRPr="00B303BD" w:rsidTr="00213065">
        <w:trPr>
          <w:trHeight w:val="300"/>
        </w:trPr>
        <w:tc>
          <w:tcPr>
            <w:tcW w:w="203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Total</w:t>
            </w:r>
          </w:p>
        </w:tc>
        <w:tc>
          <w:tcPr>
            <w:tcW w:w="657"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w:t>
            </w:r>
            <w:r w:rsidR="00A853CC" w:rsidRPr="00B303BD">
              <w:rPr>
                <w:rFonts w:asciiTheme="majorHAnsi" w:hAnsiTheme="majorHAnsi"/>
                <w:b/>
                <w:bCs/>
                <w:color w:val="000000"/>
              </w:rPr>
              <w:t>6</w:t>
            </w:r>
            <w:r w:rsidRPr="00B303BD">
              <w:rPr>
                <w:rFonts w:asciiTheme="majorHAnsi" w:hAnsiTheme="majorHAnsi"/>
                <w:b/>
                <w:bCs/>
                <w:color w:val="000000"/>
              </w:rPr>
              <w:t>7</w:t>
            </w:r>
          </w:p>
        </w:tc>
        <w:tc>
          <w:tcPr>
            <w:tcW w:w="764"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p>
        </w:tc>
        <w:tc>
          <w:tcPr>
            <w:tcW w:w="591"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 </w:t>
            </w:r>
          </w:p>
        </w:tc>
        <w:tc>
          <w:tcPr>
            <w:tcW w:w="519"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w:t>
            </w:r>
            <w:r w:rsidR="00A853CC" w:rsidRPr="00B303BD">
              <w:rPr>
                <w:rFonts w:asciiTheme="majorHAnsi" w:hAnsiTheme="majorHAnsi"/>
                <w:b/>
                <w:bCs/>
                <w:color w:val="000000"/>
              </w:rPr>
              <w:t>29</w:t>
            </w:r>
          </w:p>
        </w:tc>
        <w:tc>
          <w:tcPr>
            <w:tcW w:w="438" w:type="pct"/>
            <w:tcBorders>
              <w:top w:val="nil"/>
              <w:left w:val="nil"/>
              <w:bottom w:val="single" w:sz="4" w:space="0" w:color="auto"/>
              <w:right w:val="single" w:sz="4" w:space="0" w:color="auto"/>
            </w:tcBorders>
            <w:shd w:val="clear" w:color="auto" w:fill="auto"/>
            <w:noWrap/>
            <w:vAlign w:val="center"/>
            <w:hideMark/>
          </w:tcPr>
          <w:p w:rsidR="00213065" w:rsidRPr="00B303BD" w:rsidRDefault="00213065" w:rsidP="00D001FE">
            <w:pPr>
              <w:overflowPunct/>
              <w:autoSpaceDE/>
              <w:autoSpaceDN/>
              <w:adjustRightInd/>
              <w:spacing w:line="276" w:lineRule="auto"/>
              <w:jc w:val="center"/>
              <w:textAlignment w:val="auto"/>
              <w:rPr>
                <w:rFonts w:asciiTheme="majorHAnsi" w:hAnsiTheme="majorHAnsi"/>
                <w:b/>
                <w:bCs/>
                <w:color w:val="000000"/>
              </w:rPr>
            </w:pPr>
            <w:r w:rsidRPr="00B303BD">
              <w:rPr>
                <w:rFonts w:asciiTheme="majorHAnsi" w:hAnsiTheme="majorHAnsi"/>
                <w:b/>
                <w:bCs/>
                <w:color w:val="000000"/>
              </w:rPr>
              <w:t>-0.1</w:t>
            </w:r>
          </w:p>
        </w:tc>
      </w:tr>
    </w:tbl>
    <w:p w:rsidR="00A16182" w:rsidRPr="00B303BD" w:rsidRDefault="00A16182" w:rsidP="00D001FE">
      <w:pPr>
        <w:spacing w:line="276" w:lineRule="auto"/>
        <w:rPr>
          <w:rFonts w:asciiTheme="majorHAnsi" w:hAnsiTheme="majorHAnsi"/>
        </w:rPr>
      </w:pPr>
    </w:p>
    <w:p w:rsidR="00A853CC" w:rsidRPr="00B303BD" w:rsidRDefault="00A853CC" w:rsidP="00241B97">
      <w:pPr>
        <w:pStyle w:val="BlockText"/>
        <w:numPr>
          <w:ilvl w:val="0"/>
          <w:numId w:val="28"/>
        </w:numPr>
        <w:tabs>
          <w:tab w:val="left" w:pos="8640"/>
        </w:tabs>
        <w:spacing w:after="120"/>
        <w:ind w:right="29"/>
        <w:rPr>
          <w:rFonts w:asciiTheme="majorHAnsi" w:hAnsiTheme="majorHAnsi"/>
          <w:b/>
        </w:rPr>
      </w:pPr>
      <w:r w:rsidRPr="00B303BD">
        <w:rPr>
          <w:rFonts w:asciiTheme="majorHAnsi" w:hAnsiTheme="majorHAnsi"/>
          <w:b/>
        </w:rPr>
        <w:t>Sliding</w:t>
      </w:r>
    </w:p>
    <w:p w:rsidR="00A853CC" w:rsidRPr="00B303BD" w:rsidRDefault="00A853CC" w:rsidP="00D001FE">
      <w:pPr>
        <w:spacing w:line="276" w:lineRule="auto"/>
        <w:rPr>
          <w:rFonts w:asciiTheme="majorHAnsi" w:hAnsiTheme="majorHAnsi"/>
        </w:rPr>
      </w:pPr>
      <w:r w:rsidRPr="00B303BD">
        <w:rPr>
          <w:rFonts w:asciiTheme="majorHAnsi" w:hAnsiTheme="majorHAnsi"/>
          <w:position w:val="-32"/>
        </w:rPr>
        <w:object w:dxaOrig="3960" w:dyaOrig="760">
          <v:shape id="_x0000_i1076" type="#_x0000_t75" style="width:198.4pt;height:38.3pt" o:ole="">
            <v:imagedata r:id="rId120" o:title=""/>
          </v:shape>
          <o:OLEObject Type="Embed" ProgID="Equation.3" ShapeID="_x0000_i1076" DrawAspect="Content" ObjectID="_1543517211" r:id="rId121"/>
        </w:object>
      </w:r>
      <w:r w:rsidRPr="00B303BD">
        <w:rPr>
          <w:rFonts w:asciiTheme="majorHAnsi" w:hAnsiTheme="majorHAnsi"/>
        </w:rPr>
        <w:t xml:space="preserve">  , safe from sliding</w:t>
      </w:r>
    </w:p>
    <w:p w:rsidR="00177A0C" w:rsidRPr="00B303BD" w:rsidRDefault="00A853CC" w:rsidP="00177A0C">
      <w:pPr>
        <w:spacing w:line="276" w:lineRule="auto"/>
        <w:rPr>
          <w:rFonts w:asciiTheme="majorHAnsi" w:hAnsiTheme="majorHAnsi"/>
          <w:sz w:val="24"/>
          <w:szCs w:val="24"/>
        </w:rPr>
      </w:pPr>
      <w:r w:rsidRPr="00B303BD">
        <w:rPr>
          <w:rFonts w:asciiTheme="majorHAnsi" w:hAnsiTheme="majorHAnsi"/>
          <w:sz w:val="24"/>
          <w:szCs w:val="24"/>
        </w:rPr>
        <w:t xml:space="preserve">Where, </w:t>
      </w:r>
      <w:r w:rsidRPr="00B303BD">
        <w:rPr>
          <w:rFonts w:asciiTheme="majorHAnsi" w:hAnsiTheme="majorHAnsi"/>
          <w:sz w:val="24"/>
          <w:szCs w:val="24"/>
        </w:rPr>
        <w:sym w:font="Symbol" w:char="F06D"/>
      </w:r>
      <w:r w:rsidRPr="00B303BD">
        <w:rPr>
          <w:rFonts w:asciiTheme="majorHAnsi" w:hAnsiTheme="majorHAnsi"/>
          <w:sz w:val="24"/>
          <w:szCs w:val="24"/>
        </w:rPr>
        <w:t xml:space="preserve"> is coefficient of friction between two surfaces (foundation and concrete), </w:t>
      </w:r>
      <w:r w:rsidRPr="00B303BD">
        <w:rPr>
          <w:rFonts w:asciiTheme="majorHAnsi" w:hAnsiTheme="majorHAnsi"/>
          <w:sz w:val="24"/>
          <w:szCs w:val="24"/>
        </w:rPr>
        <w:sym w:font="Symbol" w:char="F06D"/>
      </w:r>
      <w:r w:rsidRPr="00B303BD">
        <w:rPr>
          <w:rFonts w:asciiTheme="majorHAnsi" w:hAnsiTheme="majorHAnsi"/>
          <w:sz w:val="24"/>
          <w:szCs w:val="24"/>
        </w:rPr>
        <w:t xml:space="preserve">=0.65 to 0.75. Take the minimum value of </w:t>
      </w:r>
      <w:r w:rsidRPr="00B303BD">
        <w:rPr>
          <w:rFonts w:asciiTheme="majorHAnsi" w:hAnsiTheme="majorHAnsi"/>
          <w:sz w:val="24"/>
          <w:szCs w:val="24"/>
        </w:rPr>
        <w:sym w:font="Symbol" w:char="F06D"/>
      </w:r>
      <w:r w:rsidRPr="00B303BD">
        <w:rPr>
          <w:rFonts w:asciiTheme="majorHAnsi" w:hAnsiTheme="majorHAnsi"/>
          <w:sz w:val="24"/>
          <w:szCs w:val="24"/>
        </w:rPr>
        <w:t xml:space="preserve"> =0.65</w:t>
      </w:r>
    </w:p>
    <w:p w:rsidR="00177A0C" w:rsidRPr="00B303BD" w:rsidRDefault="00A853CC" w:rsidP="00241B97">
      <w:pPr>
        <w:pStyle w:val="BlockText"/>
        <w:numPr>
          <w:ilvl w:val="0"/>
          <w:numId w:val="28"/>
        </w:numPr>
        <w:tabs>
          <w:tab w:val="left" w:pos="8640"/>
        </w:tabs>
        <w:spacing w:after="0"/>
        <w:ind w:left="360" w:right="29"/>
        <w:rPr>
          <w:rFonts w:asciiTheme="majorHAnsi" w:hAnsiTheme="majorHAnsi" w:cs="Times New Roman"/>
          <w:b/>
          <w:sz w:val="24"/>
          <w:szCs w:val="24"/>
        </w:rPr>
      </w:pPr>
      <w:r w:rsidRPr="00B303BD">
        <w:rPr>
          <w:rFonts w:asciiTheme="majorHAnsi" w:hAnsiTheme="majorHAnsi" w:cs="Times New Roman"/>
          <w:b/>
          <w:sz w:val="24"/>
          <w:szCs w:val="24"/>
        </w:rPr>
        <w:t>Over-turning</w:t>
      </w:r>
    </w:p>
    <w:p w:rsidR="00A853CC" w:rsidRPr="00B303BD" w:rsidRDefault="00A853CC" w:rsidP="00D001FE">
      <w:pPr>
        <w:spacing w:line="276" w:lineRule="auto"/>
        <w:jc w:val="both"/>
        <w:rPr>
          <w:rFonts w:asciiTheme="majorHAnsi" w:hAnsiTheme="majorHAnsi"/>
          <w:sz w:val="24"/>
          <w:szCs w:val="24"/>
        </w:rPr>
      </w:pPr>
      <w:r w:rsidRPr="00B303BD">
        <w:rPr>
          <w:rFonts w:asciiTheme="majorHAnsi" w:hAnsiTheme="majorHAnsi"/>
          <w:sz w:val="24"/>
          <w:szCs w:val="24"/>
        </w:rPr>
        <w:t>If the resultant of all forces acting on the weir body at any of its section passes outside the toe, the weir shall rotate and over turn about the toe. The ratio of the righting moments about the toe (anti-clock wise) to the over turning moments about the toe (clock-wise) should be greater than 1.5</w:t>
      </w:r>
    </w:p>
    <w:p w:rsidR="00177A0C" w:rsidRPr="00B303BD" w:rsidRDefault="00A853CC" w:rsidP="00D001FE">
      <w:pPr>
        <w:spacing w:line="276" w:lineRule="auto"/>
        <w:rPr>
          <w:rFonts w:asciiTheme="majorHAnsi" w:hAnsiTheme="majorHAnsi"/>
          <w:sz w:val="24"/>
          <w:szCs w:val="24"/>
        </w:rPr>
      </w:pPr>
      <w:r w:rsidRPr="00B303BD">
        <w:rPr>
          <w:rFonts w:asciiTheme="majorHAnsi" w:hAnsiTheme="majorHAnsi"/>
          <w:position w:val="-32"/>
          <w:sz w:val="24"/>
          <w:szCs w:val="24"/>
        </w:rPr>
        <w:object w:dxaOrig="3640" w:dyaOrig="760">
          <v:shape id="_x0000_i1077" type="#_x0000_t75" style="width:182.3pt;height:38.3pt" o:ole="">
            <v:imagedata r:id="rId122" o:title=""/>
          </v:shape>
          <o:OLEObject Type="Embed" ProgID="Equation.3" ShapeID="_x0000_i1077" DrawAspect="Content" ObjectID="_1543517212" r:id="rId123"/>
        </w:object>
      </w:r>
      <w:r w:rsidRPr="00B303BD">
        <w:rPr>
          <w:rFonts w:asciiTheme="majorHAnsi" w:hAnsiTheme="majorHAnsi"/>
          <w:sz w:val="24"/>
          <w:szCs w:val="24"/>
        </w:rPr>
        <w:t xml:space="preserve"> , safe against over turning</w:t>
      </w:r>
    </w:p>
    <w:p w:rsidR="00A853CC" w:rsidRPr="00B303BD" w:rsidRDefault="00A853CC" w:rsidP="00241B97">
      <w:pPr>
        <w:pStyle w:val="BlockText"/>
        <w:numPr>
          <w:ilvl w:val="0"/>
          <w:numId w:val="28"/>
        </w:numPr>
        <w:tabs>
          <w:tab w:val="left" w:pos="8640"/>
        </w:tabs>
        <w:spacing w:after="120"/>
        <w:ind w:right="29"/>
        <w:rPr>
          <w:rFonts w:asciiTheme="majorHAnsi" w:hAnsiTheme="majorHAnsi" w:cs="Times New Roman"/>
          <w:b/>
          <w:sz w:val="24"/>
          <w:szCs w:val="24"/>
        </w:rPr>
      </w:pPr>
      <w:r w:rsidRPr="00B303BD">
        <w:rPr>
          <w:rFonts w:asciiTheme="majorHAnsi" w:hAnsiTheme="majorHAnsi" w:cs="Times New Roman"/>
          <w:b/>
          <w:sz w:val="24"/>
          <w:szCs w:val="24"/>
        </w:rPr>
        <w:t xml:space="preserve">Tension </w:t>
      </w:r>
    </w:p>
    <w:p w:rsidR="00A853CC" w:rsidRPr="00B303BD" w:rsidRDefault="00A853CC" w:rsidP="00D001FE">
      <w:pPr>
        <w:spacing w:line="276" w:lineRule="auto"/>
        <w:jc w:val="both"/>
        <w:rPr>
          <w:rFonts w:asciiTheme="majorHAnsi" w:hAnsiTheme="majorHAnsi"/>
          <w:sz w:val="24"/>
          <w:szCs w:val="24"/>
        </w:rPr>
      </w:pPr>
      <w:r w:rsidRPr="00B303BD">
        <w:rPr>
          <w:rFonts w:asciiTheme="majorHAnsi" w:hAnsiTheme="majorHAnsi"/>
          <w:sz w:val="24"/>
          <w:szCs w:val="24"/>
        </w:rPr>
        <w:t>To avoid tension at the base, the forces must pass through the middle third of the structure base. Therefore, the following condition should be satisfied.</w:t>
      </w:r>
    </w:p>
    <w:p w:rsidR="00A853CC" w:rsidRPr="00B303BD" w:rsidRDefault="00A853CC" w:rsidP="00D001FE">
      <w:pPr>
        <w:spacing w:line="276" w:lineRule="auto"/>
        <w:rPr>
          <w:rFonts w:asciiTheme="majorHAnsi" w:hAnsiTheme="majorHAnsi"/>
          <w:sz w:val="24"/>
          <w:szCs w:val="24"/>
        </w:rPr>
      </w:pPr>
      <w:r w:rsidRPr="00B303BD">
        <w:rPr>
          <w:rFonts w:asciiTheme="majorHAnsi" w:hAnsiTheme="majorHAnsi"/>
          <w:sz w:val="24"/>
          <w:szCs w:val="24"/>
        </w:rPr>
        <w:t xml:space="preserve">Eccentricity, </w:t>
      </w:r>
      <w:r w:rsidRPr="00B303BD">
        <w:rPr>
          <w:rFonts w:asciiTheme="majorHAnsi" w:hAnsiTheme="majorHAnsi"/>
          <w:position w:val="-24"/>
          <w:sz w:val="24"/>
          <w:szCs w:val="24"/>
        </w:rPr>
        <w:object w:dxaOrig="620" w:dyaOrig="620">
          <v:shape id="_x0000_i1078" type="#_x0000_t75" style="width:30.65pt;height:30.65pt" o:ole="">
            <v:imagedata r:id="rId110" o:title=""/>
          </v:shape>
          <o:OLEObject Type="Embed" ProgID="Equation.3" ShapeID="_x0000_i1078" DrawAspect="Content" ObjectID="_1543517213" r:id="rId124"/>
        </w:object>
      </w:r>
    </w:p>
    <w:p w:rsidR="00A853CC" w:rsidRPr="00B303BD" w:rsidRDefault="00A853CC" w:rsidP="00D001FE">
      <w:pPr>
        <w:spacing w:line="276" w:lineRule="auto"/>
        <w:rPr>
          <w:rFonts w:asciiTheme="majorHAnsi" w:hAnsiTheme="majorHAnsi"/>
          <w:sz w:val="24"/>
          <w:szCs w:val="24"/>
        </w:rPr>
      </w:pPr>
      <w:r w:rsidRPr="00B303BD">
        <w:rPr>
          <w:rFonts w:asciiTheme="majorHAnsi" w:hAnsiTheme="majorHAnsi"/>
          <w:sz w:val="24"/>
          <w:szCs w:val="24"/>
        </w:rPr>
        <w:t>Where, e = eccentricity of the resultant force from the center of the base</w:t>
      </w:r>
    </w:p>
    <w:p w:rsidR="00A853CC" w:rsidRPr="00B303BD" w:rsidRDefault="00A853CC" w:rsidP="00D001FE">
      <w:pPr>
        <w:spacing w:line="276" w:lineRule="auto"/>
        <w:rPr>
          <w:rFonts w:asciiTheme="majorHAnsi" w:hAnsiTheme="majorHAnsi"/>
          <w:sz w:val="24"/>
          <w:szCs w:val="24"/>
        </w:rPr>
      </w:pPr>
      <w:r w:rsidRPr="00B303BD">
        <w:rPr>
          <w:rFonts w:asciiTheme="majorHAnsi" w:hAnsiTheme="majorHAnsi"/>
          <w:sz w:val="24"/>
          <w:szCs w:val="24"/>
        </w:rPr>
        <w:t xml:space="preserve">Therefore, </w:t>
      </w:r>
      <w:r w:rsidRPr="00B303BD">
        <w:rPr>
          <w:rFonts w:asciiTheme="majorHAnsi" w:hAnsiTheme="majorHAnsi"/>
          <w:position w:val="-34"/>
          <w:sz w:val="24"/>
          <w:szCs w:val="24"/>
        </w:rPr>
        <w:object w:dxaOrig="1920" w:dyaOrig="800">
          <v:shape id="_x0000_i1079" type="#_x0000_t75" style="width:95.75pt;height:39.05pt" o:ole="">
            <v:imagedata r:id="rId112" o:title=""/>
          </v:shape>
          <o:OLEObject Type="Embed" ProgID="Equation.3" ShapeID="_x0000_i1079" DrawAspect="Content" ObjectID="_1543517214" r:id="rId125"/>
        </w:object>
      </w:r>
    </w:p>
    <w:p w:rsidR="00A853CC" w:rsidRPr="00B303BD" w:rsidRDefault="00A853CC" w:rsidP="00D001FE">
      <w:pPr>
        <w:spacing w:line="276" w:lineRule="auto"/>
        <w:rPr>
          <w:rFonts w:asciiTheme="majorHAnsi" w:hAnsiTheme="majorHAnsi"/>
          <w:sz w:val="24"/>
          <w:szCs w:val="24"/>
        </w:rPr>
      </w:pPr>
      <w:r w:rsidRPr="00B303BD">
        <w:rPr>
          <w:rFonts w:asciiTheme="majorHAnsi" w:hAnsiTheme="majorHAnsi"/>
          <w:sz w:val="24"/>
          <w:szCs w:val="24"/>
        </w:rPr>
        <w:t xml:space="preserve">Where, </w:t>
      </w:r>
      <w:r w:rsidRPr="00B303BD">
        <w:rPr>
          <w:rFonts w:asciiTheme="majorHAnsi" w:hAnsiTheme="majorHAnsi"/>
          <w:position w:val="-14"/>
          <w:sz w:val="24"/>
          <w:szCs w:val="24"/>
        </w:rPr>
        <w:object w:dxaOrig="3340" w:dyaOrig="400">
          <v:shape id="_x0000_i1080" type="#_x0000_t75" style="width:167pt;height:19.9pt" o:ole="">
            <v:imagedata r:id="rId126" o:title=""/>
          </v:shape>
          <o:OLEObject Type="Embed" ProgID="Equation.3" ShapeID="_x0000_i1080" DrawAspect="Content" ObjectID="_1543517215" r:id="rId127"/>
        </w:object>
      </w:r>
    </w:p>
    <w:p w:rsidR="00A853CC" w:rsidRPr="00B303BD" w:rsidRDefault="00A853CC" w:rsidP="00D001FE">
      <w:pPr>
        <w:spacing w:line="276" w:lineRule="auto"/>
        <w:rPr>
          <w:rFonts w:asciiTheme="majorHAnsi" w:hAnsiTheme="majorHAnsi"/>
          <w:sz w:val="24"/>
          <w:szCs w:val="24"/>
        </w:rPr>
      </w:pPr>
      <w:r w:rsidRPr="00B303BD">
        <w:rPr>
          <w:rFonts w:asciiTheme="majorHAnsi" w:hAnsiTheme="majorHAnsi"/>
          <w:sz w:val="24"/>
          <w:szCs w:val="24"/>
        </w:rPr>
        <w:t xml:space="preserve">Total weir length L = </w:t>
      </w:r>
      <w:r w:rsidR="00177A0C" w:rsidRPr="00B303BD">
        <w:rPr>
          <w:rFonts w:asciiTheme="majorHAnsi" w:hAnsiTheme="majorHAnsi"/>
          <w:sz w:val="24"/>
          <w:szCs w:val="24"/>
        </w:rPr>
        <w:t>1.0</w:t>
      </w:r>
      <w:r w:rsidRPr="00B303BD">
        <w:rPr>
          <w:rFonts w:asciiTheme="majorHAnsi" w:hAnsiTheme="majorHAnsi"/>
          <w:sz w:val="24"/>
          <w:szCs w:val="24"/>
        </w:rPr>
        <w:t>m</w:t>
      </w:r>
    </w:p>
    <w:p w:rsidR="00A853CC" w:rsidRPr="00B303BD" w:rsidRDefault="00A853CC" w:rsidP="00D001FE">
      <w:pPr>
        <w:spacing w:line="276" w:lineRule="auto"/>
        <w:rPr>
          <w:rFonts w:asciiTheme="majorHAnsi" w:hAnsiTheme="majorHAnsi"/>
          <w:sz w:val="24"/>
          <w:szCs w:val="24"/>
        </w:rPr>
      </w:pPr>
    </w:p>
    <w:p w:rsidR="00A853CC" w:rsidRPr="00B303BD" w:rsidRDefault="00A853CC" w:rsidP="00D001FE">
      <w:pPr>
        <w:spacing w:line="276" w:lineRule="auto"/>
        <w:rPr>
          <w:rFonts w:asciiTheme="majorHAnsi" w:hAnsiTheme="majorHAnsi"/>
          <w:sz w:val="24"/>
          <w:szCs w:val="24"/>
        </w:rPr>
      </w:pPr>
      <w:r w:rsidRPr="00B303BD">
        <w:rPr>
          <w:rFonts w:asciiTheme="majorHAnsi" w:hAnsiTheme="majorHAnsi"/>
          <w:sz w:val="24"/>
          <w:szCs w:val="24"/>
        </w:rPr>
        <w:lastRenderedPageBreak/>
        <w:sym w:font="Symbol" w:char="F0E5"/>
      </w:r>
      <w:r w:rsidRPr="00B303BD">
        <w:rPr>
          <w:rFonts w:asciiTheme="majorHAnsi" w:hAnsiTheme="majorHAnsi"/>
          <w:sz w:val="24"/>
          <w:szCs w:val="24"/>
        </w:rPr>
        <w:t>F</w:t>
      </w:r>
      <w:r w:rsidRPr="00B303BD">
        <w:rPr>
          <w:rFonts w:asciiTheme="majorHAnsi" w:hAnsiTheme="majorHAnsi"/>
          <w:sz w:val="24"/>
          <w:szCs w:val="24"/>
          <w:vertAlign w:val="subscript"/>
        </w:rPr>
        <w:t>v</w:t>
      </w:r>
      <w:r w:rsidRPr="00B303BD">
        <w:rPr>
          <w:rFonts w:asciiTheme="majorHAnsi" w:hAnsiTheme="majorHAnsi"/>
          <w:sz w:val="24"/>
          <w:szCs w:val="24"/>
        </w:rPr>
        <w:t>=0.67ton</w:t>
      </w:r>
    </w:p>
    <w:p w:rsidR="00A853CC" w:rsidRPr="00B303BD" w:rsidRDefault="00177A0C" w:rsidP="00D001FE">
      <w:pPr>
        <w:spacing w:line="276" w:lineRule="auto"/>
        <w:rPr>
          <w:rFonts w:asciiTheme="majorHAnsi" w:hAnsiTheme="majorHAnsi"/>
          <w:sz w:val="24"/>
          <w:szCs w:val="24"/>
        </w:rPr>
      </w:pPr>
      <w:r w:rsidRPr="00B303BD">
        <w:rPr>
          <w:rFonts w:asciiTheme="majorHAnsi" w:hAnsiTheme="majorHAnsi"/>
          <w:position w:val="-28"/>
          <w:sz w:val="24"/>
          <w:szCs w:val="24"/>
        </w:rPr>
        <w:object w:dxaOrig="3680" w:dyaOrig="680">
          <v:shape id="_x0000_i1081" type="#_x0000_t75" style="width:181.55pt;height:33.7pt" o:ole="">
            <v:imagedata r:id="rId128" o:title=""/>
          </v:shape>
          <o:OLEObject Type="Embed" ProgID="Equation.3" ShapeID="_x0000_i1081" DrawAspect="Content" ObjectID="_1543517216" r:id="rId129"/>
        </w:object>
      </w:r>
    </w:p>
    <w:p w:rsidR="00A853CC" w:rsidRPr="00B303BD" w:rsidRDefault="00A853CC" w:rsidP="00D001FE">
      <w:pPr>
        <w:spacing w:line="276" w:lineRule="auto"/>
        <w:rPr>
          <w:rFonts w:asciiTheme="majorHAnsi" w:hAnsiTheme="majorHAnsi"/>
          <w:sz w:val="24"/>
          <w:szCs w:val="24"/>
        </w:rPr>
      </w:pPr>
      <w:r w:rsidRPr="00B303BD">
        <w:rPr>
          <w:rFonts w:asciiTheme="majorHAnsi" w:hAnsiTheme="majorHAnsi"/>
          <w:sz w:val="24"/>
          <w:szCs w:val="24"/>
        </w:rPr>
        <w:t xml:space="preserve">Safe from tension </w:t>
      </w:r>
    </w:p>
    <w:p w:rsidR="00A853CC" w:rsidRPr="00B303BD" w:rsidRDefault="00A853CC" w:rsidP="00D001FE">
      <w:pPr>
        <w:spacing w:line="276" w:lineRule="auto"/>
        <w:rPr>
          <w:rFonts w:asciiTheme="majorHAnsi" w:hAnsiTheme="majorHAnsi"/>
        </w:rPr>
      </w:pPr>
    </w:p>
    <w:p w:rsidR="00A853CC" w:rsidRPr="00B303BD" w:rsidRDefault="00A853CC" w:rsidP="00241B97">
      <w:pPr>
        <w:pStyle w:val="BlockText"/>
        <w:numPr>
          <w:ilvl w:val="0"/>
          <w:numId w:val="28"/>
        </w:numPr>
        <w:tabs>
          <w:tab w:val="left" w:pos="8640"/>
        </w:tabs>
        <w:spacing w:after="120"/>
        <w:ind w:right="29"/>
        <w:rPr>
          <w:rFonts w:asciiTheme="majorHAnsi" w:hAnsiTheme="majorHAnsi"/>
          <w:color w:val="000000" w:themeColor="text1"/>
        </w:rPr>
      </w:pPr>
      <w:r w:rsidRPr="00B303BD">
        <w:rPr>
          <w:rFonts w:asciiTheme="majorHAnsi" w:hAnsiTheme="majorHAnsi"/>
          <w:b/>
          <w:color w:val="000000" w:themeColor="text1"/>
        </w:rPr>
        <w:t>Overstressing</w:t>
      </w:r>
    </w:p>
    <w:p w:rsidR="00A853CC" w:rsidRPr="00B303BD" w:rsidRDefault="00650A1C" w:rsidP="00D001FE">
      <w:pPr>
        <w:spacing w:line="276" w:lineRule="auto"/>
        <w:rPr>
          <w:rFonts w:asciiTheme="majorHAnsi" w:hAnsiTheme="majorHAnsi"/>
          <w:color w:val="FF0000"/>
          <w:position w:val="-28"/>
        </w:rPr>
      </w:pPr>
      <w:r w:rsidRPr="00B303BD">
        <w:rPr>
          <w:rFonts w:asciiTheme="majorHAnsi" w:hAnsiTheme="majorHAnsi"/>
          <w:color w:val="FF0000"/>
          <w:position w:val="-28"/>
        </w:rPr>
        <w:object w:dxaOrig="7339" w:dyaOrig="720">
          <v:shape id="_x0000_i1082" type="#_x0000_t75" style="width:368.45pt;height:36pt" o:ole="">
            <v:imagedata r:id="rId130" o:title=""/>
          </v:shape>
          <o:OLEObject Type="Embed" ProgID="Equation.3" ShapeID="_x0000_i1082" DrawAspect="Content" ObjectID="_1543517217" r:id="rId131"/>
        </w:object>
      </w:r>
    </w:p>
    <w:p w:rsidR="00E650FE" w:rsidRPr="00B303BD" w:rsidRDefault="00E650FE" w:rsidP="00D001FE">
      <w:pPr>
        <w:spacing w:line="276" w:lineRule="auto"/>
        <w:rPr>
          <w:rFonts w:asciiTheme="majorHAnsi" w:hAnsiTheme="majorHAnsi"/>
          <w:color w:val="FF0000"/>
        </w:rPr>
      </w:pPr>
    </w:p>
    <w:p w:rsidR="00A853CC" w:rsidRPr="00B303BD" w:rsidRDefault="00A853CC" w:rsidP="00D001FE">
      <w:pPr>
        <w:spacing w:line="276" w:lineRule="auto"/>
        <w:jc w:val="both"/>
        <w:rPr>
          <w:rFonts w:asciiTheme="majorHAnsi" w:hAnsiTheme="majorHAnsi"/>
          <w:sz w:val="24"/>
          <w:szCs w:val="24"/>
        </w:rPr>
      </w:pPr>
      <w:r w:rsidRPr="00B303BD">
        <w:rPr>
          <w:rFonts w:asciiTheme="majorHAnsi" w:hAnsiTheme="majorHAnsi"/>
          <w:sz w:val="24"/>
          <w:szCs w:val="24"/>
        </w:rPr>
        <w:t>According to the engineering geology report, the allowable bearing pressure of the bed materials is &lt; 2.00 kgf/cm2 / tontf/ft</w:t>
      </w:r>
      <w:r w:rsidRPr="00B303BD">
        <w:rPr>
          <w:rFonts w:asciiTheme="majorHAnsi" w:hAnsiTheme="majorHAnsi"/>
          <w:sz w:val="24"/>
          <w:szCs w:val="24"/>
          <w:vertAlign w:val="superscript"/>
        </w:rPr>
        <w:t>2</w:t>
      </w:r>
      <w:r w:rsidRPr="00B303BD">
        <w:rPr>
          <w:rFonts w:asciiTheme="majorHAnsi" w:hAnsiTheme="majorHAnsi"/>
          <w:sz w:val="24"/>
          <w:szCs w:val="24"/>
        </w:rPr>
        <w:t>. Therefore, 0.1</w:t>
      </w:r>
      <w:r w:rsidR="00037FD8" w:rsidRPr="00B303BD">
        <w:rPr>
          <w:rFonts w:asciiTheme="majorHAnsi" w:hAnsiTheme="majorHAnsi"/>
          <w:sz w:val="24"/>
          <w:szCs w:val="24"/>
        </w:rPr>
        <w:t>34</w:t>
      </w:r>
      <w:r w:rsidRPr="00B303BD">
        <w:rPr>
          <w:rFonts w:asciiTheme="majorHAnsi" w:hAnsiTheme="majorHAnsi"/>
          <w:sz w:val="24"/>
          <w:szCs w:val="24"/>
        </w:rPr>
        <w:t>kgf/cm</w:t>
      </w:r>
      <w:r w:rsidRPr="00B303BD">
        <w:rPr>
          <w:rFonts w:asciiTheme="majorHAnsi" w:hAnsiTheme="majorHAnsi"/>
          <w:sz w:val="24"/>
          <w:szCs w:val="24"/>
          <w:vertAlign w:val="superscript"/>
        </w:rPr>
        <w:t xml:space="preserve">2 </w:t>
      </w:r>
      <w:r w:rsidRPr="00B303BD">
        <w:rPr>
          <w:rFonts w:asciiTheme="majorHAnsi" w:hAnsiTheme="majorHAnsi"/>
          <w:sz w:val="24"/>
          <w:szCs w:val="24"/>
        </w:rPr>
        <w:t>is far less than the indicated value. Hence, it is safe from overstress.</w:t>
      </w:r>
    </w:p>
    <w:p w:rsidR="00A16182" w:rsidRPr="00B303BD" w:rsidRDefault="00A16182" w:rsidP="00D001FE">
      <w:pPr>
        <w:spacing w:line="276" w:lineRule="auto"/>
        <w:rPr>
          <w:rFonts w:asciiTheme="majorHAnsi" w:hAnsiTheme="majorHAnsi"/>
        </w:rPr>
      </w:pPr>
    </w:p>
    <w:p w:rsidR="00157D7E" w:rsidRPr="00A005F6" w:rsidRDefault="00A005F6" w:rsidP="00241B97">
      <w:pPr>
        <w:pStyle w:val="Heading2"/>
        <w:numPr>
          <w:ilvl w:val="1"/>
          <w:numId w:val="35"/>
        </w:numPr>
        <w:spacing w:line="276" w:lineRule="auto"/>
        <w:rPr>
          <w:sz w:val="28"/>
        </w:rPr>
      </w:pPr>
      <w:r w:rsidRPr="00A005F6">
        <w:rPr>
          <w:sz w:val="28"/>
        </w:rPr>
        <w:t xml:space="preserve"> </w:t>
      </w:r>
      <w:bookmarkStart w:id="159" w:name="_Toc167488791"/>
      <w:r w:rsidRPr="00A005F6">
        <w:rPr>
          <w:sz w:val="28"/>
        </w:rPr>
        <w:t>Wing Walls</w:t>
      </w:r>
      <w:bookmarkEnd w:id="159"/>
    </w:p>
    <w:p w:rsidR="00595FCC" w:rsidRPr="00B303BD" w:rsidRDefault="00595FCC" w:rsidP="00D001FE">
      <w:pPr>
        <w:spacing w:line="276" w:lineRule="auto"/>
        <w:rPr>
          <w:rFonts w:asciiTheme="majorHAnsi" w:hAnsiTheme="majorHAnsi"/>
        </w:rPr>
      </w:pP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t>The main functions of the wing walls are to anchor the weir structure into the riverbanks and to prevent lateral seepage through the riverbanks, which might occur due to the difference in water level between u/s and d/s of the structure. The wining walls will have the same length to that of diversion structure and it was fixed with anchorage in the riverbanks. The wing walls have at least a freeboard of 0.</w:t>
      </w:r>
      <w:r w:rsidR="00650A1C" w:rsidRPr="00B303BD">
        <w:rPr>
          <w:rFonts w:asciiTheme="majorHAnsi" w:hAnsiTheme="majorHAnsi"/>
          <w:sz w:val="24"/>
          <w:szCs w:val="24"/>
        </w:rPr>
        <w:t>3</w:t>
      </w:r>
      <w:r w:rsidRPr="00B303BD">
        <w:rPr>
          <w:rFonts w:asciiTheme="majorHAnsi" w:hAnsiTheme="majorHAnsi"/>
          <w:sz w:val="24"/>
          <w:szCs w:val="24"/>
        </w:rPr>
        <w:t>0m over the level of the discharge for which the diversion structure has been calculated. Wing walls of the diversion and was designed to be constructed from dressed masonry.</w:t>
      </w:r>
    </w:p>
    <w:p w:rsidR="00157D7E" w:rsidRPr="00B303BD" w:rsidRDefault="00157D7E" w:rsidP="00D001FE">
      <w:pPr>
        <w:spacing w:line="276" w:lineRule="auto"/>
        <w:jc w:val="both"/>
        <w:rPr>
          <w:rFonts w:asciiTheme="majorHAnsi" w:hAnsiTheme="majorHAnsi"/>
          <w:sz w:val="24"/>
          <w:szCs w:val="24"/>
        </w:rPr>
      </w:pPr>
    </w:p>
    <w:p w:rsidR="00157D7E" w:rsidRPr="00B303BD" w:rsidRDefault="00157D7E" w:rsidP="00D001FE">
      <w:pPr>
        <w:spacing w:line="276" w:lineRule="auto"/>
        <w:jc w:val="both"/>
        <w:rPr>
          <w:rFonts w:asciiTheme="majorHAnsi" w:hAnsiTheme="majorHAnsi"/>
          <w:color w:val="000000" w:themeColor="text1"/>
          <w:sz w:val="24"/>
          <w:szCs w:val="24"/>
        </w:rPr>
      </w:pPr>
      <w:r w:rsidRPr="00B303BD">
        <w:rPr>
          <w:rFonts w:asciiTheme="majorHAnsi" w:hAnsiTheme="majorHAnsi"/>
          <w:sz w:val="24"/>
          <w:szCs w:val="24"/>
        </w:rPr>
        <w:t xml:space="preserve"> According to the Engineering Geology finding, both banks of the river at the weir location have stable strata. </w:t>
      </w:r>
      <w:r w:rsidRPr="00B303BD">
        <w:rPr>
          <w:rFonts w:asciiTheme="majorHAnsi" w:hAnsiTheme="majorHAnsi"/>
          <w:color w:val="000000" w:themeColor="text1"/>
          <w:sz w:val="24"/>
          <w:szCs w:val="24"/>
        </w:rPr>
        <w:t xml:space="preserve">The wing walls selected for this </w:t>
      </w:r>
      <w:r w:rsidR="00650A1C" w:rsidRPr="00B303BD">
        <w:rPr>
          <w:rFonts w:asciiTheme="majorHAnsi" w:hAnsiTheme="majorHAnsi"/>
          <w:color w:val="000000" w:themeColor="text1"/>
          <w:sz w:val="24"/>
          <w:szCs w:val="24"/>
        </w:rPr>
        <w:t xml:space="preserve"> project</w:t>
      </w:r>
      <w:r w:rsidRPr="00B303BD">
        <w:rPr>
          <w:rFonts w:asciiTheme="majorHAnsi" w:hAnsiTheme="majorHAnsi"/>
          <w:color w:val="000000" w:themeColor="text1"/>
          <w:sz w:val="24"/>
          <w:szCs w:val="24"/>
        </w:rPr>
        <w:t xml:space="preserve"> is masonry wall. The analysis and design of wing wall would be treated as the same of retaining wall design.</w:t>
      </w:r>
    </w:p>
    <w:p w:rsidR="00157D7E" w:rsidRPr="00B303BD" w:rsidRDefault="00157D7E" w:rsidP="00D001FE">
      <w:pPr>
        <w:spacing w:line="276" w:lineRule="auto"/>
        <w:jc w:val="both"/>
        <w:rPr>
          <w:rFonts w:asciiTheme="majorHAnsi" w:hAnsiTheme="majorHAnsi"/>
          <w:color w:val="000000" w:themeColor="text1"/>
          <w:sz w:val="24"/>
          <w:szCs w:val="24"/>
        </w:rPr>
      </w:pP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t>Top level of the upstream wining walls = Weir crest elevation + over flow depth on the weir crest + freeboard =2</w:t>
      </w:r>
      <w:r w:rsidR="00650A1C" w:rsidRPr="00B303BD">
        <w:rPr>
          <w:rFonts w:asciiTheme="majorHAnsi" w:hAnsiTheme="majorHAnsi"/>
          <w:sz w:val="24"/>
          <w:szCs w:val="24"/>
        </w:rPr>
        <w:t>9</w:t>
      </w:r>
      <w:r w:rsidRPr="00B303BD">
        <w:rPr>
          <w:rFonts w:asciiTheme="majorHAnsi" w:hAnsiTheme="majorHAnsi"/>
          <w:sz w:val="24"/>
          <w:szCs w:val="24"/>
        </w:rPr>
        <w:t>58.</w:t>
      </w:r>
      <w:r w:rsidR="00A416EB" w:rsidRPr="00B303BD">
        <w:rPr>
          <w:rFonts w:asciiTheme="majorHAnsi" w:hAnsiTheme="majorHAnsi"/>
          <w:sz w:val="24"/>
          <w:szCs w:val="24"/>
        </w:rPr>
        <w:t>5</w:t>
      </w:r>
      <w:r w:rsidRPr="00B303BD">
        <w:rPr>
          <w:rFonts w:asciiTheme="majorHAnsi" w:hAnsiTheme="majorHAnsi"/>
          <w:color w:val="000000" w:themeColor="text1"/>
          <w:sz w:val="24"/>
          <w:szCs w:val="24"/>
        </w:rPr>
        <w:t>+0.</w:t>
      </w:r>
      <w:r w:rsidR="00650A1C" w:rsidRPr="00B303BD">
        <w:rPr>
          <w:rFonts w:asciiTheme="majorHAnsi" w:hAnsiTheme="majorHAnsi"/>
          <w:color w:val="000000" w:themeColor="text1"/>
          <w:sz w:val="24"/>
          <w:szCs w:val="24"/>
        </w:rPr>
        <w:t>61+0.3</w:t>
      </w:r>
      <w:r w:rsidRPr="00B303BD">
        <w:rPr>
          <w:rFonts w:asciiTheme="majorHAnsi" w:hAnsiTheme="majorHAnsi"/>
          <w:color w:val="000000" w:themeColor="text1"/>
          <w:sz w:val="24"/>
          <w:szCs w:val="24"/>
        </w:rPr>
        <w:t xml:space="preserve">0 = </w:t>
      </w:r>
      <w:r w:rsidR="00650A1C" w:rsidRPr="00B303BD">
        <w:rPr>
          <w:rFonts w:asciiTheme="majorHAnsi" w:hAnsiTheme="majorHAnsi"/>
          <w:color w:val="000000" w:themeColor="text1"/>
          <w:sz w:val="24"/>
          <w:szCs w:val="24"/>
        </w:rPr>
        <w:t>2959.41</w:t>
      </w:r>
      <w:r w:rsidRPr="00B303BD">
        <w:rPr>
          <w:rFonts w:asciiTheme="majorHAnsi" w:hAnsiTheme="majorHAnsi"/>
          <w:color w:val="000000" w:themeColor="text1"/>
          <w:sz w:val="24"/>
          <w:szCs w:val="24"/>
        </w:rPr>
        <w:t>m</w:t>
      </w:r>
      <w:r w:rsidRPr="00B303BD">
        <w:rPr>
          <w:rFonts w:asciiTheme="majorHAnsi" w:hAnsiTheme="majorHAnsi"/>
          <w:b/>
          <w:sz w:val="24"/>
          <w:szCs w:val="24"/>
        </w:rPr>
        <w:t xml:space="preserve"> </w:t>
      </w:r>
      <w:r w:rsidRPr="00B303BD">
        <w:rPr>
          <w:rFonts w:asciiTheme="majorHAnsi" w:hAnsiTheme="majorHAnsi"/>
          <w:sz w:val="24"/>
          <w:szCs w:val="24"/>
        </w:rPr>
        <w:t>(0.</w:t>
      </w:r>
      <w:r w:rsidR="00650A1C" w:rsidRPr="00B303BD">
        <w:rPr>
          <w:rFonts w:asciiTheme="majorHAnsi" w:hAnsiTheme="majorHAnsi"/>
          <w:sz w:val="24"/>
          <w:szCs w:val="24"/>
        </w:rPr>
        <w:t>3</w:t>
      </w:r>
      <w:r w:rsidRPr="00B303BD">
        <w:rPr>
          <w:rFonts w:asciiTheme="majorHAnsi" w:hAnsiTheme="majorHAnsi"/>
          <w:sz w:val="24"/>
          <w:szCs w:val="24"/>
        </w:rPr>
        <w:t xml:space="preserve">0m freeboard is added).  The calculated height of upstream wing wall is </w:t>
      </w:r>
      <w:r w:rsidR="00A416EB" w:rsidRPr="00B303BD">
        <w:rPr>
          <w:rFonts w:asciiTheme="majorHAnsi" w:hAnsiTheme="majorHAnsi"/>
          <w:sz w:val="24"/>
          <w:szCs w:val="24"/>
        </w:rPr>
        <w:t>1.50</w:t>
      </w:r>
      <w:r w:rsidRPr="00B303BD">
        <w:rPr>
          <w:rFonts w:asciiTheme="majorHAnsi" w:hAnsiTheme="majorHAnsi"/>
          <w:sz w:val="24"/>
          <w:szCs w:val="24"/>
        </w:rPr>
        <w:t>m.</w: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t>Top level of downstream wining walls = downstream apron level +post jump height (tail water depth) + freeboard =</w:t>
      </w:r>
      <w:bookmarkStart w:id="160" w:name="OLE_LINK11"/>
      <w:bookmarkStart w:id="161" w:name="OLE_LINK12"/>
      <w:r w:rsidR="00650A1C" w:rsidRPr="00B303BD">
        <w:rPr>
          <w:rFonts w:asciiTheme="majorHAnsi" w:hAnsiTheme="majorHAnsi"/>
          <w:sz w:val="24"/>
          <w:szCs w:val="24"/>
        </w:rPr>
        <w:t>2958.0</w:t>
      </w:r>
      <w:r w:rsidRPr="00B303BD">
        <w:rPr>
          <w:rFonts w:asciiTheme="majorHAnsi" w:hAnsiTheme="majorHAnsi"/>
          <w:sz w:val="24"/>
          <w:szCs w:val="24"/>
        </w:rPr>
        <w:t>+0.</w:t>
      </w:r>
      <w:r w:rsidR="00650A1C" w:rsidRPr="00B303BD">
        <w:rPr>
          <w:rFonts w:asciiTheme="majorHAnsi" w:hAnsiTheme="majorHAnsi"/>
          <w:sz w:val="24"/>
          <w:szCs w:val="24"/>
        </w:rPr>
        <w:t>79+0.3</w:t>
      </w:r>
      <w:r w:rsidRPr="00B303BD">
        <w:rPr>
          <w:rFonts w:asciiTheme="majorHAnsi" w:hAnsiTheme="majorHAnsi"/>
          <w:sz w:val="24"/>
          <w:szCs w:val="24"/>
        </w:rPr>
        <w:t>0</w:t>
      </w:r>
      <w:bookmarkEnd w:id="160"/>
      <w:bookmarkEnd w:id="161"/>
      <w:r w:rsidR="00650A1C" w:rsidRPr="00B303BD">
        <w:rPr>
          <w:rFonts w:asciiTheme="majorHAnsi" w:hAnsiTheme="majorHAnsi"/>
          <w:sz w:val="24"/>
          <w:szCs w:val="24"/>
        </w:rPr>
        <w:t>= 2959</w:t>
      </w:r>
      <w:r w:rsidRPr="00B303BD">
        <w:rPr>
          <w:rFonts w:asciiTheme="majorHAnsi" w:hAnsiTheme="majorHAnsi"/>
          <w:sz w:val="24"/>
          <w:szCs w:val="24"/>
        </w:rPr>
        <w:t>.</w:t>
      </w:r>
      <w:r w:rsidR="00650A1C" w:rsidRPr="00B303BD">
        <w:rPr>
          <w:rFonts w:asciiTheme="majorHAnsi" w:hAnsiTheme="majorHAnsi"/>
          <w:sz w:val="24"/>
          <w:szCs w:val="24"/>
        </w:rPr>
        <w:t>09</w:t>
      </w:r>
      <w:r w:rsidR="00A416EB" w:rsidRPr="00B303BD">
        <w:rPr>
          <w:rFonts w:asciiTheme="majorHAnsi" w:hAnsiTheme="majorHAnsi"/>
          <w:sz w:val="24"/>
          <w:szCs w:val="24"/>
        </w:rPr>
        <w:t>m</w:t>
      </w:r>
      <w:r w:rsidRPr="00B303BD">
        <w:rPr>
          <w:rFonts w:asciiTheme="majorHAnsi" w:hAnsiTheme="majorHAnsi"/>
          <w:sz w:val="24"/>
          <w:szCs w:val="24"/>
        </w:rPr>
        <w:t>. The calculated height of downstream wing wall would be 1.</w:t>
      </w:r>
      <w:r w:rsidR="00A416EB" w:rsidRPr="00B303BD">
        <w:rPr>
          <w:rFonts w:asciiTheme="majorHAnsi" w:hAnsiTheme="majorHAnsi"/>
          <w:sz w:val="24"/>
          <w:szCs w:val="24"/>
        </w:rPr>
        <w:t>2</w:t>
      </w:r>
      <w:r w:rsidRPr="00B303BD">
        <w:rPr>
          <w:rFonts w:asciiTheme="majorHAnsi" w:hAnsiTheme="majorHAnsi"/>
          <w:sz w:val="24"/>
          <w:szCs w:val="24"/>
        </w:rPr>
        <w:t xml:space="preserve">0 m.  </w:t>
      </w:r>
    </w:p>
    <w:p w:rsidR="00157D7E" w:rsidRPr="00B303BD" w:rsidRDefault="00157D7E" w:rsidP="00D001FE">
      <w:pPr>
        <w:spacing w:line="276" w:lineRule="auto"/>
        <w:jc w:val="both"/>
        <w:rPr>
          <w:rFonts w:asciiTheme="majorHAnsi" w:hAnsiTheme="majorHAnsi"/>
          <w:bCs/>
          <w:sz w:val="24"/>
          <w:szCs w:val="24"/>
        </w:rPr>
      </w:pPr>
      <w:r w:rsidRPr="00B303BD">
        <w:rPr>
          <w:rFonts w:asciiTheme="majorHAnsi" w:hAnsiTheme="majorHAnsi"/>
          <w:sz w:val="24"/>
          <w:szCs w:val="24"/>
        </w:rPr>
        <w:t xml:space="preserve">To decide bottom level of the upstream wining walls, take the scouring depth calculated to decided u/s and d/s cut off walls   for high Flood level (HFL) respectively and  their Bottom level of the upstream and downstream wing walls, RL = </w:t>
      </w:r>
      <w:r w:rsidR="00650A1C" w:rsidRPr="00B303BD">
        <w:rPr>
          <w:rFonts w:asciiTheme="majorHAnsi" w:hAnsiTheme="majorHAnsi"/>
          <w:sz w:val="24"/>
          <w:szCs w:val="24"/>
        </w:rPr>
        <w:t>29</w:t>
      </w:r>
      <w:r w:rsidRPr="00B303BD">
        <w:rPr>
          <w:rFonts w:asciiTheme="majorHAnsi" w:hAnsiTheme="majorHAnsi"/>
          <w:sz w:val="24"/>
          <w:szCs w:val="24"/>
        </w:rPr>
        <w:t>5</w:t>
      </w:r>
      <w:r w:rsidR="00650A1C" w:rsidRPr="00B303BD">
        <w:rPr>
          <w:rFonts w:asciiTheme="majorHAnsi" w:hAnsiTheme="majorHAnsi"/>
          <w:sz w:val="24"/>
          <w:szCs w:val="24"/>
        </w:rPr>
        <w:t>7.</w:t>
      </w:r>
      <w:r w:rsidR="00A416EB" w:rsidRPr="00B303BD">
        <w:rPr>
          <w:rFonts w:asciiTheme="majorHAnsi" w:hAnsiTheme="majorHAnsi"/>
          <w:sz w:val="24"/>
          <w:szCs w:val="24"/>
        </w:rPr>
        <w:t>4</w:t>
      </w:r>
      <w:r w:rsidRPr="00B303BD">
        <w:rPr>
          <w:rFonts w:asciiTheme="majorHAnsi" w:hAnsiTheme="majorHAnsi"/>
          <w:bCs/>
          <w:sz w:val="24"/>
          <w:szCs w:val="24"/>
        </w:rPr>
        <w:t>m</w:t>
      </w:r>
    </w:p>
    <w:p w:rsidR="00E650FE" w:rsidRPr="00B303BD" w:rsidRDefault="00E650FE" w:rsidP="00D001FE">
      <w:pPr>
        <w:spacing w:line="276" w:lineRule="auto"/>
        <w:jc w:val="both"/>
        <w:rPr>
          <w:rFonts w:asciiTheme="majorHAnsi" w:hAnsiTheme="majorHAnsi"/>
          <w:bCs/>
          <w:sz w:val="24"/>
          <w:szCs w:val="24"/>
        </w:rPr>
      </w:pPr>
    </w:p>
    <w:p w:rsidR="00157D7E" w:rsidRPr="00B303BD" w:rsidRDefault="00157D7E" w:rsidP="00241B97">
      <w:pPr>
        <w:pStyle w:val="Heading3"/>
        <w:numPr>
          <w:ilvl w:val="2"/>
          <w:numId w:val="35"/>
        </w:numPr>
      </w:pPr>
      <w:bookmarkStart w:id="162" w:name="_Toc167488792"/>
      <w:r w:rsidRPr="00B303BD">
        <w:t>Active Earth Pressure against vertical walls</w:t>
      </w:r>
      <w:bookmarkEnd w:id="162"/>
    </w:p>
    <w:p w:rsidR="00157D7E" w:rsidRPr="00B303BD" w:rsidRDefault="00157D7E" w:rsidP="00D001FE">
      <w:pPr>
        <w:pStyle w:val="BlockText"/>
        <w:tabs>
          <w:tab w:val="left" w:pos="8640"/>
        </w:tabs>
        <w:spacing w:after="0"/>
        <w:ind w:left="0" w:right="29"/>
        <w:rPr>
          <w:rFonts w:asciiTheme="majorHAnsi" w:hAnsiTheme="majorHAnsi" w:cs="Times New Roman"/>
          <w:b/>
        </w:rPr>
      </w:pP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Rankine’s theory</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Intensity of Active Earth Pressure is given as follows</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lastRenderedPageBreak/>
        <w:t xml:space="preserve">              P</w:t>
      </w:r>
      <w:r w:rsidRPr="00B303BD">
        <w:rPr>
          <w:rFonts w:asciiTheme="majorHAnsi" w:hAnsiTheme="majorHAnsi"/>
          <w:color w:val="000000" w:themeColor="text1"/>
          <w:sz w:val="24"/>
          <w:szCs w:val="24"/>
          <w:vertAlign w:val="subscript"/>
        </w:rPr>
        <w:t>a</w:t>
      </w:r>
      <w:r w:rsidRPr="00B303BD">
        <w:rPr>
          <w:rFonts w:asciiTheme="majorHAnsi" w:hAnsiTheme="majorHAnsi"/>
          <w:color w:val="000000" w:themeColor="text1"/>
          <w:sz w:val="24"/>
          <w:szCs w:val="24"/>
        </w:rPr>
        <w:t xml:space="preserve"> = K</w:t>
      </w:r>
      <w:r w:rsidRPr="00B303BD">
        <w:rPr>
          <w:rFonts w:asciiTheme="majorHAnsi" w:hAnsiTheme="majorHAnsi"/>
          <w:color w:val="000000" w:themeColor="text1"/>
          <w:sz w:val="24"/>
          <w:szCs w:val="24"/>
          <w:vertAlign w:val="subscript"/>
        </w:rPr>
        <w:t>a</w:t>
      </w:r>
      <w:r w:rsidRPr="00B303BD">
        <w:rPr>
          <w:rFonts w:asciiTheme="majorHAnsi" w:hAnsiTheme="majorHAnsi"/>
          <w:color w:val="000000" w:themeColor="text1"/>
          <w:sz w:val="24"/>
          <w:szCs w:val="24"/>
        </w:rPr>
        <w:sym w:font="Symbol" w:char="F067"/>
      </w:r>
      <w:r w:rsidRPr="00B303BD">
        <w:rPr>
          <w:rFonts w:asciiTheme="majorHAnsi" w:hAnsiTheme="majorHAnsi"/>
          <w:color w:val="000000" w:themeColor="text1"/>
          <w:sz w:val="24"/>
          <w:szCs w:val="24"/>
        </w:rPr>
        <w:t>h</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Total earth pressure on the retaining wall </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             P =1/2 K</w:t>
      </w:r>
      <w:r w:rsidRPr="00B303BD">
        <w:rPr>
          <w:rFonts w:asciiTheme="majorHAnsi" w:hAnsiTheme="majorHAnsi"/>
          <w:color w:val="000000" w:themeColor="text1"/>
          <w:sz w:val="24"/>
          <w:szCs w:val="24"/>
          <w:vertAlign w:val="subscript"/>
        </w:rPr>
        <w:t>a</w:t>
      </w:r>
      <w:r w:rsidRPr="00B303BD">
        <w:rPr>
          <w:rFonts w:asciiTheme="majorHAnsi" w:hAnsiTheme="majorHAnsi"/>
          <w:color w:val="000000" w:themeColor="text1"/>
          <w:sz w:val="24"/>
          <w:szCs w:val="24"/>
        </w:rPr>
        <w:sym w:font="Symbol" w:char="F067"/>
      </w:r>
      <w:r w:rsidRPr="00B303BD">
        <w:rPr>
          <w:rFonts w:asciiTheme="majorHAnsi" w:hAnsiTheme="majorHAnsi"/>
          <w:color w:val="000000" w:themeColor="text1"/>
          <w:sz w:val="24"/>
          <w:szCs w:val="24"/>
        </w:rPr>
        <w:t>h</w:t>
      </w:r>
      <w:r w:rsidRPr="00B303BD">
        <w:rPr>
          <w:rFonts w:asciiTheme="majorHAnsi" w:hAnsiTheme="majorHAnsi"/>
          <w:color w:val="000000" w:themeColor="text1"/>
          <w:sz w:val="24"/>
          <w:szCs w:val="24"/>
          <w:vertAlign w:val="superscript"/>
        </w:rPr>
        <w:t>2</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The pressure p is acting at the height of h/3 above the apron =</w:t>
      </w:r>
      <w:r w:rsidR="004814F8" w:rsidRPr="00B303BD">
        <w:rPr>
          <w:rFonts w:asciiTheme="majorHAnsi" w:hAnsiTheme="majorHAnsi"/>
          <w:color w:val="000000" w:themeColor="text1"/>
          <w:sz w:val="24"/>
          <w:szCs w:val="24"/>
        </w:rPr>
        <w:t>1.5</w:t>
      </w:r>
      <w:r w:rsidRPr="00B303BD">
        <w:rPr>
          <w:rFonts w:asciiTheme="majorHAnsi" w:hAnsiTheme="majorHAnsi"/>
          <w:color w:val="000000" w:themeColor="text1"/>
          <w:sz w:val="24"/>
          <w:szCs w:val="24"/>
        </w:rPr>
        <w:t>0/3 =0.</w:t>
      </w:r>
      <w:r w:rsidR="004814F8" w:rsidRPr="00B303BD">
        <w:rPr>
          <w:rFonts w:asciiTheme="majorHAnsi" w:hAnsiTheme="majorHAnsi"/>
          <w:color w:val="000000" w:themeColor="text1"/>
          <w:sz w:val="24"/>
          <w:szCs w:val="24"/>
        </w:rPr>
        <w:t>5</w:t>
      </w:r>
      <w:r w:rsidRPr="00B303BD">
        <w:rPr>
          <w:rFonts w:asciiTheme="majorHAnsi" w:hAnsiTheme="majorHAnsi"/>
          <w:color w:val="000000" w:themeColor="text1"/>
          <w:sz w:val="24"/>
          <w:szCs w:val="24"/>
        </w:rPr>
        <w:t>m</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Where,</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h= depth at which the active earth pressure is calculated =</w:t>
      </w:r>
      <w:r w:rsidR="004814F8" w:rsidRPr="00B303BD">
        <w:rPr>
          <w:rFonts w:asciiTheme="majorHAnsi" w:hAnsiTheme="majorHAnsi"/>
          <w:color w:val="000000" w:themeColor="text1"/>
          <w:sz w:val="24"/>
          <w:szCs w:val="24"/>
        </w:rPr>
        <w:t>1.5</w:t>
      </w:r>
      <w:r w:rsidRPr="00B303BD">
        <w:rPr>
          <w:rFonts w:asciiTheme="majorHAnsi" w:hAnsiTheme="majorHAnsi"/>
          <w:color w:val="000000" w:themeColor="text1"/>
          <w:sz w:val="24"/>
          <w:szCs w:val="24"/>
        </w:rPr>
        <w:t>0m</w:t>
      </w:r>
    </w:p>
    <w:p w:rsidR="00157D7E" w:rsidRPr="00B303BD" w:rsidRDefault="00157D7E" w:rsidP="00D001FE">
      <w:pPr>
        <w:spacing w:line="276" w:lineRule="auto"/>
        <w:rPr>
          <w:rFonts w:asciiTheme="majorHAnsi" w:hAnsiTheme="majorHAnsi"/>
          <w:color w:val="000000" w:themeColor="text1"/>
          <w:sz w:val="24"/>
          <w:szCs w:val="24"/>
          <w:vertAlign w:val="superscript"/>
        </w:rPr>
      </w:pPr>
      <w:r w:rsidRPr="00B303BD">
        <w:rPr>
          <w:rFonts w:asciiTheme="majorHAnsi" w:hAnsiTheme="majorHAnsi"/>
          <w:color w:val="000000" w:themeColor="text1"/>
          <w:sz w:val="24"/>
          <w:szCs w:val="24"/>
        </w:rPr>
        <w:sym w:font="Symbol" w:char="F067"/>
      </w:r>
      <w:r w:rsidRPr="00B303BD">
        <w:rPr>
          <w:rFonts w:asciiTheme="majorHAnsi" w:hAnsiTheme="majorHAnsi"/>
          <w:color w:val="000000" w:themeColor="text1"/>
          <w:sz w:val="24"/>
          <w:szCs w:val="24"/>
        </w:rPr>
        <w:t xml:space="preserve"> =specific weight of soil = </w:t>
      </w:r>
      <w:r w:rsidR="004814F8" w:rsidRPr="00B303BD">
        <w:rPr>
          <w:rFonts w:asciiTheme="majorHAnsi" w:hAnsiTheme="majorHAnsi"/>
          <w:sz w:val="24"/>
          <w:szCs w:val="24"/>
        </w:rPr>
        <w:t>1.80 ton/m</w:t>
      </w:r>
      <w:r w:rsidR="004814F8" w:rsidRPr="00B303BD">
        <w:rPr>
          <w:rFonts w:asciiTheme="majorHAnsi" w:hAnsiTheme="majorHAnsi"/>
          <w:sz w:val="24"/>
          <w:szCs w:val="24"/>
          <w:vertAlign w:val="superscript"/>
        </w:rPr>
        <w:t>3</w:t>
      </w:r>
      <w:r w:rsidRPr="00B303BD">
        <w:rPr>
          <w:rFonts w:asciiTheme="majorHAnsi" w:hAnsiTheme="majorHAnsi"/>
          <w:color w:val="000000" w:themeColor="text1"/>
          <w:sz w:val="24"/>
          <w:szCs w:val="24"/>
        </w:rPr>
        <w:t>, bulk density of soil =1.80mg/cm</w:t>
      </w:r>
      <w:r w:rsidRPr="00B303BD">
        <w:rPr>
          <w:rFonts w:asciiTheme="majorHAnsi" w:hAnsiTheme="majorHAnsi"/>
          <w:color w:val="000000" w:themeColor="text1"/>
          <w:sz w:val="24"/>
          <w:szCs w:val="24"/>
          <w:vertAlign w:val="superscript"/>
        </w:rPr>
        <w:t>3</w:t>
      </w:r>
      <w:r w:rsidRPr="00B303BD">
        <w:rPr>
          <w:rFonts w:asciiTheme="majorHAnsi" w:hAnsiTheme="majorHAnsi"/>
          <w:color w:val="000000" w:themeColor="text1"/>
          <w:sz w:val="24"/>
          <w:szCs w:val="24"/>
        </w:rPr>
        <w:t xml:space="preserve"> =1800kg/m</w:t>
      </w:r>
      <w:r w:rsidRPr="00B303BD">
        <w:rPr>
          <w:rFonts w:asciiTheme="majorHAnsi" w:hAnsiTheme="majorHAnsi"/>
          <w:color w:val="000000" w:themeColor="text1"/>
          <w:sz w:val="24"/>
          <w:szCs w:val="24"/>
          <w:vertAlign w:val="superscript"/>
        </w:rPr>
        <w:t>3</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k</w:t>
      </w:r>
      <w:r w:rsidRPr="00B303BD">
        <w:rPr>
          <w:rFonts w:asciiTheme="majorHAnsi" w:hAnsiTheme="majorHAnsi"/>
          <w:color w:val="000000" w:themeColor="text1"/>
          <w:sz w:val="24"/>
          <w:szCs w:val="24"/>
          <w:vertAlign w:val="subscript"/>
        </w:rPr>
        <w:t>a</w:t>
      </w:r>
      <w:r w:rsidRPr="00B303BD">
        <w:rPr>
          <w:rFonts w:asciiTheme="majorHAnsi" w:hAnsiTheme="majorHAnsi"/>
          <w:color w:val="000000" w:themeColor="text1"/>
          <w:sz w:val="24"/>
          <w:szCs w:val="24"/>
        </w:rPr>
        <w:t xml:space="preserve"> = coefficient of active earth pressure, </w:t>
      </w:r>
      <w:r w:rsidRPr="00B303BD">
        <w:rPr>
          <w:rFonts w:asciiTheme="majorHAnsi" w:hAnsiTheme="majorHAnsi"/>
          <w:color w:val="000000" w:themeColor="text1"/>
          <w:position w:val="-28"/>
          <w:sz w:val="24"/>
          <w:szCs w:val="24"/>
        </w:rPr>
        <w:object w:dxaOrig="2020" w:dyaOrig="660">
          <v:shape id="_x0000_i1083" type="#_x0000_t75" style="width:101.1pt;height:32.95pt" o:ole="">
            <v:imagedata r:id="rId132" o:title=""/>
          </v:shape>
          <o:OLEObject Type="Embed" ProgID="Equation.3" ShapeID="_x0000_i1083" DrawAspect="Content" ObjectID="_1543517218" r:id="rId133"/>
        </w:objec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sym w:font="Symbol" w:char="F066"/>
      </w:r>
      <w:r w:rsidRPr="00B303BD">
        <w:rPr>
          <w:rFonts w:asciiTheme="majorHAnsi" w:hAnsiTheme="majorHAnsi"/>
          <w:color w:val="000000" w:themeColor="text1"/>
          <w:sz w:val="24"/>
          <w:szCs w:val="24"/>
        </w:rPr>
        <w:t xml:space="preserve"> = angle of internal friction of the soil (angle of repose), for saturated soil =27</w:t>
      </w:r>
      <w:r w:rsidRPr="00B303BD">
        <w:rPr>
          <w:rFonts w:asciiTheme="majorHAnsi" w:hAnsiTheme="majorHAnsi"/>
          <w:color w:val="000000" w:themeColor="text1"/>
          <w:sz w:val="24"/>
          <w:szCs w:val="24"/>
          <w:vertAlign w:val="superscript"/>
        </w:rPr>
        <w:t>0</w:t>
      </w:r>
    </w:p>
    <w:p w:rsidR="00157D7E" w:rsidRPr="00B303BD" w:rsidRDefault="00157D7E" w:rsidP="00D001FE">
      <w:pPr>
        <w:spacing w:line="276" w:lineRule="auto"/>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The base width of the wing walls (b) is taken as h/2.5 to h/1.5 times the height of retaining wall. </w:t>
      </w:r>
    </w:p>
    <w:p w:rsidR="00157D7E" w:rsidRPr="00B303BD" w:rsidRDefault="00157D7E" w:rsidP="00D001FE">
      <w:pPr>
        <w:spacing w:line="276" w:lineRule="auto"/>
        <w:rPr>
          <w:rFonts w:asciiTheme="majorHAnsi" w:hAnsiTheme="majorHAnsi"/>
        </w:rPr>
      </w:pPr>
      <w:r w:rsidRPr="00B303BD">
        <w:rPr>
          <w:rFonts w:asciiTheme="majorHAnsi" w:hAnsiTheme="majorHAnsi"/>
          <w:color w:val="000000" w:themeColor="text1"/>
          <w:sz w:val="24"/>
          <w:szCs w:val="24"/>
        </w:rPr>
        <w:t xml:space="preserve">Take b = </w:t>
      </w:r>
      <w:r w:rsidR="004814F8" w:rsidRPr="00B303BD">
        <w:rPr>
          <w:rFonts w:asciiTheme="majorHAnsi" w:hAnsiTheme="majorHAnsi"/>
          <w:color w:val="000000" w:themeColor="text1"/>
          <w:sz w:val="24"/>
          <w:szCs w:val="24"/>
        </w:rPr>
        <w:t>1.5</w:t>
      </w:r>
      <w:r w:rsidRPr="00B303BD">
        <w:rPr>
          <w:rFonts w:asciiTheme="majorHAnsi" w:hAnsiTheme="majorHAnsi"/>
          <w:color w:val="000000" w:themeColor="text1"/>
          <w:sz w:val="24"/>
          <w:szCs w:val="24"/>
        </w:rPr>
        <w:t>/2.=</w:t>
      </w:r>
      <w:r w:rsidR="004814F8" w:rsidRPr="00B303BD">
        <w:rPr>
          <w:rFonts w:asciiTheme="majorHAnsi" w:hAnsiTheme="majorHAnsi"/>
          <w:color w:val="000000" w:themeColor="text1"/>
          <w:sz w:val="24"/>
          <w:szCs w:val="24"/>
        </w:rPr>
        <w:t>0.75</w:t>
      </w:r>
      <w:r w:rsidRPr="00B303BD">
        <w:rPr>
          <w:rFonts w:asciiTheme="majorHAnsi" w:hAnsiTheme="majorHAnsi"/>
          <w:color w:val="000000" w:themeColor="text1"/>
          <w:sz w:val="24"/>
          <w:szCs w:val="24"/>
        </w:rPr>
        <w:t>m.</w:t>
      </w:r>
      <w:r w:rsidRPr="00B303BD">
        <w:rPr>
          <w:rFonts w:asciiTheme="majorHAnsi" w:hAnsiTheme="majorHAnsi"/>
        </w:rPr>
        <w:t xml:space="preserve"> Stability analysis of wing wall</w:t>
      </w:r>
    </w:p>
    <w:tbl>
      <w:tblPr>
        <w:tblW w:w="6568" w:type="dxa"/>
        <w:tblInd w:w="108" w:type="dxa"/>
        <w:tblBorders>
          <w:top w:val="single" w:sz="4" w:space="0" w:color="auto"/>
          <w:left w:val="single" w:sz="4" w:space="0" w:color="auto"/>
          <w:bottom w:val="single" w:sz="4" w:space="0" w:color="auto"/>
          <w:right w:val="single" w:sz="4" w:space="0" w:color="auto"/>
        </w:tblBorders>
        <w:tblLook w:val="04A0"/>
      </w:tblPr>
      <w:tblGrid>
        <w:gridCol w:w="1520"/>
        <w:gridCol w:w="1262"/>
        <w:gridCol w:w="1262"/>
        <w:gridCol w:w="1176"/>
        <w:gridCol w:w="1348"/>
      </w:tblGrid>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650A1C">
            <w:pPr>
              <w:overflowPunct/>
              <w:autoSpaceDE/>
              <w:autoSpaceDN/>
              <w:adjustRightInd/>
              <w:spacing w:line="276" w:lineRule="auto"/>
              <w:textAlignment w:val="auto"/>
              <w:rPr>
                <w:rFonts w:asciiTheme="majorHAnsi" w:hAnsiTheme="majorHAnsi" w:cs="Arial"/>
              </w:rPr>
            </w:pPr>
            <w:r w:rsidRPr="00B303BD">
              <w:rPr>
                <w:rFonts w:asciiTheme="majorHAnsi" w:hAnsiTheme="majorHAnsi" w:cs="Arial"/>
              </w:rPr>
              <w:t>2</w:t>
            </w:r>
            <w:r w:rsidR="00650A1C" w:rsidRPr="00B303BD">
              <w:rPr>
                <w:rFonts w:asciiTheme="majorHAnsi" w:hAnsiTheme="majorHAnsi" w:cs="Arial"/>
              </w:rPr>
              <w:t>9</w:t>
            </w:r>
            <w:r w:rsidR="004814F8" w:rsidRPr="00B303BD">
              <w:rPr>
                <w:rFonts w:asciiTheme="majorHAnsi" w:hAnsiTheme="majorHAnsi" w:cs="Arial"/>
              </w:rPr>
              <w:t>58.08</w:t>
            </w: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r w:rsidRPr="00B303BD">
              <w:rPr>
                <w:rFonts w:asciiTheme="majorHAnsi" w:hAnsiTheme="majorHAnsi" w:cs="Arial"/>
                <w:noProof/>
              </w:rPr>
              <w:drawing>
                <wp:anchor distT="0" distB="0" distL="114300" distR="114300" simplePos="0" relativeHeight="251779072" behindDoc="0" locked="0" layoutInCell="1" allowOverlap="1">
                  <wp:simplePos x="0" y="0"/>
                  <wp:positionH relativeFrom="column">
                    <wp:posOffset>1171575</wp:posOffset>
                  </wp:positionH>
                  <wp:positionV relativeFrom="paragraph">
                    <wp:posOffset>123825</wp:posOffset>
                  </wp:positionV>
                  <wp:extent cx="504825" cy="142875"/>
                  <wp:effectExtent l="635" t="0" r="0" b="0"/>
                  <wp:wrapNone/>
                  <wp:docPr id="3" name="Straight Connector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363200" y="2524125"/>
                            <a:ext cx="409575" cy="9525"/>
                            <a:chOff x="10363200" y="2524125"/>
                            <a:chExt cx="409575" cy="9525"/>
                          </a:xfrm>
                        </a:grpSpPr>
                        <a:cxnSp>
                          <a:nvCxnSpPr>
                            <a:cNvPr id="3" name="Straight Connector 2"/>
                            <a:cNvCxnSpPr/>
                          </a:nvCxnSpPr>
                          <a:spPr>
                            <a:xfrm flipV="1">
                              <a:off x="10363200" y="2524125"/>
                              <a:ext cx="409575" cy="9525"/>
                            </a:xfrm>
                            <a:prstGeom prst="line">
                              <a:avLst/>
                            </a:prstGeom>
                          </a:spPr>
                          <a:style>
                            <a:lnRef idx="3">
                              <a:schemeClr val="dk1"/>
                            </a:lnRef>
                            <a:fillRef idx="0">
                              <a:schemeClr val="dk1"/>
                            </a:fillRef>
                            <a:effectRef idx="2">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0096" behindDoc="0" locked="0" layoutInCell="1" allowOverlap="1">
                  <wp:simplePos x="0" y="0"/>
                  <wp:positionH relativeFrom="column">
                    <wp:posOffset>1143000</wp:posOffset>
                  </wp:positionH>
                  <wp:positionV relativeFrom="paragraph">
                    <wp:posOffset>133350</wp:posOffset>
                  </wp:positionV>
                  <wp:extent cx="133350" cy="1771650"/>
                  <wp:effectExtent l="0" t="0" r="0" b="0"/>
                  <wp:wrapNone/>
                  <wp:docPr id="4" name="Straight Connector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510714" y="3348039"/>
                            <a:ext cx="1676397" cy="9524"/>
                            <a:chOff x="9510714" y="3348039"/>
                            <a:chExt cx="1676397" cy="9524"/>
                          </a:xfrm>
                        </a:grpSpPr>
                        <a:cxnSp>
                          <a:nvCxnSpPr>
                            <a:cNvPr id="5" name="Straight Connector 4"/>
                            <a:cNvCxnSpPr/>
                          </a:nvCxnSpPr>
                          <a:spPr>
                            <a:xfrm rot="16200000" flipH="1">
                              <a:off x="9520239" y="3338514"/>
                              <a:ext cx="1657347" cy="9524"/>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1120" behindDoc="0" locked="0" layoutInCell="1" allowOverlap="1">
                  <wp:simplePos x="0" y="0"/>
                  <wp:positionH relativeFrom="column">
                    <wp:posOffset>2381250</wp:posOffset>
                  </wp:positionH>
                  <wp:positionV relativeFrom="paragraph">
                    <wp:posOffset>1638300</wp:posOffset>
                  </wp:positionV>
                  <wp:extent cx="133350" cy="276225"/>
                  <wp:effectExtent l="0" t="0" r="0" b="635"/>
                  <wp:wrapNone/>
                  <wp:docPr id="5" name="Straight Connector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495884" y="4105276"/>
                            <a:ext cx="181765" cy="10318"/>
                            <a:chOff x="11495884" y="4105276"/>
                            <a:chExt cx="181765" cy="10318"/>
                          </a:xfrm>
                        </a:grpSpPr>
                        <a:cxnSp>
                          <a:nvCxnSpPr>
                            <a:cNvPr id="7" name="Straight Connector 6"/>
                            <a:cNvCxnSpPr/>
                          </a:nvCxnSpPr>
                          <a:spPr>
                            <a:xfrm rot="5400000">
                              <a:off x="11495884" y="4086226"/>
                              <a:ext cx="181765" cy="10318"/>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2144" behindDoc="0" locked="0" layoutInCell="1" allowOverlap="1">
                  <wp:simplePos x="0" y="0"/>
                  <wp:positionH relativeFrom="column">
                    <wp:posOffset>1152525</wp:posOffset>
                  </wp:positionH>
                  <wp:positionV relativeFrom="paragraph">
                    <wp:posOffset>1771650</wp:posOffset>
                  </wp:positionV>
                  <wp:extent cx="1343025" cy="152400"/>
                  <wp:effectExtent l="635" t="0" r="0" b="0"/>
                  <wp:wrapNone/>
                  <wp:docPr id="6" name="Straight Connector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344150" y="4171950"/>
                            <a:ext cx="1247775" cy="19050"/>
                            <a:chOff x="10344150" y="4171950"/>
                            <a:chExt cx="1247775" cy="19050"/>
                          </a:xfrm>
                        </a:grpSpPr>
                        <a:cxnSp>
                          <a:nvCxnSpPr>
                            <a:cNvPr id="9" name="Straight Connector 8"/>
                            <a:cNvCxnSpPr/>
                          </a:nvCxnSpPr>
                          <a:spPr>
                            <a:xfrm>
                              <a:off x="10344150" y="4152900"/>
                              <a:ext cx="1247775" cy="19050"/>
                            </a:xfrm>
                            <a:prstGeom prst="line">
                              <a:avLst/>
                            </a:prstGeom>
                          </a:spPr>
                          <a:style>
                            <a:lnRef idx="3">
                              <a:schemeClr val="dk1"/>
                            </a:lnRef>
                            <a:fillRef idx="0">
                              <a:schemeClr val="dk1"/>
                            </a:fillRef>
                            <a:effectRef idx="2">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3168" behindDoc="0" locked="0" layoutInCell="1" allowOverlap="1">
                  <wp:simplePos x="0" y="0"/>
                  <wp:positionH relativeFrom="column">
                    <wp:posOffset>1562100</wp:posOffset>
                  </wp:positionH>
                  <wp:positionV relativeFrom="paragraph">
                    <wp:posOffset>152400</wp:posOffset>
                  </wp:positionV>
                  <wp:extent cx="952500" cy="1609725"/>
                  <wp:effectExtent l="0" t="0" r="0" b="0"/>
                  <wp:wrapNone/>
                  <wp:docPr id="7" name="Straight Connector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434639" y="2871788"/>
                            <a:ext cx="1495423" cy="838200"/>
                            <a:chOff x="10434639" y="2871788"/>
                            <a:chExt cx="1495423" cy="838200"/>
                          </a:xfrm>
                        </a:grpSpPr>
                        <a:cxnSp>
                          <a:nvCxnSpPr>
                            <a:cNvPr id="11" name="Straight Connector 10"/>
                            <a:cNvCxnSpPr/>
                          </a:nvCxnSpPr>
                          <a:spPr>
                            <a:xfrm rot="16200000" flipH="1">
                              <a:off x="10444164" y="2862263"/>
                              <a:ext cx="1476373" cy="838200"/>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4192" behindDoc="0" locked="0" layoutInCell="1" allowOverlap="1">
                  <wp:simplePos x="0" y="0"/>
                  <wp:positionH relativeFrom="column">
                    <wp:posOffset>923925</wp:posOffset>
                  </wp:positionH>
                  <wp:positionV relativeFrom="paragraph">
                    <wp:posOffset>161925</wp:posOffset>
                  </wp:positionV>
                  <wp:extent cx="47625" cy="1676400"/>
                  <wp:effectExtent l="635" t="0" r="0" b="635"/>
                  <wp:wrapNone/>
                  <wp:docPr id="2692" name="Straight Connector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258301" y="3343275"/>
                            <a:ext cx="1666875" cy="28575"/>
                            <a:chOff x="9258301" y="3343275"/>
                            <a:chExt cx="1666875" cy="28575"/>
                          </a:xfrm>
                        </a:grpSpPr>
                        <a:cxnSp>
                          <a:nvCxnSpPr>
                            <a:cNvPr id="17" name="Straight Connector 16"/>
                            <a:cNvCxnSpPr/>
                          </a:nvCxnSpPr>
                          <a:spPr>
                            <a:xfrm rot="5400000">
                              <a:off x="9267826" y="3333750"/>
                              <a:ext cx="1647825" cy="28575"/>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5216" behindDoc="0" locked="0" layoutInCell="1" allowOverlap="1">
                  <wp:simplePos x="0" y="0"/>
                  <wp:positionH relativeFrom="column">
                    <wp:posOffset>381000</wp:posOffset>
                  </wp:positionH>
                  <wp:positionV relativeFrom="paragraph">
                    <wp:posOffset>161925</wp:posOffset>
                  </wp:positionV>
                  <wp:extent cx="590550" cy="1676400"/>
                  <wp:effectExtent l="19050" t="0" r="0" b="0"/>
                  <wp:wrapNone/>
                  <wp:docPr id="2693" name="Straight Connector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8986838" y="3062287"/>
                            <a:ext cx="1666875" cy="571500"/>
                            <a:chOff x="8986838" y="3062287"/>
                            <a:chExt cx="1666875" cy="571500"/>
                          </a:xfrm>
                        </a:grpSpPr>
                        <a:cxnSp>
                          <a:nvCxnSpPr>
                            <a:cNvPr id="19" name="Straight Connector 18"/>
                            <a:cNvCxnSpPr/>
                          </a:nvCxnSpPr>
                          <a:spPr>
                            <a:xfrm rot="5400000">
                              <a:off x="8996363" y="3052762"/>
                              <a:ext cx="1647825" cy="571500"/>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6240" behindDoc="0" locked="0" layoutInCell="1" allowOverlap="1">
                  <wp:simplePos x="0" y="0"/>
                  <wp:positionH relativeFrom="column">
                    <wp:posOffset>381000</wp:posOffset>
                  </wp:positionH>
                  <wp:positionV relativeFrom="paragraph">
                    <wp:posOffset>1819275</wp:posOffset>
                  </wp:positionV>
                  <wp:extent cx="571500" cy="38100"/>
                  <wp:effectExtent l="0" t="0" r="0" b="635"/>
                  <wp:wrapNone/>
                  <wp:docPr id="2694" name="Straight Connector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534525" y="4181475"/>
                            <a:ext cx="552450" cy="9525"/>
                            <a:chOff x="9534525" y="4181475"/>
                            <a:chExt cx="552450" cy="9525"/>
                          </a:xfrm>
                        </a:grpSpPr>
                        <a:cxnSp>
                          <a:nvCxnSpPr>
                            <a:cNvPr id="21" name="Straight Connector 20"/>
                            <a:cNvCxnSpPr/>
                          </a:nvCxnSpPr>
                          <a:spPr>
                            <a:xfrm>
                              <a:off x="9534525" y="4162425"/>
                              <a:ext cx="552450" cy="9525"/>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7264" behindDoc="0" locked="0" layoutInCell="1" allowOverlap="1">
                  <wp:simplePos x="0" y="0"/>
                  <wp:positionH relativeFrom="column">
                    <wp:posOffset>1162050</wp:posOffset>
                  </wp:positionH>
                  <wp:positionV relativeFrom="paragraph">
                    <wp:posOffset>1638300</wp:posOffset>
                  </wp:positionV>
                  <wp:extent cx="1333500" cy="133350"/>
                  <wp:effectExtent l="0" t="0" r="0" b="0"/>
                  <wp:wrapNone/>
                  <wp:docPr id="2695" name="Straight Connector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353675" y="4029075"/>
                            <a:ext cx="1238250" cy="9525"/>
                            <a:chOff x="10353675" y="4029075"/>
                            <a:chExt cx="1238250" cy="9525"/>
                          </a:xfrm>
                        </a:grpSpPr>
                        <a:cxnSp>
                          <a:nvCxnSpPr>
                            <a:cNvPr id="24" name="Straight Connector 23"/>
                            <a:cNvCxnSpPr/>
                          </a:nvCxnSpPr>
                          <a:spPr>
                            <a:xfrm flipV="1">
                              <a:off x="10353675" y="4010025"/>
                              <a:ext cx="1238250" cy="9525"/>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8288" behindDoc="0" locked="0" layoutInCell="1" allowOverlap="1">
                  <wp:simplePos x="0" y="0"/>
                  <wp:positionH relativeFrom="column">
                    <wp:posOffset>1314450</wp:posOffset>
                  </wp:positionH>
                  <wp:positionV relativeFrom="paragraph">
                    <wp:posOffset>819150</wp:posOffset>
                  </wp:positionV>
                  <wp:extent cx="428625" cy="695325"/>
                  <wp:effectExtent l="0" t="0" r="635" b="635"/>
                  <wp:wrapNone/>
                  <wp:docPr id="2696" name="Straight Arrow Connector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448925" y="3409950"/>
                            <a:ext cx="438150" cy="19050"/>
                            <a:chOff x="10448925" y="3409950"/>
                            <a:chExt cx="438150" cy="19050"/>
                          </a:xfrm>
                        </a:grpSpPr>
                        <a:cxnSp>
                          <a:nvCxnSpPr>
                            <a:cNvPr id="28" name="Straight Arrow Connector 27"/>
                            <a:cNvCxnSpPr/>
                          </a:nvCxnSpPr>
                          <a:spPr>
                            <a:xfrm rot="16200000" flipH="1">
                              <a:off x="10448925" y="3409950"/>
                              <a:ext cx="438150" cy="19050"/>
                            </a:xfrm>
                            <a:prstGeom prst="straightConnector1">
                              <a:avLst/>
                            </a:prstGeom>
                            <a:ln>
                              <a:tailEnd type="arrow"/>
                            </a:ln>
                          </a:spPr>
                          <a:style>
                            <a:lnRef idx="3">
                              <a:schemeClr val="dk1"/>
                            </a:lnRef>
                            <a:fillRef idx="0">
                              <a:schemeClr val="dk1"/>
                            </a:fillRef>
                            <a:effectRef idx="2">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89312" behindDoc="0" locked="0" layoutInCell="1" allowOverlap="1">
                  <wp:simplePos x="0" y="0"/>
                  <wp:positionH relativeFrom="column">
                    <wp:posOffset>1666875</wp:posOffset>
                  </wp:positionH>
                  <wp:positionV relativeFrom="paragraph">
                    <wp:posOffset>1714500</wp:posOffset>
                  </wp:positionV>
                  <wp:extent cx="323850" cy="638175"/>
                  <wp:effectExtent l="0" t="0" r="0" b="0"/>
                  <wp:wrapNone/>
                  <wp:docPr id="2697" name="Straight Arrow Connector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772776" y="4295778"/>
                            <a:ext cx="428624" cy="28574"/>
                            <a:chOff x="10772776" y="4295778"/>
                            <a:chExt cx="428624" cy="28574"/>
                          </a:xfrm>
                        </a:grpSpPr>
                        <a:cxnSp>
                          <a:nvCxnSpPr>
                            <a:cNvPr id="30" name="Straight Arrow Connector 29"/>
                            <a:cNvCxnSpPr/>
                          </a:nvCxnSpPr>
                          <a:spPr>
                            <a:xfrm rot="5400000">
                              <a:off x="10772776" y="4305303"/>
                              <a:ext cx="428624" cy="2857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90336" behindDoc="0" locked="0" layoutInCell="1" allowOverlap="1">
                  <wp:simplePos x="0" y="0"/>
                  <wp:positionH relativeFrom="column">
                    <wp:posOffset>638175</wp:posOffset>
                  </wp:positionH>
                  <wp:positionV relativeFrom="paragraph">
                    <wp:posOffset>1181100</wp:posOffset>
                  </wp:positionV>
                  <wp:extent cx="552450" cy="323850"/>
                  <wp:effectExtent l="0" t="0" r="0" b="0"/>
                  <wp:wrapNone/>
                  <wp:docPr id="2698" name="Straight Arrow Connector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829800" y="3676650"/>
                            <a:ext cx="342900" cy="1588"/>
                            <a:chOff x="9829800" y="3676650"/>
                            <a:chExt cx="342900" cy="1588"/>
                          </a:xfrm>
                        </a:grpSpPr>
                        <a:cxnSp>
                          <a:nvCxnSpPr>
                            <a:cNvPr id="32" name="Straight Arrow Connector 31"/>
                            <a:cNvCxnSpPr/>
                          </a:nvCxnSpPr>
                          <a:spPr>
                            <a:xfrm>
                              <a:off x="9829800" y="3676650"/>
                              <a:ext cx="3429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91360" behindDoc="0" locked="0" layoutInCell="1" allowOverlap="1">
                  <wp:simplePos x="0" y="0"/>
                  <wp:positionH relativeFrom="column">
                    <wp:posOffset>1076325</wp:posOffset>
                  </wp:positionH>
                  <wp:positionV relativeFrom="paragraph">
                    <wp:posOffset>19050</wp:posOffset>
                  </wp:positionV>
                  <wp:extent cx="638175" cy="180975"/>
                  <wp:effectExtent l="0" t="0" r="0" b="0"/>
                  <wp:wrapNone/>
                  <wp:docPr id="2699" name="Straight Arrow Connector 3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306050" y="2457450"/>
                            <a:ext cx="466725" cy="11113"/>
                            <a:chOff x="10306050" y="2457450"/>
                            <a:chExt cx="466725" cy="11113"/>
                          </a:xfrm>
                        </a:grpSpPr>
                        <a:cxnSp>
                          <a:nvCxnSpPr>
                            <a:cNvPr id="34" name="Straight Arrow Connector 33"/>
                            <a:cNvCxnSpPr/>
                          </a:nvCxnSpPr>
                          <a:spPr>
                            <a:xfrm>
                              <a:off x="10306050" y="2457450"/>
                              <a:ext cx="466725" cy="11113"/>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92384" behindDoc="0" locked="0" layoutInCell="1" allowOverlap="1">
                  <wp:simplePos x="0" y="0"/>
                  <wp:positionH relativeFrom="column">
                    <wp:posOffset>1028700</wp:posOffset>
                  </wp:positionH>
                  <wp:positionV relativeFrom="paragraph">
                    <wp:posOffset>95250</wp:posOffset>
                  </wp:positionV>
                  <wp:extent cx="180975" cy="1828800"/>
                  <wp:effectExtent l="0" t="0" r="0" b="0"/>
                  <wp:wrapNone/>
                  <wp:docPr id="2700" name="Straight Arrow Connector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434514" y="3357564"/>
                            <a:ext cx="1657347" cy="9524"/>
                            <a:chOff x="9434514" y="3357564"/>
                            <a:chExt cx="1657347" cy="9524"/>
                          </a:xfrm>
                        </a:grpSpPr>
                        <a:cxnSp>
                          <a:nvCxnSpPr>
                            <a:cNvPr id="38" name="Straight Arrow Connector 37"/>
                            <a:cNvCxnSpPr/>
                          </a:nvCxnSpPr>
                          <a:spPr>
                            <a:xfrm rot="16200000" flipH="1">
                              <a:off x="9444039" y="3348039"/>
                              <a:ext cx="1638297" cy="952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93408" behindDoc="0" locked="0" layoutInCell="1" allowOverlap="1">
                  <wp:simplePos x="0" y="0"/>
                  <wp:positionH relativeFrom="column">
                    <wp:posOffset>1133475</wp:posOffset>
                  </wp:positionH>
                  <wp:positionV relativeFrom="paragraph">
                    <wp:posOffset>1828800</wp:posOffset>
                  </wp:positionV>
                  <wp:extent cx="1409700" cy="190500"/>
                  <wp:effectExtent l="0" t="0" r="0" b="0"/>
                  <wp:wrapNone/>
                  <wp:docPr id="2701" name="Straight Arrow Connector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363200" y="4267200"/>
                            <a:ext cx="1238250" cy="19050"/>
                            <a:chOff x="10363200" y="4267200"/>
                            <a:chExt cx="1238250" cy="19050"/>
                          </a:xfrm>
                        </a:grpSpPr>
                        <a:cxnSp>
                          <a:nvCxnSpPr>
                            <a:cNvPr id="41" name="Straight Arrow Connector 40"/>
                            <a:cNvCxnSpPr/>
                          </a:nvCxnSpPr>
                          <a:spPr>
                            <a:xfrm>
                              <a:off x="10363200" y="4248150"/>
                              <a:ext cx="1238250" cy="1905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94432" behindDoc="0" locked="0" layoutInCell="1" allowOverlap="1">
                  <wp:simplePos x="0" y="0"/>
                  <wp:positionH relativeFrom="column">
                    <wp:posOffset>2438400</wp:posOffset>
                  </wp:positionH>
                  <wp:positionV relativeFrom="paragraph">
                    <wp:posOffset>1600200</wp:posOffset>
                  </wp:positionV>
                  <wp:extent cx="180975" cy="323850"/>
                  <wp:effectExtent l="0" t="0" r="0" b="0"/>
                  <wp:wrapNone/>
                  <wp:docPr id="2702" name="Straight Arrow Connector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1596688" y="4110038"/>
                            <a:ext cx="152400" cy="9525"/>
                            <a:chOff x="11596688" y="4110038"/>
                            <a:chExt cx="152400" cy="9525"/>
                          </a:xfrm>
                        </a:grpSpPr>
                        <a:cxnSp>
                          <a:nvCxnSpPr>
                            <a:cNvPr id="43" name="Straight Arrow Connector 42"/>
                            <a:cNvCxnSpPr/>
                          </a:nvCxnSpPr>
                          <a:spPr>
                            <a:xfrm rot="5400000">
                              <a:off x="11596688" y="4090988"/>
                              <a:ext cx="152400" cy="9525"/>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95456" behindDoc="0" locked="0" layoutInCell="1" allowOverlap="1">
                  <wp:simplePos x="0" y="0"/>
                  <wp:positionH relativeFrom="column">
                    <wp:posOffset>1562100</wp:posOffset>
                  </wp:positionH>
                  <wp:positionV relativeFrom="paragraph">
                    <wp:posOffset>180975</wp:posOffset>
                  </wp:positionV>
                  <wp:extent cx="161925" cy="1552575"/>
                  <wp:effectExtent l="0" t="0" r="0" b="0"/>
                  <wp:wrapNone/>
                  <wp:docPr id="2703" name="Straight Connector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063163" y="3271837"/>
                            <a:ext cx="1457325" cy="38100"/>
                            <a:chOff x="10063163" y="3271837"/>
                            <a:chExt cx="1457325" cy="38100"/>
                          </a:xfrm>
                        </a:grpSpPr>
                        <a:cxnSp>
                          <a:nvCxnSpPr>
                            <a:cNvPr id="20" name="Straight Connector 19"/>
                            <a:cNvCxnSpPr/>
                          </a:nvCxnSpPr>
                          <a:spPr>
                            <a:xfrm rot="16200000" flipH="1">
                              <a:off x="10063163" y="3271837"/>
                              <a:ext cx="1457325" cy="38100"/>
                            </a:xfrm>
                            <a:prstGeom prst="line">
                              <a:avLst/>
                            </a:prstGeom>
                          </a:spPr>
                          <a:style>
                            <a:lnRef idx="2">
                              <a:schemeClr val="dk1"/>
                            </a:lnRef>
                            <a:fillRef idx="0">
                              <a:schemeClr val="dk1"/>
                            </a:fillRef>
                            <a:effectRef idx="1">
                              <a:schemeClr val="dk1"/>
                            </a:effectRef>
                            <a:fontRef idx="minor">
                              <a:schemeClr val="tx1"/>
                            </a:fontRef>
                          </a:style>
                        </a:cxnSp>
                      </lc:lockedCanvas>
                    </a:graphicData>
                  </a:graphic>
                </wp:anchor>
              </w:drawing>
            </w:r>
            <w:r w:rsidRPr="00B303BD">
              <w:rPr>
                <w:rFonts w:asciiTheme="majorHAnsi" w:hAnsiTheme="majorHAnsi" w:cs="Arial"/>
                <w:noProof/>
              </w:rPr>
              <w:drawing>
                <wp:anchor distT="0" distB="0" distL="114300" distR="114300" simplePos="0" relativeHeight="251796480" behindDoc="0" locked="0" layoutInCell="1" allowOverlap="1">
                  <wp:simplePos x="0" y="0"/>
                  <wp:positionH relativeFrom="column">
                    <wp:posOffset>1714500</wp:posOffset>
                  </wp:positionH>
                  <wp:positionV relativeFrom="paragraph">
                    <wp:posOffset>923925</wp:posOffset>
                  </wp:positionV>
                  <wp:extent cx="428625" cy="695325"/>
                  <wp:effectExtent l="0" t="0" r="0" b="0"/>
                  <wp:wrapNone/>
                  <wp:docPr id="2704" name="Straight Arrow Connector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839450" y="3514725"/>
                            <a:ext cx="438150" cy="19050"/>
                            <a:chOff x="10839450" y="3514725"/>
                            <a:chExt cx="438150" cy="19050"/>
                          </a:xfrm>
                        </a:grpSpPr>
                        <a:cxnSp>
                          <a:nvCxnSpPr>
                            <a:cNvPr id="23" name="Straight Arrow Connector 22"/>
                            <a:cNvCxnSpPr/>
                          </a:nvCxnSpPr>
                          <a:spPr>
                            <a:xfrm rot="16200000" flipH="1">
                              <a:off x="10839450" y="3514725"/>
                              <a:ext cx="438150" cy="19050"/>
                            </a:xfrm>
                            <a:prstGeom prst="straightConnector1">
                              <a:avLst/>
                            </a:prstGeom>
                            <a:ln>
                              <a:tailEnd type="arrow"/>
                            </a:ln>
                          </a:spPr>
                          <a:style>
                            <a:lnRef idx="3">
                              <a:schemeClr val="dk1"/>
                            </a:lnRef>
                            <a:fillRef idx="0">
                              <a:schemeClr val="dk1"/>
                            </a:fillRef>
                            <a:effectRef idx="2">
                              <a:schemeClr val="dk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960"/>
            </w:tblGrid>
            <w:tr w:rsidR="00157D7E" w:rsidRPr="00B303BD" w:rsidTr="003916C0">
              <w:trPr>
                <w:trHeight w:val="255"/>
                <w:tblCellSpacing w:w="0" w:type="dxa"/>
              </w:trPr>
              <w:tc>
                <w:tcPr>
                  <w:tcW w:w="960" w:type="dxa"/>
                  <w:tcBorders>
                    <w:top w:val="nil"/>
                    <w:left w:val="nil"/>
                    <w:bottom w:val="nil"/>
                    <w:right w:val="nil"/>
                  </w:tcBorders>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bl>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jc w:val="center"/>
              <w:textAlignment w:val="auto"/>
              <w:rPr>
                <w:rFonts w:asciiTheme="majorHAnsi" w:hAnsiTheme="majorHAnsi" w:cs="Arial"/>
              </w:rPr>
            </w:pPr>
            <w:r w:rsidRPr="00B303BD">
              <w:rPr>
                <w:rFonts w:asciiTheme="majorHAnsi" w:hAnsiTheme="majorHAnsi" w:cs="Arial"/>
              </w:rPr>
              <w:t>0.4</w:t>
            </w: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jc w:val="right"/>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31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jc w:val="right"/>
              <w:textAlignment w:val="auto"/>
              <w:rPr>
                <w:rFonts w:asciiTheme="majorHAnsi" w:hAnsiTheme="majorHAnsi" w:cs="Arial"/>
              </w:rPr>
            </w:pPr>
            <w:r w:rsidRPr="00B303BD">
              <w:rPr>
                <w:rFonts w:asciiTheme="majorHAnsi" w:hAnsiTheme="majorHAnsi" w:cs="Arial"/>
              </w:rPr>
              <w:t>2.1</w:t>
            </w: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8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b/>
                <w:bCs/>
              </w:rPr>
            </w:pPr>
            <w:r w:rsidRPr="00B303BD">
              <w:rPr>
                <w:rFonts w:asciiTheme="majorHAnsi" w:hAnsiTheme="majorHAnsi" w:cs="Arial"/>
                <w:b/>
                <w:bCs/>
              </w:rPr>
              <w:t>W</w:t>
            </w:r>
            <w:r w:rsidRPr="00B303BD">
              <w:rPr>
                <w:rFonts w:asciiTheme="majorHAnsi" w:hAnsiTheme="majorHAnsi" w:cs="Arial"/>
                <w:b/>
                <w:bCs/>
                <w:vertAlign w:val="subscript"/>
              </w:rPr>
              <w:t>P</w:t>
            </w: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jc w:val="center"/>
              <w:textAlignment w:val="auto"/>
              <w:rPr>
                <w:rFonts w:asciiTheme="majorHAnsi" w:hAnsiTheme="majorHAnsi" w:cs="Arial"/>
                <w:b/>
                <w:bCs/>
              </w:rPr>
            </w:pPr>
            <w:r w:rsidRPr="00B303BD">
              <w:rPr>
                <w:rFonts w:asciiTheme="majorHAnsi" w:hAnsiTheme="majorHAnsi" w:cs="Arial"/>
                <w:b/>
                <w:bCs/>
              </w:rPr>
              <w:t>W</w:t>
            </w:r>
            <w:r w:rsidRPr="00B303BD">
              <w:rPr>
                <w:rFonts w:asciiTheme="majorHAnsi" w:hAnsiTheme="majorHAnsi" w:cs="Arial"/>
                <w:b/>
                <w:bCs/>
                <w:sz w:val="18"/>
                <w:szCs w:val="18"/>
                <w:vertAlign w:val="subscript"/>
              </w:rPr>
              <w:t>1</w:t>
            </w: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jc w:val="center"/>
              <w:textAlignment w:val="auto"/>
              <w:rPr>
                <w:rFonts w:asciiTheme="majorHAnsi" w:hAnsiTheme="majorHAnsi" w:cs="Arial"/>
                <w:b/>
                <w:bCs/>
              </w:rPr>
            </w:pPr>
            <w:r w:rsidRPr="00B303BD">
              <w:rPr>
                <w:rFonts w:asciiTheme="majorHAnsi" w:hAnsiTheme="majorHAnsi" w:cs="Arial"/>
                <w:b/>
                <w:bCs/>
              </w:rPr>
              <w:t>W</w:t>
            </w:r>
            <w:r w:rsidRPr="00B303BD">
              <w:rPr>
                <w:rFonts w:asciiTheme="majorHAnsi" w:hAnsiTheme="majorHAnsi" w:cs="Arial"/>
                <w:b/>
                <w:bCs/>
                <w:sz w:val="18"/>
                <w:szCs w:val="18"/>
                <w:vertAlign w:val="subscript"/>
              </w:rPr>
              <w:t>1</w:t>
            </w: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650A1C" w:rsidP="004B6612">
            <w:pPr>
              <w:overflowPunct/>
              <w:autoSpaceDE/>
              <w:autoSpaceDN/>
              <w:adjustRightInd/>
              <w:spacing w:line="276" w:lineRule="auto"/>
              <w:jc w:val="center"/>
              <w:textAlignment w:val="auto"/>
              <w:rPr>
                <w:rFonts w:asciiTheme="majorHAnsi" w:hAnsiTheme="majorHAnsi" w:cs="Arial"/>
              </w:rPr>
            </w:pPr>
            <w:r w:rsidRPr="00B303BD">
              <w:rPr>
                <w:rFonts w:asciiTheme="majorHAnsi" w:hAnsiTheme="majorHAnsi" w:cs="Arial"/>
              </w:rPr>
              <w:t>29</w:t>
            </w:r>
            <w:r w:rsidR="00157D7E" w:rsidRPr="00B303BD">
              <w:rPr>
                <w:rFonts w:asciiTheme="majorHAnsi" w:hAnsiTheme="majorHAnsi" w:cs="Arial"/>
              </w:rPr>
              <w:t>5</w:t>
            </w:r>
            <w:r w:rsidR="004B6612" w:rsidRPr="00B303BD">
              <w:rPr>
                <w:rFonts w:asciiTheme="majorHAnsi" w:hAnsiTheme="majorHAnsi" w:cs="Arial"/>
              </w:rPr>
              <w:t>7.</w:t>
            </w:r>
            <w:r w:rsidR="004814F8" w:rsidRPr="00B303BD">
              <w:rPr>
                <w:rFonts w:asciiTheme="majorHAnsi" w:hAnsiTheme="majorHAnsi" w:cs="Arial"/>
              </w:rPr>
              <w:t>4</w:t>
            </w:r>
            <w:r w:rsidR="004B6612" w:rsidRPr="00B303BD">
              <w:rPr>
                <w:rFonts w:asciiTheme="majorHAnsi" w:hAnsiTheme="majorHAnsi" w:cs="Arial"/>
              </w:rPr>
              <w:t>0</w:t>
            </w:r>
          </w:p>
        </w:tc>
        <w:tc>
          <w:tcPr>
            <w:tcW w:w="1262" w:type="dxa"/>
            <w:shd w:val="clear" w:color="auto" w:fill="auto"/>
            <w:noWrap/>
            <w:vAlign w:val="bottom"/>
            <w:hideMark/>
          </w:tcPr>
          <w:p w:rsidR="00157D7E" w:rsidRPr="00B303BD" w:rsidRDefault="004814F8" w:rsidP="00D001FE">
            <w:pPr>
              <w:overflowPunct/>
              <w:autoSpaceDE/>
              <w:autoSpaceDN/>
              <w:adjustRightInd/>
              <w:spacing w:line="276" w:lineRule="auto"/>
              <w:jc w:val="center"/>
              <w:textAlignment w:val="auto"/>
              <w:rPr>
                <w:rFonts w:asciiTheme="majorHAnsi" w:hAnsiTheme="majorHAnsi" w:cs="Arial"/>
              </w:rPr>
            </w:pPr>
            <w:r w:rsidRPr="00B303BD">
              <w:rPr>
                <w:rFonts w:asciiTheme="majorHAnsi" w:hAnsiTheme="majorHAnsi" w:cs="Arial"/>
              </w:rPr>
              <w:t>0.8m</w:t>
            </w: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70"/>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jc w:val="center"/>
              <w:textAlignment w:val="auto"/>
              <w:rPr>
                <w:rFonts w:asciiTheme="majorHAnsi" w:hAnsiTheme="majorHAnsi" w:cs="Arial"/>
                <w:b/>
                <w:bCs/>
              </w:rPr>
            </w:pPr>
            <w:r w:rsidRPr="00B303BD">
              <w:rPr>
                <w:rFonts w:asciiTheme="majorHAnsi" w:hAnsiTheme="majorHAnsi" w:cs="Arial"/>
                <w:b/>
                <w:bCs/>
              </w:rPr>
              <w:t>W</w:t>
            </w:r>
            <w:r w:rsidRPr="00B303BD">
              <w:rPr>
                <w:rFonts w:asciiTheme="majorHAnsi" w:hAnsiTheme="majorHAnsi" w:cs="Arial"/>
                <w:b/>
                <w:bCs/>
                <w:sz w:val="18"/>
                <w:szCs w:val="18"/>
                <w:vertAlign w:val="subscript"/>
              </w:rPr>
              <w:t>3</w:t>
            </w: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r w:rsidR="00157D7E" w:rsidRPr="00B303BD" w:rsidTr="00702FA8">
        <w:trPr>
          <w:trHeight w:val="255"/>
        </w:trPr>
        <w:tc>
          <w:tcPr>
            <w:tcW w:w="1520"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262"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176"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c>
          <w:tcPr>
            <w:tcW w:w="1348" w:type="dxa"/>
            <w:shd w:val="clear" w:color="auto" w:fill="auto"/>
            <w:noWrap/>
            <w:vAlign w:val="bottom"/>
            <w:hideMark/>
          </w:tcPr>
          <w:p w:rsidR="00157D7E" w:rsidRPr="00B303BD" w:rsidRDefault="00157D7E" w:rsidP="00D001FE">
            <w:pPr>
              <w:overflowPunct/>
              <w:autoSpaceDE/>
              <w:autoSpaceDN/>
              <w:adjustRightInd/>
              <w:spacing w:line="276" w:lineRule="auto"/>
              <w:textAlignment w:val="auto"/>
              <w:rPr>
                <w:rFonts w:asciiTheme="majorHAnsi" w:hAnsiTheme="majorHAnsi" w:cs="Arial"/>
              </w:rPr>
            </w:pPr>
          </w:p>
        </w:tc>
      </w:tr>
    </w:tbl>
    <w:p w:rsidR="00157D7E" w:rsidRPr="00B303BD" w:rsidRDefault="00E650FE" w:rsidP="00E650FE">
      <w:pPr>
        <w:pStyle w:val="Caption"/>
        <w:rPr>
          <w:rFonts w:asciiTheme="majorHAnsi" w:hAnsiTheme="majorHAnsi"/>
          <w:b w:val="0"/>
        </w:rPr>
      </w:pPr>
      <w:bookmarkStart w:id="163" w:name="_Toc454993722"/>
      <w:r w:rsidRPr="00B303BD">
        <w:rPr>
          <w:rFonts w:asciiTheme="majorHAnsi" w:hAnsiTheme="majorHAnsi"/>
        </w:rPr>
        <w:t xml:space="preserve">Figure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Pr="00B303BD">
        <w:rPr>
          <w:rFonts w:asciiTheme="majorHAnsi" w:hAnsiTheme="majorHAnsi"/>
        </w:rPr>
        <w:noBreakHyphen/>
      </w:r>
      <w:r w:rsidR="00650A1C" w:rsidRPr="00B303BD">
        <w:rPr>
          <w:rFonts w:asciiTheme="majorHAnsi" w:hAnsiTheme="majorHAnsi"/>
        </w:rPr>
        <w:t>7</w:t>
      </w:r>
      <w:r w:rsidR="00157D7E" w:rsidRPr="00B303BD">
        <w:rPr>
          <w:rFonts w:asciiTheme="majorHAnsi" w:hAnsiTheme="majorHAnsi"/>
        </w:rPr>
        <w:t xml:space="preserve"> Schematic diagram of wing wall</w:t>
      </w:r>
      <w:bookmarkEnd w:id="163"/>
    </w:p>
    <w:p w:rsidR="00157D7E" w:rsidRPr="00B303BD" w:rsidRDefault="00157D7E" w:rsidP="00D001FE">
      <w:pPr>
        <w:spacing w:line="276" w:lineRule="auto"/>
        <w:rPr>
          <w:rFonts w:asciiTheme="majorHAnsi" w:hAnsiTheme="majorHAnsi"/>
          <w:sz w:val="24"/>
          <w:szCs w:val="24"/>
        </w:rPr>
      </w:pPr>
      <w:r w:rsidRPr="00B303BD">
        <w:rPr>
          <w:rFonts w:asciiTheme="majorHAnsi" w:hAnsiTheme="majorHAnsi"/>
          <w:sz w:val="24"/>
          <w:szCs w:val="24"/>
        </w:rPr>
        <w:t xml:space="preserve">Note: Density of masonry, </w:t>
      </w:r>
      <w:r w:rsidRPr="00B303BD">
        <w:rPr>
          <w:rFonts w:asciiTheme="majorHAnsi" w:hAnsiTheme="majorHAnsi"/>
          <w:sz w:val="24"/>
          <w:szCs w:val="24"/>
        </w:rPr>
        <w:sym w:font="Symbol" w:char="F067"/>
      </w:r>
      <w:r w:rsidRPr="00B303BD">
        <w:rPr>
          <w:rFonts w:asciiTheme="majorHAnsi" w:hAnsiTheme="majorHAnsi"/>
          <w:sz w:val="24"/>
          <w:szCs w:val="24"/>
          <w:vertAlign w:val="subscript"/>
        </w:rPr>
        <w:t>m</w:t>
      </w:r>
      <w:r w:rsidRPr="00B303BD">
        <w:rPr>
          <w:rFonts w:asciiTheme="majorHAnsi" w:hAnsiTheme="majorHAnsi"/>
          <w:sz w:val="24"/>
          <w:szCs w:val="24"/>
        </w:rPr>
        <w:t xml:space="preserve"> =2.2ton/m</w:t>
      </w:r>
      <w:r w:rsidR="004814F8" w:rsidRPr="00B303BD">
        <w:rPr>
          <w:rFonts w:asciiTheme="majorHAnsi" w:hAnsiTheme="majorHAnsi"/>
          <w:sz w:val="24"/>
          <w:szCs w:val="24"/>
          <w:vertAlign w:val="superscript"/>
        </w:rPr>
        <w:t>3</w:t>
      </w:r>
    </w:p>
    <w:p w:rsidR="00E650FE" w:rsidRPr="00B303BD" w:rsidRDefault="00157D7E" w:rsidP="00D001FE">
      <w:pPr>
        <w:spacing w:line="276" w:lineRule="auto"/>
        <w:rPr>
          <w:rFonts w:asciiTheme="majorHAnsi" w:hAnsiTheme="majorHAnsi"/>
          <w:sz w:val="24"/>
          <w:szCs w:val="24"/>
          <w:vertAlign w:val="superscript"/>
        </w:rPr>
      </w:pPr>
      <w:r w:rsidRPr="00B303BD">
        <w:rPr>
          <w:rFonts w:asciiTheme="majorHAnsi" w:hAnsiTheme="majorHAnsi"/>
          <w:sz w:val="24"/>
          <w:szCs w:val="24"/>
        </w:rPr>
        <w:t xml:space="preserve">          Density of soil, </w:t>
      </w:r>
      <w:r w:rsidRPr="00B303BD">
        <w:rPr>
          <w:rFonts w:asciiTheme="majorHAnsi" w:hAnsiTheme="majorHAnsi"/>
          <w:sz w:val="24"/>
          <w:szCs w:val="24"/>
        </w:rPr>
        <w:sym w:font="Symbol" w:char="F067"/>
      </w:r>
      <w:r w:rsidRPr="00B303BD">
        <w:rPr>
          <w:rFonts w:asciiTheme="majorHAnsi" w:hAnsiTheme="majorHAnsi"/>
          <w:sz w:val="24"/>
          <w:szCs w:val="24"/>
          <w:vertAlign w:val="subscript"/>
        </w:rPr>
        <w:t xml:space="preserve">s </w:t>
      </w:r>
      <w:r w:rsidRPr="00B303BD">
        <w:rPr>
          <w:rFonts w:asciiTheme="majorHAnsi" w:hAnsiTheme="majorHAnsi"/>
          <w:sz w:val="24"/>
          <w:szCs w:val="24"/>
        </w:rPr>
        <w:t>=1.80 ton/m</w:t>
      </w:r>
      <w:r w:rsidR="004814F8" w:rsidRPr="00B303BD">
        <w:rPr>
          <w:rFonts w:asciiTheme="majorHAnsi" w:hAnsiTheme="majorHAnsi"/>
          <w:sz w:val="24"/>
          <w:szCs w:val="24"/>
          <w:vertAlign w:val="superscript"/>
        </w:rPr>
        <w:t>3</w:t>
      </w:r>
    </w:p>
    <w:p w:rsidR="00E650FE" w:rsidRPr="00B303BD" w:rsidRDefault="007D1459" w:rsidP="007D1459">
      <w:pPr>
        <w:pStyle w:val="Caption"/>
        <w:keepNext/>
        <w:rPr>
          <w:rFonts w:asciiTheme="majorHAnsi" w:hAnsiTheme="majorHAnsi"/>
        </w:rPr>
      </w:pPr>
      <w:bookmarkStart w:id="164" w:name="_Toc454993594"/>
      <w:r w:rsidRPr="00B303BD">
        <w:rPr>
          <w:rFonts w:asciiTheme="majorHAnsi" w:hAnsiTheme="majorHAnsi"/>
        </w:rPr>
        <w:lastRenderedPageBreak/>
        <w:t xml:space="preserve">Table </w:t>
      </w:r>
      <w:r w:rsidR="00CE54DA" w:rsidRPr="00B303BD">
        <w:rPr>
          <w:rFonts w:asciiTheme="majorHAnsi" w:hAnsiTheme="majorHAnsi"/>
        </w:rPr>
        <w:fldChar w:fldCharType="begin"/>
      </w:r>
      <w:r w:rsidR="007E4C1F" w:rsidRPr="00B303BD">
        <w:rPr>
          <w:rFonts w:asciiTheme="majorHAnsi" w:hAnsiTheme="majorHAnsi"/>
        </w:rPr>
        <w:instrText xml:space="preserve"> STYLEREF 1 \s </w:instrText>
      </w:r>
      <w:r w:rsidR="00CE54DA" w:rsidRPr="00B303BD">
        <w:rPr>
          <w:rFonts w:asciiTheme="majorHAnsi" w:hAnsiTheme="majorHAnsi"/>
        </w:rPr>
        <w:fldChar w:fldCharType="separate"/>
      </w:r>
      <w:r w:rsidR="00820706">
        <w:rPr>
          <w:rFonts w:asciiTheme="majorHAnsi" w:hAnsiTheme="majorHAnsi"/>
          <w:noProof/>
        </w:rPr>
        <w:t>3</w:t>
      </w:r>
      <w:r w:rsidR="00CE54DA" w:rsidRPr="00B303BD">
        <w:rPr>
          <w:rFonts w:asciiTheme="majorHAnsi" w:hAnsiTheme="majorHAnsi"/>
        </w:rPr>
        <w:fldChar w:fldCharType="end"/>
      </w:r>
      <w:r w:rsidRPr="00B303BD">
        <w:rPr>
          <w:rFonts w:asciiTheme="majorHAnsi" w:hAnsiTheme="majorHAnsi"/>
        </w:rPr>
        <w:noBreakHyphen/>
      </w:r>
      <w:r w:rsidR="00CE54DA" w:rsidRPr="00B303BD">
        <w:rPr>
          <w:rFonts w:asciiTheme="majorHAnsi" w:hAnsiTheme="majorHAnsi"/>
        </w:rPr>
        <w:fldChar w:fldCharType="begin"/>
      </w:r>
      <w:r w:rsidR="007E4C1F" w:rsidRPr="00B303BD">
        <w:rPr>
          <w:rFonts w:asciiTheme="majorHAnsi" w:hAnsiTheme="majorHAnsi"/>
        </w:rPr>
        <w:instrText xml:space="preserve"> SEQ Table \* ARABIC \s 1 </w:instrText>
      </w:r>
      <w:r w:rsidR="00CE54DA" w:rsidRPr="00B303BD">
        <w:rPr>
          <w:rFonts w:asciiTheme="majorHAnsi" w:hAnsiTheme="majorHAnsi"/>
        </w:rPr>
        <w:fldChar w:fldCharType="separate"/>
      </w:r>
      <w:r w:rsidR="00820706">
        <w:rPr>
          <w:rFonts w:asciiTheme="majorHAnsi" w:hAnsiTheme="majorHAnsi"/>
          <w:noProof/>
        </w:rPr>
        <w:t>4</w:t>
      </w:r>
      <w:r w:rsidR="00CE54DA" w:rsidRPr="00B303BD">
        <w:rPr>
          <w:rFonts w:asciiTheme="majorHAnsi" w:hAnsiTheme="majorHAnsi"/>
        </w:rPr>
        <w:fldChar w:fldCharType="end"/>
      </w:r>
      <w:r w:rsidRPr="00B303BD">
        <w:rPr>
          <w:rFonts w:asciiTheme="majorHAnsi" w:hAnsiTheme="majorHAnsi"/>
        </w:rPr>
        <w:t xml:space="preserve"> Stability analysis for retaining wall  active earth pressure</w:t>
      </w:r>
      <w:bookmarkEnd w:id="164"/>
    </w:p>
    <w:p w:rsidR="00157D7E" w:rsidRPr="00B303BD" w:rsidRDefault="007D1459" w:rsidP="00D001FE">
      <w:pPr>
        <w:spacing w:line="276" w:lineRule="auto"/>
        <w:rPr>
          <w:rFonts w:asciiTheme="majorHAnsi" w:hAnsiTheme="majorHAnsi"/>
          <w:sz w:val="24"/>
          <w:szCs w:val="24"/>
        </w:rPr>
      </w:pPr>
      <w:r w:rsidRPr="00B303BD">
        <w:rPr>
          <w:rFonts w:asciiTheme="majorHAnsi" w:hAnsiTheme="majorHAnsi"/>
          <w:noProof/>
          <w:szCs w:val="24"/>
        </w:rPr>
        <w:drawing>
          <wp:inline distT="0" distB="0" distL="0" distR="0">
            <wp:extent cx="5724282" cy="2587557"/>
            <wp:effectExtent l="19050" t="0" r="0" b="0"/>
            <wp:docPr id="66"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34"/>
                    <a:srcRect/>
                    <a:stretch>
                      <a:fillRect/>
                    </a:stretch>
                  </pic:blipFill>
                  <pic:spPr bwMode="auto">
                    <a:xfrm>
                      <a:off x="0" y="0"/>
                      <a:ext cx="5732145" cy="2591111"/>
                    </a:xfrm>
                    <a:prstGeom prst="rect">
                      <a:avLst/>
                    </a:prstGeom>
                    <a:noFill/>
                    <a:ln w="9525">
                      <a:noFill/>
                      <a:miter lim="800000"/>
                      <a:headEnd/>
                      <a:tailEnd/>
                    </a:ln>
                  </pic:spPr>
                </pic:pic>
              </a:graphicData>
            </a:graphic>
          </wp:inline>
        </w:drawing>
      </w:r>
    </w:p>
    <w:p w:rsidR="00267F63" w:rsidRPr="00B303BD" w:rsidRDefault="00157D7E" w:rsidP="007D1459">
      <w:pPr>
        <w:pStyle w:val="Heading3"/>
        <w:keepNext w:val="0"/>
        <w:numPr>
          <w:ilvl w:val="2"/>
          <w:numId w:val="0"/>
        </w:numPr>
        <w:overflowPunct/>
        <w:autoSpaceDE/>
        <w:autoSpaceDN/>
        <w:adjustRightInd/>
        <w:spacing w:before="240" w:after="240" w:line="276" w:lineRule="auto"/>
        <w:ind w:left="907" w:hanging="360"/>
        <w:textAlignment w:val="auto"/>
        <w:rPr>
          <w:szCs w:val="24"/>
        </w:rPr>
      </w:pPr>
      <w:bookmarkStart w:id="165" w:name="_Toc451167769"/>
      <w:bookmarkStart w:id="166" w:name="_Toc454993400"/>
      <w:bookmarkStart w:id="167" w:name="_Toc167488793"/>
      <w:r w:rsidRPr="00B303BD">
        <w:rPr>
          <w:szCs w:val="24"/>
        </w:rPr>
        <w:t>Stability condition</w:t>
      </w:r>
      <w:bookmarkEnd w:id="165"/>
      <w:bookmarkEnd w:id="166"/>
      <w:bookmarkEnd w:id="167"/>
    </w:p>
    <w:p w:rsidR="00157D7E" w:rsidRPr="00B303BD" w:rsidRDefault="00157D7E" w:rsidP="00241B97">
      <w:pPr>
        <w:pStyle w:val="BlockText"/>
        <w:numPr>
          <w:ilvl w:val="0"/>
          <w:numId w:val="12"/>
        </w:numPr>
        <w:tabs>
          <w:tab w:val="left" w:pos="8640"/>
        </w:tabs>
        <w:spacing w:after="0"/>
        <w:ind w:left="360" w:right="29"/>
        <w:rPr>
          <w:rFonts w:asciiTheme="majorHAnsi" w:hAnsiTheme="majorHAnsi" w:cs="Times New Roman"/>
          <w:b/>
          <w:sz w:val="24"/>
          <w:szCs w:val="24"/>
        </w:rPr>
      </w:pPr>
      <w:r w:rsidRPr="00B303BD">
        <w:rPr>
          <w:rFonts w:asciiTheme="majorHAnsi" w:hAnsiTheme="majorHAnsi" w:cs="Times New Roman"/>
          <w:b/>
          <w:sz w:val="24"/>
          <w:szCs w:val="24"/>
        </w:rPr>
        <w:t xml:space="preserve">Check against over turning </w:t>
      </w:r>
    </w:p>
    <w:p w:rsidR="00157D7E" w:rsidRPr="00B303BD" w:rsidRDefault="007D1459" w:rsidP="00D001FE">
      <w:pPr>
        <w:spacing w:line="276" w:lineRule="auto"/>
        <w:jc w:val="both"/>
        <w:rPr>
          <w:rFonts w:asciiTheme="majorHAnsi" w:hAnsiTheme="majorHAnsi"/>
          <w:sz w:val="24"/>
          <w:szCs w:val="24"/>
        </w:rPr>
      </w:pPr>
      <w:r w:rsidRPr="00B303BD">
        <w:rPr>
          <w:rFonts w:asciiTheme="majorHAnsi" w:hAnsiTheme="majorHAnsi"/>
          <w:position w:val="-32"/>
          <w:sz w:val="24"/>
          <w:szCs w:val="24"/>
        </w:rPr>
        <w:object w:dxaOrig="6380" w:dyaOrig="760">
          <v:shape id="_x0000_i1084" type="#_x0000_t75" style="width:290.3pt;height:34.45pt" o:ole="">
            <v:imagedata r:id="rId135" o:title=""/>
          </v:shape>
          <o:OLEObject Type="Embed" ProgID="Equation.3" ShapeID="_x0000_i1084" DrawAspect="Content" ObjectID="_1543517219" r:id="rId136"/>
        </w:object>
      </w:r>
      <w:r w:rsidRPr="00B303BD">
        <w:rPr>
          <w:rFonts w:asciiTheme="majorHAnsi" w:hAnsiTheme="majorHAnsi"/>
          <w:sz w:val="24"/>
          <w:szCs w:val="24"/>
        </w:rPr>
        <w:t>,</w:t>
      </w:r>
      <w:r w:rsidR="00157D7E" w:rsidRPr="00B303BD">
        <w:rPr>
          <w:rFonts w:asciiTheme="majorHAnsi" w:hAnsiTheme="majorHAnsi"/>
          <w:sz w:val="24"/>
          <w:szCs w:val="24"/>
        </w:rPr>
        <w:t>safe against overturning for u/s</w:t>
      </w:r>
    </w:p>
    <w:p w:rsidR="00157D7E" w:rsidRPr="00B303BD" w:rsidRDefault="00157D7E" w:rsidP="00D001FE">
      <w:pPr>
        <w:spacing w:line="276" w:lineRule="auto"/>
        <w:jc w:val="both"/>
        <w:rPr>
          <w:rFonts w:asciiTheme="majorHAnsi" w:hAnsiTheme="majorHAnsi"/>
          <w:sz w:val="24"/>
          <w:szCs w:val="24"/>
        </w:rPr>
      </w:pPr>
    </w:p>
    <w:p w:rsidR="00157D7E" w:rsidRPr="00B303BD" w:rsidRDefault="007D1459" w:rsidP="00D001FE">
      <w:pPr>
        <w:spacing w:line="276" w:lineRule="auto"/>
        <w:jc w:val="both"/>
        <w:rPr>
          <w:rFonts w:asciiTheme="majorHAnsi" w:hAnsiTheme="majorHAnsi"/>
          <w:sz w:val="24"/>
          <w:szCs w:val="24"/>
        </w:rPr>
      </w:pPr>
      <w:r w:rsidRPr="00B303BD">
        <w:rPr>
          <w:rFonts w:asciiTheme="majorHAnsi" w:hAnsiTheme="majorHAnsi"/>
          <w:position w:val="-32"/>
          <w:sz w:val="24"/>
          <w:szCs w:val="24"/>
        </w:rPr>
        <w:object w:dxaOrig="6380" w:dyaOrig="760">
          <v:shape id="_x0000_i1085" type="#_x0000_t75" style="width:294.15pt;height:35.25pt" o:ole="">
            <v:imagedata r:id="rId137" o:title=""/>
          </v:shape>
          <o:OLEObject Type="Embed" ProgID="Equation.3" ShapeID="_x0000_i1085" DrawAspect="Content" ObjectID="_1543517220" r:id="rId138"/>
        </w:object>
      </w:r>
      <w:r w:rsidR="00157D7E" w:rsidRPr="00B303BD">
        <w:rPr>
          <w:rFonts w:asciiTheme="majorHAnsi" w:hAnsiTheme="majorHAnsi"/>
          <w:sz w:val="24"/>
          <w:szCs w:val="24"/>
        </w:rPr>
        <w:t xml:space="preserve">, safe against overturning for d/s </w:t>
      </w:r>
    </w:p>
    <w:p w:rsidR="00157D7E" w:rsidRPr="00B303BD" w:rsidRDefault="00157D7E" w:rsidP="00D001FE">
      <w:pPr>
        <w:spacing w:line="276" w:lineRule="auto"/>
        <w:jc w:val="both"/>
        <w:rPr>
          <w:rFonts w:asciiTheme="majorHAnsi" w:hAnsiTheme="majorHAnsi"/>
          <w:sz w:val="24"/>
          <w:szCs w:val="24"/>
        </w:rPr>
      </w:pPr>
    </w:p>
    <w:p w:rsidR="007D1459" w:rsidRPr="00B303BD" w:rsidRDefault="00157D7E" w:rsidP="00241B97">
      <w:pPr>
        <w:pStyle w:val="BlockText"/>
        <w:numPr>
          <w:ilvl w:val="0"/>
          <w:numId w:val="12"/>
        </w:numPr>
        <w:tabs>
          <w:tab w:val="left" w:pos="8640"/>
        </w:tabs>
        <w:spacing w:after="0"/>
        <w:ind w:left="360" w:right="29"/>
        <w:rPr>
          <w:rFonts w:asciiTheme="majorHAnsi" w:hAnsiTheme="majorHAnsi" w:cs="Times New Roman"/>
          <w:b/>
          <w:sz w:val="24"/>
          <w:szCs w:val="24"/>
        </w:rPr>
      </w:pPr>
      <w:r w:rsidRPr="00B303BD">
        <w:rPr>
          <w:rFonts w:asciiTheme="majorHAnsi" w:hAnsiTheme="majorHAnsi" w:cs="Times New Roman"/>
          <w:b/>
          <w:sz w:val="24"/>
          <w:szCs w:val="24"/>
        </w:rPr>
        <w:t>Check against sliding</w:t>
      </w:r>
    </w:p>
    <w:p w:rsidR="00157D7E" w:rsidRPr="00B303BD" w:rsidRDefault="000626CA" w:rsidP="00D001FE">
      <w:pPr>
        <w:spacing w:line="276" w:lineRule="auto"/>
        <w:jc w:val="both"/>
        <w:rPr>
          <w:rFonts w:asciiTheme="majorHAnsi" w:hAnsiTheme="majorHAnsi"/>
          <w:b/>
          <w:sz w:val="24"/>
          <w:szCs w:val="24"/>
        </w:rPr>
      </w:pPr>
      <w:r w:rsidRPr="00B303BD">
        <w:rPr>
          <w:rFonts w:asciiTheme="majorHAnsi" w:hAnsiTheme="majorHAnsi"/>
          <w:position w:val="-24"/>
          <w:sz w:val="24"/>
          <w:szCs w:val="24"/>
        </w:rPr>
        <w:object w:dxaOrig="3840" w:dyaOrig="680">
          <v:shape id="_x0000_i1086" type="#_x0000_t75" style="width:190.7pt;height:33.7pt" o:ole="">
            <v:imagedata r:id="rId139" o:title=""/>
          </v:shape>
          <o:OLEObject Type="Embed" ProgID="Equation.3" ShapeID="_x0000_i1086" DrawAspect="Content" ObjectID="_1543517221" r:id="rId140"/>
        </w:object>
      </w:r>
      <w:r w:rsidR="00157D7E" w:rsidRPr="00B303BD">
        <w:rPr>
          <w:rFonts w:asciiTheme="majorHAnsi" w:hAnsiTheme="majorHAnsi"/>
          <w:sz w:val="24"/>
          <w:szCs w:val="24"/>
        </w:rPr>
        <w:t>, safe against sliding</w: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sym w:font="Symbol" w:char="F0E5"/>
      </w:r>
      <w:r w:rsidRPr="00B303BD">
        <w:rPr>
          <w:rFonts w:asciiTheme="majorHAnsi" w:hAnsiTheme="majorHAnsi"/>
          <w:position w:val="-12"/>
          <w:sz w:val="24"/>
          <w:szCs w:val="24"/>
        </w:rPr>
        <w:object w:dxaOrig="320" w:dyaOrig="360">
          <v:shape id="_x0000_i1087" type="#_x0000_t75" style="width:16.1pt;height:18.4pt" o:ole="">
            <v:imagedata r:id="rId141" o:title=""/>
          </v:shape>
          <o:OLEObject Type="Embed" ProgID="Equation.3" ShapeID="_x0000_i1087" DrawAspect="Content" ObjectID="_1543517222" r:id="rId142"/>
        </w:object>
      </w:r>
      <w:r w:rsidRPr="00B303BD">
        <w:rPr>
          <w:rFonts w:asciiTheme="majorHAnsi" w:hAnsiTheme="majorHAnsi"/>
          <w:sz w:val="24"/>
          <w:szCs w:val="24"/>
        </w:rPr>
        <w:t xml:space="preserve"> =Sum of Vertical loads = </w:t>
      </w:r>
      <w:r w:rsidR="000626CA" w:rsidRPr="00B303BD">
        <w:rPr>
          <w:rFonts w:asciiTheme="majorHAnsi" w:hAnsiTheme="majorHAnsi"/>
          <w:sz w:val="24"/>
          <w:szCs w:val="24"/>
        </w:rPr>
        <w:t>2.0</w:t>
      </w:r>
      <w:r w:rsidRPr="00B303BD">
        <w:rPr>
          <w:rFonts w:asciiTheme="majorHAnsi" w:hAnsiTheme="majorHAnsi"/>
          <w:sz w:val="24"/>
          <w:szCs w:val="24"/>
        </w:rPr>
        <w:t xml:space="preserve"> ton/m</w: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P = horizontal Force = </w:t>
      </w:r>
      <w:r w:rsidR="000626CA" w:rsidRPr="00B303BD">
        <w:rPr>
          <w:rFonts w:asciiTheme="majorHAnsi" w:hAnsiTheme="majorHAnsi"/>
          <w:sz w:val="24"/>
          <w:szCs w:val="24"/>
        </w:rPr>
        <w:t>0.7</w: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sym w:font="Symbol" w:char="F06D"/>
      </w:r>
      <w:r w:rsidRPr="00B303BD">
        <w:rPr>
          <w:rFonts w:asciiTheme="majorHAnsi" w:hAnsiTheme="majorHAnsi"/>
          <w:sz w:val="24"/>
          <w:szCs w:val="24"/>
        </w:rPr>
        <w:t xml:space="preserve"> = Coefficient of friction = 0.65 to 0.75, take the minimum value of </w:t>
      </w:r>
      <w:r w:rsidRPr="00B303BD">
        <w:rPr>
          <w:rFonts w:asciiTheme="majorHAnsi" w:hAnsiTheme="majorHAnsi"/>
          <w:sz w:val="24"/>
          <w:szCs w:val="24"/>
        </w:rPr>
        <w:sym w:font="Symbol" w:char="F06D"/>
      </w:r>
      <w:r w:rsidRPr="00B303BD">
        <w:rPr>
          <w:rFonts w:asciiTheme="majorHAnsi" w:hAnsiTheme="majorHAnsi"/>
          <w:sz w:val="24"/>
          <w:szCs w:val="24"/>
        </w:rPr>
        <w:t xml:space="preserve"> = 0.65</w:t>
      </w:r>
    </w:p>
    <w:p w:rsidR="00157D7E" w:rsidRPr="00B303BD" w:rsidRDefault="00157D7E" w:rsidP="00D001FE">
      <w:pPr>
        <w:pStyle w:val="BlockText"/>
        <w:tabs>
          <w:tab w:val="left" w:pos="8640"/>
        </w:tabs>
        <w:spacing w:after="0"/>
        <w:ind w:left="0" w:right="29"/>
        <w:rPr>
          <w:rFonts w:asciiTheme="majorHAnsi" w:hAnsiTheme="majorHAnsi" w:cs="Times New Roman"/>
          <w:b/>
          <w:sz w:val="24"/>
          <w:szCs w:val="24"/>
        </w:rPr>
      </w:pPr>
    </w:p>
    <w:p w:rsidR="007D1459" w:rsidRPr="00B303BD" w:rsidRDefault="00157D7E" w:rsidP="00241B97">
      <w:pPr>
        <w:pStyle w:val="BlockText"/>
        <w:numPr>
          <w:ilvl w:val="0"/>
          <w:numId w:val="12"/>
        </w:numPr>
        <w:tabs>
          <w:tab w:val="left" w:pos="8640"/>
        </w:tabs>
        <w:spacing w:after="0"/>
        <w:ind w:left="360" w:right="29"/>
        <w:rPr>
          <w:rFonts w:asciiTheme="majorHAnsi" w:hAnsiTheme="majorHAnsi" w:cs="Times New Roman"/>
          <w:b/>
          <w:sz w:val="24"/>
          <w:szCs w:val="24"/>
        </w:rPr>
      </w:pPr>
      <w:r w:rsidRPr="00B303BD">
        <w:rPr>
          <w:rFonts w:asciiTheme="majorHAnsi" w:hAnsiTheme="majorHAnsi" w:cs="Times New Roman"/>
          <w:b/>
          <w:sz w:val="24"/>
          <w:szCs w:val="24"/>
        </w:rPr>
        <w:t>Check against base pressure (over stressing)</w:t>
      </w:r>
    </w:p>
    <w:p w:rsidR="00157D7E" w:rsidRPr="00B303BD" w:rsidRDefault="00157D7E" w:rsidP="00D001FE">
      <w:pPr>
        <w:pStyle w:val="BlockText"/>
        <w:tabs>
          <w:tab w:val="left" w:pos="8640"/>
        </w:tabs>
        <w:spacing w:after="0"/>
        <w:ind w:left="0" w:right="29"/>
        <w:rPr>
          <w:rFonts w:asciiTheme="majorHAnsi" w:hAnsiTheme="majorHAnsi" w:cs="Times New Roman"/>
          <w:b/>
          <w:sz w:val="24"/>
          <w:szCs w:val="24"/>
        </w:rPr>
      </w:pPr>
      <w:r w:rsidRPr="00B303BD">
        <w:rPr>
          <w:rFonts w:asciiTheme="majorHAnsi" w:hAnsiTheme="majorHAnsi" w:cs="Times New Roman"/>
          <w:sz w:val="24"/>
          <w:szCs w:val="24"/>
        </w:rPr>
        <w:t>After finding out the eccentric e, the maximum and minimum normal stress intensities at two ends (toe &amp; heel) can be calculated from formula (Irrigation Eng. &amp; Hydraulic Structures, page 101-104)</w:t>
      </w:r>
    </w:p>
    <w:p w:rsidR="00157D7E" w:rsidRPr="00B303BD" w:rsidRDefault="00157D7E" w:rsidP="00D001FE">
      <w:pPr>
        <w:spacing w:line="276" w:lineRule="auto"/>
        <w:jc w:val="both"/>
        <w:rPr>
          <w:rFonts w:asciiTheme="majorHAnsi" w:hAnsiTheme="majorHAnsi"/>
          <w:sz w:val="24"/>
          <w:szCs w:val="24"/>
          <w:vertAlign w:val="superscript"/>
        </w:rPr>
      </w:pPr>
      <w:r w:rsidRPr="00B303BD">
        <w:rPr>
          <w:rFonts w:asciiTheme="majorHAnsi" w:hAnsiTheme="majorHAnsi"/>
          <w:position w:val="-24"/>
          <w:sz w:val="24"/>
          <w:szCs w:val="24"/>
        </w:rPr>
        <w:object w:dxaOrig="1640" w:dyaOrig="639">
          <v:shape id="_x0000_i1088" type="#_x0000_t75" style="width:81.95pt;height:32.95pt" o:ole="">
            <v:imagedata r:id="rId143" o:title=""/>
          </v:shape>
          <o:OLEObject Type="Embed" ProgID="Equation.3" ShapeID="_x0000_i1088" DrawAspect="Content" ObjectID="_1543517223" r:id="rId144"/>
        </w:objec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Eccentricity, </w:t>
      </w:r>
      <w:r w:rsidR="000D7EC5" w:rsidRPr="00B303BD">
        <w:rPr>
          <w:rFonts w:asciiTheme="majorHAnsi" w:hAnsiTheme="majorHAnsi"/>
          <w:position w:val="-24"/>
          <w:sz w:val="24"/>
          <w:szCs w:val="24"/>
        </w:rPr>
        <w:object w:dxaOrig="2720" w:dyaOrig="620">
          <v:shape id="_x0000_i1089" type="#_x0000_t75" style="width:135.55pt;height:30.65pt" o:ole="">
            <v:imagedata r:id="rId145" o:title=""/>
          </v:shape>
          <o:OLEObject Type="Embed" ProgID="Equation.3" ShapeID="_x0000_i1089" DrawAspect="Content" ObjectID="_1543517224" r:id="rId146"/>
        </w:objec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lastRenderedPageBreak/>
        <w:t>e = eccentricity of the resultant force</w: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t>Where</w:t>
      </w:r>
    </w:p>
    <w:p w:rsidR="00157D7E" w:rsidRPr="00B303BD" w:rsidRDefault="000D7EC5" w:rsidP="00D001FE">
      <w:pPr>
        <w:spacing w:line="276" w:lineRule="auto"/>
        <w:jc w:val="both"/>
        <w:rPr>
          <w:rFonts w:asciiTheme="majorHAnsi" w:hAnsiTheme="majorHAnsi"/>
          <w:sz w:val="24"/>
          <w:szCs w:val="24"/>
        </w:rPr>
      </w:pPr>
      <w:r w:rsidRPr="00B303BD">
        <w:rPr>
          <w:rFonts w:asciiTheme="majorHAnsi" w:hAnsiTheme="majorHAnsi"/>
          <w:color w:val="339966"/>
          <w:position w:val="-24"/>
          <w:sz w:val="24"/>
          <w:szCs w:val="24"/>
        </w:rPr>
        <w:object w:dxaOrig="3280" w:dyaOrig="620">
          <v:shape id="_x0000_i1090" type="#_x0000_t75" style="width:163.9pt;height:30.65pt" o:ole="">
            <v:imagedata r:id="rId147" o:title=""/>
          </v:shape>
          <o:OLEObject Type="Embed" ProgID="Equation.3" ShapeID="_x0000_i1090" DrawAspect="Content" ObjectID="_1543517225" r:id="rId148"/>
        </w:objec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sz w:val="24"/>
          <w:szCs w:val="24"/>
        </w:rPr>
        <w:t>Where,</w:t>
      </w:r>
    </w:p>
    <w:p w:rsidR="00157D7E" w:rsidRPr="00B303BD" w:rsidRDefault="00157D7E" w:rsidP="00D001FE">
      <w:pPr>
        <w:spacing w:line="276" w:lineRule="auto"/>
        <w:jc w:val="both"/>
        <w:rPr>
          <w:rFonts w:asciiTheme="majorHAnsi" w:hAnsiTheme="majorHAnsi"/>
          <w:sz w:val="24"/>
          <w:szCs w:val="24"/>
        </w:rPr>
      </w:pPr>
      <w:r w:rsidRPr="00B303BD">
        <w:rPr>
          <w:rFonts w:asciiTheme="majorHAnsi" w:hAnsiTheme="majorHAnsi"/>
          <w:position w:val="-6"/>
          <w:sz w:val="24"/>
          <w:szCs w:val="24"/>
        </w:rPr>
        <w:object w:dxaOrig="200" w:dyaOrig="340">
          <v:shape id="_x0000_i1091" type="#_x0000_t75" style="width:9.95pt;height:16.85pt" o:ole="">
            <v:imagedata r:id="rId149" o:title=""/>
          </v:shape>
          <o:OLEObject Type="Embed" ProgID="Equation.3" ShapeID="_x0000_i1091" DrawAspect="Content" ObjectID="_1543517226" r:id="rId150"/>
        </w:object>
      </w:r>
      <w:r w:rsidRPr="00B303BD">
        <w:rPr>
          <w:rFonts w:asciiTheme="majorHAnsi" w:hAnsiTheme="majorHAnsi"/>
          <w:sz w:val="24"/>
          <w:szCs w:val="24"/>
        </w:rPr>
        <w:t>= lever arm of the resultant force</w:t>
      </w:r>
    </w:p>
    <w:p w:rsidR="00157D7E" w:rsidRPr="00B303BD" w:rsidRDefault="00157D7E" w:rsidP="00D001FE">
      <w:pPr>
        <w:spacing w:line="276" w:lineRule="auto"/>
        <w:jc w:val="both"/>
        <w:rPr>
          <w:rFonts w:asciiTheme="majorHAnsi" w:hAnsiTheme="majorHAnsi"/>
          <w:sz w:val="24"/>
          <w:szCs w:val="24"/>
        </w:rPr>
      </w:pPr>
    </w:p>
    <w:p w:rsidR="00157D7E" w:rsidRPr="00B303BD" w:rsidRDefault="000626CA" w:rsidP="00D001FE">
      <w:pPr>
        <w:spacing w:line="276" w:lineRule="auto"/>
        <w:jc w:val="both"/>
        <w:rPr>
          <w:rFonts w:asciiTheme="majorHAnsi" w:hAnsiTheme="majorHAnsi"/>
          <w:sz w:val="24"/>
          <w:szCs w:val="24"/>
        </w:rPr>
      </w:pPr>
      <w:r w:rsidRPr="00B303BD">
        <w:rPr>
          <w:rFonts w:asciiTheme="majorHAnsi" w:hAnsiTheme="majorHAnsi"/>
          <w:position w:val="-30"/>
          <w:sz w:val="24"/>
          <w:szCs w:val="24"/>
        </w:rPr>
        <w:object w:dxaOrig="2079" w:dyaOrig="680">
          <v:shape id="_x0000_i1092" type="#_x0000_t75" style="width:104.95pt;height:33.7pt" o:ole="">
            <v:imagedata r:id="rId151" o:title=""/>
          </v:shape>
          <o:OLEObject Type="Embed" ProgID="Equation.3" ShapeID="_x0000_i1092" DrawAspect="Content" ObjectID="_1543517227" r:id="rId152"/>
        </w:object>
      </w:r>
    </w:p>
    <w:p w:rsidR="00157D7E" w:rsidRPr="00B303BD" w:rsidRDefault="00157D7E" w:rsidP="00D001FE">
      <w:pPr>
        <w:spacing w:line="276" w:lineRule="auto"/>
        <w:jc w:val="both"/>
        <w:rPr>
          <w:rFonts w:asciiTheme="majorHAnsi" w:hAnsiTheme="majorHAnsi"/>
          <w:b/>
          <w:sz w:val="24"/>
          <w:szCs w:val="24"/>
        </w:rPr>
      </w:pPr>
      <w:r w:rsidRPr="00B303BD">
        <w:rPr>
          <w:rFonts w:asciiTheme="majorHAnsi" w:hAnsiTheme="majorHAnsi"/>
          <w:b/>
          <w:sz w:val="24"/>
          <w:szCs w:val="24"/>
        </w:rPr>
        <w:t xml:space="preserve">Normal stress at the toe of the retaining wall is given by </w:t>
      </w:r>
    </w:p>
    <w:p w:rsidR="00157D7E" w:rsidRPr="00B303BD" w:rsidRDefault="000D7EC5" w:rsidP="00D001FE">
      <w:pPr>
        <w:spacing w:line="276" w:lineRule="auto"/>
        <w:jc w:val="both"/>
        <w:rPr>
          <w:rFonts w:asciiTheme="majorHAnsi" w:hAnsiTheme="majorHAnsi"/>
          <w:sz w:val="24"/>
          <w:szCs w:val="24"/>
        </w:rPr>
      </w:pPr>
      <w:r w:rsidRPr="00B303BD">
        <w:rPr>
          <w:rFonts w:asciiTheme="majorHAnsi" w:hAnsiTheme="majorHAnsi"/>
          <w:position w:val="-24"/>
          <w:sz w:val="24"/>
          <w:szCs w:val="24"/>
        </w:rPr>
        <w:object w:dxaOrig="6120" w:dyaOrig="639">
          <v:shape id="_x0000_i1093" type="#_x0000_t75" style="width:306.4pt;height:32.95pt" o:ole="">
            <v:imagedata r:id="rId153" o:title=""/>
          </v:shape>
          <o:OLEObject Type="Embed" ProgID="Equation.3" ShapeID="_x0000_i1093" DrawAspect="Content" ObjectID="_1543517228" r:id="rId154"/>
        </w:object>
      </w:r>
      <w:r w:rsidR="00157D7E" w:rsidRPr="00B303BD">
        <w:rPr>
          <w:rFonts w:asciiTheme="majorHAnsi" w:hAnsiTheme="majorHAnsi"/>
          <w:sz w:val="24"/>
          <w:szCs w:val="24"/>
        </w:rPr>
        <w:t>(For densely consolidated clay soil, the allowable bearing capacity = 25 ton/m</w:t>
      </w:r>
      <w:r w:rsidR="00157D7E" w:rsidRPr="00B303BD">
        <w:rPr>
          <w:rFonts w:asciiTheme="majorHAnsi" w:hAnsiTheme="majorHAnsi"/>
          <w:sz w:val="24"/>
          <w:szCs w:val="24"/>
          <w:vertAlign w:val="superscript"/>
        </w:rPr>
        <w:t>2</w:t>
      </w:r>
      <w:r w:rsidR="00157D7E" w:rsidRPr="00B303BD">
        <w:rPr>
          <w:rFonts w:asciiTheme="majorHAnsi" w:hAnsiTheme="majorHAnsi"/>
          <w:sz w:val="24"/>
          <w:szCs w:val="24"/>
        </w:rPr>
        <w:t>)</w:t>
      </w:r>
    </w:p>
    <w:p w:rsidR="00157D7E" w:rsidRPr="00B303BD" w:rsidRDefault="00157D7E" w:rsidP="00D001FE">
      <w:pPr>
        <w:spacing w:line="276" w:lineRule="auto"/>
        <w:jc w:val="both"/>
        <w:rPr>
          <w:rFonts w:asciiTheme="majorHAnsi" w:hAnsiTheme="majorHAnsi"/>
          <w:sz w:val="24"/>
          <w:szCs w:val="24"/>
        </w:rPr>
      </w:pPr>
    </w:p>
    <w:p w:rsidR="00157D7E" w:rsidRPr="00B303BD" w:rsidRDefault="00157D7E" w:rsidP="00D001FE">
      <w:pPr>
        <w:spacing w:line="276" w:lineRule="auto"/>
        <w:jc w:val="both"/>
        <w:rPr>
          <w:rFonts w:asciiTheme="majorHAnsi" w:hAnsiTheme="majorHAnsi"/>
          <w:b/>
          <w:sz w:val="24"/>
          <w:szCs w:val="24"/>
        </w:rPr>
      </w:pPr>
      <w:r w:rsidRPr="00B303BD">
        <w:rPr>
          <w:rFonts w:asciiTheme="majorHAnsi" w:hAnsiTheme="majorHAnsi"/>
          <w:b/>
          <w:sz w:val="24"/>
          <w:szCs w:val="24"/>
        </w:rPr>
        <w:t xml:space="preserve">Normal stress at the heel of the retaining wall is given by </w:t>
      </w:r>
    </w:p>
    <w:p w:rsidR="00A16182" w:rsidRPr="00B303BD" w:rsidRDefault="00626A40" w:rsidP="00D001FE">
      <w:pPr>
        <w:spacing w:line="276" w:lineRule="auto"/>
        <w:jc w:val="both"/>
        <w:rPr>
          <w:rFonts w:asciiTheme="majorHAnsi" w:hAnsiTheme="majorHAnsi"/>
          <w:sz w:val="24"/>
          <w:szCs w:val="24"/>
        </w:rPr>
      </w:pPr>
      <w:r w:rsidRPr="00B303BD">
        <w:rPr>
          <w:rFonts w:asciiTheme="majorHAnsi" w:hAnsiTheme="majorHAnsi"/>
          <w:position w:val="-24"/>
          <w:sz w:val="24"/>
          <w:szCs w:val="24"/>
        </w:rPr>
        <w:object w:dxaOrig="6100" w:dyaOrig="639">
          <v:shape id="_x0000_i1094" type="#_x0000_t75" style="width:304.85pt;height:32.95pt" o:ole="">
            <v:imagedata r:id="rId155" o:title=""/>
          </v:shape>
          <o:OLEObject Type="Embed" ProgID="Equation.3" ShapeID="_x0000_i1094" DrawAspect="Content" ObjectID="_1543517229" r:id="rId156"/>
        </w:object>
      </w:r>
    </w:p>
    <w:p w:rsidR="00A97381" w:rsidRPr="00B303BD" w:rsidRDefault="00A97381" w:rsidP="00D001FE">
      <w:pPr>
        <w:spacing w:line="276" w:lineRule="auto"/>
        <w:jc w:val="both"/>
        <w:rPr>
          <w:rFonts w:asciiTheme="majorHAnsi" w:hAnsiTheme="majorHAnsi"/>
          <w:sz w:val="24"/>
          <w:szCs w:val="24"/>
        </w:rPr>
      </w:pPr>
    </w:p>
    <w:p w:rsidR="00A97381" w:rsidRPr="00B303BD" w:rsidRDefault="00A97381" w:rsidP="00D001FE">
      <w:pPr>
        <w:spacing w:line="276" w:lineRule="auto"/>
        <w:jc w:val="both"/>
        <w:rPr>
          <w:rFonts w:asciiTheme="majorHAnsi" w:hAnsiTheme="majorHAnsi"/>
          <w:sz w:val="24"/>
          <w:szCs w:val="24"/>
        </w:rPr>
      </w:pPr>
    </w:p>
    <w:p w:rsidR="005B02BF" w:rsidRPr="00B303BD" w:rsidRDefault="005B02BF" w:rsidP="00D001FE">
      <w:pPr>
        <w:spacing w:line="276" w:lineRule="auto"/>
        <w:jc w:val="both"/>
        <w:rPr>
          <w:rFonts w:asciiTheme="majorHAnsi" w:hAnsiTheme="majorHAnsi"/>
          <w:color w:val="FF0000"/>
          <w:sz w:val="24"/>
          <w:szCs w:val="24"/>
        </w:rPr>
      </w:pPr>
      <w:bookmarkStart w:id="168" w:name="_Toc265674445"/>
      <w:bookmarkEnd w:id="17"/>
      <w:bookmarkEnd w:id="18"/>
    </w:p>
    <w:p w:rsidR="009F7C68" w:rsidRPr="00B303BD" w:rsidRDefault="009F7C68"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EB5700" w:rsidRPr="00B303BD" w:rsidRDefault="00EB5700" w:rsidP="00D001FE">
      <w:pPr>
        <w:spacing w:line="276" w:lineRule="auto"/>
        <w:jc w:val="both"/>
        <w:rPr>
          <w:rFonts w:asciiTheme="majorHAnsi" w:hAnsiTheme="majorHAnsi"/>
          <w:color w:val="FF0000"/>
          <w:sz w:val="24"/>
          <w:szCs w:val="24"/>
        </w:rPr>
      </w:pPr>
    </w:p>
    <w:p w:rsidR="00EB5700" w:rsidRPr="00B303BD" w:rsidRDefault="00EB5700" w:rsidP="00D001FE">
      <w:pPr>
        <w:spacing w:line="276" w:lineRule="auto"/>
        <w:jc w:val="both"/>
        <w:rPr>
          <w:rFonts w:asciiTheme="majorHAnsi" w:hAnsiTheme="majorHAnsi"/>
          <w:color w:val="FF0000"/>
          <w:sz w:val="24"/>
          <w:szCs w:val="24"/>
        </w:rPr>
      </w:pPr>
    </w:p>
    <w:p w:rsidR="00EB5700" w:rsidRPr="00B303BD" w:rsidRDefault="00EB5700" w:rsidP="00D001FE">
      <w:pPr>
        <w:spacing w:line="276" w:lineRule="auto"/>
        <w:jc w:val="both"/>
        <w:rPr>
          <w:rFonts w:asciiTheme="majorHAnsi" w:hAnsiTheme="majorHAnsi"/>
          <w:color w:val="FF0000"/>
          <w:sz w:val="24"/>
          <w:szCs w:val="24"/>
        </w:rPr>
      </w:pPr>
    </w:p>
    <w:p w:rsidR="00EB5700" w:rsidRPr="00B303BD" w:rsidRDefault="00EB5700" w:rsidP="00D001FE">
      <w:pPr>
        <w:spacing w:line="276" w:lineRule="auto"/>
        <w:jc w:val="both"/>
        <w:rPr>
          <w:rFonts w:asciiTheme="majorHAnsi" w:hAnsiTheme="majorHAnsi"/>
          <w:color w:val="FF0000"/>
          <w:sz w:val="24"/>
          <w:szCs w:val="24"/>
        </w:rPr>
      </w:pPr>
    </w:p>
    <w:p w:rsidR="00EB5700" w:rsidRPr="00B303BD" w:rsidRDefault="00EB5700" w:rsidP="00D001FE">
      <w:pPr>
        <w:spacing w:line="276" w:lineRule="auto"/>
        <w:jc w:val="both"/>
        <w:rPr>
          <w:rFonts w:asciiTheme="majorHAnsi" w:hAnsiTheme="majorHAnsi"/>
          <w:color w:val="FF0000"/>
          <w:sz w:val="24"/>
          <w:szCs w:val="24"/>
        </w:rPr>
      </w:pPr>
    </w:p>
    <w:p w:rsidR="00EB5700" w:rsidRPr="00B303BD" w:rsidRDefault="00EB5700" w:rsidP="00D001FE">
      <w:pPr>
        <w:spacing w:line="276" w:lineRule="auto"/>
        <w:jc w:val="both"/>
        <w:rPr>
          <w:rFonts w:asciiTheme="majorHAnsi" w:hAnsiTheme="majorHAnsi"/>
          <w:color w:val="FF0000"/>
          <w:sz w:val="24"/>
          <w:szCs w:val="24"/>
        </w:rPr>
      </w:pPr>
    </w:p>
    <w:p w:rsidR="00EB5700" w:rsidRPr="00B303BD" w:rsidRDefault="00EB5700"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7D1459" w:rsidRPr="00B303BD" w:rsidRDefault="007D1459" w:rsidP="00D001FE">
      <w:pPr>
        <w:spacing w:line="276" w:lineRule="auto"/>
        <w:jc w:val="both"/>
        <w:rPr>
          <w:rFonts w:asciiTheme="majorHAnsi" w:hAnsiTheme="majorHAnsi"/>
          <w:color w:val="FF0000"/>
          <w:sz w:val="24"/>
          <w:szCs w:val="24"/>
        </w:rPr>
      </w:pPr>
    </w:p>
    <w:p w:rsidR="00EA254A" w:rsidRPr="00B303BD" w:rsidRDefault="00EA254A" w:rsidP="00D001FE">
      <w:pPr>
        <w:spacing w:line="276" w:lineRule="auto"/>
        <w:jc w:val="both"/>
        <w:rPr>
          <w:rFonts w:asciiTheme="majorHAnsi" w:hAnsiTheme="majorHAnsi"/>
          <w:color w:val="FF0000"/>
          <w:sz w:val="24"/>
          <w:szCs w:val="24"/>
        </w:rPr>
      </w:pPr>
    </w:p>
    <w:p w:rsidR="009F7C68" w:rsidRPr="00B303BD" w:rsidRDefault="009F7C68" w:rsidP="00D001FE">
      <w:pPr>
        <w:spacing w:line="276" w:lineRule="auto"/>
        <w:jc w:val="both"/>
        <w:rPr>
          <w:rFonts w:asciiTheme="majorHAnsi" w:hAnsiTheme="majorHAnsi"/>
          <w:color w:val="FF0000"/>
          <w:sz w:val="24"/>
          <w:szCs w:val="24"/>
        </w:rPr>
      </w:pPr>
    </w:p>
    <w:p w:rsidR="00A16182" w:rsidRPr="00B303BD" w:rsidRDefault="00A16182" w:rsidP="00D001FE">
      <w:pPr>
        <w:spacing w:line="276" w:lineRule="auto"/>
        <w:jc w:val="both"/>
        <w:rPr>
          <w:rFonts w:asciiTheme="majorHAnsi" w:hAnsiTheme="majorHAnsi"/>
          <w:color w:val="FF0000"/>
          <w:sz w:val="24"/>
          <w:szCs w:val="24"/>
        </w:rPr>
      </w:pPr>
    </w:p>
    <w:p w:rsidR="00A16182" w:rsidRPr="00736A67" w:rsidRDefault="00A005F6" w:rsidP="00241B97">
      <w:pPr>
        <w:pStyle w:val="Heading1"/>
        <w:numPr>
          <w:ilvl w:val="0"/>
          <w:numId w:val="35"/>
        </w:numPr>
        <w:shd w:val="clear" w:color="auto" w:fill="95B3D7" w:themeFill="accent1" w:themeFillTint="99"/>
        <w:spacing w:line="276" w:lineRule="auto"/>
        <w:rPr>
          <w:rFonts w:eastAsiaTheme="minorHAnsi"/>
          <w:sz w:val="28"/>
        </w:rPr>
      </w:pPr>
      <w:bookmarkStart w:id="169" w:name="_Toc308867776"/>
      <w:bookmarkStart w:id="170" w:name="_Toc339496179"/>
      <w:bookmarkStart w:id="171" w:name="_Toc167488794"/>
      <w:bookmarkEnd w:id="168"/>
      <w:r w:rsidRPr="00736A67">
        <w:rPr>
          <w:rFonts w:eastAsiaTheme="minorHAnsi"/>
          <w:sz w:val="28"/>
        </w:rPr>
        <w:t>WUA INSTITUTIONAL DEVELOPMENT AND SUSTAINABLE OPERATION AND MAINTENANCE</w:t>
      </w:r>
      <w:bookmarkEnd w:id="169"/>
      <w:bookmarkEnd w:id="170"/>
      <w:bookmarkEnd w:id="171"/>
    </w:p>
    <w:p w:rsidR="005B02BF" w:rsidRPr="00B303BD" w:rsidRDefault="005B02BF" w:rsidP="00D001FE">
      <w:pPr>
        <w:spacing w:line="276" w:lineRule="auto"/>
        <w:jc w:val="both"/>
        <w:rPr>
          <w:rFonts w:asciiTheme="majorHAnsi" w:hAnsiTheme="majorHAnsi"/>
          <w:sz w:val="24"/>
          <w:szCs w:val="24"/>
        </w:rPr>
      </w:pPr>
    </w:p>
    <w:p w:rsidR="00595FCC" w:rsidRPr="00A005F6" w:rsidRDefault="00435DE9" w:rsidP="00241B97">
      <w:pPr>
        <w:pStyle w:val="Heading2"/>
        <w:numPr>
          <w:ilvl w:val="1"/>
          <w:numId w:val="10"/>
        </w:numPr>
        <w:tabs>
          <w:tab w:val="left" w:pos="900"/>
        </w:tabs>
        <w:spacing w:line="276" w:lineRule="auto"/>
        <w:rPr>
          <w:sz w:val="28"/>
        </w:rPr>
      </w:pPr>
      <w:bookmarkStart w:id="172" w:name="_Toc167488795"/>
      <w:r w:rsidRPr="00A005F6">
        <w:rPr>
          <w:sz w:val="28"/>
        </w:rPr>
        <w:t>Introduction</w:t>
      </w:r>
      <w:bookmarkEnd w:id="172"/>
    </w:p>
    <w:p w:rsidR="00626A40" w:rsidRPr="00B303BD" w:rsidRDefault="00626A40" w:rsidP="00D001FE">
      <w:pPr>
        <w:spacing w:line="276" w:lineRule="auto"/>
        <w:rPr>
          <w:rFonts w:asciiTheme="majorHAnsi" w:eastAsiaTheme="minorHAnsi" w:hAnsiTheme="majorHAnsi"/>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bookmarkStart w:id="173" w:name="_Toc255300082"/>
      <w:bookmarkStart w:id="174" w:name="_Toc339496181"/>
      <w:r w:rsidRPr="00B303BD">
        <w:rPr>
          <w:rFonts w:asciiTheme="majorHAnsi" w:eastAsiaTheme="minorHAnsi" w:hAnsiTheme="majorHAnsi"/>
          <w:sz w:val="24"/>
          <w:szCs w:val="24"/>
        </w:rPr>
        <w:t xml:space="preserve">To achieve sustainable agricultural benefits appropriate farmer institutions need to be formed and supported to take over O&amp;M of the engineering infrastructure. The following is therefore proposed from the start of the project and continuing into the support phase, </w:t>
      </w:r>
      <w:r w:rsidRPr="00B303BD">
        <w:rPr>
          <w:rFonts w:asciiTheme="majorHAnsi" w:eastAsiaTheme="minorHAnsi" w:hAnsiTheme="majorHAnsi"/>
          <w:color w:val="000000" w:themeColor="text1"/>
          <w:sz w:val="24"/>
          <w:szCs w:val="24"/>
        </w:rPr>
        <w:t>years1</w:t>
      </w:r>
    </w:p>
    <w:p w:rsidR="00AF5B26" w:rsidRPr="00B303BD" w:rsidRDefault="00C01791" w:rsidP="00241B97">
      <w:pPr>
        <w:pStyle w:val="ListParagraph"/>
        <w:numPr>
          <w:ilvl w:val="0"/>
          <w:numId w:val="22"/>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Election, establishment and capacity building of farmer WUA institutions, </w:t>
      </w:r>
      <w:r w:rsidRPr="00B303BD">
        <w:rPr>
          <w:rFonts w:asciiTheme="majorHAnsi" w:eastAsiaTheme="minorHAnsi" w:hAnsiTheme="majorHAnsi"/>
          <w:color w:val="000000" w:themeColor="text1"/>
          <w:sz w:val="24"/>
          <w:szCs w:val="24"/>
        </w:rPr>
        <w:t>vis</w:t>
      </w:r>
      <w:r w:rsidRPr="00B303BD">
        <w:rPr>
          <w:rFonts w:asciiTheme="majorHAnsi" w:eastAsiaTheme="minorHAnsi" w:hAnsiTheme="majorHAnsi"/>
          <w:sz w:val="24"/>
          <w:szCs w:val="24"/>
        </w:rPr>
        <w:t xml:space="preserve"> WUGs, WUAs and a Scheme Board at tertiary, secondary and scheme level respectively;</w:t>
      </w:r>
    </w:p>
    <w:p w:rsidR="00AF5B26" w:rsidRPr="00B303BD" w:rsidRDefault="00C01791" w:rsidP="00241B97">
      <w:pPr>
        <w:pStyle w:val="ListParagraph"/>
        <w:numPr>
          <w:ilvl w:val="0"/>
          <w:numId w:val="22"/>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Support for system operation &amp; maintenance; and</w:t>
      </w:r>
    </w:p>
    <w:p w:rsidR="00C01791" w:rsidRPr="00B303BD" w:rsidRDefault="00C01791" w:rsidP="00241B97">
      <w:pPr>
        <w:pStyle w:val="ListParagraph"/>
        <w:numPr>
          <w:ilvl w:val="0"/>
          <w:numId w:val="22"/>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Business planning (with WUAs and / cooperatives), establishment of cost recovery.</w:t>
      </w:r>
    </w:p>
    <w:p w:rsidR="00C01791" w:rsidRPr="00A005F6" w:rsidRDefault="00C01791" w:rsidP="00241B97">
      <w:pPr>
        <w:pStyle w:val="Heading2"/>
        <w:numPr>
          <w:ilvl w:val="1"/>
          <w:numId w:val="10"/>
        </w:numPr>
        <w:spacing w:line="276" w:lineRule="auto"/>
        <w:ind w:left="900"/>
        <w:rPr>
          <w:sz w:val="28"/>
        </w:rPr>
      </w:pPr>
      <w:bookmarkStart w:id="175" w:name="_Toc167488796"/>
      <w:r w:rsidRPr="00A005F6">
        <w:rPr>
          <w:sz w:val="28"/>
        </w:rPr>
        <w:t>WUA Formation and Capacity Building (O&amp;M-1)</w:t>
      </w:r>
      <w:bookmarkEnd w:id="175"/>
    </w:p>
    <w:p w:rsidR="00C01791" w:rsidRPr="00B303BD" w:rsidRDefault="00C01791" w:rsidP="00D001FE">
      <w:pPr>
        <w:spacing w:line="276" w:lineRule="auto"/>
        <w:rPr>
          <w:rFonts w:asciiTheme="majorHAnsi" w:eastAsiaTheme="minorHAnsi" w:hAnsiTheme="majorHAnsi"/>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To manage: (i) construction of tertiary system infrastructure during the implementation phase; and (ii) for management, operation and maintenance of the completed irrigation and drainage Infrastructure, suitable non-profit farmer institutions are required with compulsory farmer membership based on hydraulic (not village) boundaries. All farmers with a land holding in the command area would be members. Cooperatives exist in the scheme area but are (usually) village-based, with voluntary membership, and profit oriented. They are not suitable institutions operation and maintenance of the completed irrigation and drainage infrastructure.</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New institutions are therefore required and will comprise: (i) informal Water User Groups (WUGs) formed at tertiary system level; (ii) formal (</w:t>
      </w:r>
      <w:r w:rsidR="00626A40" w:rsidRPr="00B303BD">
        <w:rPr>
          <w:rFonts w:asciiTheme="majorHAnsi" w:eastAsiaTheme="minorHAnsi" w:hAnsiTheme="majorHAnsi"/>
          <w:sz w:val="24"/>
          <w:szCs w:val="24"/>
        </w:rPr>
        <w:t>i.e. with</w:t>
      </w:r>
      <w:r w:rsidRPr="00B303BD">
        <w:rPr>
          <w:rFonts w:asciiTheme="majorHAnsi" w:eastAsiaTheme="minorHAnsi" w:hAnsiTheme="majorHAnsi"/>
          <w:sz w:val="24"/>
          <w:szCs w:val="24"/>
        </w:rPr>
        <w:t xml:space="preserve"> legal status) Water user Associations (WUAs) at Secondary level representing all farmers within their secondary canal command, collectively referred to as the General Body; and (iii) a Scheme Board at Main system level representing all WUAs and with oversight over the Main System Operator.</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new farmer institutions will lack the knowledge and skills to carry out their O&amp;M responsibilities so this capacity will have to be developed. Also guidelines and the legal framework for WUAs (and the Scheme Board) currently do not exist and need to be formulated.</w:t>
      </w:r>
    </w:p>
    <w:p w:rsidR="009B3ED9" w:rsidRPr="00B303BD" w:rsidRDefault="009B3ED9"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Sub-project objectives are therefore:</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The formation of WUGs  and the Scheme Board able to take a proactive role in scheme development, and by </w:t>
      </w:r>
      <w:r w:rsidRPr="00B303BD">
        <w:rPr>
          <w:rFonts w:asciiTheme="majorHAnsi" w:eastAsiaTheme="minorHAnsi" w:hAnsiTheme="majorHAnsi"/>
          <w:color w:val="000000" w:themeColor="text1"/>
          <w:sz w:val="24"/>
          <w:szCs w:val="24"/>
        </w:rPr>
        <w:t>year 1</w:t>
      </w:r>
      <w:r w:rsidRPr="00B303BD">
        <w:rPr>
          <w:rFonts w:asciiTheme="majorHAnsi" w:eastAsiaTheme="minorHAnsi" w:hAnsiTheme="majorHAnsi"/>
          <w:sz w:val="24"/>
          <w:szCs w:val="24"/>
        </w:rPr>
        <w:t xml:space="preserve"> to take full responsibility for  scheme </w:t>
      </w:r>
      <w:r w:rsidRPr="00B303BD">
        <w:rPr>
          <w:rFonts w:asciiTheme="majorHAnsi" w:eastAsiaTheme="minorHAnsi" w:hAnsiTheme="majorHAnsi"/>
          <w:sz w:val="24"/>
          <w:szCs w:val="24"/>
        </w:rPr>
        <w:lastRenderedPageBreak/>
        <w:t>operation and maintenance at all levels, from the Head work station down to the field.</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To support development of guidelines and a legal framework (including rules and regulations) for the new farmer institutions.</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Sub-project activities include:</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Formation of WUGs, WUA and Scheme Board including: (i) awareness generation through an IEC campaign &amp; meetings; (ii) preparation and use of mass media; and (iii) holding of elections for the WUA committees and the Scheme Board.</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Training and capacity building for the General Body (i.e. all farmer members) in,for example, (i) formation and structure of the new institutions; (ii) their purpose and function; (iii) roles and responsibilities the institutions and their committees;(iv)holding elections; etc.</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Building awareness among the WUG &amp; WUA members of other (non-O&amp;M) subproject interventions that are planned and implemented through </w:t>
      </w:r>
      <w:r w:rsidR="009B3ED9" w:rsidRPr="00B303BD">
        <w:rPr>
          <w:rFonts w:asciiTheme="majorHAnsi" w:eastAsiaTheme="minorHAnsi" w:hAnsiTheme="majorHAnsi"/>
          <w:sz w:val="24"/>
          <w:szCs w:val="24"/>
        </w:rPr>
        <w:t>P.A</w:t>
      </w:r>
      <w:r w:rsidRPr="00B303BD">
        <w:rPr>
          <w:rFonts w:asciiTheme="majorHAnsi" w:eastAsiaTheme="minorHAnsi" w:hAnsiTheme="majorHAnsi"/>
          <w:sz w:val="24"/>
          <w:szCs w:val="24"/>
        </w:rPr>
        <w:t xml:space="preserve"> &amp; village centred institutions including the </w:t>
      </w:r>
      <w:r w:rsidR="009B3ED9" w:rsidRPr="00B303BD">
        <w:rPr>
          <w:rFonts w:asciiTheme="majorHAnsi" w:eastAsiaTheme="minorHAnsi" w:hAnsiTheme="majorHAnsi"/>
          <w:sz w:val="24"/>
          <w:szCs w:val="24"/>
        </w:rPr>
        <w:t>P.A.</w:t>
      </w:r>
      <w:r w:rsidRPr="00B303BD">
        <w:rPr>
          <w:rFonts w:asciiTheme="majorHAnsi" w:eastAsiaTheme="minorHAnsi" w:hAnsiTheme="majorHAnsi"/>
          <w:sz w:val="24"/>
          <w:szCs w:val="24"/>
        </w:rPr>
        <w:t xml:space="preserve"> council and cooperative societies.</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Specific training and capacity building for (elected) members of: (i) the WUA Management Committee; (ii) the WUA Audit Committee; (iii) WUA standing committees concerned with O&amp;M; and (iv) Scheme Board. This could include, for example, book and record keeping and setting up and management of bank accounts.</w:t>
      </w:r>
    </w:p>
    <w:p w:rsidR="00C01791" w:rsidRPr="00B303BD" w:rsidRDefault="00C01791" w:rsidP="00D001FE">
      <w:pPr>
        <w:pStyle w:val="Heading4"/>
        <w:numPr>
          <w:ilvl w:val="0"/>
          <w:numId w:val="0"/>
        </w:numPr>
        <w:spacing w:line="276" w:lineRule="auto"/>
        <w:ind w:left="864" w:hanging="864"/>
        <w:jc w:val="both"/>
        <w:rPr>
          <w:b w:val="0"/>
          <w:szCs w:val="24"/>
        </w:rPr>
      </w:pPr>
      <w:r w:rsidRPr="00B303BD">
        <w:rPr>
          <w:rFonts w:eastAsiaTheme="minorHAnsi"/>
          <w:b w:val="0"/>
          <w:szCs w:val="24"/>
        </w:rPr>
        <w:t xml:space="preserve"> </w:t>
      </w:r>
      <w:bookmarkStart w:id="176" w:name="_Toc454993404"/>
      <w:bookmarkStart w:id="177" w:name="_Toc167488797"/>
      <w:r w:rsidRPr="00B303BD">
        <w:rPr>
          <w:rFonts w:eastAsiaTheme="minorHAnsi"/>
          <w:b w:val="0"/>
          <w:szCs w:val="24"/>
        </w:rPr>
        <w:t>These O&amp;M subprojects are described below. Subproject description sheets are included as</w:t>
      </w:r>
      <w:bookmarkEnd w:id="176"/>
      <w:bookmarkEnd w:id="177"/>
      <w:r w:rsidRPr="00B303BD">
        <w:rPr>
          <w:rFonts w:eastAsiaTheme="minorHAnsi"/>
          <w:b w:val="0"/>
          <w:szCs w:val="24"/>
        </w:rPr>
        <w:t xml:space="preserve"> </w:t>
      </w:r>
    </w:p>
    <w:p w:rsidR="00C01791" w:rsidRPr="00B303BD" w:rsidRDefault="00C01791" w:rsidP="00D001FE">
      <w:pPr>
        <w:spacing w:line="276" w:lineRule="auto"/>
        <w:jc w:val="both"/>
        <w:rPr>
          <w:rFonts w:asciiTheme="majorHAnsi" w:hAnsiTheme="majorHAnsi"/>
          <w:sz w:val="24"/>
          <w:szCs w:val="24"/>
        </w:rPr>
      </w:pPr>
      <w:r w:rsidRPr="00B303BD">
        <w:rPr>
          <w:rFonts w:asciiTheme="majorHAnsi" w:hAnsiTheme="majorHAnsi"/>
          <w:sz w:val="24"/>
          <w:szCs w:val="24"/>
        </w:rPr>
        <w:t>The main objective of the operation and maintenance plan of an irrigation scheme is to facilitate the timely delivery of the required irrigation water to farms and to keep the irrigation system in an optimum operating condition. This section therefore, discusses the main functions of the operation and maintenance plan of the irrigation scheme.</w:t>
      </w:r>
    </w:p>
    <w:p w:rsidR="00626A40" w:rsidRPr="00B303BD" w:rsidRDefault="00626A40" w:rsidP="00D001FE">
      <w:pPr>
        <w:spacing w:line="276" w:lineRule="auto"/>
        <w:jc w:val="both"/>
        <w:rPr>
          <w:rFonts w:asciiTheme="majorHAnsi" w:hAnsiTheme="majorHAnsi"/>
          <w:sz w:val="22"/>
          <w:szCs w:val="22"/>
        </w:rPr>
      </w:pPr>
    </w:p>
    <w:p w:rsidR="00C01791" w:rsidRPr="00A005F6" w:rsidRDefault="00C01791" w:rsidP="00241B97">
      <w:pPr>
        <w:pStyle w:val="Heading2"/>
        <w:numPr>
          <w:ilvl w:val="1"/>
          <w:numId w:val="10"/>
        </w:numPr>
        <w:spacing w:line="276" w:lineRule="auto"/>
        <w:ind w:left="900" w:hanging="540"/>
        <w:rPr>
          <w:sz w:val="28"/>
        </w:rPr>
      </w:pPr>
      <w:bookmarkStart w:id="178" w:name="_Toc167488798"/>
      <w:r w:rsidRPr="00A005F6">
        <w:rPr>
          <w:sz w:val="28"/>
        </w:rPr>
        <w:t>System Operation (O&amp;M-2)</w:t>
      </w:r>
      <w:bookmarkEnd w:id="178"/>
    </w:p>
    <w:p w:rsidR="00C01791" w:rsidRPr="00B303BD" w:rsidRDefault="00C01791" w:rsidP="00D001FE">
      <w:pPr>
        <w:spacing w:line="276" w:lineRule="auto"/>
        <w:rPr>
          <w:rFonts w:asciiTheme="majorHAnsi" w:eastAsiaTheme="minorHAnsi" w:hAnsiTheme="majorHAnsi"/>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In line with government policy farmer beneficiaries through their O&amp;M institutions, the WUGs at tertiary level, WUAs at secondary level, and Scheme Board at Head work and Main canal level will become responsible for system operation after completion of the scheme.</w:t>
      </w:r>
    </w:p>
    <w:p w:rsidR="009B3ED9" w:rsidRPr="00B303BD" w:rsidRDefault="009B3ED9"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Although </w:t>
      </w:r>
      <w:r w:rsidR="0052342A" w:rsidRPr="00B303BD">
        <w:rPr>
          <w:rFonts w:asciiTheme="majorHAnsi" w:eastAsiaTheme="minorHAnsi" w:hAnsiTheme="majorHAnsi"/>
          <w:sz w:val="24"/>
          <w:szCs w:val="24"/>
        </w:rPr>
        <w:t>Tilo</w:t>
      </w:r>
      <w:r w:rsidRPr="00B303BD">
        <w:rPr>
          <w:rFonts w:asciiTheme="majorHAnsi" w:eastAsiaTheme="minorHAnsi" w:hAnsiTheme="majorHAnsi"/>
          <w:sz w:val="24"/>
          <w:szCs w:val="24"/>
        </w:rPr>
        <w:t xml:space="preserve"> is a upgrading of the existing traditional irrigation development farmers do not currently have experience in managing and operating an irrigation scheme to achieve full crop production potential. The farmer institutions and capacity therefore has to be developed.</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lastRenderedPageBreak/>
        <w:t>Sub-project objectives are to build up farmer (WUG, WUA and Scheme Board) capacity within</w:t>
      </w:r>
      <w:r w:rsidR="009B3ED9"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one year to undertake irrigation management and operation achieving: (i) reliable, transparent</w:t>
      </w:r>
      <w:r w:rsidR="009B3ED9" w:rsidRPr="00B303BD">
        <w:rPr>
          <w:rFonts w:asciiTheme="majorHAnsi" w:eastAsiaTheme="minorHAnsi" w:hAnsiTheme="majorHAnsi"/>
          <w:sz w:val="24"/>
          <w:szCs w:val="24"/>
        </w:rPr>
        <w:t xml:space="preserve"> </w:t>
      </w:r>
      <w:r w:rsidRPr="00B303BD">
        <w:rPr>
          <w:rFonts w:asciiTheme="majorHAnsi" w:eastAsiaTheme="minorHAnsi" w:hAnsiTheme="majorHAnsi"/>
          <w:sz w:val="24"/>
          <w:szCs w:val="24"/>
        </w:rPr>
        <w:t xml:space="preserve">and equitable water distribution; (ii) operation and water application that meets crop water requirements with minimal water losses; (iii) minimal damage to unlined channels and other </w:t>
      </w:r>
      <w:r w:rsidR="009B3ED9" w:rsidRPr="00B303BD">
        <w:rPr>
          <w:rFonts w:asciiTheme="majorHAnsi" w:eastAsiaTheme="minorHAnsi" w:hAnsiTheme="majorHAnsi"/>
          <w:sz w:val="24"/>
          <w:szCs w:val="24"/>
        </w:rPr>
        <w:t>infrastructure;</w:t>
      </w:r>
      <w:r w:rsidRPr="00B303BD">
        <w:rPr>
          <w:rFonts w:asciiTheme="majorHAnsi" w:eastAsiaTheme="minorHAnsi" w:hAnsiTheme="majorHAnsi"/>
          <w:sz w:val="24"/>
          <w:szCs w:val="24"/>
        </w:rPr>
        <w:t xml:space="preserve"> (iv) financial self sufficiency by raising funds to meet full operation costs including.</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sub-project will assist in the development of the operating strategy / procedures / guidelines for the project (to be drafted by the project consultants / OIDA office staff) covering: (i) main system operation; (ii) secondary and night storage reservoir operation; (iii) tertiary system operation and flow rotation including efficient water application by furrows and /basins; (iv) crop water requirements, crop yield and irrigation scheduling; (v) seasonal crop planning including crop types, water application method (furrow / basin) and planting dates enabling preparation of distribution schedules; (vi) role and duties of WUG /WUA Water Masters to oversee flow rotations and water distribution; (vii) management of system infrastructure particularly regulators and flow measurement structures; and (viii) practical ways to assess soil moisture and need for irrigation.</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Sub-project activities include capacity building and training to achieve:</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Clarity and consensus to the operating procedures / guidelines prepared for the project among WUA members.</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Agreement of water charges if any to be levied on WUA members as well as how funds should be collected and action to be taken against defaulters.</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Appointment of competent water masters able and willing to carry out their O&amp;M duties at tertiary</w:t>
      </w:r>
      <w:r w:rsidRPr="00B303BD">
        <w:rPr>
          <w:rFonts w:asciiTheme="majorHAnsi" w:eastAsiaTheme="minorHAnsi" w:hAnsiTheme="majorHAnsi"/>
          <w:color w:val="000000" w:themeColor="text1"/>
          <w:sz w:val="24"/>
          <w:szCs w:val="24"/>
        </w:rPr>
        <w:t>, secondary and main system level.</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Appointment of competent head regulator  operators enable to manage O&amp;M of the head work  station operation, and avoiding withdrawing  too much water or too little.</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The sub-project will also support comprehensive training / capacity building in operating procedures / guidelines for: (i) the Water Masters appointed at tertiary , secondary  and main system  level; (ii)  members of WUA standing committees for system O&amp;M as well as the System Board.</w:t>
      </w:r>
    </w:p>
    <w:p w:rsidR="00C01791" w:rsidRPr="00B303BD" w:rsidRDefault="00C01791" w:rsidP="00D001FE">
      <w:pPr>
        <w:overflowPunct/>
        <w:spacing w:line="276" w:lineRule="auto"/>
        <w:jc w:val="both"/>
        <w:textAlignment w:val="auto"/>
        <w:rPr>
          <w:rFonts w:asciiTheme="majorHAnsi" w:eastAsiaTheme="minorHAnsi" w:hAnsiTheme="majorHAnsi"/>
          <w:color w:val="000000" w:themeColor="text1"/>
          <w:sz w:val="24"/>
          <w:szCs w:val="24"/>
        </w:rPr>
      </w:pPr>
      <w:r w:rsidRPr="00B303BD">
        <w:rPr>
          <w:rFonts w:asciiTheme="majorHAnsi" w:eastAsiaTheme="minorHAnsi" w:hAnsiTheme="majorHAnsi"/>
          <w:sz w:val="24"/>
          <w:szCs w:val="24"/>
        </w:rPr>
        <w:t>Implem</w:t>
      </w:r>
      <w:r w:rsidR="00500A49" w:rsidRPr="00B303BD">
        <w:rPr>
          <w:rFonts w:asciiTheme="majorHAnsi" w:eastAsiaTheme="minorHAnsi" w:hAnsiTheme="majorHAnsi"/>
          <w:sz w:val="24"/>
          <w:szCs w:val="24"/>
        </w:rPr>
        <w:t>entation would start from year1</w:t>
      </w:r>
      <w:r w:rsidRPr="00B303BD">
        <w:rPr>
          <w:rFonts w:asciiTheme="majorHAnsi" w:eastAsiaTheme="minorHAnsi" w:hAnsiTheme="majorHAnsi"/>
          <w:sz w:val="24"/>
          <w:szCs w:val="24"/>
        </w:rPr>
        <w:t xml:space="preserve"> (implementation phase) and continue </w:t>
      </w:r>
      <w:r w:rsidRPr="00B303BD">
        <w:rPr>
          <w:rFonts w:asciiTheme="majorHAnsi" w:eastAsiaTheme="minorHAnsi" w:hAnsiTheme="majorHAnsi"/>
          <w:color w:val="000000" w:themeColor="text1"/>
          <w:sz w:val="24"/>
          <w:szCs w:val="24"/>
        </w:rPr>
        <w:t>through to</w:t>
      </w:r>
      <w:r w:rsidR="00500A49"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year</w:t>
      </w:r>
      <w:r w:rsidR="00500A49"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2</w:t>
      </w:r>
      <w:r w:rsidR="00500A49" w:rsidRPr="00B303BD">
        <w:rPr>
          <w:rFonts w:asciiTheme="majorHAnsi" w:eastAsiaTheme="minorHAnsi" w:hAnsiTheme="majorHAnsi"/>
          <w:color w:val="000000" w:themeColor="text1"/>
          <w:sz w:val="24"/>
          <w:szCs w:val="24"/>
        </w:rPr>
        <w:t xml:space="preserve"> </w:t>
      </w:r>
      <w:r w:rsidRPr="00B303BD">
        <w:rPr>
          <w:rFonts w:asciiTheme="majorHAnsi" w:eastAsiaTheme="minorHAnsi" w:hAnsiTheme="majorHAnsi"/>
          <w:color w:val="000000" w:themeColor="text1"/>
          <w:sz w:val="24"/>
          <w:szCs w:val="24"/>
        </w:rPr>
        <w:t>(i</w:t>
      </w:r>
      <w:r w:rsidR="002949D8">
        <w:rPr>
          <w:rFonts w:asciiTheme="majorHAnsi" w:eastAsiaTheme="minorHAnsi" w:hAnsiTheme="majorHAnsi"/>
          <w:color w:val="000000" w:themeColor="text1"/>
          <w:sz w:val="24"/>
          <w:szCs w:val="24"/>
        </w:rPr>
        <w:t>.</w:t>
      </w:r>
      <w:r w:rsidRPr="00B303BD">
        <w:rPr>
          <w:rFonts w:asciiTheme="majorHAnsi" w:eastAsiaTheme="minorHAnsi" w:hAnsiTheme="majorHAnsi"/>
          <w:color w:val="000000" w:themeColor="text1"/>
          <w:sz w:val="24"/>
          <w:szCs w:val="24"/>
        </w:rPr>
        <w:t>e</w:t>
      </w:r>
      <w:r w:rsidR="002949D8">
        <w:rPr>
          <w:rFonts w:asciiTheme="majorHAnsi" w:eastAsiaTheme="minorHAnsi" w:hAnsiTheme="majorHAnsi"/>
          <w:color w:val="000000" w:themeColor="text1"/>
          <w:sz w:val="24"/>
          <w:szCs w:val="24"/>
        </w:rPr>
        <w:t>.</w:t>
      </w:r>
      <w:r w:rsidRPr="00B303BD">
        <w:rPr>
          <w:rFonts w:asciiTheme="majorHAnsi" w:eastAsiaTheme="minorHAnsi" w:hAnsiTheme="majorHAnsi"/>
          <w:color w:val="000000" w:themeColor="text1"/>
          <w:sz w:val="24"/>
          <w:szCs w:val="24"/>
        </w:rPr>
        <w:t xml:space="preserve"> one years after completion of infrastructure construction).</w:t>
      </w:r>
    </w:p>
    <w:p w:rsidR="00C01791" w:rsidRPr="00B303BD" w:rsidRDefault="00C01791" w:rsidP="00D001FE">
      <w:pPr>
        <w:overflowPunct/>
        <w:spacing w:line="276" w:lineRule="auto"/>
        <w:jc w:val="both"/>
        <w:textAlignment w:val="auto"/>
        <w:rPr>
          <w:rFonts w:asciiTheme="majorHAnsi" w:eastAsiaTheme="minorHAnsi" w:hAnsiTheme="majorHAnsi"/>
          <w:color w:val="FF0000"/>
          <w:sz w:val="24"/>
          <w:szCs w:val="24"/>
        </w:rPr>
      </w:pPr>
    </w:p>
    <w:p w:rsidR="00C01791" w:rsidRPr="00B303BD" w:rsidRDefault="00C01791" w:rsidP="00241B97">
      <w:pPr>
        <w:pStyle w:val="Heading2"/>
        <w:numPr>
          <w:ilvl w:val="1"/>
          <w:numId w:val="10"/>
        </w:numPr>
        <w:spacing w:line="276" w:lineRule="auto"/>
        <w:ind w:left="810"/>
        <w:rPr>
          <w:rFonts w:eastAsiaTheme="minorHAnsi"/>
        </w:rPr>
      </w:pPr>
      <w:bookmarkStart w:id="179" w:name="_Toc167488799"/>
      <w:r w:rsidRPr="00A005F6">
        <w:rPr>
          <w:sz w:val="28"/>
        </w:rPr>
        <w:t>System Maintenance (O&amp;M-3)</w:t>
      </w:r>
      <w:bookmarkEnd w:id="179"/>
    </w:p>
    <w:p w:rsidR="00C01791" w:rsidRPr="00B303BD" w:rsidRDefault="00C01791" w:rsidP="00D001FE">
      <w:pPr>
        <w:spacing w:line="276" w:lineRule="auto"/>
        <w:rPr>
          <w:rFonts w:asciiTheme="majorHAnsi" w:eastAsiaTheme="minorHAnsi" w:hAnsiTheme="majorHAnsi"/>
        </w:rPr>
      </w:pPr>
    </w:p>
    <w:p w:rsidR="00C01791" w:rsidRPr="00B303BD" w:rsidRDefault="00500A49"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However, </w:t>
      </w:r>
      <w:r w:rsidR="0052342A" w:rsidRPr="00B303BD">
        <w:rPr>
          <w:rFonts w:asciiTheme="majorHAnsi" w:eastAsiaTheme="minorHAnsi" w:hAnsiTheme="majorHAnsi"/>
          <w:sz w:val="24"/>
          <w:szCs w:val="24"/>
        </w:rPr>
        <w:t>Tilo</w:t>
      </w:r>
      <w:r w:rsidR="00C01791" w:rsidRPr="00B303BD">
        <w:rPr>
          <w:rFonts w:asciiTheme="majorHAnsi" w:eastAsiaTheme="minorHAnsi" w:hAnsiTheme="majorHAnsi"/>
          <w:sz w:val="24"/>
          <w:szCs w:val="24"/>
        </w:rPr>
        <w:t xml:space="preserve"> is a new irrigation development farmers do not currently appreciate the maintenance needs, activities and costs to keep the engineering infrastructure in good working order. If maintenance is not carried out, or frequently deferred, the scheme will </w:t>
      </w:r>
      <w:r w:rsidR="00C01791" w:rsidRPr="00B303BD">
        <w:rPr>
          <w:rFonts w:asciiTheme="majorHAnsi" w:eastAsiaTheme="minorHAnsi" w:hAnsiTheme="majorHAnsi"/>
          <w:sz w:val="24"/>
          <w:szCs w:val="24"/>
        </w:rPr>
        <w:lastRenderedPageBreak/>
        <w:t>deteriorate resulting in ability to perform as designed and crop loss. This subproject therefore needs to build awareness of maintenance requirements, support development of a maintenance strategy with broad approval by farmers, and develop the capacity to implement the strategy.</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Sub-project objectives are to build up farmer (WUG, WUA and Scheme Board) capacity within </w:t>
      </w:r>
      <w:r w:rsidRPr="00B303BD">
        <w:rPr>
          <w:rFonts w:asciiTheme="majorHAnsi" w:eastAsiaTheme="minorHAnsi" w:hAnsiTheme="majorHAnsi"/>
          <w:color w:val="000000" w:themeColor="text1"/>
          <w:sz w:val="24"/>
          <w:szCs w:val="24"/>
        </w:rPr>
        <w:t>two years</w:t>
      </w:r>
      <w:r w:rsidRPr="00B303BD">
        <w:rPr>
          <w:rFonts w:asciiTheme="majorHAnsi" w:eastAsiaTheme="minorHAnsi" w:hAnsiTheme="majorHAnsi"/>
          <w:sz w:val="24"/>
          <w:szCs w:val="24"/>
        </w:rPr>
        <w:t xml:space="preserve"> to undertake system maintenance is a timely and sustainable manner so that the constructed infrastructure performs as designed for its design life (30-50 years).</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Subproject activities include:</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Support for development of a maintenance strategy / procedures / guidelines for the scheme covering: (i) asset inventory; (ii) maintenance categories, requirements and costs (possibly introducing yardsticks for maintenance cost estimation); (iii) maintenance cycle including preparation and implementation of</w:t>
      </w:r>
      <w:r w:rsidR="00500A49" w:rsidRPr="00B303BD">
        <w:rPr>
          <w:rFonts w:asciiTheme="majorHAnsi" w:eastAsiaTheme="minorHAnsi" w:hAnsiTheme="majorHAnsi"/>
          <w:sz w:val="24"/>
          <w:szCs w:val="24"/>
        </w:rPr>
        <w:t xml:space="preserve"> annual maintenance plans; (iv</w:t>
      </w:r>
      <w:r w:rsidR="00A005F6">
        <w:rPr>
          <w:rFonts w:asciiTheme="majorHAnsi" w:eastAsiaTheme="minorHAnsi" w:hAnsiTheme="majorHAnsi"/>
          <w:sz w:val="24"/>
          <w:szCs w:val="24"/>
        </w:rPr>
        <w:t>)</w:t>
      </w:r>
      <w:r w:rsidR="00A005F6" w:rsidRPr="00B303BD">
        <w:rPr>
          <w:rFonts w:asciiTheme="majorHAnsi" w:eastAsiaTheme="minorHAnsi" w:hAnsiTheme="majorHAnsi"/>
          <w:sz w:val="24"/>
          <w:szCs w:val="24"/>
        </w:rPr>
        <w:t xml:space="preserve"> maintenance</w:t>
      </w:r>
      <w:r w:rsidRPr="00B303BD">
        <w:rPr>
          <w:rFonts w:asciiTheme="majorHAnsi" w:eastAsiaTheme="minorHAnsi" w:hAnsiTheme="majorHAnsi"/>
          <w:sz w:val="24"/>
          <w:szCs w:val="24"/>
        </w:rPr>
        <w:t xml:space="preserve"> funding; and (v) maintenance mitigation (e.g. by carrying out maintenance in timely manner).</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Building general body awareness of the importance of maintenance and its funding.</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Capacity building of concerned WUA standing committee members and Scheme Board members including dissemination of the maintenance strategy / procedures /guidelines.</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Specific and rigorous training (formal and on-the-job) for those selected by the WUAs and Scheme Board to supervise / implement maintenance including to the water masters concerned with O&amp;M at tertiary , secondary and main system level.</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Support to farmers (WUG and WUAs) to implement tertiary system construction works during the implementation phase, including: (i) tertiary canals and drains; (ii) tertiary system structures including concrete division boxes and drops (note: steel shutters to be provided to the WUGs / WUAs).</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Mentoring of WUGs / WUAs / Scheme Board as well for the water masters and Head regulator station operators in carrying out maintenance, initially focussing on (labour intensive) routine maintenance to canals and drains, and gradually building capacity to enable them to take over full system maintenance, including head work station, by the end of the support phase </w:t>
      </w:r>
      <w:r w:rsidRPr="00B303BD">
        <w:rPr>
          <w:rFonts w:asciiTheme="majorHAnsi" w:eastAsiaTheme="minorHAnsi" w:hAnsiTheme="majorHAnsi"/>
          <w:color w:val="000000" w:themeColor="text1"/>
          <w:sz w:val="24"/>
          <w:szCs w:val="24"/>
        </w:rPr>
        <w:t xml:space="preserve">(year 2) </w:t>
      </w:r>
      <w:r w:rsidRPr="00B303BD">
        <w:rPr>
          <w:rFonts w:asciiTheme="majorHAnsi" w:eastAsiaTheme="minorHAnsi" w:hAnsiTheme="majorHAnsi"/>
          <w:sz w:val="24"/>
          <w:szCs w:val="24"/>
        </w:rPr>
        <w:t>when the main system operator will leave site handing over its duties and responsibilities to the Scheme Board.</w:t>
      </w:r>
    </w:p>
    <w:p w:rsidR="00C01791" w:rsidRPr="00B303BD" w:rsidRDefault="00C01791" w:rsidP="00241B97">
      <w:pPr>
        <w:pStyle w:val="ListParagraph"/>
        <w:numPr>
          <w:ilvl w:val="0"/>
          <w:numId w:val="22"/>
        </w:numPr>
        <w:ind w:left="720"/>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Provision of tools, equipment and materials for maintenance.</w:t>
      </w:r>
    </w:p>
    <w:p w:rsidR="00C01791" w:rsidRPr="00B303BD" w:rsidRDefault="00C01791" w:rsidP="00500A49">
      <w:pPr>
        <w:overflowPunct/>
        <w:spacing w:line="276" w:lineRule="auto"/>
        <w:jc w:val="both"/>
        <w:textAlignment w:val="auto"/>
        <w:rPr>
          <w:rFonts w:asciiTheme="majorHAnsi" w:hAnsiTheme="majorHAnsi"/>
          <w:sz w:val="22"/>
          <w:szCs w:val="22"/>
        </w:rPr>
      </w:pPr>
      <w:r w:rsidRPr="00B303BD">
        <w:rPr>
          <w:rFonts w:asciiTheme="majorHAnsi" w:eastAsiaTheme="minorHAnsi" w:hAnsiTheme="majorHAnsi"/>
          <w:color w:val="000000" w:themeColor="text1"/>
          <w:sz w:val="24"/>
          <w:szCs w:val="24"/>
        </w:rPr>
        <w:t>Implementation would start from year 1 (implementation phase) and continue through to year 2(ie one years after completion of infrastructure construction).</w:t>
      </w:r>
    </w:p>
    <w:p w:rsidR="00C01791" w:rsidRPr="00B303BD" w:rsidRDefault="00C01791" w:rsidP="00D001FE">
      <w:pPr>
        <w:spacing w:line="276" w:lineRule="auto"/>
        <w:jc w:val="both"/>
        <w:rPr>
          <w:rFonts w:asciiTheme="majorHAnsi" w:hAnsiTheme="majorHAnsi"/>
          <w:sz w:val="22"/>
          <w:szCs w:val="22"/>
        </w:rPr>
      </w:pPr>
    </w:p>
    <w:p w:rsidR="00500A49" w:rsidRDefault="00C01791"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Structures and all canals are subject to deterioration due to wear and tear through the life of the project. Regular maintenance is, therefore, required to reduce early deterioration. Problems of weed growth and siltation will damage the proper operation of the scheme. </w:t>
      </w:r>
    </w:p>
    <w:p w:rsidR="00A005F6" w:rsidRPr="00B303BD" w:rsidRDefault="00A005F6" w:rsidP="00D001FE">
      <w:pPr>
        <w:spacing w:line="276" w:lineRule="auto"/>
        <w:jc w:val="both"/>
        <w:rPr>
          <w:rFonts w:asciiTheme="majorHAnsi" w:hAnsiTheme="majorHAnsi"/>
          <w:sz w:val="24"/>
          <w:szCs w:val="24"/>
        </w:rPr>
      </w:pPr>
    </w:p>
    <w:p w:rsidR="00C01791" w:rsidRPr="00B303BD" w:rsidRDefault="00C01791" w:rsidP="00D001FE">
      <w:pPr>
        <w:spacing w:line="276" w:lineRule="auto"/>
        <w:jc w:val="both"/>
        <w:rPr>
          <w:rFonts w:asciiTheme="majorHAnsi" w:hAnsiTheme="majorHAnsi"/>
          <w:sz w:val="24"/>
          <w:szCs w:val="24"/>
        </w:rPr>
      </w:pPr>
      <w:r w:rsidRPr="00B303BD">
        <w:rPr>
          <w:rFonts w:asciiTheme="majorHAnsi" w:hAnsiTheme="majorHAnsi"/>
          <w:sz w:val="24"/>
          <w:szCs w:val="24"/>
        </w:rPr>
        <w:t>Therefore frequent inspection followed by regular maintenance must be carried out by the Water Users Association that means removing of weed and lubrication of head regulators, scour sluices and off take gates at the beginning and end of the irrigation season.</w:t>
      </w:r>
    </w:p>
    <w:p w:rsidR="00C01791" w:rsidRPr="00B303BD" w:rsidRDefault="00C01791" w:rsidP="00D001FE">
      <w:pPr>
        <w:spacing w:line="276" w:lineRule="auto"/>
        <w:jc w:val="both"/>
        <w:rPr>
          <w:rFonts w:asciiTheme="majorHAnsi" w:eastAsiaTheme="minorHAnsi" w:hAnsiTheme="majorHAnsi"/>
          <w:color w:val="FF0000"/>
          <w:sz w:val="24"/>
          <w:szCs w:val="24"/>
        </w:rPr>
      </w:pPr>
      <w:r w:rsidRPr="00B303BD">
        <w:rPr>
          <w:rFonts w:asciiTheme="majorHAnsi" w:hAnsiTheme="majorHAnsi"/>
          <w:sz w:val="24"/>
          <w:szCs w:val="24"/>
        </w:rPr>
        <w:t xml:space="preserve"> </w:t>
      </w:r>
    </w:p>
    <w:p w:rsidR="00C01791" w:rsidRPr="00A005F6" w:rsidRDefault="00C01791" w:rsidP="00241B97">
      <w:pPr>
        <w:pStyle w:val="Heading2"/>
        <w:numPr>
          <w:ilvl w:val="1"/>
          <w:numId w:val="10"/>
        </w:numPr>
        <w:spacing w:line="276" w:lineRule="auto"/>
        <w:ind w:left="720" w:hanging="630"/>
        <w:rPr>
          <w:sz w:val="28"/>
        </w:rPr>
      </w:pPr>
      <w:bookmarkStart w:id="180" w:name="_Toc167488800"/>
      <w:r w:rsidRPr="00A005F6">
        <w:rPr>
          <w:sz w:val="28"/>
        </w:rPr>
        <w:t>Business Planning, Management Informat</w:t>
      </w:r>
      <w:r w:rsidR="00DD64F7" w:rsidRPr="00A005F6">
        <w:rPr>
          <w:sz w:val="28"/>
        </w:rPr>
        <w:t>ion System and Cost Recovery &amp;</w:t>
      </w:r>
      <w:r w:rsidR="00F513A6">
        <w:rPr>
          <w:sz w:val="28"/>
        </w:rPr>
        <w:t xml:space="preserve"> </w:t>
      </w:r>
      <w:r w:rsidR="00DD64F7" w:rsidRPr="00A005F6">
        <w:rPr>
          <w:sz w:val="28"/>
        </w:rPr>
        <w:t>M.</w:t>
      </w:r>
      <w:r w:rsidRPr="00A005F6">
        <w:rPr>
          <w:sz w:val="28"/>
        </w:rPr>
        <w:t>4)</w:t>
      </w:r>
      <w:bookmarkEnd w:id="180"/>
    </w:p>
    <w:p w:rsidR="00500A49" w:rsidRPr="00B303BD" w:rsidRDefault="00500A49"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This subproject includes t</w:t>
      </w:r>
      <w:r w:rsidR="00DD64F7" w:rsidRPr="00B303BD">
        <w:rPr>
          <w:rFonts w:asciiTheme="majorHAnsi" w:eastAsiaTheme="minorHAnsi" w:hAnsiTheme="majorHAnsi"/>
          <w:sz w:val="24"/>
          <w:szCs w:val="24"/>
        </w:rPr>
        <w:t>wo</w:t>
      </w:r>
      <w:r w:rsidRPr="00B303BD">
        <w:rPr>
          <w:rFonts w:asciiTheme="majorHAnsi" w:eastAsiaTheme="minorHAnsi" w:hAnsiTheme="majorHAnsi"/>
          <w:sz w:val="24"/>
          <w:szCs w:val="24"/>
        </w:rPr>
        <w:t xml:space="preserve"> distinct components:</w:t>
      </w:r>
    </w:p>
    <w:p w:rsidR="00C01791" w:rsidRPr="00B303BD" w:rsidRDefault="00C01791" w:rsidP="00241B97">
      <w:pPr>
        <w:pStyle w:val="ListParagraph"/>
        <w:numPr>
          <w:ilvl w:val="0"/>
          <w:numId w:val="23"/>
        </w:numPr>
        <w:jc w:val="both"/>
        <w:rPr>
          <w:rFonts w:asciiTheme="majorHAnsi" w:eastAsiaTheme="minorHAnsi" w:hAnsiTheme="majorHAnsi"/>
          <w:sz w:val="24"/>
          <w:szCs w:val="24"/>
        </w:rPr>
      </w:pPr>
      <w:r w:rsidRPr="00B303BD">
        <w:rPr>
          <w:rFonts w:asciiTheme="majorHAnsi" w:eastAsiaTheme="minorHAnsi" w:hAnsiTheme="majorHAnsi"/>
          <w:sz w:val="24"/>
          <w:szCs w:val="24"/>
        </w:rPr>
        <w:t>Support for village institutions, particularly cooperatives, to development (annual)micro-plans for crop, livestock, community development and environmental enhancement activities;</w:t>
      </w:r>
    </w:p>
    <w:p w:rsidR="00C01791" w:rsidRPr="00B303BD" w:rsidRDefault="00C01791" w:rsidP="00241B97">
      <w:pPr>
        <w:pStyle w:val="ListParagraph"/>
        <w:numPr>
          <w:ilvl w:val="0"/>
          <w:numId w:val="23"/>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Support for a project management information system and for cost recovery imparted to the WUA and scheme board.</w:t>
      </w:r>
    </w:p>
    <w:p w:rsidR="00C01791" w:rsidRPr="00B303BD" w:rsidRDefault="00C01791" w:rsidP="00D001FE">
      <w:pPr>
        <w:overflowPunct/>
        <w:spacing w:line="276" w:lineRule="auto"/>
        <w:textAlignment w:val="auto"/>
        <w:rPr>
          <w:rFonts w:asciiTheme="majorHAnsi" w:eastAsiaTheme="minorHAnsi" w:hAnsiTheme="majorHAnsi"/>
          <w:sz w:val="24"/>
          <w:szCs w:val="24"/>
        </w:rPr>
      </w:pPr>
      <w:r w:rsidRPr="00B303BD">
        <w:rPr>
          <w:rFonts w:asciiTheme="majorHAnsi" w:eastAsiaTheme="minorHAnsi" w:hAnsiTheme="majorHAnsi"/>
          <w:sz w:val="24"/>
          <w:szCs w:val="24"/>
        </w:rPr>
        <w:t>(a) Business / Micro Planning</w:t>
      </w:r>
    </w:p>
    <w:p w:rsidR="00C01791" w:rsidRPr="00B303BD" w:rsidRDefault="00C01791" w:rsidP="00D001FE">
      <w:pPr>
        <w:overflowPunct/>
        <w:spacing w:line="276" w:lineRule="auto"/>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The project includes an array of agricultural, livestock, community development and environmental subprojects (interventions) considered necessary to achieve maximum and sustainable benefits, to ensure that the poor and disadvantaged benefit and to enhance the environment. These will be implemented through village based institutions including the </w:t>
      </w:r>
      <w:r w:rsidR="00500A49" w:rsidRPr="00B303BD">
        <w:rPr>
          <w:rFonts w:asciiTheme="majorHAnsi" w:eastAsiaTheme="minorHAnsi" w:hAnsiTheme="majorHAnsi"/>
          <w:sz w:val="24"/>
          <w:szCs w:val="24"/>
        </w:rPr>
        <w:t>P.A</w:t>
      </w:r>
      <w:r w:rsidRPr="00B303BD">
        <w:rPr>
          <w:rFonts w:asciiTheme="majorHAnsi" w:eastAsiaTheme="minorHAnsi" w:hAnsiTheme="majorHAnsi"/>
          <w:sz w:val="24"/>
          <w:szCs w:val="24"/>
        </w:rPr>
        <w:t xml:space="preserve"> council and various village based cooperatives. This subproject will facilitate planning and implementation of subprojects by: (i) building awareness of the range of subprojects; (ii) assist in preparation of annual micro-plans / business plans with village communities; and (iii)enhance capacity of these village institutions to implement the micro- / business plans.</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(b) Management Information System and Cost Recovery</w:t>
      </w: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p>
    <w:p w:rsidR="00C01791" w:rsidRPr="00B303BD" w:rsidRDefault="00C01791" w:rsidP="00D001FE">
      <w:pPr>
        <w:overflowPunct/>
        <w:spacing w:line="276" w:lineRule="auto"/>
        <w:jc w:val="both"/>
        <w:textAlignment w:val="auto"/>
        <w:rPr>
          <w:rFonts w:asciiTheme="majorHAnsi" w:eastAsiaTheme="minorHAnsi" w:hAnsiTheme="majorHAnsi"/>
          <w:sz w:val="24"/>
          <w:szCs w:val="24"/>
        </w:rPr>
      </w:pPr>
      <w:r w:rsidRPr="00B303BD">
        <w:rPr>
          <w:rFonts w:asciiTheme="majorHAnsi" w:eastAsiaTheme="minorHAnsi" w:hAnsiTheme="majorHAnsi"/>
          <w:sz w:val="24"/>
          <w:szCs w:val="24"/>
        </w:rPr>
        <w:t xml:space="preserve">The WUAs / scheme board will take over management, operation and maintenance of the completed scheme in </w:t>
      </w:r>
      <w:r w:rsidRPr="00B303BD">
        <w:rPr>
          <w:rFonts w:asciiTheme="majorHAnsi" w:eastAsiaTheme="minorHAnsi" w:hAnsiTheme="majorHAnsi"/>
          <w:color w:val="000000" w:themeColor="text1"/>
          <w:sz w:val="24"/>
          <w:szCs w:val="24"/>
        </w:rPr>
        <w:t>year2</w:t>
      </w:r>
      <w:r w:rsidRPr="00B303BD">
        <w:rPr>
          <w:rFonts w:asciiTheme="majorHAnsi" w:eastAsiaTheme="minorHAnsi" w:hAnsiTheme="majorHAnsi"/>
          <w:sz w:val="24"/>
          <w:szCs w:val="24"/>
        </w:rPr>
        <w:t xml:space="preserve">, and by that time will need to have adopted a management information system to: (i) provide timely up-to-date O&amp;M information; and (ii) control financial income and expenditure. Design, transfer to the Scheme Board and training of 1-2 operators of a modular computer based MIS will be financed under </w:t>
      </w:r>
      <w:r w:rsidRPr="00B303BD">
        <w:rPr>
          <w:rFonts w:asciiTheme="majorHAnsi" w:eastAsiaTheme="minorHAnsi" w:hAnsiTheme="majorHAnsi"/>
          <w:sz w:val="24"/>
          <w:szCs w:val="24"/>
        </w:rPr>
        <w:lastRenderedPageBreak/>
        <w:t>this subproject, along with necessary hardware. It is envisaged the MIS will comprise the following modules:</w:t>
      </w:r>
    </w:p>
    <w:p w:rsidR="00C01791" w:rsidRPr="00B303BD" w:rsidRDefault="00C01791" w:rsidP="00241B97">
      <w:pPr>
        <w:pStyle w:val="ListParagraph"/>
        <w:numPr>
          <w:ilvl w:val="0"/>
          <w:numId w:val="23"/>
        </w:numPr>
        <w:jc w:val="both"/>
        <w:rPr>
          <w:rFonts w:asciiTheme="majorHAnsi" w:eastAsiaTheme="minorHAnsi" w:hAnsiTheme="majorHAnsi"/>
          <w:sz w:val="24"/>
          <w:szCs w:val="24"/>
        </w:rPr>
      </w:pPr>
      <w:r w:rsidRPr="00B303BD">
        <w:rPr>
          <w:rFonts w:asciiTheme="majorHAnsi" w:eastAsiaTheme="minorHAnsi" w:hAnsiTheme="majorHAnsi"/>
          <w:sz w:val="24"/>
          <w:szCs w:val="24"/>
        </w:rPr>
        <w:t>Administrative module concerned with WUA and Scheme board membership and names and contract details for Water Masters  operators;</w:t>
      </w:r>
    </w:p>
    <w:p w:rsidR="00C01791" w:rsidRPr="00B303BD" w:rsidRDefault="00C01791" w:rsidP="00241B97">
      <w:pPr>
        <w:pStyle w:val="ListParagraph"/>
        <w:numPr>
          <w:ilvl w:val="0"/>
          <w:numId w:val="23"/>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Operations module concerned with irrigation flows, equity of distribution, etc.</w:t>
      </w:r>
    </w:p>
    <w:p w:rsidR="00C01791" w:rsidRPr="00B303BD" w:rsidRDefault="00C01791" w:rsidP="00241B97">
      <w:pPr>
        <w:pStyle w:val="ListParagraph"/>
        <w:numPr>
          <w:ilvl w:val="0"/>
          <w:numId w:val="23"/>
        </w:numPr>
        <w:jc w:val="both"/>
        <w:rPr>
          <w:rFonts w:asciiTheme="majorHAnsi" w:eastAsiaTheme="minorHAnsi" w:hAnsiTheme="majorHAnsi"/>
          <w:sz w:val="24"/>
          <w:szCs w:val="24"/>
        </w:rPr>
      </w:pPr>
      <w:r w:rsidRPr="00B303BD">
        <w:rPr>
          <w:rFonts w:asciiTheme="majorHAnsi" w:eastAsiaTheme="minorHAnsi" w:hAnsiTheme="majorHAnsi"/>
          <w:sz w:val="24"/>
          <w:szCs w:val="24"/>
        </w:rPr>
        <w:t xml:space="preserve"> Financial module concerned with records of income and expenditure.</w:t>
      </w:r>
    </w:p>
    <w:p w:rsidR="0052342A" w:rsidRPr="00B303BD" w:rsidRDefault="0052342A" w:rsidP="00D001FE">
      <w:pPr>
        <w:spacing w:line="276" w:lineRule="auto"/>
        <w:jc w:val="both"/>
        <w:rPr>
          <w:rFonts w:asciiTheme="majorHAnsi" w:eastAsiaTheme="minorHAnsi" w:hAnsiTheme="majorHAnsi"/>
          <w:sz w:val="24"/>
          <w:szCs w:val="24"/>
        </w:rPr>
      </w:pPr>
    </w:p>
    <w:p w:rsidR="0052342A" w:rsidRPr="00B303BD" w:rsidRDefault="0052342A"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Pr="00B303BD" w:rsidRDefault="00DD64F7" w:rsidP="00D001FE">
      <w:pPr>
        <w:spacing w:line="276" w:lineRule="auto"/>
        <w:jc w:val="both"/>
        <w:rPr>
          <w:rFonts w:asciiTheme="majorHAnsi" w:eastAsiaTheme="minorHAnsi" w:hAnsiTheme="majorHAnsi"/>
          <w:sz w:val="24"/>
          <w:szCs w:val="24"/>
        </w:rPr>
      </w:pPr>
    </w:p>
    <w:p w:rsidR="00DD64F7" w:rsidRDefault="00DD64F7"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Default="00A005F6" w:rsidP="00D001FE">
      <w:pPr>
        <w:spacing w:line="276" w:lineRule="auto"/>
        <w:jc w:val="both"/>
        <w:rPr>
          <w:rFonts w:asciiTheme="majorHAnsi" w:eastAsiaTheme="minorHAnsi" w:hAnsiTheme="majorHAnsi"/>
          <w:sz w:val="24"/>
          <w:szCs w:val="24"/>
        </w:rPr>
      </w:pPr>
    </w:p>
    <w:p w:rsidR="00A005F6" w:rsidRPr="00B303BD" w:rsidRDefault="00A005F6" w:rsidP="00D001FE">
      <w:pPr>
        <w:spacing w:line="276" w:lineRule="auto"/>
        <w:jc w:val="both"/>
        <w:rPr>
          <w:rFonts w:asciiTheme="majorHAnsi" w:eastAsiaTheme="minorHAnsi" w:hAnsiTheme="majorHAnsi"/>
          <w:sz w:val="24"/>
          <w:szCs w:val="24"/>
        </w:rPr>
      </w:pPr>
    </w:p>
    <w:p w:rsidR="0052342A" w:rsidRPr="00B303BD" w:rsidRDefault="0052342A" w:rsidP="00D001FE">
      <w:pPr>
        <w:spacing w:line="276" w:lineRule="auto"/>
        <w:jc w:val="both"/>
        <w:rPr>
          <w:rFonts w:asciiTheme="majorHAnsi" w:eastAsiaTheme="minorHAnsi" w:hAnsiTheme="majorHAnsi"/>
          <w:sz w:val="24"/>
          <w:szCs w:val="24"/>
        </w:rPr>
      </w:pPr>
    </w:p>
    <w:p w:rsidR="0052342A" w:rsidRPr="00B303BD" w:rsidRDefault="0052342A" w:rsidP="00D001FE">
      <w:pPr>
        <w:spacing w:line="276" w:lineRule="auto"/>
        <w:jc w:val="both"/>
        <w:rPr>
          <w:rFonts w:asciiTheme="majorHAnsi" w:eastAsiaTheme="minorHAnsi" w:hAnsiTheme="majorHAnsi"/>
          <w:sz w:val="24"/>
          <w:szCs w:val="24"/>
        </w:rPr>
      </w:pPr>
    </w:p>
    <w:p w:rsidR="00C01791" w:rsidRPr="00A005F6" w:rsidRDefault="00C01791" w:rsidP="00241B97">
      <w:pPr>
        <w:pStyle w:val="Heading1"/>
        <w:numPr>
          <w:ilvl w:val="0"/>
          <w:numId w:val="35"/>
        </w:numPr>
        <w:shd w:val="clear" w:color="auto" w:fill="95B3D7" w:themeFill="accent1" w:themeFillTint="99"/>
        <w:spacing w:line="276" w:lineRule="auto"/>
        <w:rPr>
          <w:sz w:val="28"/>
        </w:rPr>
      </w:pPr>
      <w:bookmarkStart w:id="181" w:name="_Toc308867809"/>
      <w:bookmarkStart w:id="182" w:name="_Toc339496246"/>
      <w:bookmarkStart w:id="183" w:name="_Toc167488801"/>
      <w:bookmarkEnd w:id="173"/>
      <w:bookmarkEnd w:id="174"/>
      <w:r w:rsidRPr="00736A67">
        <w:rPr>
          <w:rFonts w:eastAsiaTheme="minorHAnsi"/>
          <w:sz w:val="28"/>
        </w:rPr>
        <w:lastRenderedPageBreak/>
        <w:t xml:space="preserve">PROJECT IMPLIMENTATION APPROACHES </w:t>
      </w:r>
      <w:bookmarkEnd w:id="181"/>
      <w:r w:rsidRPr="00736A67">
        <w:rPr>
          <w:rFonts w:eastAsiaTheme="minorHAnsi"/>
          <w:sz w:val="28"/>
        </w:rPr>
        <w:t>AND PROGRAM</w:t>
      </w:r>
      <w:bookmarkEnd w:id="182"/>
      <w:bookmarkEnd w:id="183"/>
    </w:p>
    <w:p w:rsidR="00C01791" w:rsidRPr="00B303BD" w:rsidRDefault="00C01791" w:rsidP="00D001FE">
      <w:pPr>
        <w:spacing w:line="276" w:lineRule="auto"/>
        <w:rPr>
          <w:rFonts w:asciiTheme="majorHAnsi" w:hAnsiTheme="majorHAnsi"/>
        </w:rPr>
      </w:pPr>
    </w:p>
    <w:p w:rsidR="00C01791" w:rsidRPr="00736A67" w:rsidRDefault="00C01791" w:rsidP="00241B97">
      <w:pPr>
        <w:pStyle w:val="Heading2"/>
        <w:numPr>
          <w:ilvl w:val="1"/>
          <w:numId w:val="32"/>
        </w:numPr>
        <w:spacing w:line="276" w:lineRule="auto"/>
        <w:ind w:left="630" w:hanging="360"/>
        <w:jc w:val="both"/>
        <w:rPr>
          <w:sz w:val="28"/>
        </w:rPr>
      </w:pPr>
      <w:bookmarkStart w:id="184" w:name="_Toc308867810"/>
      <w:bookmarkStart w:id="185" w:name="_Toc339496247"/>
      <w:bookmarkStart w:id="186" w:name="_Toc167488802"/>
      <w:r w:rsidRPr="00A005F6">
        <w:rPr>
          <w:sz w:val="28"/>
        </w:rPr>
        <w:t>Roles and Responsibilities</w:t>
      </w:r>
      <w:r w:rsidR="00A005F6">
        <w:rPr>
          <w:sz w:val="28"/>
        </w:rPr>
        <w:t xml:space="preserve"> of</w:t>
      </w:r>
      <w:r w:rsidRPr="00A005F6">
        <w:rPr>
          <w:sz w:val="28"/>
        </w:rPr>
        <w:t xml:space="preserve"> </w:t>
      </w:r>
      <w:bookmarkEnd w:id="184"/>
      <w:bookmarkEnd w:id="185"/>
      <w:r w:rsidR="00A005F6" w:rsidRPr="00A005F6">
        <w:rPr>
          <w:sz w:val="28"/>
        </w:rPr>
        <w:t>Key stakeholders</w:t>
      </w:r>
      <w:bookmarkEnd w:id="186"/>
    </w:p>
    <w:p w:rsidR="00C01791" w:rsidRPr="00B303BD" w:rsidRDefault="00C01791"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Executive Agency of </w:t>
      </w:r>
      <w:r w:rsidR="0052342A" w:rsidRPr="00B303BD">
        <w:rPr>
          <w:rFonts w:asciiTheme="majorHAnsi" w:hAnsiTheme="majorHAnsi"/>
          <w:sz w:val="24"/>
          <w:szCs w:val="24"/>
        </w:rPr>
        <w:t>Ti</w:t>
      </w:r>
      <w:r w:rsidR="00BC5821" w:rsidRPr="00B303BD">
        <w:rPr>
          <w:rFonts w:asciiTheme="majorHAnsi" w:hAnsiTheme="majorHAnsi"/>
          <w:sz w:val="24"/>
          <w:szCs w:val="24"/>
        </w:rPr>
        <w:t>l</w:t>
      </w:r>
      <w:r w:rsidR="0052342A" w:rsidRPr="00B303BD">
        <w:rPr>
          <w:rFonts w:asciiTheme="majorHAnsi" w:hAnsiTheme="majorHAnsi"/>
          <w:sz w:val="24"/>
          <w:szCs w:val="24"/>
        </w:rPr>
        <w:t>o</w:t>
      </w:r>
      <w:r w:rsidRPr="00B303BD">
        <w:rPr>
          <w:rFonts w:asciiTheme="majorHAnsi" w:hAnsiTheme="majorHAnsi"/>
          <w:sz w:val="24"/>
          <w:szCs w:val="24"/>
        </w:rPr>
        <w:t xml:space="preserve"> Small Scale Irrigation Project is the Oromia Irrigation Development Authority in collaboration with the users. The Authority will, provide the required construction fund, awards the construction contract and will carry out the overall project implementation in collaboration with the districts Administration and Districts and  zonal and Irrigation Development  authority Offices.  </w:t>
      </w:r>
    </w:p>
    <w:p w:rsidR="00C01791" w:rsidRPr="00B303BD" w:rsidRDefault="00C01791" w:rsidP="00D001FE">
      <w:pPr>
        <w:tabs>
          <w:tab w:val="left" w:pos="3930"/>
        </w:tabs>
        <w:spacing w:line="276" w:lineRule="auto"/>
        <w:jc w:val="both"/>
        <w:rPr>
          <w:rFonts w:asciiTheme="majorHAnsi" w:hAnsiTheme="majorHAnsi"/>
          <w:sz w:val="24"/>
          <w:szCs w:val="24"/>
        </w:rPr>
      </w:pPr>
      <w:r w:rsidRPr="00B303BD">
        <w:rPr>
          <w:rFonts w:asciiTheme="majorHAnsi" w:hAnsiTheme="majorHAnsi"/>
          <w:sz w:val="24"/>
          <w:szCs w:val="24"/>
        </w:rPr>
        <w:tab/>
      </w:r>
    </w:p>
    <w:p w:rsidR="00C01791" w:rsidRPr="00B303BD" w:rsidRDefault="00C01791"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main focus of the project activities is at the district level and particularly at the irrigation scheme. The day to day implementation of project activities is entrusted to ODIA assisted by the Zonal Project Officer and district Administration and concerned Government Officers. The WUA Supervision Committee will be established on the site and trained in supervising the works which also assists the Project office in supervising the construction works. </w:t>
      </w:r>
    </w:p>
    <w:p w:rsidR="00C01791" w:rsidRPr="00B303BD" w:rsidRDefault="00C01791" w:rsidP="00D001FE">
      <w:pPr>
        <w:spacing w:line="276" w:lineRule="auto"/>
        <w:ind w:left="630"/>
        <w:jc w:val="both"/>
        <w:rPr>
          <w:rFonts w:asciiTheme="majorHAnsi" w:hAnsiTheme="majorHAnsi"/>
          <w:sz w:val="24"/>
          <w:szCs w:val="24"/>
        </w:rPr>
      </w:pPr>
    </w:p>
    <w:p w:rsidR="00C01791" w:rsidRPr="00B303BD" w:rsidRDefault="00C01791"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staffs of the OIDA are the technical personnel who deal directly with farmers concerning training and technical advice. </w:t>
      </w:r>
    </w:p>
    <w:p w:rsidR="00C01791" w:rsidRPr="00B303BD" w:rsidRDefault="00C01791" w:rsidP="00D001FE">
      <w:pPr>
        <w:spacing w:line="276" w:lineRule="auto"/>
        <w:jc w:val="both"/>
        <w:rPr>
          <w:rFonts w:asciiTheme="majorHAnsi" w:hAnsiTheme="majorHAnsi"/>
          <w:sz w:val="24"/>
          <w:szCs w:val="24"/>
        </w:rPr>
      </w:pPr>
    </w:p>
    <w:p w:rsidR="00C01791" w:rsidRPr="00736A67" w:rsidRDefault="00C01791" w:rsidP="00241B97">
      <w:pPr>
        <w:pStyle w:val="Heading2"/>
        <w:numPr>
          <w:ilvl w:val="1"/>
          <w:numId w:val="32"/>
        </w:numPr>
        <w:spacing w:line="276" w:lineRule="auto"/>
        <w:ind w:left="630" w:hanging="360"/>
        <w:jc w:val="both"/>
        <w:rPr>
          <w:sz w:val="28"/>
        </w:rPr>
      </w:pPr>
      <w:bookmarkStart w:id="187" w:name="_Toc308867811"/>
      <w:bookmarkStart w:id="188" w:name="_Toc339496248"/>
      <w:r w:rsidRPr="00736A67">
        <w:rPr>
          <w:sz w:val="28"/>
        </w:rPr>
        <w:t xml:space="preserve"> </w:t>
      </w:r>
      <w:bookmarkStart w:id="189" w:name="_Toc167488803"/>
      <w:r w:rsidRPr="00A005F6">
        <w:rPr>
          <w:sz w:val="28"/>
        </w:rPr>
        <w:t>Overall Implementation Program</w:t>
      </w:r>
      <w:bookmarkEnd w:id="187"/>
      <w:bookmarkEnd w:id="188"/>
      <w:bookmarkEnd w:id="189"/>
    </w:p>
    <w:p w:rsidR="00C01791" w:rsidRPr="00B303BD" w:rsidRDefault="00C01791" w:rsidP="00D001FE">
      <w:pPr>
        <w:spacing w:line="276" w:lineRule="auto"/>
        <w:jc w:val="both"/>
        <w:rPr>
          <w:rFonts w:asciiTheme="majorHAnsi" w:hAnsiTheme="majorHAnsi"/>
          <w:sz w:val="22"/>
          <w:szCs w:val="22"/>
        </w:rPr>
      </w:pPr>
    </w:p>
    <w:p w:rsidR="00C01791" w:rsidRPr="00B303BD" w:rsidRDefault="00C01791"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implementation of the scheme involves two phases, scheme construction, and scheme operation. The smooth implantation of the </w:t>
      </w:r>
      <w:r w:rsidR="00DD64F7" w:rsidRPr="00B303BD">
        <w:rPr>
          <w:rFonts w:asciiTheme="majorHAnsi" w:hAnsiTheme="majorHAnsi"/>
          <w:sz w:val="24"/>
          <w:szCs w:val="24"/>
        </w:rPr>
        <w:t>earth marked</w:t>
      </w:r>
      <w:r w:rsidRPr="00B303BD">
        <w:rPr>
          <w:rFonts w:asciiTheme="majorHAnsi" w:hAnsiTheme="majorHAnsi"/>
          <w:sz w:val="24"/>
          <w:szCs w:val="24"/>
        </w:rPr>
        <w:t xml:space="preserve"> programs during these phases heavily depends on the commitment of all stakeholders in carrying out their responsibilities in accordance with the agreed program and share of responsibilities.</w:t>
      </w:r>
    </w:p>
    <w:p w:rsidR="00C01791" w:rsidRPr="00B303BD" w:rsidRDefault="00C01791" w:rsidP="00D001FE">
      <w:pPr>
        <w:spacing w:line="276" w:lineRule="auto"/>
        <w:jc w:val="both"/>
        <w:rPr>
          <w:rFonts w:asciiTheme="majorHAnsi" w:hAnsiTheme="majorHAnsi"/>
          <w:sz w:val="22"/>
          <w:szCs w:val="22"/>
        </w:rPr>
      </w:pPr>
    </w:p>
    <w:p w:rsidR="00C01791" w:rsidRPr="00A005F6" w:rsidRDefault="00C01791" w:rsidP="00241B97">
      <w:pPr>
        <w:pStyle w:val="Heading2"/>
        <w:numPr>
          <w:ilvl w:val="1"/>
          <w:numId w:val="32"/>
        </w:numPr>
        <w:spacing w:line="276" w:lineRule="auto"/>
        <w:ind w:left="630" w:hanging="360"/>
        <w:jc w:val="both"/>
        <w:rPr>
          <w:sz w:val="28"/>
        </w:rPr>
      </w:pPr>
      <w:bookmarkStart w:id="190" w:name="_Toc308867812"/>
      <w:bookmarkStart w:id="191" w:name="_Toc339496249"/>
      <w:r w:rsidRPr="00A005F6">
        <w:rPr>
          <w:sz w:val="28"/>
        </w:rPr>
        <w:t xml:space="preserve"> </w:t>
      </w:r>
      <w:bookmarkStart w:id="192" w:name="_Toc167488804"/>
      <w:r w:rsidRPr="00A005F6">
        <w:rPr>
          <w:sz w:val="28"/>
        </w:rPr>
        <w:t>Scheme Construction Program</w:t>
      </w:r>
      <w:bookmarkEnd w:id="190"/>
      <w:bookmarkEnd w:id="191"/>
      <w:bookmarkEnd w:id="192"/>
    </w:p>
    <w:p w:rsidR="00C01791" w:rsidRPr="00B303BD" w:rsidRDefault="00C01791" w:rsidP="00D001FE">
      <w:pPr>
        <w:spacing w:line="276" w:lineRule="auto"/>
        <w:jc w:val="both"/>
        <w:rPr>
          <w:rFonts w:asciiTheme="majorHAnsi" w:hAnsiTheme="majorHAnsi"/>
          <w:sz w:val="22"/>
          <w:szCs w:val="22"/>
        </w:rPr>
      </w:pPr>
    </w:p>
    <w:p w:rsidR="00C01791" w:rsidRPr="00B303BD" w:rsidRDefault="00C01791" w:rsidP="00D001FE">
      <w:pPr>
        <w:spacing w:line="276" w:lineRule="auto"/>
        <w:jc w:val="both"/>
        <w:rPr>
          <w:rFonts w:asciiTheme="majorHAnsi" w:hAnsiTheme="majorHAnsi"/>
          <w:color w:val="FF0000"/>
          <w:sz w:val="24"/>
          <w:szCs w:val="24"/>
        </w:rPr>
      </w:pPr>
      <w:r w:rsidRPr="00B303BD">
        <w:rPr>
          <w:rFonts w:asciiTheme="majorHAnsi" w:hAnsiTheme="majorHAnsi"/>
          <w:color w:val="000000" w:themeColor="text1"/>
          <w:sz w:val="24"/>
          <w:szCs w:val="24"/>
        </w:rPr>
        <w:t xml:space="preserve">The indicative construction program of the scheme has been prepared based on the scheme components, which involve headwork and on farm works construction. The latter include construction of </w:t>
      </w:r>
      <w:r w:rsidR="00DD64F7" w:rsidRPr="00B303BD">
        <w:rPr>
          <w:rFonts w:asciiTheme="majorHAnsi" w:hAnsiTheme="majorHAnsi"/>
          <w:color w:val="000000" w:themeColor="text1"/>
          <w:sz w:val="24"/>
          <w:szCs w:val="24"/>
        </w:rPr>
        <w:t>800</w:t>
      </w:r>
      <w:r w:rsidRPr="00B303BD">
        <w:rPr>
          <w:rFonts w:asciiTheme="majorHAnsi" w:hAnsiTheme="majorHAnsi"/>
          <w:color w:val="000000" w:themeColor="text1"/>
          <w:sz w:val="24"/>
          <w:szCs w:val="24"/>
        </w:rPr>
        <w:t>m lined main canal</w:t>
      </w:r>
      <w:r w:rsidR="00DD64F7" w:rsidRPr="00B303BD">
        <w:rPr>
          <w:rFonts w:asciiTheme="majorHAnsi" w:hAnsiTheme="majorHAnsi"/>
          <w:color w:val="000000" w:themeColor="text1"/>
          <w:sz w:val="24"/>
          <w:szCs w:val="24"/>
        </w:rPr>
        <w:t>, 7</w:t>
      </w:r>
      <w:r w:rsidRPr="00B303BD">
        <w:rPr>
          <w:rFonts w:asciiTheme="majorHAnsi" w:hAnsiTheme="majorHAnsi"/>
          <w:color w:val="000000" w:themeColor="text1"/>
          <w:sz w:val="24"/>
          <w:szCs w:val="24"/>
        </w:rPr>
        <w:t>5</w:t>
      </w:r>
      <w:r w:rsidR="00DD64F7" w:rsidRPr="00B303BD">
        <w:rPr>
          <w:rFonts w:asciiTheme="majorHAnsi" w:hAnsiTheme="majorHAnsi"/>
          <w:color w:val="000000" w:themeColor="text1"/>
          <w:sz w:val="24"/>
          <w:szCs w:val="24"/>
        </w:rPr>
        <w:t>0</w:t>
      </w:r>
      <w:r w:rsidRPr="00B303BD">
        <w:rPr>
          <w:rFonts w:asciiTheme="majorHAnsi" w:hAnsiTheme="majorHAnsi"/>
          <w:color w:val="000000" w:themeColor="text1"/>
          <w:sz w:val="24"/>
          <w:szCs w:val="24"/>
        </w:rPr>
        <w:t>m earthen secondary and</w:t>
      </w:r>
      <w:r w:rsidR="00DD64F7" w:rsidRPr="00B303BD">
        <w:rPr>
          <w:rFonts w:asciiTheme="majorHAnsi" w:hAnsiTheme="majorHAnsi"/>
          <w:color w:val="000000" w:themeColor="text1"/>
          <w:sz w:val="24"/>
          <w:szCs w:val="24"/>
        </w:rPr>
        <w:t xml:space="preserve"> 900</w:t>
      </w:r>
      <w:r w:rsidRPr="00B303BD">
        <w:rPr>
          <w:rFonts w:asciiTheme="majorHAnsi" w:hAnsiTheme="majorHAnsi"/>
          <w:color w:val="000000" w:themeColor="text1"/>
          <w:sz w:val="24"/>
          <w:szCs w:val="24"/>
        </w:rPr>
        <w:t xml:space="preserve">m tertiary canals. The irrigation, drainage structures and miscellaneous works include </w:t>
      </w:r>
      <w:r w:rsidR="00A005F6" w:rsidRPr="00B303BD">
        <w:rPr>
          <w:rFonts w:asciiTheme="majorHAnsi" w:hAnsiTheme="majorHAnsi"/>
          <w:color w:val="000000" w:themeColor="text1"/>
          <w:sz w:val="24"/>
          <w:szCs w:val="24"/>
        </w:rPr>
        <w:t>two</w:t>
      </w:r>
      <w:r w:rsidRPr="00B303BD">
        <w:rPr>
          <w:rFonts w:asciiTheme="majorHAnsi" w:hAnsiTheme="majorHAnsi"/>
          <w:color w:val="000000" w:themeColor="text1"/>
          <w:sz w:val="24"/>
          <w:szCs w:val="24"/>
        </w:rPr>
        <w:t xml:space="preserve"> road crossing culvert</w:t>
      </w:r>
      <w:r w:rsidR="00F03F63" w:rsidRPr="00B303BD">
        <w:rPr>
          <w:rFonts w:asciiTheme="majorHAnsi" w:hAnsiTheme="majorHAnsi"/>
          <w:color w:val="000000" w:themeColor="text1"/>
          <w:sz w:val="24"/>
          <w:szCs w:val="24"/>
        </w:rPr>
        <w:t>, 2</w:t>
      </w:r>
      <w:r w:rsidRPr="00B303BD">
        <w:rPr>
          <w:rFonts w:asciiTheme="majorHAnsi" w:hAnsiTheme="majorHAnsi"/>
          <w:color w:val="000000" w:themeColor="text1"/>
          <w:sz w:val="24"/>
          <w:szCs w:val="24"/>
        </w:rPr>
        <w:t xml:space="preserve"> foot path, 1</w:t>
      </w:r>
      <w:r w:rsidR="00BC5821" w:rsidRPr="00B303BD">
        <w:rPr>
          <w:rFonts w:asciiTheme="majorHAnsi" w:hAnsiTheme="majorHAnsi"/>
          <w:color w:val="000000" w:themeColor="text1"/>
          <w:sz w:val="24"/>
          <w:szCs w:val="24"/>
        </w:rPr>
        <w:t>8</w:t>
      </w:r>
      <w:r w:rsidRPr="00B303BD">
        <w:rPr>
          <w:rFonts w:asciiTheme="majorHAnsi" w:hAnsiTheme="majorHAnsi"/>
          <w:color w:val="000000" w:themeColor="text1"/>
          <w:sz w:val="24"/>
          <w:szCs w:val="24"/>
        </w:rPr>
        <w:t xml:space="preserve"> Drop Structures, </w:t>
      </w:r>
      <w:r w:rsidR="00DD64F7" w:rsidRPr="00B303BD">
        <w:rPr>
          <w:rFonts w:asciiTheme="majorHAnsi" w:hAnsiTheme="majorHAnsi"/>
          <w:color w:val="000000" w:themeColor="text1"/>
          <w:sz w:val="24"/>
          <w:szCs w:val="24"/>
        </w:rPr>
        <w:t>one</w:t>
      </w:r>
      <w:r w:rsidRPr="00B303BD">
        <w:rPr>
          <w:rFonts w:asciiTheme="majorHAnsi" w:hAnsiTheme="majorHAnsi"/>
          <w:color w:val="000000" w:themeColor="text1"/>
          <w:sz w:val="24"/>
          <w:szCs w:val="24"/>
        </w:rPr>
        <w:t xml:space="preserve"> drainage crossing culverts, </w:t>
      </w:r>
      <w:r w:rsidR="00D903B7" w:rsidRPr="00B303BD">
        <w:rPr>
          <w:rFonts w:asciiTheme="majorHAnsi" w:hAnsiTheme="majorHAnsi"/>
          <w:color w:val="000000" w:themeColor="text1"/>
          <w:sz w:val="24"/>
          <w:szCs w:val="24"/>
        </w:rPr>
        <w:t>6</w:t>
      </w:r>
      <w:r w:rsidRPr="00B303BD">
        <w:rPr>
          <w:rFonts w:asciiTheme="majorHAnsi" w:hAnsiTheme="majorHAnsi"/>
          <w:color w:val="000000" w:themeColor="text1"/>
          <w:sz w:val="24"/>
          <w:szCs w:val="24"/>
        </w:rPr>
        <w:t xml:space="preserve"> Turnout Structures </w:t>
      </w:r>
      <w:r w:rsidR="00F03F63" w:rsidRPr="00B303BD">
        <w:rPr>
          <w:rFonts w:asciiTheme="majorHAnsi" w:hAnsiTheme="majorHAnsi"/>
          <w:color w:val="000000" w:themeColor="text1"/>
          <w:sz w:val="24"/>
          <w:szCs w:val="24"/>
        </w:rPr>
        <w:t>and 10</w:t>
      </w:r>
      <w:r w:rsidRPr="00B303BD">
        <w:rPr>
          <w:rFonts w:asciiTheme="majorHAnsi" w:hAnsiTheme="majorHAnsi"/>
          <w:color w:val="000000" w:themeColor="text1"/>
          <w:sz w:val="24"/>
          <w:szCs w:val="24"/>
        </w:rPr>
        <w:t xml:space="preserve"> m long dyke both at left and right of river bank</w:t>
      </w:r>
      <w:r w:rsidRPr="00B303BD">
        <w:rPr>
          <w:rFonts w:asciiTheme="majorHAnsi" w:hAnsiTheme="majorHAnsi"/>
          <w:color w:val="FF0000"/>
          <w:sz w:val="24"/>
          <w:szCs w:val="24"/>
        </w:rPr>
        <w:t>.</w:t>
      </w:r>
    </w:p>
    <w:p w:rsidR="00C01791" w:rsidRPr="00B303BD" w:rsidRDefault="00C01791" w:rsidP="00D001FE">
      <w:pPr>
        <w:spacing w:line="276" w:lineRule="auto"/>
        <w:jc w:val="both"/>
        <w:rPr>
          <w:rFonts w:asciiTheme="majorHAnsi" w:hAnsiTheme="majorHAnsi"/>
          <w:color w:val="FF0000"/>
          <w:sz w:val="24"/>
          <w:szCs w:val="24"/>
        </w:rPr>
      </w:pPr>
    </w:p>
    <w:p w:rsidR="0052342A" w:rsidRPr="00B303BD" w:rsidRDefault="00C01791" w:rsidP="00D001FE">
      <w:pPr>
        <w:spacing w:line="276" w:lineRule="auto"/>
        <w:jc w:val="both"/>
        <w:rPr>
          <w:rFonts w:asciiTheme="majorHAnsi" w:hAnsiTheme="majorHAnsi"/>
          <w:sz w:val="24"/>
          <w:szCs w:val="24"/>
        </w:rPr>
      </w:pPr>
      <w:r w:rsidRPr="00B303BD">
        <w:rPr>
          <w:rFonts w:asciiTheme="majorHAnsi" w:hAnsiTheme="majorHAnsi"/>
          <w:sz w:val="24"/>
          <w:szCs w:val="24"/>
        </w:rPr>
        <w:t xml:space="preserve">The construction program has been shown in Figure 5-1 and include, tendering and awarding period of half month. This is followed by a mobilization time of half month. The construction of the scheme is planned to be carried out in two sections, Section I, Headwork’s, and Section II On farm Works, to facilitate accepting the works from the contractor. The actual construction of the scheme is aimed at completion within </w:t>
      </w:r>
      <w:r w:rsidR="0016752F" w:rsidRPr="00B303BD">
        <w:rPr>
          <w:rFonts w:asciiTheme="majorHAnsi" w:hAnsiTheme="majorHAnsi"/>
          <w:sz w:val="24"/>
          <w:szCs w:val="24"/>
        </w:rPr>
        <w:t>5</w:t>
      </w:r>
      <w:r w:rsidRPr="00B303BD">
        <w:rPr>
          <w:rFonts w:asciiTheme="majorHAnsi" w:hAnsiTheme="majorHAnsi"/>
          <w:sz w:val="24"/>
          <w:szCs w:val="24"/>
        </w:rPr>
        <w:t xml:space="preserve"> </w:t>
      </w:r>
      <w:r w:rsidRPr="00B303BD">
        <w:rPr>
          <w:rFonts w:asciiTheme="majorHAnsi" w:hAnsiTheme="majorHAnsi"/>
          <w:sz w:val="24"/>
          <w:szCs w:val="24"/>
        </w:rPr>
        <w:lastRenderedPageBreak/>
        <w:t>months following mobilization.  The program is aimed at completion of works during a whole dry season, such that the disruption of irrigation should be limited to one season only.</w:t>
      </w:r>
    </w:p>
    <w:p w:rsidR="00BC5821" w:rsidRPr="00B303BD" w:rsidRDefault="00BC5821" w:rsidP="00D001FE">
      <w:pPr>
        <w:spacing w:line="276" w:lineRule="auto"/>
        <w:jc w:val="both"/>
        <w:rPr>
          <w:rFonts w:asciiTheme="majorHAnsi" w:hAnsiTheme="majorHAnsi"/>
          <w:sz w:val="22"/>
          <w:szCs w:val="22"/>
        </w:rPr>
        <w:sectPr w:rsidR="00BC5821" w:rsidRPr="00B303BD" w:rsidSect="00D001FE">
          <w:footerReference w:type="even" r:id="rId157"/>
          <w:footerReference w:type="default" r:id="rId158"/>
          <w:pgSz w:w="11907" w:h="16839" w:code="9"/>
          <w:pgMar w:top="1440" w:right="1440" w:bottom="1440" w:left="1440" w:header="720" w:footer="755" w:gutter="0"/>
          <w:pgNumType w:start="1"/>
          <w:cols w:space="720"/>
          <w:docGrid w:linePitch="360"/>
        </w:sectPr>
      </w:pPr>
    </w:p>
    <w:p w:rsidR="00C01791" w:rsidRPr="00B303BD" w:rsidRDefault="00C01791" w:rsidP="00D001FE">
      <w:pPr>
        <w:spacing w:line="276" w:lineRule="auto"/>
        <w:jc w:val="both"/>
        <w:rPr>
          <w:rFonts w:asciiTheme="majorHAnsi" w:hAnsiTheme="majorHAnsi"/>
          <w:sz w:val="22"/>
          <w:szCs w:val="22"/>
        </w:rPr>
      </w:pPr>
    </w:p>
    <w:tbl>
      <w:tblPr>
        <w:tblpPr w:leftFromText="180" w:rightFromText="180" w:vertAnchor="page" w:horzAnchor="page" w:tblpX="2007" w:tblpY="3065"/>
        <w:tblW w:w="13045" w:type="dxa"/>
        <w:tblLook w:val="04A0"/>
      </w:tblPr>
      <w:tblGrid>
        <w:gridCol w:w="2512"/>
        <w:gridCol w:w="698"/>
        <w:gridCol w:w="1171"/>
        <w:gridCol w:w="357"/>
        <w:gridCol w:w="358"/>
        <w:gridCol w:w="359"/>
        <w:gridCol w:w="359"/>
        <w:gridCol w:w="361"/>
        <w:gridCol w:w="361"/>
        <w:gridCol w:w="361"/>
        <w:gridCol w:w="362"/>
        <w:gridCol w:w="361"/>
        <w:gridCol w:w="361"/>
        <w:gridCol w:w="361"/>
        <w:gridCol w:w="364"/>
        <w:gridCol w:w="361"/>
        <w:gridCol w:w="361"/>
        <w:gridCol w:w="361"/>
        <w:gridCol w:w="363"/>
        <w:gridCol w:w="361"/>
        <w:gridCol w:w="361"/>
        <w:gridCol w:w="361"/>
        <w:gridCol w:w="361"/>
        <w:gridCol w:w="359"/>
        <w:gridCol w:w="359"/>
        <w:gridCol w:w="359"/>
        <w:gridCol w:w="356"/>
        <w:gridCol w:w="16"/>
      </w:tblGrid>
      <w:tr w:rsidR="00F03F63" w:rsidRPr="00B303BD" w:rsidTr="00F03F63">
        <w:trPr>
          <w:gridAfter w:val="1"/>
          <w:wAfter w:w="16" w:type="dxa"/>
          <w:trHeight w:hRule="exact" w:val="265"/>
        </w:trPr>
        <w:tc>
          <w:tcPr>
            <w:tcW w:w="2512" w:type="dxa"/>
            <w:tcBorders>
              <w:top w:val="single" w:sz="8" w:space="0" w:color="auto"/>
              <w:left w:val="single" w:sz="8" w:space="0" w:color="auto"/>
              <w:bottom w:val="single" w:sz="8" w:space="0" w:color="auto"/>
              <w:right w:val="single" w:sz="8" w:space="0" w:color="auto"/>
            </w:tcBorders>
            <w:shd w:val="clear" w:color="auto" w:fill="auto"/>
            <w:vAlign w:val="bottom"/>
            <w:hideMark/>
          </w:tcPr>
          <w:bookmarkStart w:id="193" w:name="_Toc388531531" w:displacedByCustomXml="next"/>
          <w:bookmarkStart w:id="194" w:name="_Toc388531231" w:displacedByCustomXml="next"/>
          <w:sdt>
            <w:sdtPr>
              <w:rPr>
                <w:rFonts w:asciiTheme="majorHAnsi" w:hAnsiTheme="majorHAnsi"/>
                <w:b w:val="0"/>
                <w:bCs w:val="0"/>
                <w:iCs/>
                <w:color w:val="auto"/>
                <w:sz w:val="20"/>
                <w:szCs w:val="20"/>
              </w:rPr>
              <w:id w:val="74594876"/>
              <w:docPartObj>
                <w:docPartGallery w:val="Table of Contents"/>
                <w:docPartUnique/>
              </w:docPartObj>
            </w:sdtPr>
            <w:sdtContent>
              <w:p w:rsidR="00F03F63" w:rsidRPr="00B303BD" w:rsidRDefault="00F03F63" w:rsidP="00241B97">
                <w:pPr>
                  <w:pStyle w:val="TOCHeading"/>
                  <w:numPr>
                    <w:ilvl w:val="0"/>
                    <w:numId w:val="10"/>
                  </w:numPr>
                  <w:ind w:left="0" w:firstLine="0"/>
                  <w:rPr>
                    <w:rFonts w:asciiTheme="majorHAnsi" w:hAnsiTheme="majorHAnsi"/>
                  </w:rPr>
                </w:pPr>
                <w:r w:rsidRPr="00B303BD">
                  <w:rPr>
                    <w:rFonts w:asciiTheme="majorHAnsi" w:hAnsiTheme="majorHAnsi"/>
                  </w:rPr>
                  <w:t>Table of Contents</w:t>
                </w:r>
              </w:p>
              <w:p w:rsidR="00F03F63" w:rsidRPr="00B303BD" w:rsidRDefault="00CE54DA" w:rsidP="00BC5821">
                <w:pPr>
                  <w:pStyle w:val="TOC1"/>
                  <w:spacing w:line="276" w:lineRule="auto"/>
                  <w:rPr>
                    <w:rFonts w:asciiTheme="majorHAnsi" w:hAnsiTheme="majorHAnsi"/>
                  </w:rPr>
                </w:pPr>
                <w:sdt>
                  <w:sdtPr>
                    <w:rPr>
                      <w:rFonts w:asciiTheme="majorHAnsi" w:hAnsiTheme="majorHAnsi"/>
                      <w:b w:val="0"/>
                    </w:rPr>
                    <w:id w:val="183865962"/>
                    <w:temporary/>
                    <w:showingPlcHdr/>
                  </w:sdtPr>
                  <w:sdtContent>
                    <w:r w:rsidR="00F03F63" w:rsidRPr="00B303BD">
                      <w:rPr>
                        <w:rFonts w:asciiTheme="majorHAnsi" w:hAnsiTheme="majorHAnsi"/>
                      </w:rPr>
                      <w:t>Type chapter title (level 1)</w:t>
                    </w:r>
                  </w:sdtContent>
                </w:sdt>
                <w:r w:rsidR="00F03F63" w:rsidRPr="00B303BD">
                  <w:rPr>
                    <w:rFonts w:asciiTheme="majorHAnsi" w:hAnsiTheme="majorHAnsi"/>
                  </w:rPr>
                  <w:ptab w:relativeTo="margin" w:alignment="right" w:leader="dot"/>
                </w:r>
                <w:r w:rsidR="00F03F63" w:rsidRPr="00B303BD">
                  <w:rPr>
                    <w:rFonts w:asciiTheme="majorHAnsi" w:hAnsiTheme="majorHAnsi"/>
                  </w:rPr>
                  <w:t>1</w:t>
                </w:r>
              </w:p>
              <w:p w:rsidR="00F03F63" w:rsidRPr="00B303BD" w:rsidRDefault="00CE54DA" w:rsidP="00BC5821">
                <w:pPr>
                  <w:pStyle w:val="TOC2"/>
                  <w:spacing w:line="276" w:lineRule="auto"/>
                  <w:rPr>
                    <w:rFonts w:asciiTheme="majorHAnsi" w:hAnsiTheme="majorHAnsi"/>
                  </w:rPr>
                </w:pPr>
                <w:sdt>
                  <w:sdtPr>
                    <w:rPr>
                      <w:rFonts w:asciiTheme="majorHAnsi" w:hAnsiTheme="majorHAnsi"/>
                    </w:rPr>
                    <w:id w:val="1667506712"/>
                    <w:temporary/>
                    <w:showingPlcHdr/>
                  </w:sdtPr>
                  <w:sdtContent>
                    <w:r w:rsidR="00F03F63" w:rsidRPr="00B303BD">
                      <w:rPr>
                        <w:rFonts w:asciiTheme="majorHAnsi" w:hAnsiTheme="majorHAnsi"/>
                      </w:rPr>
                      <w:t>Type chapter title (level 2)</w:t>
                    </w:r>
                  </w:sdtContent>
                </w:sdt>
                <w:r w:rsidR="00F03F63" w:rsidRPr="00B303BD">
                  <w:rPr>
                    <w:rFonts w:asciiTheme="majorHAnsi" w:hAnsiTheme="majorHAnsi"/>
                  </w:rPr>
                  <w:ptab w:relativeTo="margin" w:alignment="right" w:leader="dot"/>
                </w:r>
                <w:r w:rsidR="00F03F63" w:rsidRPr="00B303BD">
                  <w:rPr>
                    <w:rFonts w:asciiTheme="majorHAnsi" w:hAnsiTheme="majorHAnsi"/>
                  </w:rPr>
                  <w:t>2</w:t>
                </w:r>
              </w:p>
              <w:p w:rsidR="00F03F63" w:rsidRPr="00B303BD" w:rsidRDefault="00CE54DA" w:rsidP="00BC5821">
                <w:pPr>
                  <w:pStyle w:val="TOC3"/>
                  <w:spacing w:line="276" w:lineRule="auto"/>
                  <w:ind w:left="446"/>
                  <w:rPr>
                    <w:rFonts w:asciiTheme="majorHAnsi" w:hAnsiTheme="majorHAnsi"/>
                  </w:rPr>
                </w:pPr>
                <w:sdt>
                  <w:sdtPr>
                    <w:rPr>
                      <w:rFonts w:asciiTheme="majorHAnsi" w:hAnsiTheme="majorHAnsi"/>
                    </w:rPr>
                    <w:id w:val="93059032"/>
                    <w:temporary/>
                    <w:showingPlcHdr/>
                  </w:sdtPr>
                  <w:sdtContent>
                    <w:r w:rsidR="00F03F63" w:rsidRPr="00B303BD">
                      <w:rPr>
                        <w:rFonts w:asciiTheme="majorHAnsi" w:hAnsiTheme="majorHAnsi"/>
                      </w:rPr>
                      <w:t>Type chapter title (level 3)</w:t>
                    </w:r>
                  </w:sdtContent>
                </w:sdt>
                <w:r w:rsidR="00F03F63" w:rsidRPr="00B303BD">
                  <w:rPr>
                    <w:rFonts w:asciiTheme="majorHAnsi" w:hAnsiTheme="majorHAnsi"/>
                  </w:rPr>
                  <w:ptab w:relativeTo="margin" w:alignment="right" w:leader="dot"/>
                </w:r>
                <w:r w:rsidR="00F03F63" w:rsidRPr="00B303BD">
                  <w:rPr>
                    <w:rFonts w:asciiTheme="majorHAnsi" w:hAnsiTheme="majorHAnsi"/>
                  </w:rPr>
                  <w:t>3</w:t>
                </w:r>
              </w:p>
              <w:p w:rsidR="00F03F63" w:rsidRPr="00B303BD" w:rsidRDefault="00CE54DA" w:rsidP="00BC5821">
                <w:pPr>
                  <w:pStyle w:val="TOC1"/>
                  <w:spacing w:line="276" w:lineRule="auto"/>
                  <w:rPr>
                    <w:rFonts w:asciiTheme="majorHAnsi" w:hAnsiTheme="majorHAnsi"/>
                  </w:rPr>
                </w:pPr>
                <w:sdt>
                  <w:sdtPr>
                    <w:rPr>
                      <w:rFonts w:asciiTheme="majorHAnsi" w:hAnsiTheme="majorHAnsi"/>
                      <w:b w:val="0"/>
                    </w:rPr>
                    <w:id w:val="183865966"/>
                    <w:temporary/>
                    <w:showingPlcHdr/>
                  </w:sdtPr>
                  <w:sdtContent>
                    <w:r w:rsidR="00F03F63" w:rsidRPr="00B303BD">
                      <w:rPr>
                        <w:rFonts w:asciiTheme="majorHAnsi" w:hAnsiTheme="majorHAnsi"/>
                      </w:rPr>
                      <w:t>Type chapter title (level 1)</w:t>
                    </w:r>
                  </w:sdtContent>
                </w:sdt>
                <w:r w:rsidR="00F03F63" w:rsidRPr="00B303BD">
                  <w:rPr>
                    <w:rFonts w:asciiTheme="majorHAnsi" w:hAnsiTheme="majorHAnsi"/>
                  </w:rPr>
                  <w:ptab w:relativeTo="margin" w:alignment="right" w:leader="dot"/>
                </w:r>
                <w:r w:rsidR="00F03F63" w:rsidRPr="00B303BD">
                  <w:rPr>
                    <w:rFonts w:asciiTheme="majorHAnsi" w:hAnsiTheme="majorHAnsi"/>
                  </w:rPr>
                  <w:t>4</w:t>
                </w:r>
              </w:p>
              <w:p w:rsidR="00F03F63" w:rsidRPr="00B303BD" w:rsidRDefault="00CE54DA" w:rsidP="00BC5821">
                <w:pPr>
                  <w:pStyle w:val="TOC2"/>
                  <w:spacing w:line="276" w:lineRule="auto"/>
                  <w:rPr>
                    <w:rFonts w:asciiTheme="majorHAnsi" w:hAnsiTheme="majorHAnsi"/>
                  </w:rPr>
                </w:pPr>
                <w:sdt>
                  <w:sdtPr>
                    <w:rPr>
                      <w:rFonts w:asciiTheme="majorHAnsi" w:hAnsiTheme="majorHAnsi"/>
                    </w:rPr>
                    <w:id w:val="93059040"/>
                    <w:temporary/>
                    <w:showingPlcHdr/>
                  </w:sdtPr>
                  <w:sdtContent>
                    <w:r w:rsidR="00F03F63" w:rsidRPr="00B303BD">
                      <w:rPr>
                        <w:rFonts w:asciiTheme="majorHAnsi" w:hAnsiTheme="majorHAnsi"/>
                      </w:rPr>
                      <w:t>Type chapter title (level 2)</w:t>
                    </w:r>
                  </w:sdtContent>
                </w:sdt>
                <w:r w:rsidR="00F03F63" w:rsidRPr="00B303BD">
                  <w:rPr>
                    <w:rFonts w:asciiTheme="majorHAnsi" w:hAnsiTheme="majorHAnsi"/>
                  </w:rPr>
                  <w:ptab w:relativeTo="margin" w:alignment="right" w:leader="dot"/>
                </w:r>
                <w:r w:rsidR="00F03F63" w:rsidRPr="00B303BD">
                  <w:rPr>
                    <w:rFonts w:asciiTheme="majorHAnsi" w:hAnsiTheme="majorHAnsi"/>
                  </w:rPr>
                  <w:t>5</w:t>
                </w:r>
              </w:p>
              <w:p w:rsidR="00F03F63" w:rsidRPr="00B303BD" w:rsidRDefault="00CE54DA" w:rsidP="00BC5821">
                <w:pPr>
                  <w:pStyle w:val="TOC3"/>
                  <w:spacing w:line="276" w:lineRule="auto"/>
                  <w:ind w:left="446"/>
                  <w:rPr>
                    <w:rFonts w:asciiTheme="majorHAnsi" w:hAnsiTheme="majorHAnsi"/>
                  </w:rPr>
                </w:pPr>
                <w:sdt>
                  <w:sdtPr>
                    <w:rPr>
                      <w:rFonts w:asciiTheme="majorHAnsi" w:hAnsiTheme="majorHAnsi"/>
                    </w:rPr>
                    <w:id w:val="93059044"/>
                    <w:temporary/>
                    <w:showingPlcHdr/>
                  </w:sdtPr>
                  <w:sdtContent>
                    <w:r w:rsidR="00F03F63" w:rsidRPr="00B303BD">
                      <w:rPr>
                        <w:rFonts w:asciiTheme="majorHAnsi" w:hAnsiTheme="majorHAnsi"/>
                      </w:rPr>
                      <w:t>Type chapter title (level 3)</w:t>
                    </w:r>
                  </w:sdtContent>
                </w:sdt>
                <w:r w:rsidR="00F03F63" w:rsidRPr="00B303BD">
                  <w:rPr>
                    <w:rFonts w:asciiTheme="majorHAnsi" w:hAnsiTheme="majorHAnsi"/>
                  </w:rPr>
                  <w:ptab w:relativeTo="margin" w:alignment="right" w:leader="dot"/>
                </w:r>
                <w:r w:rsidR="00F03F63" w:rsidRPr="00B303BD">
                  <w:rPr>
                    <w:rFonts w:asciiTheme="majorHAnsi" w:hAnsiTheme="majorHAnsi"/>
                  </w:rPr>
                  <w:t>6</w:t>
                </w:r>
              </w:p>
            </w:sdtContent>
          </w:sdt>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Activities</w:t>
            </w:r>
          </w:p>
        </w:tc>
        <w:tc>
          <w:tcPr>
            <w:tcW w:w="698" w:type="dxa"/>
            <w:tcBorders>
              <w:top w:val="single" w:sz="8" w:space="0" w:color="auto"/>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Unit</w:t>
            </w:r>
          </w:p>
        </w:tc>
        <w:tc>
          <w:tcPr>
            <w:tcW w:w="1171" w:type="dxa"/>
            <w:tcBorders>
              <w:top w:val="single" w:sz="8" w:space="0" w:color="auto"/>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Quantity</w:t>
            </w:r>
          </w:p>
        </w:tc>
        <w:tc>
          <w:tcPr>
            <w:tcW w:w="1437" w:type="dxa"/>
            <w:gridSpan w:val="4"/>
            <w:tcBorders>
              <w:top w:val="single" w:sz="8" w:space="0" w:color="auto"/>
              <w:left w:val="nil"/>
              <w:bottom w:val="single" w:sz="8" w:space="0" w:color="auto"/>
              <w:right w:val="single" w:sz="8" w:space="0" w:color="000000"/>
            </w:tcBorders>
            <w:shd w:val="clear" w:color="auto" w:fill="auto"/>
            <w:vAlign w:val="bottom"/>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M1</w:t>
            </w:r>
          </w:p>
        </w:tc>
        <w:tc>
          <w:tcPr>
            <w:tcW w:w="1443" w:type="dxa"/>
            <w:gridSpan w:val="4"/>
            <w:tcBorders>
              <w:top w:val="single" w:sz="8" w:space="0" w:color="auto"/>
              <w:left w:val="nil"/>
              <w:bottom w:val="single" w:sz="8" w:space="0" w:color="auto"/>
              <w:right w:val="single" w:sz="8" w:space="0" w:color="000000"/>
            </w:tcBorders>
            <w:shd w:val="clear" w:color="auto" w:fill="auto"/>
            <w:vAlign w:val="bottom"/>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M2</w:t>
            </w:r>
          </w:p>
        </w:tc>
        <w:tc>
          <w:tcPr>
            <w:tcW w:w="144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M3</w:t>
            </w:r>
          </w:p>
        </w:tc>
        <w:tc>
          <w:tcPr>
            <w:tcW w:w="1444"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M4</w:t>
            </w:r>
          </w:p>
        </w:tc>
        <w:tc>
          <w:tcPr>
            <w:tcW w:w="1442"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M5</w:t>
            </w:r>
          </w:p>
        </w:tc>
        <w:tc>
          <w:tcPr>
            <w:tcW w:w="1437" w:type="dxa"/>
            <w:gridSpan w:val="4"/>
            <w:tcBorders>
              <w:top w:val="single" w:sz="8" w:space="0" w:color="auto"/>
              <w:left w:val="nil"/>
              <w:bottom w:val="single" w:sz="8" w:space="0" w:color="auto"/>
              <w:right w:val="single" w:sz="8" w:space="0" w:color="000000"/>
            </w:tcBorders>
            <w:shd w:val="clear" w:color="auto" w:fill="auto"/>
            <w:vAlign w:val="bottom"/>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M6</w:t>
            </w:r>
          </w:p>
        </w:tc>
      </w:tr>
      <w:tr w:rsidR="00F03F63" w:rsidRPr="00B303BD" w:rsidTr="00F03F63">
        <w:trPr>
          <w:trHeight w:val="265"/>
        </w:trPr>
        <w:tc>
          <w:tcPr>
            <w:tcW w:w="2512" w:type="dxa"/>
            <w:tcBorders>
              <w:top w:val="nil"/>
              <w:left w:val="single" w:sz="8" w:space="0" w:color="auto"/>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1</w:t>
            </w:r>
          </w:p>
        </w:tc>
        <w:tc>
          <w:tcPr>
            <w:tcW w:w="359"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2</w:t>
            </w:r>
          </w:p>
        </w:tc>
        <w:tc>
          <w:tcPr>
            <w:tcW w:w="360"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3</w:t>
            </w:r>
          </w:p>
        </w:tc>
        <w:tc>
          <w:tcPr>
            <w:tcW w:w="360"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4</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1</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2</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3</w:t>
            </w:r>
          </w:p>
        </w:tc>
        <w:tc>
          <w:tcPr>
            <w:tcW w:w="362"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4</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1</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2</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3</w:t>
            </w:r>
          </w:p>
        </w:tc>
        <w:tc>
          <w:tcPr>
            <w:tcW w:w="364"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4</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1</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2</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3</w:t>
            </w:r>
          </w:p>
        </w:tc>
        <w:tc>
          <w:tcPr>
            <w:tcW w:w="363"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4</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1</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2</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3</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4</w:t>
            </w:r>
          </w:p>
        </w:tc>
        <w:tc>
          <w:tcPr>
            <w:tcW w:w="360"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1</w:t>
            </w:r>
          </w:p>
        </w:tc>
        <w:tc>
          <w:tcPr>
            <w:tcW w:w="360"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2</w:t>
            </w:r>
          </w:p>
        </w:tc>
        <w:tc>
          <w:tcPr>
            <w:tcW w:w="360"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3</w:t>
            </w:r>
          </w:p>
        </w:tc>
        <w:tc>
          <w:tcPr>
            <w:tcW w:w="364" w:type="dxa"/>
            <w:gridSpan w:val="2"/>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4</w:t>
            </w:r>
          </w:p>
        </w:tc>
      </w:tr>
      <w:tr w:rsidR="00F03F63" w:rsidRPr="00B303BD" w:rsidTr="00F03F63">
        <w:trPr>
          <w:trHeight w:hRule="exact" w:val="265"/>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Tendering and Awarding</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reverseDiagStripe" w:color="000000" w:fill="005878"/>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reverseDiagStripe" w:color="000000" w:fill="005878"/>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612"/>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Main Scheme structures Components</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265"/>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Section I</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i/>
                <w:iCs/>
                <w:color w:val="000000"/>
                <w:sz w:val="22"/>
                <w:szCs w:val="22"/>
              </w:rPr>
            </w:pPr>
            <w:r w:rsidRPr="00B303BD">
              <w:rPr>
                <w:rFonts w:asciiTheme="majorHAnsi" w:hAnsiTheme="majorHAnsi"/>
                <w:i/>
                <w:iCs/>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265"/>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xml:space="preserve"> Mobilization</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reverseDiagStripe" w:color="000000" w:fill="005878"/>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reverseDiagStripe" w:color="000000" w:fill="005878"/>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000000" w:fill="FFFFFF"/>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000000" w:fill="FFFFFF"/>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000000" w:fill="FFFFFF"/>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clear" w:color="000000" w:fill="FFFFFF"/>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265"/>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b/>
                <w:bCs/>
                <w:i/>
                <w:iCs/>
                <w:color w:val="000000"/>
                <w:sz w:val="22"/>
                <w:szCs w:val="22"/>
              </w:rPr>
            </w:pPr>
            <w:r w:rsidRPr="00B303BD">
              <w:rPr>
                <w:rFonts w:asciiTheme="majorHAnsi" w:hAnsiTheme="majorHAnsi"/>
                <w:b/>
                <w:bCs/>
                <w:i/>
                <w:iCs/>
                <w:color w:val="000000"/>
                <w:sz w:val="22"/>
                <w:szCs w:val="22"/>
              </w:rPr>
              <w:t>Headwork</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265"/>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Diversion weir</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No</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1</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265"/>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b/>
                <w:bCs/>
                <w:color w:val="000000"/>
                <w:sz w:val="22"/>
                <w:szCs w:val="22"/>
              </w:rPr>
            </w:pPr>
            <w:r w:rsidRPr="00B303BD">
              <w:rPr>
                <w:rFonts w:asciiTheme="majorHAnsi" w:hAnsiTheme="majorHAnsi"/>
                <w:b/>
                <w:bCs/>
                <w:color w:val="000000"/>
                <w:sz w:val="22"/>
                <w:szCs w:val="22"/>
              </w:rPr>
              <w:t>Section II</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265"/>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b/>
                <w:bCs/>
                <w:i/>
                <w:iCs/>
                <w:color w:val="000000"/>
                <w:sz w:val="22"/>
                <w:szCs w:val="22"/>
              </w:rPr>
              <w:t>On farm works</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582"/>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xml:space="preserve">Main, Tertiary  Canals and Drains </w:t>
            </w:r>
          </w:p>
        </w:tc>
        <w:tc>
          <w:tcPr>
            <w:tcW w:w="698"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Km</w:t>
            </w:r>
          </w:p>
        </w:tc>
        <w:tc>
          <w:tcPr>
            <w:tcW w:w="117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3.5</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reverseDiagStripe" w:color="000000" w:fill="005878"/>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reverseDiagStripe" w:color="000000" w:fill="005878"/>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reverseDiagStripe" w:color="000000" w:fill="005878"/>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reverseDiagStripe" w:color="000000" w:fill="005878"/>
            <w:vAlign w:val="bottom"/>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 </w:t>
            </w:r>
          </w:p>
        </w:tc>
      </w:tr>
      <w:tr w:rsidR="00F03F63" w:rsidRPr="00B303BD" w:rsidTr="00F03F63">
        <w:trPr>
          <w:trHeight w:hRule="exact" w:val="844"/>
        </w:trPr>
        <w:tc>
          <w:tcPr>
            <w:tcW w:w="2512" w:type="dxa"/>
            <w:tcBorders>
              <w:top w:val="nil"/>
              <w:left w:val="single" w:sz="8" w:space="0" w:color="auto"/>
              <w:bottom w:val="single" w:sz="8" w:space="0" w:color="auto"/>
              <w:right w:val="single" w:sz="8" w:space="0" w:color="auto"/>
            </w:tcBorders>
            <w:shd w:val="clear" w:color="auto" w:fill="auto"/>
            <w:hideMark/>
          </w:tcPr>
          <w:p w:rsidR="00F03F63" w:rsidRPr="00B303BD" w:rsidRDefault="00F03F63" w:rsidP="00BC5821">
            <w:pPr>
              <w:spacing w:line="276" w:lineRule="auto"/>
              <w:jc w:val="both"/>
              <w:rPr>
                <w:rFonts w:asciiTheme="majorHAnsi" w:hAnsiTheme="majorHAnsi"/>
                <w:color w:val="000000"/>
                <w:sz w:val="22"/>
                <w:szCs w:val="22"/>
              </w:rPr>
            </w:pPr>
            <w:r w:rsidRPr="00B303BD">
              <w:rPr>
                <w:rFonts w:asciiTheme="majorHAnsi" w:hAnsiTheme="majorHAnsi"/>
                <w:color w:val="000000"/>
                <w:sz w:val="22"/>
                <w:szCs w:val="22"/>
              </w:rPr>
              <w:t>Irrigation and Drainage Structures</w:t>
            </w:r>
          </w:p>
        </w:tc>
        <w:tc>
          <w:tcPr>
            <w:tcW w:w="698"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No</w:t>
            </w:r>
          </w:p>
        </w:tc>
        <w:tc>
          <w:tcPr>
            <w:tcW w:w="1171"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30</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59" w:type="dxa"/>
            <w:tcBorders>
              <w:top w:val="nil"/>
              <w:left w:val="nil"/>
              <w:bottom w:val="single" w:sz="8" w:space="0" w:color="auto"/>
              <w:right w:val="single" w:sz="8" w:space="0" w:color="auto"/>
            </w:tcBorders>
            <w:shd w:val="clear" w:color="auto" w:fill="auto"/>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clear" w:color="auto" w:fill="auto"/>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2" w:type="dxa"/>
            <w:tcBorders>
              <w:top w:val="nil"/>
              <w:left w:val="nil"/>
              <w:bottom w:val="single" w:sz="8" w:space="0" w:color="auto"/>
              <w:right w:val="single" w:sz="8" w:space="0" w:color="auto"/>
            </w:tcBorders>
            <w:shd w:val="clear" w:color="auto" w:fill="auto"/>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clear" w:color="auto" w:fill="auto"/>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3" w:type="dxa"/>
            <w:tcBorders>
              <w:top w:val="nil"/>
              <w:left w:val="nil"/>
              <w:bottom w:val="single" w:sz="8" w:space="0" w:color="auto"/>
              <w:right w:val="single" w:sz="8" w:space="0" w:color="auto"/>
            </w:tcBorders>
            <w:shd w:val="reverseDiagStripe" w:color="000000" w:fill="005878"/>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noWrap/>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1" w:type="dxa"/>
            <w:tcBorders>
              <w:top w:val="nil"/>
              <w:left w:val="nil"/>
              <w:bottom w:val="single" w:sz="8" w:space="0" w:color="auto"/>
              <w:right w:val="single" w:sz="8" w:space="0" w:color="auto"/>
            </w:tcBorders>
            <w:shd w:val="reverseDiagStripe" w:color="000000" w:fill="005878"/>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reverseDiagStripe" w:color="000000" w:fill="005878"/>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reverseDiagStripe" w:color="000000" w:fill="005878"/>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0" w:type="dxa"/>
            <w:tcBorders>
              <w:top w:val="nil"/>
              <w:left w:val="nil"/>
              <w:bottom w:val="single" w:sz="8" w:space="0" w:color="auto"/>
              <w:right w:val="single" w:sz="8" w:space="0" w:color="auto"/>
            </w:tcBorders>
            <w:shd w:val="reverseDiagStripe" w:color="000000" w:fill="005878"/>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c>
          <w:tcPr>
            <w:tcW w:w="364" w:type="dxa"/>
            <w:gridSpan w:val="2"/>
            <w:tcBorders>
              <w:top w:val="nil"/>
              <w:left w:val="nil"/>
              <w:bottom w:val="single" w:sz="8" w:space="0" w:color="auto"/>
              <w:right w:val="single" w:sz="8" w:space="0" w:color="auto"/>
            </w:tcBorders>
            <w:shd w:val="reverseDiagStripe" w:color="000000" w:fill="005878"/>
            <w:hideMark/>
          </w:tcPr>
          <w:p w:rsidR="00F03F63" w:rsidRPr="00B303BD" w:rsidRDefault="00F03F63" w:rsidP="00F03F63">
            <w:pPr>
              <w:spacing w:line="276" w:lineRule="auto"/>
              <w:rPr>
                <w:rFonts w:asciiTheme="majorHAnsi" w:hAnsiTheme="majorHAnsi"/>
                <w:color w:val="000000"/>
                <w:sz w:val="22"/>
                <w:szCs w:val="22"/>
              </w:rPr>
            </w:pPr>
            <w:r w:rsidRPr="00B303BD">
              <w:rPr>
                <w:rFonts w:asciiTheme="majorHAnsi" w:hAnsiTheme="majorHAnsi"/>
                <w:color w:val="000000"/>
                <w:sz w:val="22"/>
                <w:szCs w:val="22"/>
              </w:rPr>
              <w:t> </w:t>
            </w:r>
          </w:p>
        </w:tc>
      </w:tr>
    </w:tbl>
    <w:p w:rsidR="00C01791" w:rsidRDefault="00C01791" w:rsidP="00A005F6">
      <w:pPr>
        <w:pStyle w:val="Caption"/>
        <w:spacing w:line="276" w:lineRule="auto"/>
        <w:jc w:val="center"/>
        <w:rPr>
          <w:rFonts w:asciiTheme="majorHAnsi" w:hAnsiTheme="majorHAnsi"/>
          <w:sz w:val="24"/>
        </w:rPr>
      </w:pPr>
      <w:r w:rsidRPr="00B303BD">
        <w:rPr>
          <w:rFonts w:asciiTheme="majorHAnsi" w:hAnsiTheme="majorHAnsi"/>
        </w:rPr>
        <w:t xml:space="preserve">Table 5- </w:t>
      </w:r>
      <w:r w:rsidR="00CE54DA" w:rsidRPr="00B303BD">
        <w:rPr>
          <w:rFonts w:asciiTheme="majorHAnsi" w:hAnsiTheme="majorHAnsi"/>
        </w:rPr>
        <w:fldChar w:fldCharType="begin"/>
      </w:r>
      <w:r w:rsidR="007E4C1F" w:rsidRPr="00B303BD">
        <w:rPr>
          <w:rFonts w:asciiTheme="majorHAnsi" w:hAnsiTheme="majorHAnsi"/>
        </w:rPr>
        <w:instrText xml:space="preserve"> SEQ Table_5- \* ARABIC </w:instrText>
      </w:r>
      <w:r w:rsidR="00CE54DA" w:rsidRPr="00B303BD">
        <w:rPr>
          <w:rFonts w:asciiTheme="majorHAnsi" w:hAnsiTheme="majorHAnsi"/>
        </w:rPr>
        <w:fldChar w:fldCharType="separate"/>
      </w:r>
      <w:r w:rsidR="00820706">
        <w:rPr>
          <w:rFonts w:asciiTheme="majorHAnsi" w:hAnsiTheme="majorHAnsi"/>
          <w:noProof/>
        </w:rPr>
        <w:t>1</w:t>
      </w:r>
      <w:r w:rsidR="00CE54DA" w:rsidRPr="00B303BD">
        <w:rPr>
          <w:rFonts w:asciiTheme="majorHAnsi" w:hAnsiTheme="majorHAnsi"/>
        </w:rPr>
        <w:fldChar w:fldCharType="end"/>
      </w:r>
      <w:r w:rsidR="00A005F6">
        <w:rPr>
          <w:rFonts w:asciiTheme="majorHAnsi" w:hAnsiTheme="majorHAnsi"/>
        </w:rPr>
        <w:t xml:space="preserve">:- </w:t>
      </w:r>
      <w:r w:rsidRPr="00A005F6">
        <w:rPr>
          <w:rFonts w:asciiTheme="majorHAnsi" w:hAnsiTheme="majorHAnsi"/>
          <w:sz w:val="24"/>
        </w:rPr>
        <w:t>Scheme construction progra</w:t>
      </w:r>
      <w:bookmarkEnd w:id="194"/>
      <w:bookmarkEnd w:id="193"/>
      <w:r w:rsidR="002949D8">
        <w:rPr>
          <w:rFonts w:asciiTheme="majorHAnsi" w:hAnsiTheme="majorHAnsi"/>
          <w:sz w:val="24"/>
        </w:rPr>
        <w:t>m</w:t>
      </w:r>
    </w:p>
    <w:p w:rsidR="00736A67" w:rsidRDefault="00736A67" w:rsidP="00736A67">
      <w:r>
        <w:t>\</w:t>
      </w:r>
    </w:p>
    <w:p w:rsidR="00736A67" w:rsidRPr="00736A67" w:rsidRDefault="00736A67" w:rsidP="00736A67">
      <w:pPr>
        <w:sectPr w:rsidR="00736A67" w:rsidRPr="00736A67" w:rsidSect="00B96877">
          <w:pgSz w:w="16839" w:h="11907" w:code="9"/>
          <w:pgMar w:top="1109" w:right="1440" w:bottom="1022" w:left="1195" w:header="720" w:footer="1123" w:gutter="0"/>
          <w:cols w:space="720"/>
          <w:docGrid w:linePitch="360"/>
        </w:sectPr>
      </w:pPr>
    </w:p>
    <w:p w:rsidR="00C01791" w:rsidRPr="00736A67" w:rsidRDefault="00C01791" w:rsidP="00241B97">
      <w:pPr>
        <w:pStyle w:val="Heading1"/>
        <w:numPr>
          <w:ilvl w:val="0"/>
          <w:numId w:val="35"/>
        </w:numPr>
        <w:shd w:val="clear" w:color="auto" w:fill="95B3D7" w:themeFill="accent1" w:themeFillTint="99"/>
        <w:spacing w:line="276" w:lineRule="auto"/>
        <w:ind w:hanging="270"/>
        <w:rPr>
          <w:rFonts w:eastAsiaTheme="minorHAnsi"/>
          <w:sz w:val="28"/>
        </w:rPr>
      </w:pPr>
      <w:bookmarkStart w:id="195" w:name="_Toc308867813"/>
      <w:bookmarkStart w:id="196" w:name="_Toc339496250"/>
      <w:bookmarkStart w:id="197" w:name="_Toc167488805"/>
      <w:r w:rsidRPr="00736A67">
        <w:rPr>
          <w:rFonts w:eastAsiaTheme="minorHAnsi"/>
          <w:sz w:val="28"/>
        </w:rPr>
        <w:lastRenderedPageBreak/>
        <w:t>PROJECT COST ESTIMATE</w:t>
      </w:r>
      <w:bookmarkEnd w:id="195"/>
      <w:bookmarkEnd w:id="196"/>
      <w:r w:rsidRPr="00736A67">
        <w:rPr>
          <w:rFonts w:eastAsiaTheme="minorHAnsi"/>
          <w:sz w:val="28"/>
        </w:rPr>
        <w:t xml:space="preserve"> AND UNIT RATE ANALYSIS</w:t>
      </w:r>
      <w:bookmarkEnd w:id="197"/>
    </w:p>
    <w:p w:rsidR="00C01791" w:rsidRPr="00736A67" w:rsidRDefault="00736A67" w:rsidP="00241B97">
      <w:pPr>
        <w:pStyle w:val="Heading2"/>
        <w:numPr>
          <w:ilvl w:val="1"/>
          <w:numId w:val="33"/>
        </w:numPr>
        <w:ind w:left="450" w:hanging="450"/>
        <w:rPr>
          <w:sz w:val="28"/>
        </w:rPr>
      </w:pPr>
      <w:bookmarkStart w:id="198" w:name="_Toc262553211"/>
      <w:bookmarkStart w:id="199" w:name="_Toc262553333"/>
      <w:bookmarkStart w:id="200" w:name="_Toc277350185"/>
      <w:bookmarkStart w:id="201" w:name="_Toc308867814"/>
      <w:bookmarkStart w:id="202" w:name="_Toc339496251"/>
      <w:r w:rsidRPr="00736A67">
        <w:rPr>
          <w:sz w:val="28"/>
        </w:rPr>
        <w:t xml:space="preserve"> </w:t>
      </w:r>
      <w:bookmarkStart w:id="203" w:name="_Toc167488806"/>
      <w:r w:rsidR="00C01791" w:rsidRPr="00736A67">
        <w:rPr>
          <w:sz w:val="28"/>
        </w:rPr>
        <w:t>Costs of the Project</w:t>
      </w:r>
      <w:bookmarkEnd w:id="198"/>
      <w:bookmarkEnd w:id="199"/>
      <w:bookmarkEnd w:id="200"/>
      <w:bookmarkEnd w:id="201"/>
      <w:bookmarkEnd w:id="202"/>
      <w:bookmarkEnd w:id="203"/>
    </w:p>
    <w:p w:rsidR="00736A67" w:rsidRDefault="00736A67" w:rsidP="00D001FE">
      <w:pPr>
        <w:pStyle w:val="NormalIndent"/>
        <w:spacing w:line="276" w:lineRule="auto"/>
        <w:ind w:left="0"/>
        <w:rPr>
          <w:rFonts w:asciiTheme="majorHAnsi" w:hAnsiTheme="majorHAnsi"/>
          <w:color w:val="000000" w:themeColor="text1"/>
          <w:sz w:val="24"/>
          <w:szCs w:val="24"/>
        </w:rPr>
      </w:pPr>
    </w:p>
    <w:p w:rsidR="00C01791" w:rsidRPr="00B303BD" w:rsidRDefault="00C01791" w:rsidP="00D001FE">
      <w:pPr>
        <w:pStyle w:val="NormalIndent"/>
        <w:spacing w:line="276" w:lineRule="auto"/>
        <w:ind w:left="0"/>
        <w:rPr>
          <w:rFonts w:asciiTheme="majorHAnsi" w:hAnsiTheme="majorHAnsi"/>
          <w:color w:val="000000" w:themeColor="text1"/>
          <w:sz w:val="24"/>
          <w:szCs w:val="24"/>
        </w:rPr>
      </w:pPr>
      <w:r w:rsidRPr="00B303BD">
        <w:rPr>
          <w:rFonts w:asciiTheme="majorHAnsi" w:hAnsiTheme="majorHAnsi"/>
          <w:color w:val="000000" w:themeColor="text1"/>
          <w:sz w:val="24"/>
          <w:szCs w:val="24"/>
        </w:rPr>
        <w:t>Cost estimates of the project have been derived for the scheme works based on the detailed Bills of Quantities built from the detail design drawings of the project components and construction rates collected from the current construction market. The total costs including contingencies are summarised in Table 6-1.</w:t>
      </w:r>
    </w:p>
    <w:p w:rsidR="00C01791" w:rsidRPr="00B303BD" w:rsidRDefault="00C01791" w:rsidP="00736A67">
      <w:pPr>
        <w:pStyle w:val="Caption"/>
        <w:spacing w:line="276" w:lineRule="auto"/>
        <w:jc w:val="center"/>
        <w:rPr>
          <w:rFonts w:asciiTheme="majorHAnsi" w:hAnsiTheme="majorHAnsi"/>
          <w:sz w:val="24"/>
          <w:szCs w:val="24"/>
        </w:rPr>
      </w:pPr>
      <w:bookmarkStart w:id="204" w:name="_Toc388531243"/>
      <w:bookmarkStart w:id="205" w:name="_Toc388531542"/>
      <w:bookmarkStart w:id="206" w:name="_Toc339495387"/>
      <w:r w:rsidRPr="00B303BD">
        <w:rPr>
          <w:rFonts w:asciiTheme="majorHAnsi" w:hAnsiTheme="majorHAnsi"/>
          <w:sz w:val="24"/>
          <w:szCs w:val="24"/>
        </w:rPr>
        <w:t>Table 6-</w:t>
      </w:r>
      <w:r w:rsidR="00CE54DA" w:rsidRPr="00B303BD">
        <w:rPr>
          <w:rFonts w:asciiTheme="majorHAnsi" w:hAnsiTheme="majorHAnsi"/>
          <w:sz w:val="24"/>
          <w:szCs w:val="24"/>
        </w:rPr>
        <w:fldChar w:fldCharType="begin"/>
      </w:r>
      <w:r w:rsidR="00A73C50" w:rsidRPr="00B303BD">
        <w:rPr>
          <w:rFonts w:asciiTheme="majorHAnsi" w:hAnsiTheme="majorHAnsi"/>
          <w:sz w:val="24"/>
          <w:szCs w:val="24"/>
        </w:rPr>
        <w:instrText xml:space="preserve"> SEQ Table_6- \* ARABIC </w:instrText>
      </w:r>
      <w:r w:rsidR="00CE54DA" w:rsidRPr="00B303BD">
        <w:rPr>
          <w:rFonts w:asciiTheme="majorHAnsi" w:hAnsiTheme="majorHAnsi"/>
          <w:sz w:val="24"/>
          <w:szCs w:val="24"/>
        </w:rPr>
        <w:fldChar w:fldCharType="separate"/>
      </w:r>
      <w:r w:rsidR="00820706">
        <w:rPr>
          <w:rFonts w:asciiTheme="majorHAnsi" w:hAnsiTheme="majorHAnsi"/>
          <w:noProof/>
          <w:sz w:val="24"/>
          <w:szCs w:val="24"/>
        </w:rPr>
        <w:t>1</w:t>
      </w:r>
      <w:r w:rsidR="00CE54DA" w:rsidRPr="00B303BD">
        <w:rPr>
          <w:rFonts w:asciiTheme="majorHAnsi" w:hAnsiTheme="majorHAnsi"/>
          <w:sz w:val="24"/>
          <w:szCs w:val="24"/>
        </w:rPr>
        <w:fldChar w:fldCharType="end"/>
      </w:r>
      <w:r w:rsidR="00A005F6">
        <w:rPr>
          <w:rFonts w:asciiTheme="majorHAnsi" w:hAnsiTheme="majorHAnsi"/>
          <w:sz w:val="24"/>
          <w:szCs w:val="24"/>
        </w:rPr>
        <w:t>:-</w:t>
      </w:r>
      <w:r w:rsidR="00024FA3" w:rsidRPr="00B303BD">
        <w:rPr>
          <w:rFonts w:asciiTheme="majorHAnsi" w:hAnsiTheme="majorHAnsi"/>
          <w:sz w:val="24"/>
          <w:szCs w:val="24"/>
        </w:rPr>
        <w:t xml:space="preserve"> </w:t>
      </w:r>
      <w:r w:rsidRPr="00B303BD">
        <w:rPr>
          <w:rFonts w:asciiTheme="majorHAnsi" w:hAnsiTheme="majorHAnsi"/>
          <w:color w:val="000000" w:themeColor="text1"/>
          <w:sz w:val="24"/>
          <w:szCs w:val="24"/>
          <w:lang w:val="en-GB"/>
        </w:rPr>
        <w:t xml:space="preserve">Summary of   </w:t>
      </w:r>
      <w:r w:rsidR="00024FA3" w:rsidRPr="00B303BD">
        <w:rPr>
          <w:rFonts w:asciiTheme="majorHAnsi" w:hAnsiTheme="majorHAnsi"/>
          <w:color w:val="000000" w:themeColor="text1"/>
          <w:sz w:val="24"/>
          <w:szCs w:val="24"/>
          <w:lang w:val="en-GB"/>
        </w:rPr>
        <w:t>project Cost</w:t>
      </w:r>
      <w:r w:rsidRPr="00B303BD">
        <w:rPr>
          <w:rFonts w:asciiTheme="majorHAnsi" w:hAnsiTheme="majorHAnsi"/>
          <w:color w:val="000000" w:themeColor="text1"/>
          <w:sz w:val="24"/>
          <w:szCs w:val="24"/>
          <w:lang w:val="en-GB"/>
        </w:rPr>
        <w:t xml:space="preserve"> estimation</w:t>
      </w:r>
      <w:bookmarkEnd w:id="204"/>
      <w:bookmarkEnd w:id="205"/>
    </w:p>
    <w:tbl>
      <w:tblPr>
        <w:tblW w:w="5220" w:type="dxa"/>
        <w:jc w:val="center"/>
        <w:tblInd w:w="-260" w:type="dxa"/>
        <w:tblLook w:val="04A0"/>
      </w:tblPr>
      <w:tblGrid>
        <w:gridCol w:w="3416"/>
        <w:gridCol w:w="1804"/>
      </w:tblGrid>
      <w:tr w:rsidR="00742431" w:rsidRPr="00B303BD" w:rsidTr="00736A67">
        <w:trPr>
          <w:trHeight w:val="423"/>
          <w:jc w:val="center"/>
        </w:trPr>
        <w:tc>
          <w:tcPr>
            <w:tcW w:w="3416" w:type="dxa"/>
            <w:tcBorders>
              <w:top w:val="single" w:sz="8" w:space="0" w:color="auto"/>
              <w:left w:val="single" w:sz="8" w:space="0" w:color="auto"/>
              <w:bottom w:val="single" w:sz="8" w:space="0" w:color="auto"/>
              <w:right w:val="single" w:sz="8" w:space="0" w:color="auto"/>
            </w:tcBorders>
            <w:shd w:val="clear" w:color="auto" w:fill="auto"/>
            <w:hideMark/>
          </w:tcPr>
          <w:p w:rsidR="00742431" w:rsidRPr="00B303BD" w:rsidRDefault="00742431" w:rsidP="00742431">
            <w:pPr>
              <w:overflowPunct/>
              <w:autoSpaceDE/>
              <w:autoSpaceDN/>
              <w:adjustRightInd/>
              <w:textAlignment w:val="auto"/>
              <w:rPr>
                <w:rFonts w:asciiTheme="majorHAnsi" w:hAnsiTheme="majorHAnsi"/>
                <w:b/>
                <w:bCs/>
                <w:sz w:val="24"/>
                <w:szCs w:val="24"/>
              </w:rPr>
            </w:pPr>
            <w:r w:rsidRPr="00B303BD">
              <w:rPr>
                <w:rFonts w:asciiTheme="majorHAnsi" w:hAnsiTheme="majorHAnsi"/>
                <w:b/>
                <w:bCs/>
                <w:sz w:val="24"/>
                <w:szCs w:val="24"/>
              </w:rPr>
              <w:t>Item</w:t>
            </w:r>
          </w:p>
        </w:tc>
        <w:tc>
          <w:tcPr>
            <w:tcW w:w="1804" w:type="dxa"/>
            <w:tcBorders>
              <w:top w:val="single" w:sz="8" w:space="0" w:color="auto"/>
              <w:left w:val="nil"/>
              <w:bottom w:val="single" w:sz="8" w:space="0" w:color="auto"/>
              <w:right w:val="single" w:sz="8" w:space="0" w:color="auto"/>
            </w:tcBorders>
            <w:shd w:val="clear" w:color="auto" w:fill="auto"/>
            <w:hideMark/>
          </w:tcPr>
          <w:p w:rsidR="00742431" w:rsidRPr="00B303BD" w:rsidRDefault="00742431" w:rsidP="00742431">
            <w:pPr>
              <w:overflowPunct/>
              <w:autoSpaceDE/>
              <w:autoSpaceDN/>
              <w:adjustRightInd/>
              <w:jc w:val="center"/>
              <w:textAlignment w:val="auto"/>
              <w:rPr>
                <w:rFonts w:asciiTheme="majorHAnsi" w:hAnsiTheme="majorHAnsi"/>
                <w:b/>
                <w:bCs/>
                <w:sz w:val="24"/>
                <w:szCs w:val="24"/>
              </w:rPr>
            </w:pPr>
            <w:r w:rsidRPr="00B303BD">
              <w:rPr>
                <w:rFonts w:asciiTheme="majorHAnsi" w:hAnsiTheme="majorHAnsi"/>
                <w:b/>
                <w:bCs/>
                <w:sz w:val="24"/>
                <w:szCs w:val="24"/>
              </w:rPr>
              <w:t xml:space="preserve">Amount Birr </w:t>
            </w:r>
          </w:p>
        </w:tc>
      </w:tr>
      <w:tr w:rsidR="0099563A" w:rsidRPr="00B303BD" w:rsidTr="00736A67">
        <w:trPr>
          <w:trHeight w:val="345"/>
          <w:jc w:val="center"/>
        </w:trPr>
        <w:tc>
          <w:tcPr>
            <w:tcW w:w="3416" w:type="dxa"/>
            <w:tcBorders>
              <w:top w:val="nil"/>
              <w:left w:val="single" w:sz="8" w:space="0" w:color="auto"/>
              <w:bottom w:val="single" w:sz="8" w:space="0" w:color="auto"/>
              <w:right w:val="single" w:sz="8" w:space="0" w:color="auto"/>
            </w:tcBorders>
            <w:shd w:val="clear" w:color="auto" w:fill="auto"/>
            <w:vAlign w:val="bottom"/>
            <w:hideMark/>
          </w:tcPr>
          <w:p w:rsidR="0099563A" w:rsidRPr="00B303BD" w:rsidRDefault="0099563A" w:rsidP="00742431">
            <w:pPr>
              <w:overflowPunct/>
              <w:autoSpaceDE/>
              <w:autoSpaceDN/>
              <w:adjustRightInd/>
              <w:textAlignment w:val="auto"/>
              <w:rPr>
                <w:rFonts w:asciiTheme="majorHAnsi" w:hAnsiTheme="majorHAnsi"/>
                <w:color w:val="000000"/>
                <w:sz w:val="24"/>
                <w:szCs w:val="24"/>
              </w:rPr>
            </w:pPr>
            <w:r w:rsidRPr="00B303BD">
              <w:rPr>
                <w:rFonts w:asciiTheme="majorHAnsi" w:hAnsiTheme="majorHAnsi"/>
                <w:color w:val="000000"/>
                <w:sz w:val="24"/>
                <w:szCs w:val="24"/>
              </w:rPr>
              <w:t xml:space="preserve">General </w:t>
            </w:r>
          </w:p>
        </w:tc>
        <w:tc>
          <w:tcPr>
            <w:tcW w:w="1804" w:type="dxa"/>
            <w:tcBorders>
              <w:top w:val="nil"/>
              <w:left w:val="nil"/>
              <w:bottom w:val="single" w:sz="8" w:space="0" w:color="auto"/>
              <w:right w:val="single" w:sz="8" w:space="0" w:color="auto"/>
            </w:tcBorders>
            <w:shd w:val="clear" w:color="auto" w:fill="auto"/>
            <w:hideMark/>
          </w:tcPr>
          <w:p w:rsidR="0099563A" w:rsidRPr="00B303BD" w:rsidRDefault="0099563A">
            <w:pPr>
              <w:jc w:val="right"/>
              <w:rPr>
                <w:rFonts w:asciiTheme="majorHAnsi" w:hAnsiTheme="majorHAnsi"/>
                <w:sz w:val="24"/>
                <w:szCs w:val="24"/>
              </w:rPr>
            </w:pPr>
            <w:r w:rsidRPr="00B303BD">
              <w:rPr>
                <w:rFonts w:asciiTheme="majorHAnsi" w:hAnsiTheme="majorHAnsi"/>
                <w:sz w:val="24"/>
                <w:szCs w:val="24"/>
              </w:rPr>
              <w:t>347,388.91</w:t>
            </w:r>
          </w:p>
        </w:tc>
      </w:tr>
      <w:tr w:rsidR="0099563A" w:rsidRPr="00B303BD" w:rsidTr="00736A67">
        <w:trPr>
          <w:trHeight w:val="345"/>
          <w:jc w:val="center"/>
        </w:trPr>
        <w:tc>
          <w:tcPr>
            <w:tcW w:w="3416" w:type="dxa"/>
            <w:tcBorders>
              <w:top w:val="nil"/>
              <w:left w:val="single" w:sz="8" w:space="0" w:color="auto"/>
              <w:bottom w:val="single" w:sz="8" w:space="0" w:color="auto"/>
              <w:right w:val="single" w:sz="8" w:space="0" w:color="auto"/>
            </w:tcBorders>
            <w:shd w:val="clear" w:color="auto" w:fill="auto"/>
            <w:vAlign w:val="bottom"/>
            <w:hideMark/>
          </w:tcPr>
          <w:p w:rsidR="0099563A" w:rsidRPr="00B303BD" w:rsidRDefault="0099563A" w:rsidP="00742431">
            <w:pPr>
              <w:overflowPunct/>
              <w:autoSpaceDE/>
              <w:autoSpaceDN/>
              <w:adjustRightInd/>
              <w:textAlignment w:val="auto"/>
              <w:rPr>
                <w:rFonts w:asciiTheme="majorHAnsi" w:hAnsiTheme="majorHAnsi"/>
                <w:color w:val="000000"/>
                <w:sz w:val="24"/>
                <w:szCs w:val="24"/>
              </w:rPr>
            </w:pPr>
            <w:r w:rsidRPr="00B303BD">
              <w:rPr>
                <w:rFonts w:asciiTheme="majorHAnsi" w:hAnsiTheme="majorHAnsi"/>
                <w:color w:val="000000"/>
                <w:sz w:val="24"/>
                <w:szCs w:val="24"/>
              </w:rPr>
              <w:t xml:space="preserve">Head work </w:t>
            </w:r>
          </w:p>
        </w:tc>
        <w:tc>
          <w:tcPr>
            <w:tcW w:w="1804" w:type="dxa"/>
            <w:tcBorders>
              <w:top w:val="nil"/>
              <w:left w:val="nil"/>
              <w:bottom w:val="single" w:sz="8" w:space="0" w:color="auto"/>
              <w:right w:val="single" w:sz="8" w:space="0" w:color="auto"/>
            </w:tcBorders>
            <w:shd w:val="clear" w:color="auto" w:fill="auto"/>
            <w:hideMark/>
          </w:tcPr>
          <w:p w:rsidR="0099563A" w:rsidRPr="00B303BD" w:rsidRDefault="0099563A">
            <w:pPr>
              <w:jc w:val="right"/>
              <w:rPr>
                <w:rFonts w:asciiTheme="majorHAnsi" w:hAnsiTheme="majorHAnsi"/>
                <w:sz w:val="24"/>
                <w:szCs w:val="24"/>
              </w:rPr>
            </w:pPr>
            <w:r w:rsidRPr="00B303BD">
              <w:rPr>
                <w:rFonts w:asciiTheme="majorHAnsi" w:hAnsiTheme="majorHAnsi"/>
                <w:sz w:val="24"/>
                <w:szCs w:val="24"/>
              </w:rPr>
              <w:t>169,313.14</w:t>
            </w:r>
          </w:p>
        </w:tc>
      </w:tr>
      <w:tr w:rsidR="0099563A" w:rsidRPr="00B303BD" w:rsidTr="00736A67">
        <w:trPr>
          <w:trHeight w:val="345"/>
          <w:jc w:val="center"/>
        </w:trPr>
        <w:tc>
          <w:tcPr>
            <w:tcW w:w="3416" w:type="dxa"/>
            <w:tcBorders>
              <w:top w:val="nil"/>
              <w:left w:val="single" w:sz="8" w:space="0" w:color="auto"/>
              <w:bottom w:val="single" w:sz="8" w:space="0" w:color="auto"/>
              <w:right w:val="single" w:sz="8" w:space="0" w:color="auto"/>
            </w:tcBorders>
            <w:shd w:val="clear" w:color="auto" w:fill="auto"/>
            <w:vAlign w:val="bottom"/>
            <w:hideMark/>
          </w:tcPr>
          <w:p w:rsidR="0099563A" w:rsidRPr="00B303BD" w:rsidRDefault="0099563A" w:rsidP="00742431">
            <w:pPr>
              <w:overflowPunct/>
              <w:autoSpaceDE/>
              <w:autoSpaceDN/>
              <w:adjustRightInd/>
              <w:textAlignment w:val="auto"/>
              <w:rPr>
                <w:rFonts w:asciiTheme="majorHAnsi" w:hAnsiTheme="majorHAnsi"/>
                <w:sz w:val="24"/>
                <w:szCs w:val="24"/>
              </w:rPr>
            </w:pPr>
            <w:r w:rsidRPr="00B303BD">
              <w:rPr>
                <w:rFonts w:asciiTheme="majorHAnsi" w:hAnsiTheme="majorHAnsi"/>
                <w:sz w:val="24"/>
                <w:szCs w:val="24"/>
              </w:rPr>
              <w:t xml:space="preserve">Infrastructure( Farm Works ) </w:t>
            </w:r>
          </w:p>
        </w:tc>
        <w:tc>
          <w:tcPr>
            <w:tcW w:w="1804" w:type="dxa"/>
            <w:tcBorders>
              <w:top w:val="nil"/>
              <w:left w:val="nil"/>
              <w:bottom w:val="single" w:sz="8" w:space="0" w:color="auto"/>
              <w:right w:val="single" w:sz="8" w:space="0" w:color="auto"/>
            </w:tcBorders>
            <w:shd w:val="clear" w:color="auto" w:fill="auto"/>
            <w:vAlign w:val="bottom"/>
            <w:hideMark/>
          </w:tcPr>
          <w:p w:rsidR="0099563A" w:rsidRPr="00B303BD" w:rsidRDefault="0099563A">
            <w:pPr>
              <w:jc w:val="right"/>
              <w:rPr>
                <w:rFonts w:asciiTheme="majorHAnsi" w:hAnsiTheme="majorHAnsi"/>
                <w:sz w:val="24"/>
                <w:szCs w:val="24"/>
              </w:rPr>
            </w:pPr>
            <w:r w:rsidRPr="00B303BD">
              <w:rPr>
                <w:rFonts w:asciiTheme="majorHAnsi" w:hAnsiTheme="majorHAnsi"/>
                <w:sz w:val="24"/>
                <w:szCs w:val="24"/>
              </w:rPr>
              <w:t>1,394,302.48</w:t>
            </w:r>
          </w:p>
        </w:tc>
      </w:tr>
      <w:tr w:rsidR="0099563A" w:rsidRPr="00B303BD" w:rsidTr="00736A67">
        <w:trPr>
          <w:trHeight w:val="314"/>
          <w:jc w:val="center"/>
        </w:trPr>
        <w:tc>
          <w:tcPr>
            <w:tcW w:w="3416" w:type="dxa"/>
            <w:tcBorders>
              <w:top w:val="nil"/>
              <w:left w:val="single" w:sz="8" w:space="0" w:color="auto"/>
              <w:bottom w:val="single" w:sz="8" w:space="0" w:color="auto"/>
              <w:right w:val="single" w:sz="8" w:space="0" w:color="auto"/>
            </w:tcBorders>
            <w:shd w:val="clear" w:color="auto" w:fill="auto"/>
            <w:vAlign w:val="bottom"/>
            <w:hideMark/>
          </w:tcPr>
          <w:p w:rsidR="0099563A" w:rsidRPr="00B303BD" w:rsidRDefault="0099563A" w:rsidP="00742431">
            <w:pPr>
              <w:overflowPunct/>
              <w:autoSpaceDE/>
              <w:autoSpaceDN/>
              <w:adjustRightInd/>
              <w:textAlignment w:val="auto"/>
              <w:rPr>
                <w:rFonts w:asciiTheme="majorHAnsi" w:hAnsiTheme="majorHAnsi"/>
                <w:b/>
                <w:bCs/>
                <w:sz w:val="24"/>
                <w:szCs w:val="24"/>
              </w:rPr>
            </w:pPr>
            <w:r w:rsidRPr="00B303BD">
              <w:rPr>
                <w:rFonts w:asciiTheme="majorHAnsi" w:hAnsiTheme="majorHAnsi"/>
                <w:b/>
                <w:bCs/>
                <w:sz w:val="24"/>
                <w:szCs w:val="24"/>
              </w:rPr>
              <w:t xml:space="preserve">Grand Total </w:t>
            </w:r>
          </w:p>
        </w:tc>
        <w:tc>
          <w:tcPr>
            <w:tcW w:w="1804" w:type="dxa"/>
            <w:tcBorders>
              <w:top w:val="nil"/>
              <w:left w:val="nil"/>
              <w:bottom w:val="single" w:sz="8" w:space="0" w:color="auto"/>
              <w:right w:val="single" w:sz="8" w:space="0" w:color="auto"/>
            </w:tcBorders>
            <w:shd w:val="clear" w:color="auto" w:fill="auto"/>
            <w:vAlign w:val="bottom"/>
            <w:hideMark/>
          </w:tcPr>
          <w:p w:rsidR="0099563A" w:rsidRPr="00B303BD" w:rsidRDefault="0099563A">
            <w:pPr>
              <w:jc w:val="right"/>
              <w:rPr>
                <w:rFonts w:asciiTheme="majorHAnsi" w:hAnsiTheme="majorHAnsi"/>
                <w:b/>
                <w:bCs/>
                <w:sz w:val="24"/>
                <w:szCs w:val="24"/>
              </w:rPr>
            </w:pPr>
            <w:r w:rsidRPr="00B303BD">
              <w:rPr>
                <w:rFonts w:asciiTheme="majorHAnsi" w:hAnsiTheme="majorHAnsi"/>
                <w:b/>
                <w:bCs/>
                <w:sz w:val="24"/>
                <w:szCs w:val="24"/>
              </w:rPr>
              <w:t>1,911,004.52</w:t>
            </w:r>
          </w:p>
        </w:tc>
      </w:tr>
      <w:tr w:rsidR="0099563A" w:rsidRPr="00B303BD" w:rsidTr="00736A67">
        <w:trPr>
          <w:trHeight w:val="345"/>
          <w:jc w:val="center"/>
        </w:trPr>
        <w:tc>
          <w:tcPr>
            <w:tcW w:w="3416" w:type="dxa"/>
            <w:tcBorders>
              <w:top w:val="nil"/>
              <w:left w:val="single" w:sz="8" w:space="0" w:color="auto"/>
              <w:bottom w:val="single" w:sz="8" w:space="0" w:color="auto"/>
              <w:right w:val="single" w:sz="8" w:space="0" w:color="auto"/>
            </w:tcBorders>
            <w:shd w:val="clear" w:color="auto" w:fill="auto"/>
            <w:vAlign w:val="bottom"/>
            <w:hideMark/>
          </w:tcPr>
          <w:p w:rsidR="0099563A" w:rsidRPr="00B303BD" w:rsidRDefault="0099563A" w:rsidP="00742431">
            <w:pPr>
              <w:overflowPunct/>
              <w:autoSpaceDE/>
              <w:autoSpaceDN/>
              <w:adjustRightInd/>
              <w:textAlignment w:val="auto"/>
              <w:rPr>
                <w:rFonts w:asciiTheme="majorHAnsi" w:hAnsiTheme="majorHAnsi"/>
                <w:b/>
                <w:bCs/>
                <w:sz w:val="24"/>
                <w:szCs w:val="24"/>
              </w:rPr>
            </w:pPr>
            <w:r w:rsidRPr="00B303BD">
              <w:rPr>
                <w:rFonts w:asciiTheme="majorHAnsi" w:hAnsiTheme="majorHAnsi"/>
                <w:b/>
                <w:bCs/>
                <w:sz w:val="24"/>
                <w:szCs w:val="24"/>
              </w:rPr>
              <w:t>Vat 15%</w:t>
            </w:r>
          </w:p>
        </w:tc>
        <w:tc>
          <w:tcPr>
            <w:tcW w:w="1804" w:type="dxa"/>
            <w:tcBorders>
              <w:top w:val="nil"/>
              <w:left w:val="nil"/>
              <w:bottom w:val="single" w:sz="8" w:space="0" w:color="auto"/>
              <w:right w:val="single" w:sz="8" w:space="0" w:color="auto"/>
            </w:tcBorders>
            <w:shd w:val="clear" w:color="auto" w:fill="auto"/>
            <w:vAlign w:val="bottom"/>
            <w:hideMark/>
          </w:tcPr>
          <w:p w:rsidR="0099563A" w:rsidRPr="00B303BD" w:rsidRDefault="0099563A">
            <w:pPr>
              <w:jc w:val="right"/>
              <w:rPr>
                <w:rFonts w:asciiTheme="majorHAnsi" w:hAnsiTheme="majorHAnsi"/>
                <w:sz w:val="24"/>
                <w:szCs w:val="24"/>
              </w:rPr>
            </w:pPr>
            <w:r w:rsidRPr="00B303BD">
              <w:rPr>
                <w:rFonts w:asciiTheme="majorHAnsi" w:hAnsiTheme="majorHAnsi"/>
                <w:sz w:val="24"/>
                <w:szCs w:val="24"/>
              </w:rPr>
              <w:t>286,650.68</w:t>
            </w:r>
          </w:p>
        </w:tc>
      </w:tr>
      <w:tr w:rsidR="0099563A" w:rsidRPr="00B303BD" w:rsidTr="00736A67">
        <w:trPr>
          <w:trHeight w:val="345"/>
          <w:jc w:val="center"/>
        </w:trPr>
        <w:tc>
          <w:tcPr>
            <w:tcW w:w="3416" w:type="dxa"/>
            <w:tcBorders>
              <w:top w:val="nil"/>
              <w:left w:val="single" w:sz="8" w:space="0" w:color="auto"/>
              <w:bottom w:val="single" w:sz="8" w:space="0" w:color="auto"/>
              <w:right w:val="single" w:sz="8" w:space="0" w:color="auto"/>
            </w:tcBorders>
            <w:shd w:val="clear" w:color="auto" w:fill="auto"/>
            <w:vAlign w:val="bottom"/>
            <w:hideMark/>
          </w:tcPr>
          <w:p w:rsidR="0099563A" w:rsidRPr="00B303BD" w:rsidRDefault="0099563A" w:rsidP="00742431">
            <w:pPr>
              <w:overflowPunct/>
              <w:autoSpaceDE/>
              <w:autoSpaceDN/>
              <w:adjustRightInd/>
              <w:textAlignment w:val="auto"/>
              <w:rPr>
                <w:rFonts w:asciiTheme="majorHAnsi" w:hAnsiTheme="majorHAnsi"/>
                <w:b/>
                <w:bCs/>
                <w:sz w:val="24"/>
                <w:szCs w:val="24"/>
              </w:rPr>
            </w:pPr>
            <w:r w:rsidRPr="00B303BD">
              <w:rPr>
                <w:rFonts w:asciiTheme="majorHAnsi" w:hAnsiTheme="majorHAnsi"/>
                <w:b/>
                <w:bCs/>
                <w:sz w:val="24"/>
                <w:szCs w:val="24"/>
              </w:rPr>
              <w:t>Project cost</w:t>
            </w:r>
          </w:p>
        </w:tc>
        <w:tc>
          <w:tcPr>
            <w:tcW w:w="1804" w:type="dxa"/>
            <w:tcBorders>
              <w:top w:val="nil"/>
              <w:left w:val="nil"/>
              <w:bottom w:val="single" w:sz="8" w:space="0" w:color="auto"/>
              <w:right w:val="single" w:sz="8" w:space="0" w:color="auto"/>
            </w:tcBorders>
            <w:shd w:val="clear" w:color="auto" w:fill="auto"/>
            <w:vAlign w:val="bottom"/>
            <w:hideMark/>
          </w:tcPr>
          <w:p w:rsidR="0099563A" w:rsidRPr="00B303BD" w:rsidRDefault="0099563A">
            <w:pPr>
              <w:jc w:val="right"/>
              <w:rPr>
                <w:rFonts w:asciiTheme="majorHAnsi" w:hAnsiTheme="majorHAnsi"/>
                <w:b/>
                <w:bCs/>
                <w:sz w:val="24"/>
                <w:szCs w:val="24"/>
              </w:rPr>
            </w:pPr>
            <w:r w:rsidRPr="00B303BD">
              <w:rPr>
                <w:rFonts w:asciiTheme="majorHAnsi" w:hAnsiTheme="majorHAnsi"/>
                <w:b/>
                <w:bCs/>
                <w:sz w:val="24"/>
                <w:szCs w:val="24"/>
              </w:rPr>
              <w:t>2,197,655.20</w:t>
            </w:r>
          </w:p>
        </w:tc>
      </w:tr>
    </w:tbl>
    <w:p w:rsidR="00C01791" w:rsidRPr="00B303BD" w:rsidRDefault="00C01791" w:rsidP="00D001FE">
      <w:pPr>
        <w:pStyle w:val="Caption"/>
        <w:spacing w:line="276" w:lineRule="auto"/>
        <w:rPr>
          <w:rFonts w:asciiTheme="majorHAnsi" w:hAnsiTheme="majorHAnsi"/>
        </w:rPr>
      </w:pPr>
    </w:p>
    <w:p w:rsidR="00C01791" w:rsidRPr="00B303BD" w:rsidRDefault="00736A67" w:rsidP="00742431">
      <w:pPr>
        <w:pStyle w:val="Caption"/>
        <w:spacing w:line="276" w:lineRule="auto"/>
        <w:rPr>
          <w:rFonts w:asciiTheme="majorHAnsi" w:hAnsiTheme="majorHAnsi"/>
        </w:rPr>
      </w:pPr>
      <w:r>
        <w:rPr>
          <w:rFonts w:asciiTheme="majorHAnsi" w:hAnsiTheme="majorHAnsi"/>
          <w:sz w:val="24"/>
          <w:szCs w:val="24"/>
        </w:rPr>
        <w:t>Table 6-</w:t>
      </w:r>
      <w:r w:rsidR="00742431" w:rsidRPr="00B303BD">
        <w:rPr>
          <w:rFonts w:asciiTheme="majorHAnsi" w:hAnsiTheme="majorHAnsi"/>
          <w:sz w:val="24"/>
          <w:szCs w:val="24"/>
        </w:rPr>
        <w:t>2</w:t>
      </w:r>
      <w:r>
        <w:rPr>
          <w:rFonts w:asciiTheme="majorHAnsi" w:hAnsiTheme="majorHAnsi"/>
          <w:sz w:val="24"/>
          <w:szCs w:val="24"/>
        </w:rPr>
        <w:t>:-</w:t>
      </w:r>
      <w:r w:rsidR="00742431" w:rsidRPr="00B303BD">
        <w:rPr>
          <w:rFonts w:asciiTheme="majorHAnsi" w:hAnsiTheme="majorHAnsi"/>
          <w:sz w:val="24"/>
          <w:szCs w:val="24"/>
        </w:rPr>
        <w:t xml:space="preserve"> </w:t>
      </w:r>
      <w:r w:rsidR="00742431" w:rsidRPr="00B303BD">
        <w:rPr>
          <w:rFonts w:asciiTheme="majorHAnsi" w:hAnsiTheme="majorHAnsi"/>
          <w:color w:val="000000" w:themeColor="text1"/>
          <w:sz w:val="24"/>
          <w:szCs w:val="24"/>
          <w:lang w:val="en-GB"/>
        </w:rPr>
        <w:t>Detail Bill of Quantity and Cost estimation</w:t>
      </w:r>
    </w:p>
    <w:tbl>
      <w:tblPr>
        <w:tblStyle w:val="TableGrid"/>
        <w:tblW w:w="9593" w:type="dxa"/>
        <w:tblLook w:val="04A0"/>
      </w:tblPr>
      <w:tblGrid>
        <w:gridCol w:w="783"/>
        <w:gridCol w:w="63"/>
        <w:gridCol w:w="4636"/>
        <w:gridCol w:w="648"/>
        <w:gridCol w:w="1098"/>
        <w:gridCol w:w="1257"/>
        <w:gridCol w:w="1542"/>
      </w:tblGrid>
      <w:tr w:rsidR="000D2FAA" w:rsidRPr="00B303BD" w:rsidTr="002F0199">
        <w:trPr>
          <w:trHeight w:val="306"/>
          <w:tblHeader/>
        </w:trPr>
        <w:tc>
          <w:tcPr>
            <w:tcW w:w="779" w:type="dxa"/>
            <w:vAlign w:val="center"/>
            <w:hideMark/>
          </w:tcPr>
          <w:p w:rsidR="000D2FAA" w:rsidRPr="00736A67" w:rsidRDefault="000D2FAA" w:rsidP="00736A67">
            <w:pPr>
              <w:spacing w:line="276" w:lineRule="auto"/>
              <w:jc w:val="center"/>
              <w:rPr>
                <w:rFonts w:asciiTheme="majorHAnsi" w:hAnsiTheme="majorHAnsi"/>
                <w:b/>
                <w:bCs/>
                <w:sz w:val="22"/>
              </w:rPr>
            </w:pPr>
            <w:r w:rsidRPr="00736A67">
              <w:rPr>
                <w:rFonts w:asciiTheme="majorHAnsi" w:hAnsiTheme="majorHAnsi"/>
                <w:b/>
                <w:bCs/>
                <w:sz w:val="22"/>
              </w:rPr>
              <w:t>NO</w:t>
            </w:r>
          </w:p>
        </w:tc>
        <w:tc>
          <w:tcPr>
            <w:tcW w:w="4699" w:type="dxa"/>
            <w:gridSpan w:val="2"/>
            <w:noWrap/>
            <w:vAlign w:val="center"/>
            <w:hideMark/>
          </w:tcPr>
          <w:p w:rsidR="000D2FAA" w:rsidRPr="00736A67" w:rsidRDefault="000D2FAA" w:rsidP="00736A67">
            <w:pPr>
              <w:spacing w:line="276" w:lineRule="auto"/>
              <w:jc w:val="center"/>
              <w:rPr>
                <w:rFonts w:asciiTheme="majorHAnsi" w:hAnsiTheme="majorHAnsi"/>
                <w:b/>
                <w:bCs/>
                <w:sz w:val="22"/>
              </w:rPr>
            </w:pPr>
            <w:r w:rsidRPr="00736A67">
              <w:rPr>
                <w:rFonts w:asciiTheme="majorHAnsi" w:hAnsiTheme="majorHAnsi"/>
                <w:b/>
                <w:bCs/>
                <w:sz w:val="22"/>
              </w:rPr>
              <w:t>Description of work</w:t>
            </w:r>
          </w:p>
        </w:tc>
        <w:tc>
          <w:tcPr>
            <w:tcW w:w="605" w:type="dxa"/>
            <w:noWrap/>
            <w:vAlign w:val="center"/>
            <w:hideMark/>
          </w:tcPr>
          <w:p w:rsidR="000D2FAA" w:rsidRPr="00736A67" w:rsidRDefault="000D2FAA" w:rsidP="00736A67">
            <w:pPr>
              <w:spacing w:line="276" w:lineRule="auto"/>
              <w:jc w:val="center"/>
              <w:rPr>
                <w:rFonts w:asciiTheme="majorHAnsi" w:hAnsiTheme="majorHAnsi"/>
                <w:b/>
                <w:bCs/>
                <w:sz w:val="22"/>
              </w:rPr>
            </w:pPr>
            <w:r w:rsidRPr="00736A67">
              <w:rPr>
                <w:rFonts w:asciiTheme="majorHAnsi" w:hAnsiTheme="majorHAnsi"/>
                <w:b/>
                <w:bCs/>
                <w:sz w:val="22"/>
              </w:rPr>
              <w:t>Unit</w:t>
            </w:r>
          </w:p>
        </w:tc>
        <w:tc>
          <w:tcPr>
            <w:tcW w:w="1054" w:type="dxa"/>
            <w:noWrap/>
            <w:vAlign w:val="center"/>
            <w:hideMark/>
          </w:tcPr>
          <w:p w:rsidR="000D2FAA" w:rsidRPr="00736A67" w:rsidRDefault="000D2FAA" w:rsidP="00736A67">
            <w:pPr>
              <w:spacing w:line="276" w:lineRule="auto"/>
              <w:jc w:val="center"/>
              <w:rPr>
                <w:rFonts w:asciiTheme="majorHAnsi" w:hAnsiTheme="majorHAnsi"/>
                <w:b/>
                <w:bCs/>
                <w:sz w:val="22"/>
              </w:rPr>
            </w:pPr>
            <w:r w:rsidRPr="00736A67">
              <w:rPr>
                <w:rFonts w:asciiTheme="majorHAnsi" w:hAnsiTheme="majorHAnsi"/>
                <w:b/>
                <w:bCs/>
                <w:sz w:val="22"/>
              </w:rPr>
              <w:t>Quantity</w:t>
            </w:r>
          </w:p>
        </w:tc>
        <w:tc>
          <w:tcPr>
            <w:tcW w:w="1167" w:type="dxa"/>
            <w:vAlign w:val="center"/>
            <w:hideMark/>
          </w:tcPr>
          <w:p w:rsidR="000D2FAA" w:rsidRPr="00736A67" w:rsidRDefault="000D2FAA" w:rsidP="00736A67">
            <w:pPr>
              <w:spacing w:line="276" w:lineRule="auto"/>
              <w:jc w:val="center"/>
              <w:rPr>
                <w:rFonts w:asciiTheme="majorHAnsi" w:hAnsiTheme="majorHAnsi"/>
                <w:b/>
                <w:bCs/>
                <w:sz w:val="22"/>
              </w:rPr>
            </w:pPr>
            <w:r w:rsidRPr="00736A67">
              <w:rPr>
                <w:rFonts w:asciiTheme="majorHAnsi" w:hAnsiTheme="majorHAnsi"/>
                <w:b/>
                <w:bCs/>
                <w:sz w:val="22"/>
              </w:rPr>
              <w:t>Unit cost</w:t>
            </w:r>
          </w:p>
        </w:tc>
        <w:tc>
          <w:tcPr>
            <w:tcW w:w="1288" w:type="dxa"/>
            <w:vAlign w:val="center"/>
            <w:hideMark/>
          </w:tcPr>
          <w:p w:rsidR="000D2FAA" w:rsidRPr="00736A67" w:rsidRDefault="000D2FAA" w:rsidP="00736A67">
            <w:pPr>
              <w:spacing w:line="276" w:lineRule="auto"/>
              <w:jc w:val="center"/>
              <w:rPr>
                <w:rFonts w:asciiTheme="majorHAnsi" w:hAnsiTheme="majorHAnsi"/>
                <w:b/>
                <w:bCs/>
                <w:sz w:val="22"/>
              </w:rPr>
            </w:pPr>
            <w:r w:rsidRPr="00736A67">
              <w:rPr>
                <w:rFonts w:asciiTheme="majorHAnsi" w:hAnsiTheme="majorHAnsi"/>
                <w:b/>
                <w:bCs/>
                <w:sz w:val="22"/>
              </w:rPr>
              <w:t>Total cost</w:t>
            </w:r>
          </w:p>
        </w:tc>
      </w:tr>
      <w:tr w:rsidR="000D2FAA" w:rsidRPr="00B303BD" w:rsidTr="000D2FAA">
        <w:trPr>
          <w:trHeight w:val="279"/>
        </w:trPr>
        <w:tc>
          <w:tcPr>
            <w:tcW w:w="779"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 xml:space="preserve">Camping &amp; Mobilization </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67"/>
        </w:trPr>
        <w:tc>
          <w:tcPr>
            <w:tcW w:w="779"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1.1</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Mobilization and Demobilization</w:t>
            </w:r>
          </w:p>
        </w:tc>
        <w:tc>
          <w:tcPr>
            <w:tcW w:w="605" w:type="dxa"/>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LS</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150,000.00</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150,000.00</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1.2</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Camping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1.2.1</w:t>
            </w:r>
          </w:p>
        </w:tc>
        <w:tc>
          <w:tcPr>
            <w:tcW w:w="4699" w:type="dxa"/>
            <w:gridSpan w:val="2"/>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Site  clearance                                       </w:t>
            </w:r>
          </w:p>
        </w:tc>
        <w:tc>
          <w:tcPr>
            <w:tcW w:w="605"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112</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38.64</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4,327.94</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w:t>
            </w:r>
          </w:p>
        </w:tc>
        <w:tc>
          <w:tcPr>
            <w:tcW w:w="4699" w:type="dxa"/>
            <w:gridSpan w:val="2"/>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Foundation  excavation                            </w:t>
            </w:r>
          </w:p>
        </w:tc>
        <w:tc>
          <w:tcPr>
            <w:tcW w:w="605"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2,730.73</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1.2.3</w:t>
            </w:r>
          </w:p>
        </w:tc>
        <w:tc>
          <w:tcPr>
            <w:tcW w:w="4699" w:type="dxa"/>
            <w:gridSpan w:val="2"/>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xml:space="preserve">Masonry                                         </w:t>
            </w:r>
          </w:p>
        </w:tc>
        <w:tc>
          <w:tcPr>
            <w:tcW w:w="605"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14</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17,083.80</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1.2.4</w:t>
            </w:r>
          </w:p>
        </w:tc>
        <w:tc>
          <w:tcPr>
            <w:tcW w:w="4699" w:type="dxa"/>
            <w:gridSpan w:val="2"/>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20cm thick hard core</w:t>
            </w:r>
          </w:p>
        </w:tc>
        <w:tc>
          <w:tcPr>
            <w:tcW w:w="605"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10,566.00</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1.2.5</w:t>
            </w:r>
          </w:p>
        </w:tc>
        <w:tc>
          <w:tcPr>
            <w:tcW w:w="4699" w:type="dxa"/>
            <w:gridSpan w:val="2"/>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10cm thick lean concrete(1:3:6)</w:t>
            </w:r>
          </w:p>
        </w:tc>
        <w:tc>
          <w:tcPr>
            <w:tcW w:w="605"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1,769.83</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12,388.83</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1.2.6</w:t>
            </w:r>
          </w:p>
        </w:tc>
        <w:tc>
          <w:tcPr>
            <w:tcW w:w="4699" w:type="dxa"/>
            <w:gridSpan w:val="2"/>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Cemented  screed</w:t>
            </w:r>
          </w:p>
        </w:tc>
        <w:tc>
          <w:tcPr>
            <w:tcW w:w="605"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90</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162.63</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14,636.66</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1.2.7</w:t>
            </w:r>
          </w:p>
        </w:tc>
        <w:tc>
          <w:tcPr>
            <w:tcW w:w="4699" w:type="dxa"/>
            <w:gridSpan w:val="2"/>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GIS waling G-32</w:t>
            </w:r>
          </w:p>
        </w:tc>
        <w:tc>
          <w:tcPr>
            <w:tcW w:w="605"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250</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258.58</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64,645.73</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1.2.8</w:t>
            </w:r>
          </w:p>
        </w:tc>
        <w:tc>
          <w:tcPr>
            <w:tcW w:w="4699" w:type="dxa"/>
            <w:gridSpan w:val="2"/>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GIS roofing G-32</w:t>
            </w:r>
          </w:p>
        </w:tc>
        <w:tc>
          <w:tcPr>
            <w:tcW w:w="605"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150</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313.39</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47,009.21</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1.2.9</w:t>
            </w:r>
          </w:p>
        </w:tc>
        <w:tc>
          <w:tcPr>
            <w:tcW w:w="4699" w:type="dxa"/>
            <w:gridSpan w:val="2"/>
            <w:hideMark/>
          </w:tcPr>
          <w:p w:rsidR="000D2FAA" w:rsidRPr="00B303BD" w:rsidRDefault="000D2FAA" w:rsidP="000D2FAA">
            <w:pPr>
              <w:spacing w:line="276" w:lineRule="auto"/>
              <w:rPr>
                <w:rFonts w:asciiTheme="majorHAnsi" w:hAnsiTheme="majorHAnsi"/>
              </w:rPr>
            </w:pPr>
            <w:r w:rsidRPr="00B303BD">
              <w:rPr>
                <w:rFonts w:asciiTheme="majorHAnsi" w:hAnsiTheme="majorHAnsi"/>
              </w:rPr>
              <w:t>Fencing (1.5m spacing of Di. 12cm wooden pole and  barbed  wire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160</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150.00</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24,000.00</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xml:space="preserve">General Item Sub Total 1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347,388.91</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2</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 xml:space="preserve"> Diversion Weir</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2.1</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Earth work</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2.1.1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Site clearing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38.64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3,091.39</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2.1.2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Excavation of clay soil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4,096.09</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2.1.3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Excavation of  soft rock/boulders</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344.67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6,893.48</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2.1.4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Excavation of  Hard rock</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729.35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18,233.71</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2.1.5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Back file &amp; compaction for both side of  weir /wing walls  dykes</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103.44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3,620.51</w:t>
            </w:r>
          </w:p>
        </w:tc>
      </w:tr>
      <w:tr w:rsidR="000D2FAA" w:rsidRPr="00B303BD" w:rsidTr="000D2FAA">
        <w:trPr>
          <w:trHeight w:val="306"/>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lastRenderedPageBreak/>
              <w:t>2.2</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Structure</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Masonry works of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85,419.02</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Mass concrete 1:2:4</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2,247.35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26,968.25</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Hard coring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2,641.50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pointing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95.10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1,902.00</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Plastering,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108.94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5,447.19</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2.3</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Gate fixing</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2.3.1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Intake gate supply and installation (0.3m*0.6m*4mm)</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no</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5,000.00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5,000.00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2.3.2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shatter gate (0.6*0.8*4mm) for Under sluice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no</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6,000.00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6,000.00</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Headwork Sub Total 2</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169,313.14</w:t>
            </w:r>
          </w:p>
        </w:tc>
      </w:tr>
      <w:tr w:rsidR="000D2FAA" w:rsidRPr="00B303BD" w:rsidTr="000D2FAA">
        <w:trPr>
          <w:trHeight w:val="279"/>
        </w:trPr>
        <w:tc>
          <w:tcPr>
            <w:tcW w:w="843" w:type="dxa"/>
            <w:gridSpan w:val="2"/>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w:t>
            </w:r>
          </w:p>
        </w:tc>
        <w:tc>
          <w:tcPr>
            <w:tcW w:w="4636" w:type="dxa"/>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Irrigation  and  drainage  Structures</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79"/>
        </w:trPr>
        <w:tc>
          <w:tcPr>
            <w:tcW w:w="843" w:type="dxa"/>
            <w:gridSpan w:val="2"/>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3.1</w:t>
            </w:r>
          </w:p>
        </w:tc>
        <w:tc>
          <w:tcPr>
            <w:tcW w:w="4636" w:type="dxa"/>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 xml:space="preserve"> Lined Main canal for length of 800m</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79"/>
        </w:trPr>
        <w:tc>
          <w:tcPr>
            <w:tcW w:w="843" w:type="dxa"/>
            <w:gridSpan w:val="2"/>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3.1.1</w:t>
            </w:r>
          </w:p>
        </w:tc>
        <w:tc>
          <w:tcPr>
            <w:tcW w:w="4636" w:type="dxa"/>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Earth work</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52"/>
        </w:trPr>
        <w:tc>
          <w:tcPr>
            <w:tcW w:w="843" w:type="dxa"/>
            <w:gridSpan w:val="2"/>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3.1.1.1</w:t>
            </w:r>
          </w:p>
        </w:tc>
        <w:tc>
          <w:tcPr>
            <w:tcW w:w="4636" w:type="dxa"/>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Site clearing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1000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38.64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38,642.36</w:t>
            </w:r>
          </w:p>
        </w:tc>
      </w:tr>
      <w:tr w:rsidR="000D2FAA" w:rsidRPr="00B303BD" w:rsidTr="000D2FAA">
        <w:trPr>
          <w:trHeight w:val="293"/>
        </w:trPr>
        <w:tc>
          <w:tcPr>
            <w:tcW w:w="843" w:type="dxa"/>
            <w:gridSpan w:val="2"/>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3.1.1.2</w:t>
            </w:r>
          </w:p>
        </w:tc>
        <w:tc>
          <w:tcPr>
            <w:tcW w:w="4636" w:type="dxa"/>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Excavation for soil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500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68,268.16</w:t>
            </w:r>
          </w:p>
        </w:tc>
      </w:tr>
      <w:tr w:rsidR="000D2FAA" w:rsidRPr="00B303BD" w:rsidTr="000D2FAA">
        <w:trPr>
          <w:trHeight w:val="293"/>
        </w:trPr>
        <w:tc>
          <w:tcPr>
            <w:tcW w:w="843" w:type="dxa"/>
            <w:gridSpan w:val="2"/>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3.1.1.3</w:t>
            </w:r>
          </w:p>
        </w:tc>
        <w:tc>
          <w:tcPr>
            <w:tcW w:w="4636" w:type="dxa"/>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Excavation for  soft rock</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344.67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17,233.71</w:t>
            </w:r>
          </w:p>
        </w:tc>
      </w:tr>
      <w:tr w:rsidR="000D2FAA" w:rsidRPr="00B303BD" w:rsidTr="000D2FAA">
        <w:trPr>
          <w:trHeight w:val="252"/>
        </w:trPr>
        <w:tc>
          <w:tcPr>
            <w:tcW w:w="843" w:type="dxa"/>
            <w:gridSpan w:val="2"/>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3.1.1.4</w:t>
            </w:r>
          </w:p>
        </w:tc>
        <w:tc>
          <w:tcPr>
            <w:tcW w:w="4636" w:type="dxa"/>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Compact fill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25.00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103.44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2,586.08</w:t>
            </w:r>
          </w:p>
        </w:tc>
      </w:tr>
      <w:tr w:rsidR="000D2FAA" w:rsidRPr="00B303BD" w:rsidTr="000D2FAA">
        <w:trPr>
          <w:trHeight w:val="306"/>
        </w:trPr>
        <w:tc>
          <w:tcPr>
            <w:tcW w:w="843" w:type="dxa"/>
            <w:gridSpan w:val="2"/>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3.1.2</w:t>
            </w:r>
          </w:p>
        </w:tc>
        <w:tc>
          <w:tcPr>
            <w:tcW w:w="4636" w:type="dxa"/>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Structure</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93"/>
        </w:trPr>
        <w:tc>
          <w:tcPr>
            <w:tcW w:w="843" w:type="dxa"/>
            <w:gridSpan w:val="2"/>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3.1.2.1</w:t>
            </w:r>
          </w:p>
        </w:tc>
        <w:tc>
          <w:tcPr>
            <w:tcW w:w="4636" w:type="dxa"/>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Masonry works of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155.00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189,142.12</w:t>
            </w:r>
          </w:p>
        </w:tc>
      </w:tr>
      <w:tr w:rsidR="000D2FAA" w:rsidRPr="00B303BD" w:rsidTr="000D2FAA">
        <w:trPr>
          <w:trHeight w:val="293"/>
        </w:trPr>
        <w:tc>
          <w:tcPr>
            <w:tcW w:w="843" w:type="dxa"/>
            <w:gridSpan w:val="2"/>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3.1.2.2</w:t>
            </w:r>
          </w:p>
        </w:tc>
        <w:tc>
          <w:tcPr>
            <w:tcW w:w="4636" w:type="dxa"/>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Plastering,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960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108.94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104,586.00</w:t>
            </w:r>
          </w:p>
        </w:tc>
      </w:tr>
      <w:tr w:rsidR="000D2FAA" w:rsidRPr="00B303BD" w:rsidTr="000D2FAA">
        <w:trPr>
          <w:trHeight w:val="252"/>
        </w:trPr>
        <w:tc>
          <w:tcPr>
            <w:tcW w:w="843" w:type="dxa"/>
            <w:gridSpan w:val="2"/>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3.1.2.3</w:t>
            </w:r>
          </w:p>
        </w:tc>
        <w:tc>
          <w:tcPr>
            <w:tcW w:w="4636" w:type="dxa"/>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Hard  coring well dressed in cement mortar</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160.00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84,528.00</w:t>
            </w:r>
          </w:p>
        </w:tc>
      </w:tr>
      <w:tr w:rsidR="000D2FAA" w:rsidRPr="00B303BD" w:rsidTr="000D2FAA">
        <w:trPr>
          <w:trHeight w:val="252"/>
        </w:trPr>
        <w:tc>
          <w:tcPr>
            <w:tcW w:w="843" w:type="dxa"/>
            <w:gridSpan w:val="2"/>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3.1.2.4</w:t>
            </w:r>
          </w:p>
        </w:tc>
        <w:tc>
          <w:tcPr>
            <w:tcW w:w="4636" w:type="dxa"/>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Lean concrete</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15.00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1,769.83</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26,547.50</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xml:space="preserve"> Sub Total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531,533.93</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3.2</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Earthen canals</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3.2.1</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 xml:space="preserve"> Earthen Secondary Canal 700m</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3.2.1.1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Site clearing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1150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38.64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44,438.71</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3.2.1.2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Excavation of ordinary soil  for main canal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61,441.35</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3.2.1.3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Excavation of soft rock  for main canal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344.67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8,616.85</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3.2.1.5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Compact fill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103.44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1,034.43</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xml:space="preserve"> Sub Total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115,531.34</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3.3</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 xml:space="preserve">Drainage crossing  box culvert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No</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excavation  of clay soil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1,365.36</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Hard coring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2,641.50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stone pitching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750.0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4,500.00</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Concrete works of mix ratio 1:2:4</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2247.4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6,742.06</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Plastering,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108.9</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1,634.16</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3.3.6</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reinforcement bar :   -Ø8mm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kg</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34.2</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1,710.16</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3.3.7</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reinforcement bar :   -Ø14mm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kg</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34.2</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3,420.31</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3.3.8</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black wire</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kg</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120.00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3.3.9</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form work</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351.5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2,108.92</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xml:space="preserve"> Sub Total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24,242.47</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3.4</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 xml:space="preserve">Road crossing  box culvert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No</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Excavation  of clay soil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1,365.36</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lastRenderedPageBreak/>
              <w:t>3.4.2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Hard coring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7,924.50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stone pitching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750.0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22,500.00</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Concrete works of mix ratio 1:2:4</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2247.4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44,947.08</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Plastering,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108.9</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2,723.59</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3.4.6</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reinforcement bar :   -Ø14mm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kg</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1520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34.2</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51,988.75</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3.4.7</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black wire</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kg</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34.2</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513.05</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3.4.8</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form work</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351.5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5,272.30</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xml:space="preserve"> Sub Total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137,234.63</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3.5</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Foot path</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no</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2</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Excavation for foundation</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2,730.73</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Masonry works of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12,202.72</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Rcc work of 1:2:4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2,247.35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8,989.42</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Plastering,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108.94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2,723.59</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hard coring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3.5.6</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Reinforcement bar :   -Ø10mm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kg</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34.00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8,500.00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3.5.7</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black wire</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kg</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320.00</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sub total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40,749.45</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3.6</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Turnouts/off take on MC/SC</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N</w:t>
            </w:r>
            <w:r w:rsidRPr="00B303BD">
              <w:rPr>
                <w:rFonts w:asciiTheme="majorHAnsi" w:hAnsiTheme="majorHAnsi"/>
                <w:u w:val="single"/>
              </w:rPr>
              <w:t>o</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Excavation of ordinary soil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8,192.18</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Masonry works of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30,506.79</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Cemented stone pitching (thickness 25cm)</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750.00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1,500.00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Hard coring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1,320.75</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plastering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108.94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13,617.97</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3.6.6</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pointing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80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95.10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7,607.98</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3.6.7</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Shatter gate(0.3m*0.3m*3mm)</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pcs</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3,500.00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52,500.00</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sub total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115,245.67</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3.7</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Drop Structures</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n</w:t>
            </w:r>
            <w:r w:rsidRPr="00B303BD">
              <w:rPr>
                <w:rFonts w:asciiTheme="majorHAnsi" w:hAnsiTheme="majorHAnsi"/>
                <w:u w:val="single"/>
              </w:rPr>
              <w:t>o</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18</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3.7.1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Structural excavation  to a depth 0.5-1.0m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4,778.77</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3.7.2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Masonry works of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56</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68,335.22</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3.7.3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Cemented stone pitching (thickness 25cm)</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750.00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28,500.00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3.7.4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Concrete works of mix ratio 1:2:4</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2,247.35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6,742.06</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3.7.5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Hard coring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3.7.6</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Plastering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108.94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16,341.56</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3.7.7</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pointing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95.10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11,411.97</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Total for drop</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141,392.59</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3.8</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Night storage Reservoir</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n</w:t>
            </w:r>
            <w:r w:rsidRPr="00B303BD">
              <w:rPr>
                <w:rFonts w:asciiTheme="majorHAnsi" w:hAnsiTheme="majorHAnsi"/>
                <w:u w:val="single"/>
              </w:rPr>
              <w:t>o</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excavation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61,441.35</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Compact filling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103.44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36,205.13</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Geomembren lining (1.2mm thick)</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1000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90,000.00</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Masonry works of mix ratio 1:3 for inlet and out let</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24,405.43</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3.8.5</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Concrete works of mix ratio 1:2:4</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2,247.35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11,236.77</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3.8.6</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Hard coring well dressed in cement mortar</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3.8.7</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Dia. 0.4m concrete pipe</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pls</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3,500.00</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3.8.8</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Plastering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58</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108.94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6,318.74</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3.8.9</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pointing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69</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95.10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6,561.89</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lastRenderedPageBreak/>
              <w:t>3.8.10</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 Spindled Control gate (2.5m*0.4m*4mm)</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pcs</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10,000.00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10,000.00</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3.8.11</w:t>
            </w:r>
          </w:p>
        </w:tc>
        <w:tc>
          <w:tcPr>
            <w:tcW w:w="4699" w:type="dxa"/>
            <w:gridSpan w:val="2"/>
            <w:hideMark/>
          </w:tcPr>
          <w:p w:rsidR="000D2FAA" w:rsidRPr="00B303BD" w:rsidRDefault="000D2FAA" w:rsidP="000D2FAA">
            <w:pPr>
              <w:spacing w:line="276" w:lineRule="auto"/>
              <w:rPr>
                <w:rFonts w:asciiTheme="majorHAnsi" w:hAnsiTheme="majorHAnsi"/>
              </w:rPr>
            </w:pPr>
            <w:r w:rsidRPr="00B303BD">
              <w:rPr>
                <w:rFonts w:asciiTheme="majorHAnsi" w:hAnsiTheme="majorHAnsi"/>
              </w:rPr>
              <w:t>Fencing (1.5m spacing of Di. 12cm wooden pole and  barbed  wire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p>
        </w:tc>
        <w:tc>
          <w:tcPr>
            <w:tcW w:w="1054"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200</w:t>
            </w:r>
          </w:p>
        </w:tc>
        <w:tc>
          <w:tcPr>
            <w:tcW w:w="1167"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150.00</w:t>
            </w:r>
          </w:p>
        </w:tc>
        <w:tc>
          <w:tcPr>
            <w:tcW w:w="1288" w:type="dxa"/>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30,000.00</w:t>
            </w:r>
          </w:p>
        </w:tc>
      </w:tr>
      <w:tr w:rsidR="000D2FAA" w:rsidRPr="00B303BD" w:rsidTr="000D2FAA">
        <w:trPr>
          <w:trHeight w:val="223"/>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Total for NSR</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254,952.31</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3.9</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Social infrastructures</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3.9.1</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On canal cattle trough</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3.9.1.1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Excavation of ordinary soil  for main canal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136.54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546.15</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3.9.1.2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Hard coring well dressed in cement mortar</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4</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4</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2,113.20</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3.9.1.3</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Mass concrete 1:2:4</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2,247.35</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11,236.77</w:t>
            </w:r>
          </w:p>
        </w:tc>
      </w:tr>
      <w:tr w:rsidR="000D2FAA" w:rsidRPr="00B303BD" w:rsidTr="000D2FAA">
        <w:trPr>
          <w:trHeight w:val="252"/>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3.9.1.4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Compact fill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103.44</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206.89</w:t>
            </w:r>
          </w:p>
        </w:tc>
      </w:tr>
      <w:tr w:rsidR="000D2FAA" w:rsidRPr="00B303BD" w:rsidTr="000D2FAA">
        <w:trPr>
          <w:trHeight w:val="27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xml:space="preserve"> Sub Total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14,103.00</w:t>
            </w:r>
          </w:p>
        </w:tc>
      </w:tr>
      <w:tr w:rsidR="000D2FAA" w:rsidRPr="00B303BD" w:rsidTr="000D2FAA">
        <w:trPr>
          <w:trHeight w:val="267"/>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3.9.2</w:t>
            </w:r>
          </w:p>
        </w:tc>
        <w:tc>
          <w:tcPr>
            <w:tcW w:w="4699" w:type="dxa"/>
            <w:gridSpan w:val="2"/>
            <w:noWrap/>
            <w:hideMark/>
          </w:tcPr>
          <w:p w:rsidR="000D2FAA" w:rsidRPr="00B303BD" w:rsidRDefault="000D2FAA" w:rsidP="000D2FAA">
            <w:pPr>
              <w:spacing w:line="276" w:lineRule="auto"/>
              <w:rPr>
                <w:rFonts w:asciiTheme="majorHAnsi" w:hAnsiTheme="majorHAnsi"/>
                <w:b/>
                <w:bCs/>
              </w:rPr>
            </w:pPr>
            <w:r w:rsidRPr="00B303BD">
              <w:rPr>
                <w:rFonts w:asciiTheme="majorHAnsi" w:hAnsiTheme="majorHAnsi"/>
                <w:b/>
                <w:bCs/>
              </w:rPr>
              <w:t xml:space="preserve">Washing basin </w:t>
            </w:r>
          </w:p>
        </w:tc>
        <w:tc>
          <w:tcPr>
            <w:tcW w:w="605"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1054"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2</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3.9.2.1</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 xml:space="preserve">Excavation of ordinary soil  for main canal  </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3</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528.30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2,641.50</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3.9.2.2</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Masonry works of mix ratio 1:3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4</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11</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1,220.27</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13,422.99</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3.9.2.3</w:t>
            </w:r>
          </w:p>
        </w:tc>
        <w:tc>
          <w:tcPr>
            <w:tcW w:w="4699" w:type="dxa"/>
            <w:gridSpan w:val="2"/>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Cemented  screed</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20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162.63</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3,252.59</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3.9.2.4</w:t>
            </w:r>
          </w:p>
        </w:tc>
        <w:tc>
          <w:tcPr>
            <w:tcW w:w="4699" w:type="dxa"/>
            <w:gridSpan w:val="2"/>
            <w:noWrap/>
            <w:hideMark/>
          </w:tcPr>
          <w:p w:rsidR="000D2FAA" w:rsidRPr="00B303BD" w:rsidRDefault="000D2FAA" w:rsidP="000D2FAA">
            <w:pPr>
              <w:spacing w:line="276" w:lineRule="auto"/>
              <w:rPr>
                <w:rFonts w:asciiTheme="majorHAnsi" w:hAnsiTheme="majorHAnsi"/>
              </w:rPr>
            </w:pPr>
            <w:r w:rsidRPr="00B303BD">
              <w:rPr>
                <w:rFonts w:asciiTheme="majorHAnsi" w:hAnsiTheme="majorHAnsi"/>
              </w:rPr>
              <w:t>pointing</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m</w:t>
            </w:r>
            <w:r w:rsidRPr="00B303BD">
              <w:rPr>
                <w:rFonts w:asciiTheme="majorHAnsi" w:hAnsiTheme="majorHAnsi"/>
                <w:vertAlign w:val="superscript"/>
              </w:rPr>
              <w:t>2</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10</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95.10</w:t>
            </w:r>
          </w:p>
        </w:tc>
        <w:tc>
          <w:tcPr>
            <w:tcW w:w="1288"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951.00</w:t>
            </w:r>
          </w:p>
        </w:tc>
      </w:tr>
      <w:tr w:rsidR="000D2FAA" w:rsidRPr="00B303BD" w:rsidTr="000D2FAA">
        <w:trPr>
          <w:trHeight w:val="293"/>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xml:space="preserve">  Sub Total</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19,317.08</w:t>
            </w:r>
          </w:p>
        </w:tc>
      </w:tr>
      <w:tr w:rsidR="000D2FAA" w:rsidRPr="00B303BD" w:rsidTr="000D2FAA">
        <w:trPr>
          <w:trHeight w:val="359"/>
        </w:trPr>
        <w:tc>
          <w:tcPr>
            <w:tcW w:w="5479" w:type="dxa"/>
            <w:gridSpan w:val="3"/>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Canals &amp;Structures  Sub Total 3</w:t>
            </w:r>
          </w:p>
        </w:tc>
        <w:tc>
          <w:tcPr>
            <w:tcW w:w="605"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054"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167" w:type="dxa"/>
            <w:noWrap/>
            <w:hideMark/>
          </w:tcPr>
          <w:p w:rsidR="000D2FAA" w:rsidRPr="00B303BD" w:rsidRDefault="000D2FAA" w:rsidP="000D2FAA">
            <w:pPr>
              <w:spacing w:line="276" w:lineRule="auto"/>
              <w:jc w:val="left"/>
              <w:rPr>
                <w:rFonts w:asciiTheme="majorHAnsi" w:hAnsiTheme="majorHAnsi"/>
              </w:rPr>
            </w:pPr>
            <w:r w:rsidRPr="00B303BD">
              <w:rPr>
                <w:rFonts w:asciiTheme="majorHAnsi" w:hAnsiTheme="majorHAnsi"/>
              </w:rPr>
              <w:t> </w:t>
            </w:r>
          </w:p>
        </w:tc>
        <w:tc>
          <w:tcPr>
            <w:tcW w:w="1288"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1,394,302.48</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4699" w:type="dxa"/>
            <w:gridSpan w:val="2"/>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Grand Total 1+2+3</w:t>
            </w:r>
          </w:p>
        </w:tc>
        <w:tc>
          <w:tcPr>
            <w:tcW w:w="605" w:type="dxa"/>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 </w:t>
            </w:r>
          </w:p>
        </w:tc>
        <w:tc>
          <w:tcPr>
            <w:tcW w:w="1054" w:type="dxa"/>
            <w:noWrap/>
            <w:hideMark/>
          </w:tcPr>
          <w:p w:rsidR="000D2FAA" w:rsidRPr="002F0199" w:rsidRDefault="000D2FAA" w:rsidP="000D2FAA">
            <w:pPr>
              <w:spacing w:line="276" w:lineRule="auto"/>
              <w:jc w:val="left"/>
              <w:rPr>
                <w:rFonts w:asciiTheme="majorHAnsi" w:hAnsiTheme="majorHAnsi"/>
                <w:b/>
                <w:bCs/>
                <w:sz w:val="22"/>
              </w:rPr>
            </w:pPr>
            <w:r w:rsidRPr="002F0199">
              <w:rPr>
                <w:rFonts w:asciiTheme="majorHAnsi" w:hAnsiTheme="majorHAnsi"/>
                <w:b/>
                <w:bCs/>
                <w:sz w:val="22"/>
              </w:rPr>
              <w:t> </w:t>
            </w:r>
          </w:p>
        </w:tc>
        <w:tc>
          <w:tcPr>
            <w:tcW w:w="1167" w:type="dxa"/>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 </w:t>
            </w:r>
          </w:p>
        </w:tc>
        <w:tc>
          <w:tcPr>
            <w:tcW w:w="1288" w:type="dxa"/>
            <w:noWrap/>
            <w:hideMark/>
          </w:tcPr>
          <w:p w:rsidR="000D2FAA" w:rsidRPr="002F0199" w:rsidRDefault="000D2FAA" w:rsidP="000D2FAA">
            <w:pPr>
              <w:spacing w:line="276" w:lineRule="auto"/>
              <w:jc w:val="left"/>
              <w:rPr>
                <w:rFonts w:asciiTheme="majorHAnsi" w:hAnsiTheme="majorHAnsi"/>
                <w:b/>
                <w:bCs/>
                <w:i/>
                <w:iCs/>
                <w:sz w:val="22"/>
              </w:rPr>
            </w:pPr>
            <w:r w:rsidRPr="002F0199">
              <w:rPr>
                <w:rFonts w:asciiTheme="majorHAnsi" w:hAnsiTheme="majorHAnsi"/>
                <w:b/>
                <w:bCs/>
                <w:i/>
                <w:iCs/>
                <w:sz w:val="22"/>
              </w:rPr>
              <w:t>1,911,004.52</w:t>
            </w:r>
          </w:p>
        </w:tc>
      </w:tr>
      <w:tr w:rsidR="000D2FAA" w:rsidRPr="00B303BD" w:rsidTr="000D2FAA">
        <w:trPr>
          <w:trHeight w:val="293"/>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4699" w:type="dxa"/>
            <w:gridSpan w:val="2"/>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Vat 15%</w:t>
            </w:r>
          </w:p>
        </w:tc>
        <w:tc>
          <w:tcPr>
            <w:tcW w:w="605" w:type="dxa"/>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 </w:t>
            </w:r>
          </w:p>
        </w:tc>
        <w:tc>
          <w:tcPr>
            <w:tcW w:w="1054" w:type="dxa"/>
            <w:noWrap/>
            <w:hideMark/>
          </w:tcPr>
          <w:p w:rsidR="000D2FAA" w:rsidRPr="002F0199" w:rsidRDefault="000D2FAA" w:rsidP="000D2FAA">
            <w:pPr>
              <w:spacing w:line="276" w:lineRule="auto"/>
              <w:jc w:val="left"/>
              <w:rPr>
                <w:rFonts w:asciiTheme="majorHAnsi" w:hAnsiTheme="majorHAnsi"/>
                <w:b/>
                <w:bCs/>
                <w:sz w:val="22"/>
              </w:rPr>
            </w:pPr>
            <w:r w:rsidRPr="002F0199">
              <w:rPr>
                <w:rFonts w:asciiTheme="majorHAnsi" w:hAnsiTheme="majorHAnsi"/>
                <w:b/>
                <w:bCs/>
                <w:sz w:val="22"/>
              </w:rPr>
              <w:t> </w:t>
            </w:r>
          </w:p>
        </w:tc>
        <w:tc>
          <w:tcPr>
            <w:tcW w:w="1167" w:type="dxa"/>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 </w:t>
            </w:r>
          </w:p>
        </w:tc>
        <w:tc>
          <w:tcPr>
            <w:tcW w:w="1288" w:type="dxa"/>
            <w:noWrap/>
            <w:hideMark/>
          </w:tcPr>
          <w:p w:rsidR="000D2FAA" w:rsidRPr="002F0199" w:rsidRDefault="000D2FAA" w:rsidP="000D2FAA">
            <w:pPr>
              <w:spacing w:line="276" w:lineRule="auto"/>
              <w:jc w:val="left"/>
              <w:rPr>
                <w:rFonts w:asciiTheme="majorHAnsi" w:hAnsiTheme="majorHAnsi"/>
                <w:b/>
                <w:bCs/>
                <w:i/>
                <w:iCs/>
                <w:sz w:val="22"/>
              </w:rPr>
            </w:pPr>
            <w:r w:rsidRPr="002F0199">
              <w:rPr>
                <w:rFonts w:asciiTheme="majorHAnsi" w:hAnsiTheme="majorHAnsi"/>
                <w:b/>
                <w:bCs/>
                <w:i/>
                <w:iCs/>
                <w:sz w:val="22"/>
              </w:rPr>
              <w:t>286,650.68</w:t>
            </w:r>
          </w:p>
        </w:tc>
      </w:tr>
      <w:tr w:rsidR="000D2FAA" w:rsidRPr="00B303BD" w:rsidTr="000D2FAA">
        <w:trPr>
          <w:trHeight w:val="440"/>
        </w:trPr>
        <w:tc>
          <w:tcPr>
            <w:tcW w:w="779" w:type="dxa"/>
            <w:noWrap/>
            <w:hideMark/>
          </w:tcPr>
          <w:p w:rsidR="000D2FAA" w:rsidRPr="00B303BD" w:rsidRDefault="000D2FAA" w:rsidP="000D2FAA">
            <w:pPr>
              <w:spacing w:line="276" w:lineRule="auto"/>
              <w:jc w:val="left"/>
              <w:rPr>
                <w:rFonts w:asciiTheme="majorHAnsi" w:hAnsiTheme="majorHAnsi"/>
                <w:b/>
                <w:bCs/>
              </w:rPr>
            </w:pPr>
            <w:r w:rsidRPr="00B303BD">
              <w:rPr>
                <w:rFonts w:asciiTheme="majorHAnsi" w:hAnsiTheme="majorHAnsi"/>
                <w:b/>
                <w:bCs/>
              </w:rPr>
              <w:t> </w:t>
            </w:r>
          </w:p>
        </w:tc>
        <w:tc>
          <w:tcPr>
            <w:tcW w:w="4699" w:type="dxa"/>
            <w:gridSpan w:val="2"/>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Project cost</w:t>
            </w:r>
          </w:p>
        </w:tc>
        <w:tc>
          <w:tcPr>
            <w:tcW w:w="605" w:type="dxa"/>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 </w:t>
            </w:r>
          </w:p>
        </w:tc>
        <w:tc>
          <w:tcPr>
            <w:tcW w:w="1054" w:type="dxa"/>
            <w:noWrap/>
            <w:hideMark/>
          </w:tcPr>
          <w:p w:rsidR="000D2FAA" w:rsidRPr="002F0199" w:rsidRDefault="000D2FAA" w:rsidP="000D2FAA">
            <w:pPr>
              <w:spacing w:line="276" w:lineRule="auto"/>
              <w:jc w:val="left"/>
              <w:rPr>
                <w:rFonts w:asciiTheme="majorHAnsi" w:hAnsiTheme="majorHAnsi"/>
                <w:b/>
                <w:bCs/>
                <w:sz w:val="22"/>
              </w:rPr>
            </w:pPr>
            <w:r w:rsidRPr="002F0199">
              <w:rPr>
                <w:rFonts w:asciiTheme="majorHAnsi" w:hAnsiTheme="majorHAnsi"/>
                <w:b/>
                <w:bCs/>
                <w:sz w:val="22"/>
              </w:rPr>
              <w:t> </w:t>
            </w:r>
          </w:p>
        </w:tc>
        <w:tc>
          <w:tcPr>
            <w:tcW w:w="1167" w:type="dxa"/>
            <w:noWrap/>
            <w:hideMark/>
          </w:tcPr>
          <w:p w:rsidR="000D2FAA" w:rsidRPr="002F0199" w:rsidRDefault="000D2FAA" w:rsidP="000D2FAA">
            <w:pPr>
              <w:spacing w:line="276" w:lineRule="auto"/>
              <w:rPr>
                <w:rFonts w:asciiTheme="majorHAnsi" w:hAnsiTheme="majorHAnsi"/>
                <w:b/>
                <w:bCs/>
                <w:sz w:val="22"/>
              </w:rPr>
            </w:pPr>
            <w:r w:rsidRPr="002F0199">
              <w:rPr>
                <w:rFonts w:asciiTheme="majorHAnsi" w:hAnsiTheme="majorHAnsi"/>
                <w:b/>
                <w:bCs/>
                <w:sz w:val="22"/>
              </w:rPr>
              <w:t> </w:t>
            </w:r>
          </w:p>
        </w:tc>
        <w:tc>
          <w:tcPr>
            <w:tcW w:w="1288" w:type="dxa"/>
            <w:noWrap/>
            <w:hideMark/>
          </w:tcPr>
          <w:p w:rsidR="000D2FAA" w:rsidRPr="002F0199" w:rsidRDefault="000D2FAA" w:rsidP="000D2FAA">
            <w:pPr>
              <w:spacing w:line="276" w:lineRule="auto"/>
              <w:jc w:val="left"/>
              <w:rPr>
                <w:rFonts w:asciiTheme="majorHAnsi" w:hAnsiTheme="majorHAnsi"/>
                <w:b/>
                <w:bCs/>
                <w:sz w:val="22"/>
              </w:rPr>
            </w:pPr>
            <w:r w:rsidRPr="002F0199">
              <w:rPr>
                <w:rFonts w:asciiTheme="majorHAnsi" w:hAnsiTheme="majorHAnsi"/>
                <w:b/>
                <w:bCs/>
                <w:sz w:val="22"/>
              </w:rPr>
              <w:t>2,197,655.20</w:t>
            </w:r>
          </w:p>
        </w:tc>
      </w:tr>
    </w:tbl>
    <w:p w:rsidR="00C01791" w:rsidRPr="00B303BD" w:rsidRDefault="00C01791" w:rsidP="00D001FE">
      <w:pPr>
        <w:spacing w:line="276" w:lineRule="auto"/>
        <w:rPr>
          <w:rFonts w:asciiTheme="majorHAnsi" w:hAnsiTheme="majorHAnsi"/>
        </w:rPr>
      </w:pPr>
    </w:p>
    <w:p w:rsidR="00C01791" w:rsidRPr="00B303BD" w:rsidRDefault="00C01791" w:rsidP="00D001FE">
      <w:pPr>
        <w:spacing w:line="276" w:lineRule="auto"/>
        <w:rPr>
          <w:rFonts w:asciiTheme="majorHAnsi" w:hAnsiTheme="majorHAnsi"/>
        </w:rPr>
      </w:pPr>
    </w:p>
    <w:p w:rsidR="00C01791" w:rsidRDefault="00C01791"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Default="002F0199" w:rsidP="00D001FE">
      <w:pPr>
        <w:spacing w:line="276" w:lineRule="auto"/>
        <w:rPr>
          <w:rFonts w:asciiTheme="majorHAnsi" w:hAnsiTheme="majorHAnsi"/>
        </w:rPr>
      </w:pPr>
    </w:p>
    <w:p w:rsidR="002F0199" w:rsidRPr="00B303BD" w:rsidRDefault="002F0199" w:rsidP="00D001FE">
      <w:pPr>
        <w:spacing w:line="276" w:lineRule="auto"/>
        <w:rPr>
          <w:rFonts w:asciiTheme="majorHAnsi" w:hAnsiTheme="majorHAnsi"/>
        </w:rPr>
      </w:pPr>
    </w:p>
    <w:p w:rsidR="00C01791" w:rsidRPr="00B303BD" w:rsidRDefault="00C01791" w:rsidP="00D001FE">
      <w:pPr>
        <w:spacing w:line="276" w:lineRule="auto"/>
        <w:rPr>
          <w:rFonts w:asciiTheme="majorHAnsi" w:hAnsiTheme="majorHAnsi"/>
        </w:rPr>
      </w:pPr>
    </w:p>
    <w:p w:rsidR="00C01791" w:rsidRPr="002F0199" w:rsidRDefault="00C01791" w:rsidP="00241B97">
      <w:pPr>
        <w:pStyle w:val="Heading1"/>
        <w:numPr>
          <w:ilvl w:val="0"/>
          <w:numId w:val="35"/>
        </w:numPr>
        <w:shd w:val="clear" w:color="auto" w:fill="95B3D7" w:themeFill="accent1" w:themeFillTint="99"/>
        <w:spacing w:line="276" w:lineRule="auto"/>
        <w:ind w:hanging="270"/>
        <w:rPr>
          <w:rFonts w:eastAsiaTheme="minorHAnsi"/>
          <w:sz w:val="28"/>
        </w:rPr>
      </w:pPr>
      <w:bookmarkStart w:id="207" w:name="_Toc308867815"/>
      <w:bookmarkStart w:id="208" w:name="_Toc339496252"/>
      <w:bookmarkStart w:id="209" w:name="_Toc167488807"/>
      <w:bookmarkEnd w:id="206"/>
      <w:r w:rsidRPr="002F0199">
        <w:rPr>
          <w:rFonts w:eastAsiaTheme="minorHAnsi"/>
          <w:sz w:val="28"/>
        </w:rPr>
        <w:lastRenderedPageBreak/>
        <w:t>CONCLUSIONS AND RECOMMENDATIONS</w:t>
      </w:r>
      <w:bookmarkEnd w:id="207"/>
      <w:bookmarkEnd w:id="208"/>
      <w:bookmarkEnd w:id="209"/>
    </w:p>
    <w:p w:rsidR="00C01791" w:rsidRPr="002F0199" w:rsidRDefault="00C01791" w:rsidP="00D001FE">
      <w:pPr>
        <w:spacing w:line="276" w:lineRule="auto"/>
        <w:rPr>
          <w:rFonts w:asciiTheme="majorHAnsi" w:hAnsiTheme="majorHAnsi"/>
          <w:sz w:val="22"/>
        </w:rPr>
      </w:pPr>
    </w:p>
    <w:p w:rsidR="00C01791" w:rsidRPr="002F0199" w:rsidRDefault="00C01791" w:rsidP="00241B97">
      <w:pPr>
        <w:pStyle w:val="Heading2"/>
        <w:numPr>
          <w:ilvl w:val="1"/>
          <w:numId w:val="34"/>
        </w:numPr>
        <w:tabs>
          <w:tab w:val="left" w:pos="540"/>
        </w:tabs>
        <w:rPr>
          <w:sz w:val="28"/>
        </w:rPr>
      </w:pPr>
      <w:bookmarkStart w:id="210" w:name="_Toc308867816"/>
      <w:bookmarkStart w:id="211" w:name="_Toc339496253"/>
      <w:bookmarkStart w:id="212" w:name="_Toc167488808"/>
      <w:r w:rsidRPr="002F0199">
        <w:rPr>
          <w:sz w:val="28"/>
        </w:rPr>
        <w:t>Conclusions</w:t>
      </w:r>
      <w:bookmarkEnd w:id="210"/>
      <w:bookmarkEnd w:id="211"/>
      <w:bookmarkEnd w:id="212"/>
    </w:p>
    <w:p w:rsidR="00C01791" w:rsidRPr="00B303BD" w:rsidRDefault="00C01791" w:rsidP="00D001FE">
      <w:pPr>
        <w:spacing w:line="276" w:lineRule="auto"/>
        <w:jc w:val="both"/>
        <w:rPr>
          <w:rFonts w:asciiTheme="majorHAnsi" w:hAnsiTheme="majorHAnsi"/>
          <w:sz w:val="22"/>
          <w:szCs w:val="22"/>
        </w:rPr>
      </w:pPr>
    </w:p>
    <w:p w:rsidR="00024FA3" w:rsidRPr="00B303BD" w:rsidRDefault="00024FA3" w:rsidP="00024FA3">
      <w:pPr>
        <w:spacing w:line="276" w:lineRule="auto"/>
        <w:jc w:val="both"/>
        <w:rPr>
          <w:rFonts w:asciiTheme="majorHAnsi" w:hAnsiTheme="majorHAnsi"/>
          <w:sz w:val="24"/>
          <w:szCs w:val="24"/>
        </w:rPr>
      </w:pPr>
      <w:r w:rsidRPr="00B303BD">
        <w:rPr>
          <w:rFonts w:asciiTheme="majorHAnsi" w:hAnsiTheme="majorHAnsi"/>
          <w:sz w:val="24"/>
          <w:szCs w:val="24"/>
        </w:rPr>
        <w:t xml:space="preserve">The project is proposed in high land area where supplementary irrigation cropping is essential to support the current phenomenon of rain feed agriculture. Even though the rainfall in the area is adequate and evenly distributed, this irrigation project within area has significant effect in upgrading and intensifying the agricultural products during dry season. Therefore, this irrigation project is crucial for the community residing in the area, as its implementation will improve crop production and productivity of the area. In addition, it will improve self sufficiency situation of the project beneficiaries. The designed Tilo small-scale irrigation project was intended to irrigate about </w:t>
      </w:r>
      <w:r w:rsidR="00965D54" w:rsidRPr="00B303BD">
        <w:rPr>
          <w:rFonts w:asciiTheme="majorHAnsi" w:hAnsiTheme="majorHAnsi"/>
          <w:sz w:val="24"/>
          <w:szCs w:val="24"/>
        </w:rPr>
        <w:t>2</w:t>
      </w:r>
      <w:r w:rsidRPr="00B303BD">
        <w:rPr>
          <w:rFonts w:asciiTheme="majorHAnsi" w:hAnsiTheme="majorHAnsi"/>
          <w:sz w:val="24"/>
          <w:szCs w:val="24"/>
        </w:rPr>
        <w:t xml:space="preserve">0 hectares of land </w:t>
      </w:r>
      <w:r w:rsidR="00965D54" w:rsidRPr="00B303BD">
        <w:rPr>
          <w:rFonts w:asciiTheme="majorHAnsi" w:hAnsiTheme="majorHAnsi"/>
          <w:sz w:val="24"/>
          <w:szCs w:val="24"/>
        </w:rPr>
        <w:t xml:space="preserve">less than </w:t>
      </w:r>
      <w:r w:rsidRPr="00B303BD">
        <w:rPr>
          <w:rFonts w:asciiTheme="majorHAnsi" w:hAnsiTheme="majorHAnsi"/>
          <w:sz w:val="24"/>
          <w:szCs w:val="24"/>
        </w:rPr>
        <w:t xml:space="preserve"> stated in the bid, however the study has revealed that there is more  land that can be considered for the project, but the available water resources  is the limiting factors </w:t>
      </w:r>
      <w:r w:rsidR="00965D54" w:rsidRPr="00B303BD">
        <w:rPr>
          <w:rFonts w:asciiTheme="majorHAnsi" w:hAnsiTheme="majorHAnsi"/>
          <w:sz w:val="24"/>
          <w:szCs w:val="24"/>
        </w:rPr>
        <w:t xml:space="preserve">. Due to shortage of </w:t>
      </w:r>
      <w:r w:rsidRPr="00B303BD">
        <w:rPr>
          <w:rFonts w:asciiTheme="majorHAnsi" w:hAnsiTheme="majorHAnsi"/>
          <w:sz w:val="24"/>
          <w:szCs w:val="24"/>
        </w:rPr>
        <w:t xml:space="preserve"> water resource to the parent river, command area was fixed to </w:t>
      </w:r>
      <w:r w:rsidR="00965D54" w:rsidRPr="00B303BD">
        <w:rPr>
          <w:rFonts w:asciiTheme="majorHAnsi" w:hAnsiTheme="majorHAnsi"/>
          <w:sz w:val="24"/>
          <w:szCs w:val="24"/>
        </w:rPr>
        <w:t>2</w:t>
      </w:r>
      <w:r w:rsidRPr="00B303BD">
        <w:rPr>
          <w:rFonts w:asciiTheme="majorHAnsi" w:hAnsiTheme="majorHAnsi"/>
          <w:sz w:val="24"/>
          <w:szCs w:val="24"/>
        </w:rPr>
        <w:t xml:space="preserve">0ha of the area can be commanded by proposed head work of </w:t>
      </w:r>
      <w:r w:rsidR="00883E6B" w:rsidRPr="00B303BD">
        <w:rPr>
          <w:rFonts w:asciiTheme="majorHAnsi" w:hAnsiTheme="majorHAnsi"/>
          <w:sz w:val="24"/>
          <w:szCs w:val="24"/>
        </w:rPr>
        <w:t xml:space="preserve">0.5m height of masonry and  </w:t>
      </w:r>
      <w:r w:rsidRPr="00B303BD">
        <w:rPr>
          <w:rFonts w:asciiTheme="majorHAnsi" w:hAnsiTheme="majorHAnsi"/>
          <w:sz w:val="24"/>
          <w:szCs w:val="24"/>
        </w:rPr>
        <w:t xml:space="preserve">installing shutter gate </w:t>
      </w:r>
      <w:r w:rsidR="00883E6B" w:rsidRPr="00B303BD">
        <w:rPr>
          <w:rFonts w:asciiTheme="majorHAnsi" w:hAnsiTheme="majorHAnsi"/>
          <w:sz w:val="24"/>
          <w:szCs w:val="24"/>
        </w:rPr>
        <w:t xml:space="preserve">of 0.5m </w:t>
      </w:r>
      <w:r w:rsidRPr="00B303BD">
        <w:rPr>
          <w:rFonts w:asciiTheme="majorHAnsi" w:hAnsiTheme="majorHAnsi"/>
          <w:sz w:val="24"/>
          <w:szCs w:val="24"/>
        </w:rPr>
        <w:t>for under sluice. As field observation and geological study of the head work and few meters of main canal route is fractured weathered rock,</w:t>
      </w:r>
      <w:r w:rsidR="00883E6B" w:rsidRPr="00B303BD">
        <w:rPr>
          <w:rFonts w:asciiTheme="majorHAnsi" w:hAnsiTheme="majorHAnsi"/>
          <w:sz w:val="24"/>
          <w:szCs w:val="24"/>
        </w:rPr>
        <w:t xml:space="preserve"> </w:t>
      </w:r>
      <w:r w:rsidRPr="00B303BD">
        <w:rPr>
          <w:rFonts w:asciiTheme="majorHAnsi" w:hAnsiTheme="majorHAnsi"/>
          <w:sz w:val="24"/>
          <w:szCs w:val="24"/>
        </w:rPr>
        <w:t xml:space="preserve">this necessitates approximately </w:t>
      </w:r>
      <w:r w:rsidR="00883E6B" w:rsidRPr="00B303BD">
        <w:rPr>
          <w:rFonts w:asciiTheme="majorHAnsi" w:hAnsiTheme="majorHAnsi"/>
          <w:sz w:val="24"/>
          <w:szCs w:val="24"/>
        </w:rPr>
        <w:t>800</w:t>
      </w:r>
      <w:r w:rsidRPr="00B303BD">
        <w:rPr>
          <w:rFonts w:asciiTheme="majorHAnsi" w:hAnsiTheme="majorHAnsi"/>
          <w:sz w:val="24"/>
          <w:szCs w:val="24"/>
        </w:rPr>
        <w:t xml:space="preserve">m  be lined. </w:t>
      </w:r>
    </w:p>
    <w:p w:rsidR="00024FA3" w:rsidRPr="00B303BD" w:rsidRDefault="00024FA3" w:rsidP="00024FA3">
      <w:pPr>
        <w:spacing w:line="276" w:lineRule="auto"/>
        <w:rPr>
          <w:rFonts w:asciiTheme="majorHAnsi" w:hAnsiTheme="majorHAnsi"/>
          <w:sz w:val="24"/>
          <w:szCs w:val="24"/>
        </w:rPr>
      </w:pPr>
    </w:p>
    <w:p w:rsidR="00024FA3" w:rsidRPr="00B303BD" w:rsidRDefault="00024FA3" w:rsidP="00024FA3">
      <w:pPr>
        <w:spacing w:line="276" w:lineRule="auto"/>
        <w:jc w:val="both"/>
        <w:rPr>
          <w:rFonts w:asciiTheme="majorHAnsi" w:hAnsiTheme="majorHAnsi"/>
          <w:sz w:val="24"/>
          <w:szCs w:val="24"/>
        </w:rPr>
      </w:pPr>
      <w:r w:rsidRPr="00B303BD">
        <w:rPr>
          <w:rFonts w:asciiTheme="majorHAnsi" w:hAnsiTheme="majorHAnsi"/>
          <w:sz w:val="24"/>
          <w:szCs w:val="24"/>
        </w:rPr>
        <w:t xml:space="preserve">This study has also shown that Tilo river water can be used all the times of a day and </w:t>
      </w:r>
      <w:r w:rsidR="002F0199" w:rsidRPr="00B303BD">
        <w:rPr>
          <w:rFonts w:asciiTheme="majorHAnsi" w:hAnsiTheme="majorHAnsi"/>
          <w:sz w:val="24"/>
          <w:szCs w:val="24"/>
        </w:rPr>
        <w:t>night to</w:t>
      </w:r>
      <w:r w:rsidR="00883E6B" w:rsidRPr="00B303BD">
        <w:rPr>
          <w:rFonts w:asciiTheme="majorHAnsi" w:hAnsiTheme="majorHAnsi"/>
          <w:sz w:val="24"/>
          <w:szCs w:val="24"/>
        </w:rPr>
        <w:t xml:space="preserve"> store   in NSR</w:t>
      </w:r>
      <w:r w:rsidRPr="00B303BD">
        <w:rPr>
          <w:rFonts w:asciiTheme="majorHAnsi" w:hAnsiTheme="majorHAnsi"/>
          <w:sz w:val="24"/>
          <w:szCs w:val="24"/>
        </w:rPr>
        <w:t xml:space="preserve">. Even though, there is traditional irrigation system in the project area, </w:t>
      </w:r>
      <w:r w:rsidR="00883E6B" w:rsidRPr="00B303BD">
        <w:rPr>
          <w:rFonts w:asciiTheme="majorHAnsi" w:hAnsiTheme="majorHAnsi"/>
          <w:sz w:val="24"/>
          <w:szCs w:val="24"/>
        </w:rPr>
        <w:t>yet</w:t>
      </w:r>
      <w:r w:rsidRPr="00B303BD">
        <w:rPr>
          <w:rFonts w:asciiTheme="majorHAnsi" w:hAnsiTheme="majorHAnsi"/>
          <w:sz w:val="24"/>
          <w:szCs w:val="24"/>
        </w:rPr>
        <w:t xml:space="preserve">, major benefit of this project will be introduction of </w:t>
      </w:r>
      <w:r w:rsidR="00883E6B" w:rsidRPr="00B303BD">
        <w:rPr>
          <w:rFonts w:asciiTheme="majorHAnsi" w:hAnsiTheme="majorHAnsi"/>
          <w:sz w:val="24"/>
          <w:szCs w:val="24"/>
        </w:rPr>
        <w:t xml:space="preserve">appropriate and </w:t>
      </w:r>
      <w:r w:rsidRPr="00B303BD">
        <w:rPr>
          <w:rFonts w:asciiTheme="majorHAnsi" w:hAnsiTheme="majorHAnsi"/>
          <w:sz w:val="24"/>
          <w:szCs w:val="24"/>
        </w:rPr>
        <w:t>permanent structures and related infrastructures to improve</w:t>
      </w:r>
      <w:r w:rsidR="00883E6B" w:rsidRPr="00B303BD">
        <w:rPr>
          <w:rFonts w:asciiTheme="majorHAnsi" w:hAnsiTheme="majorHAnsi"/>
          <w:sz w:val="24"/>
          <w:szCs w:val="24"/>
        </w:rPr>
        <w:t xml:space="preserve"> efficiency of the</w:t>
      </w:r>
      <w:r w:rsidRPr="00B303BD">
        <w:rPr>
          <w:rFonts w:asciiTheme="majorHAnsi" w:hAnsiTheme="majorHAnsi"/>
          <w:sz w:val="24"/>
          <w:szCs w:val="24"/>
        </w:rPr>
        <w:t xml:space="preserve"> system. As installation </w:t>
      </w:r>
      <w:r w:rsidR="00883E6B" w:rsidRPr="00B303BD">
        <w:rPr>
          <w:rFonts w:asciiTheme="majorHAnsi" w:hAnsiTheme="majorHAnsi"/>
          <w:sz w:val="24"/>
          <w:szCs w:val="24"/>
        </w:rPr>
        <w:t xml:space="preserve">of weir and </w:t>
      </w:r>
      <w:r w:rsidRPr="00B303BD">
        <w:rPr>
          <w:rFonts w:asciiTheme="majorHAnsi" w:hAnsiTheme="majorHAnsi"/>
          <w:sz w:val="24"/>
          <w:szCs w:val="24"/>
        </w:rPr>
        <w:t>shutters gate is needed to raise the water level and easily divert to command area. Training to be provided for the farmers how to install and removed during dry and rainy season.</w:t>
      </w:r>
    </w:p>
    <w:p w:rsidR="00024FA3" w:rsidRPr="00B303BD" w:rsidRDefault="00024FA3" w:rsidP="00024FA3">
      <w:pPr>
        <w:spacing w:line="276" w:lineRule="auto"/>
        <w:rPr>
          <w:rFonts w:asciiTheme="majorHAnsi" w:hAnsiTheme="majorHAnsi"/>
          <w:sz w:val="24"/>
          <w:szCs w:val="24"/>
        </w:rPr>
      </w:pPr>
    </w:p>
    <w:p w:rsidR="00024FA3" w:rsidRPr="00B303BD" w:rsidRDefault="00024FA3" w:rsidP="00024FA3">
      <w:pPr>
        <w:spacing w:line="276" w:lineRule="auto"/>
        <w:jc w:val="both"/>
        <w:rPr>
          <w:rFonts w:asciiTheme="majorHAnsi" w:hAnsiTheme="majorHAnsi"/>
          <w:sz w:val="24"/>
          <w:szCs w:val="24"/>
        </w:rPr>
      </w:pPr>
      <w:r w:rsidRPr="00B303BD">
        <w:rPr>
          <w:rFonts w:asciiTheme="majorHAnsi" w:hAnsiTheme="majorHAnsi"/>
          <w:color w:val="000000" w:themeColor="text1"/>
          <w:sz w:val="24"/>
          <w:szCs w:val="24"/>
        </w:rPr>
        <w:t>Beneficiary farmers, both men and women, would have to be organized under a Water Users Association (WUA) to participate in the development effort of the scheme. Many committees have been set up to handle important tasks which will facilitate the construction and management of the scheme.  Committee members are also getting some training in group dynamics, leadership skills, and the functions of water users’ association. However, since the common features of the farms is lack of irrigation facilities, and low use of inputs and improved technologies, more training is needed in crop production, irrigation water use, scheme management, and marketin</w:t>
      </w:r>
      <w:r w:rsidRPr="00B303BD">
        <w:rPr>
          <w:rFonts w:asciiTheme="majorHAnsi" w:hAnsiTheme="majorHAnsi"/>
          <w:sz w:val="24"/>
          <w:szCs w:val="24"/>
        </w:rPr>
        <w:t>g.</w:t>
      </w:r>
    </w:p>
    <w:p w:rsidR="00883E6B" w:rsidRPr="00B303BD" w:rsidRDefault="00883E6B" w:rsidP="00024FA3">
      <w:pPr>
        <w:spacing w:line="276" w:lineRule="auto"/>
        <w:jc w:val="both"/>
        <w:rPr>
          <w:rFonts w:asciiTheme="majorHAnsi" w:hAnsiTheme="majorHAnsi"/>
          <w:color w:val="FF0000"/>
          <w:sz w:val="24"/>
          <w:szCs w:val="24"/>
        </w:rPr>
      </w:pPr>
    </w:p>
    <w:p w:rsidR="00024FA3" w:rsidRPr="00B303BD" w:rsidRDefault="00024FA3" w:rsidP="00024FA3">
      <w:pPr>
        <w:spacing w:line="276" w:lineRule="auto"/>
        <w:jc w:val="both"/>
        <w:rPr>
          <w:rFonts w:asciiTheme="majorHAnsi" w:hAnsiTheme="majorHAnsi"/>
          <w:color w:val="FF0000"/>
          <w:sz w:val="24"/>
          <w:szCs w:val="24"/>
        </w:rPr>
      </w:pPr>
      <w:r w:rsidRPr="00B303BD">
        <w:rPr>
          <w:rFonts w:asciiTheme="majorHAnsi" w:hAnsiTheme="majorHAnsi"/>
          <w:color w:val="000000" w:themeColor="text1"/>
          <w:sz w:val="24"/>
          <w:szCs w:val="24"/>
        </w:rPr>
        <w:t>Farmers in the project area are very keen and supportive of the development of the scheme. They have strong expectation that it will change their livelihood for good: improve household food security and increase cash income</w:t>
      </w:r>
      <w:r w:rsidRPr="00B303BD">
        <w:rPr>
          <w:rFonts w:asciiTheme="majorHAnsi" w:hAnsiTheme="majorHAnsi"/>
          <w:color w:val="FF0000"/>
          <w:sz w:val="24"/>
          <w:szCs w:val="24"/>
        </w:rPr>
        <w:t xml:space="preserve">. </w:t>
      </w:r>
    </w:p>
    <w:p w:rsidR="00024FA3" w:rsidRPr="00B303BD" w:rsidRDefault="00024FA3" w:rsidP="00024FA3">
      <w:pPr>
        <w:spacing w:line="276" w:lineRule="auto"/>
        <w:ind w:left="630"/>
        <w:jc w:val="both"/>
        <w:rPr>
          <w:rFonts w:asciiTheme="majorHAnsi" w:hAnsiTheme="majorHAnsi"/>
          <w:color w:val="FF0000"/>
          <w:sz w:val="24"/>
          <w:szCs w:val="24"/>
        </w:rPr>
      </w:pPr>
    </w:p>
    <w:p w:rsidR="00024FA3" w:rsidRPr="00B303BD" w:rsidRDefault="00024FA3" w:rsidP="00024FA3">
      <w:pPr>
        <w:spacing w:line="276" w:lineRule="auto"/>
        <w:jc w:val="both"/>
        <w:rPr>
          <w:rFonts w:asciiTheme="majorHAnsi" w:hAnsiTheme="majorHAnsi"/>
          <w:sz w:val="24"/>
          <w:szCs w:val="24"/>
        </w:rPr>
      </w:pPr>
      <w:r w:rsidRPr="00B303BD">
        <w:rPr>
          <w:rFonts w:asciiTheme="majorHAnsi" w:hAnsiTheme="majorHAnsi"/>
          <w:color w:val="000000" w:themeColor="text1"/>
          <w:sz w:val="24"/>
          <w:szCs w:val="24"/>
        </w:rPr>
        <w:lastRenderedPageBreak/>
        <w:t>Their positive attitude and interest is a great asset for scheme development. They have also indicated their willingness to make their own contribution to scheme construction and maintenance</w:t>
      </w:r>
      <w:r w:rsidRPr="00B303BD">
        <w:rPr>
          <w:rFonts w:asciiTheme="majorHAnsi" w:hAnsiTheme="majorHAnsi"/>
          <w:sz w:val="24"/>
          <w:szCs w:val="24"/>
        </w:rPr>
        <w:t>.</w:t>
      </w:r>
      <w:r w:rsidRPr="00B303BD">
        <w:rPr>
          <w:rFonts w:asciiTheme="majorHAnsi" w:hAnsiTheme="majorHAnsi"/>
          <w:color w:val="000000" w:themeColor="text1"/>
          <w:sz w:val="24"/>
          <w:szCs w:val="24"/>
        </w:rPr>
        <w:t xml:space="preserve"> The authorities at all level are also positive on the project idea and enthusiastic to be involved and participate in its implementation. </w:t>
      </w:r>
      <w:r w:rsidRPr="00B303BD">
        <w:rPr>
          <w:rFonts w:asciiTheme="majorHAnsi" w:hAnsiTheme="majorHAnsi"/>
          <w:sz w:val="24"/>
          <w:szCs w:val="24"/>
        </w:rPr>
        <w:t xml:space="preserve">The command is situated within </w:t>
      </w:r>
      <w:r w:rsidR="00883E6B" w:rsidRPr="00B303BD">
        <w:rPr>
          <w:rFonts w:asciiTheme="majorHAnsi" w:hAnsiTheme="majorHAnsi"/>
          <w:sz w:val="24"/>
          <w:szCs w:val="24"/>
        </w:rPr>
        <w:t>undulating</w:t>
      </w:r>
      <w:r w:rsidRPr="00B303BD">
        <w:rPr>
          <w:rFonts w:asciiTheme="majorHAnsi" w:hAnsiTheme="majorHAnsi"/>
          <w:sz w:val="24"/>
          <w:szCs w:val="24"/>
        </w:rPr>
        <w:t xml:space="preserve"> land area. Thus, drainage problem is not seen critical except low lying and riverine land within the project command area. </w:t>
      </w:r>
    </w:p>
    <w:p w:rsidR="00024FA3" w:rsidRPr="00B303BD" w:rsidRDefault="00024FA3" w:rsidP="00024FA3">
      <w:pPr>
        <w:spacing w:line="276" w:lineRule="auto"/>
        <w:jc w:val="both"/>
        <w:rPr>
          <w:rFonts w:asciiTheme="majorHAnsi" w:hAnsiTheme="majorHAnsi"/>
          <w:sz w:val="24"/>
          <w:szCs w:val="24"/>
        </w:rPr>
      </w:pPr>
    </w:p>
    <w:p w:rsidR="00024FA3" w:rsidRPr="002F0199" w:rsidRDefault="00024FA3" w:rsidP="00241B97">
      <w:pPr>
        <w:pStyle w:val="Heading2"/>
        <w:numPr>
          <w:ilvl w:val="1"/>
          <w:numId w:val="34"/>
        </w:numPr>
        <w:tabs>
          <w:tab w:val="left" w:pos="540"/>
        </w:tabs>
        <w:rPr>
          <w:sz w:val="28"/>
        </w:rPr>
      </w:pPr>
      <w:bookmarkStart w:id="213" w:name="_Toc339496254"/>
      <w:bookmarkStart w:id="214" w:name="_Toc308867817"/>
      <w:bookmarkStart w:id="215" w:name="_Toc454892545"/>
      <w:bookmarkStart w:id="216" w:name="_Toc454960112"/>
      <w:bookmarkStart w:id="217" w:name="_Toc167488809"/>
      <w:r w:rsidRPr="002F0199">
        <w:rPr>
          <w:sz w:val="28"/>
        </w:rPr>
        <w:t>Recommendations</w:t>
      </w:r>
      <w:bookmarkEnd w:id="213"/>
      <w:bookmarkEnd w:id="214"/>
      <w:bookmarkEnd w:id="215"/>
      <w:bookmarkEnd w:id="216"/>
      <w:bookmarkEnd w:id="217"/>
    </w:p>
    <w:p w:rsidR="00024FA3" w:rsidRPr="00B303BD" w:rsidRDefault="00024FA3" w:rsidP="00024FA3">
      <w:pPr>
        <w:spacing w:line="276" w:lineRule="auto"/>
        <w:jc w:val="both"/>
        <w:rPr>
          <w:rFonts w:asciiTheme="majorHAnsi" w:hAnsiTheme="majorHAnsi"/>
          <w:color w:val="000000" w:themeColor="text1"/>
          <w:sz w:val="22"/>
          <w:szCs w:val="22"/>
        </w:rPr>
      </w:pPr>
    </w:p>
    <w:p w:rsidR="00024FA3" w:rsidRPr="00B303BD" w:rsidRDefault="00024FA3" w:rsidP="00024FA3">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The project area is accessible from single way the district town Sagure and the all weather road Digulu to </w:t>
      </w:r>
      <w:r w:rsidR="00883E6B" w:rsidRPr="00B303BD">
        <w:rPr>
          <w:rFonts w:asciiTheme="majorHAnsi" w:hAnsiTheme="majorHAnsi"/>
          <w:color w:val="000000" w:themeColor="text1"/>
          <w:sz w:val="24"/>
          <w:szCs w:val="24"/>
        </w:rPr>
        <w:t xml:space="preserve">Geba Jimata </w:t>
      </w:r>
      <w:r w:rsidR="000A7874" w:rsidRPr="00B303BD">
        <w:rPr>
          <w:rFonts w:asciiTheme="majorHAnsi" w:hAnsiTheme="majorHAnsi"/>
          <w:color w:val="000000" w:themeColor="text1"/>
          <w:sz w:val="24"/>
          <w:szCs w:val="24"/>
        </w:rPr>
        <w:t>village pass</w:t>
      </w:r>
      <w:r w:rsidR="00883E6B" w:rsidRPr="00B303BD">
        <w:rPr>
          <w:rFonts w:asciiTheme="majorHAnsi" w:hAnsiTheme="majorHAnsi"/>
          <w:color w:val="000000" w:themeColor="text1"/>
          <w:sz w:val="24"/>
          <w:szCs w:val="24"/>
        </w:rPr>
        <w:t xml:space="preserve"> </w:t>
      </w:r>
      <w:r w:rsidR="000A7874" w:rsidRPr="00B303BD">
        <w:rPr>
          <w:rFonts w:asciiTheme="majorHAnsi" w:hAnsiTheme="majorHAnsi"/>
          <w:color w:val="000000" w:themeColor="text1"/>
          <w:sz w:val="24"/>
          <w:szCs w:val="24"/>
        </w:rPr>
        <w:t>through the</w:t>
      </w:r>
      <w:r w:rsidRPr="00B303BD">
        <w:rPr>
          <w:rFonts w:asciiTheme="majorHAnsi" w:hAnsiTheme="majorHAnsi"/>
          <w:color w:val="000000" w:themeColor="text1"/>
          <w:sz w:val="24"/>
          <w:szCs w:val="24"/>
        </w:rPr>
        <w:t xml:space="preserve"> command area. There will be no difficult for transporting construction materials to the head work site.</w:t>
      </w:r>
    </w:p>
    <w:p w:rsidR="00024FA3" w:rsidRPr="00B303BD" w:rsidRDefault="00024FA3" w:rsidP="00024FA3">
      <w:pPr>
        <w:spacing w:line="276" w:lineRule="auto"/>
        <w:jc w:val="both"/>
        <w:rPr>
          <w:rFonts w:asciiTheme="majorHAnsi" w:hAnsiTheme="majorHAnsi"/>
          <w:color w:val="000000" w:themeColor="text1"/>
          <w:sz w:val="24"/>
          <w:szCs w:val="24"/>
        </w:rPr>
      </w:pPr>
    </w:p>
    <w:p w:rsidR="00024FA3" w:rsidRPr="00B303BD" w:rsidRDefault="00024FA3" w:rsidP="00024FA3">
      <w:pPr>
        <w:spacing w:line="276" w:lineRule="auto"/>
        <w:jc w:val="both"/>
        <w:rPr>
          <w:rFonts w:asciiTheme="majorHAnsi" w:hAnsiTheme="majorHAnsi"/>
          <w:color w:val="000000" w:themeColor="text1"/>
          <w:sz w:val="24"/>
          <w:szCs w:val="24"/>
        </w:rPr>
      </w:pPr>
      <w:r w:rsidRPr="00B303BD">
        <w:rPr>
          <w:rFonts w:asciiTheme="majorHAnsi" w:hAnsiTheme="majorHAnsi"/>
          <w:color w:val="000000" w:themeColor="text1"/>
          <w:sz w:val="24"/>
          <w:szCs w:val="24"/>
        </w:rPr>
        <w:t xml:space="preserve"> To  strengthen  the effectiveness  of the  project,  the supply of agricultural inputs,  improved seeds, fertilizers,  farm tools,, should be facilitated,  credit facilities to enable the farmers  to acquire the inputs have to be provided.  Further, WUA needs to be established, and the farmers’ skill in operation and maintenance as well as farming technology in general will have to be improved through training.   </w:t>
      </w:r>
    </w:p>
    <w:p w:rsidR="00024FA3" w:rsidRPr="00B303BD" w:rsidRDefault="00024FA3" w:rsidP="00024FA3">
      <w:pPr>
        <w:spacing w:line="276" w:lineRule="auto"/>
        <w:jc w:val="both"/>
        <w:rPr>
          <w:rFonts w:asciiTheme="majorHAnsi" w:hAnsiTheme="majorHAnsi"/>
          <w:color w:val="000000" w:themeColor="text1"/>
          <w:sz w:val="24"/>
          <w:szCs w:val="24"/>
        </w:rPr>
      </w:pPr>
    </w:p>
    <w:p w:rsidR="00024FA3" w:rsidRPr="00B303BD" w:rsidRDefault="00024FA3" w:rsidP="00024FA3">
      <w:pPr>
        <w:spacing w:line="276" w:lineRule="auto"/>
        <w:jc w:val="both"/>
        <w:rPr>
          <w:rFonts w:asciiTheme="majorHAnsi" w:hAnsiTheme="majorHAnsi"/>
          <w:bCs/>
          <w:color w:val="000000" w:themeColor="text1"/>
          <w:sz w:val="24"/>
          <w:szCs w:val="24"/>
        </w:rPr>
      </w:pPr>
      <w:r w:rsidRPr="00B303BD">
        <w:rPr>
          <w:rFonts w:asciiTheme="majorHAnsi" w:hAnsiTheme="majorHAnsi"/>
          <w:bCs/>
          <w:color w:val="000000" w:themeColor="text1"/>
          <w:sz w:val="24"/>
          <w:szCs w:val="24"/>
        </w:rPr>
        <w:t>The soil investigation results of the current study shows that the project area can be used for irrigation development, bearing in mind that application of some of the correction measures recommended are implemented in order to improve the production of crops and sustainability of soil fertility.</w:t>
      </w:r>
    </w:p>
    <w:p w:rsidR="00C01791" w:rsidRPr="000A7874" w:rsidRDefault="00C01791" w:rsidP="002949D8">
      <w:pPr>
        <w:shd w:val="clear" w:color="auto" w:fill="95B3D7" w:themeFill="accent1" w:themeFillTint="99"/>
        <w:spacing w:line="276" w:lineRule="auto"/>
        <w:jc w:val="center"/>
        <w:rPr>
          <w:rFonts w:asciiTheme="majorHAnsi" w:hAnsiTheme="majorHAnsi"/>
          <w:b/>
        </w:rPr>
      </w:pPr>
      <w:r w:rsidRPr="00B303BD">
        <w:rPr>
          <w:rFonts w:asciiTheme="majorHAnsi" w:hAnsiTheme="majorHAnsi"/>
          <w:sz w:val="24"/>
          <w:szCs w:val="24"/>
        </w:rPr>
        <w:br w:type="page"/>
      </w:r>
      <w:bookmarkStart w:id="218" w:name="_Toc344411160"/>
      <w:r w:rsidRPr="000A7874">
        <w:rPr>
          <w:rFonts w:asciiTheme="majorHAnsi" w:hAnsiTheme="majorHAnsi"/>
          <w:b/>
          <w:sz w:val="28"/>
          <w:shd w:val="clear" w:color="auto" w:fill="FFFFFF" w:themeFill="background1"/>
        </w:rPr>
        <w:lastRenderedPageBreak/>
        <w:t>REFERENCES</w:t>
      </w:r>
      <w:bookmarkEnd w:id="218"/>
    </w:p>
    <w:p w:rsidR="00C01791" w:rsidRPr="00B303BD" w:rsidRDefault="00C01791" w:rsidP="00D001FE">
      <w:pPr>
        <w:spacing w:line="276" w:lineRule="auto"/>
        <w:jc w:val="both"/>
        <w:rPr>
          <w:rFonts w:asciiTheme="majorHAnsi" w:hAnsiTheme="majorHAnsi"/>
          <w:sz w:val="22"/>
          <w:szCs w:val="22"/>
        </w:rPr>
      </w:pPr>
    </w:p>
    <w:p w:rsidR="00C01791" w:rsidRPr="002949D8" w:rsidRDefault="00C01791" w:rsidP="00241B97">
      <w:pPr>
        <w:pStyle w:val="ListParagraph"/>
        <w:numPr>
          <w:ilvl w:val="0"/>
          <w:numId w:val="36"/>
        </w:numPr>
        <w:spacing w:after="0" w:line="360" w:lineRule="auto"/>
        <w:jc w:val="both"/>
        <w:rPr>
          <w:rFonts w:asciiTheme="majorHAnsi" w:hAnsiTheme="majorHAnsi"/>
          <w:sz w:val="24"/>
        </w:rPr>
      </w:pPr>
      <w:r w:rsidRPr="002949D8">
        <w:rPr>
          <w:rFonts w:asciiTheme="majorHAnsi" w:hAnsiTheme="majorHAnsi"/>
          <w:sz w:val="24"/>
        </w:rPr>
        <w:t>VenTe Chow , 1959, Open Channel Hydraulics</w:t>
      </w:r>
    </w:p>
    <w:p w:rsidR="00C01791" w:rsidRPr="002949D8" w:rsidRDefault="00C01791" w:rsidP="00241B97">
      <w:pPr>
        <w:pStyle w:val="ListParagraph"/>
        <w:numPr>
          <w:ilvl w:val="0"/>
          <w:numId w:val="36"/>
        </w:numPr>
        <w:spacing w:after="0" w:line="360" w:lineRule="auto"/>
        <w:jc w:val="both"/>
        <w:rPr>
          <w:rFonts w:asciiTheme="majorHAnsi" w:hAnsiTheme="majorHAnsi"/>
          <w:sz w:val="24"/>
        </w:rPr>
      </w:pPr>
      <w:r w:rsidRPr="002949D8">
        <w:rPr>
          <w:rFonts w:asciiTheme="majorHAnsi" w:hAnsiTheme="majorHAnsi"/>
          <w:sz w:val="24"/>
        </w:rPr>
        <w:t>Canal Design by L. Hyde, PhD, M.Sc. LN0326/06/1</w:t>
      </w:r>
    </w:p>
    <w:p w:rsidR="00C01791" w:rsidRPr="002949D8" w:rsidRDefault="00C01791" w:rsidP="00241B97">
      <w:pPr>
        <w:pStyle w:val="ListParagraph"/>
        <w:numPr>
          <w:ilvl w:val="0"/>
          <w:numId w:val="36"/>
        </w:numPr>
        <w:spacing w:after="0" w:line="360" w:lineRule="auto"/>
        <w:jc w:val="both"/>
        <w:rPr>
          <w:rFonts w:asciiTheme="majorHAnsi" w:hAnsiTheme="majorHAnsi"/>
          <w:sz w:val="24"/>
        </w:rPr>
      </w:pPr>
      <w:r w:rsidRPr="002949D8">
        <w:rPr>
          <w:rFonts w:asciiTheme="majorHAnsi" w:hAnsiTheme="majorHAnsi"/>
          <w:sz w:val="24"/>
        </w:rPr>
        <w:t>Design of canals(INDIAN ITM), Indian institute of technology madras</w:t>
      </w:r>
    </w:p>
    <w:p w:rsidR="00C01791" w:rsidRPr="002949D8" w:rsidRDefault="00C01791" w:rsidP="00241B97">
      <w:pPr>
        <w:pStyle w:val="ListParagraph"/>
        <w:numPr>
          <w:ilvl w:val="0"/>
          <w:numId w:val="36"/>
        </w:numPr>
        <w:autoSpaceDE w:val="0"/>
        <w:autoSpaceDN w:val="0"/>
        <w:adjustRightInd w:val="0"/>
        <w:spacing w:after="0" w:line="360" w:lineRule="auto"/>
        <w:jc w:val="both"/>
        <w:rPr>
          <w:rFonts w:asciiTheme="majorHAnsi" w:hAnsiTheme="majorHAnsi"/>
          <w:sz w:val="24"/>
        </w:rPr>
      </w:pPr>
      <w:r w:rsidRPr="002949D8">
        <w:rPr>
          <w:rFonts w:asciiTheme="majorHAnsi" w:hAnsiTheme="majorHAnsi"/>
          <w:sz w:val="24"/>
        </w:rPr>
        <w:t xml:space="preserve">MoWR's Guideline, Manuals &amp; Standard Design of Small- &amp; Medium-Scale Irrigation Projects: Part I-A </w:t>
      </w:r>
    </w:p>
    <w:p w:rsidR="00C01791" w:rsidRPr="002949D8" w:rsidRDefault="00C01791" w:rsidP="00241B97">
      <w:pPr>
        <w:pStyle w:val="ListParagraph"/>
        <w:numPr>
          <w:ilvl w:val="0"/>
          <w:numId w:val="36"/>
        </w:numPr>
        <w:autoSpaceDE w:val="0"/>
        <w:autoSpaceDN w:val="0"/>
        <w:adjustRightInd w:val="0"/>
        <w:spacing w:after="0" w:line="360" w:lineRule="auto"/>
        <w:jc w:val="both"/>
        <w:rPr>
          <w:rFonts w:asciiTheme="majorHAnsi" w:hAnsiTheme="majorHAnsi"/>
          <w:sz w:val="24"/>
        </w:rPr>
      </w:pPr>
      <w:r w:rsidRPr="002949D8">
        <w:rPr>
          <w:rFonts w:asciiTheme="majorHAnsi" w:hAnsiTheme="majorHAnsi"/>
          <w:sz w:val="24"/>
        </w:rPr>
        <w:t xml:space="preserve"> Nepal Design Manual M8, 1991</w:t>
      </w:r>
    </w:p>
    <w:p w:rsidR="00C01791" w:rsidRPr="002949D8" w:rsidRDefault="00C01791" w:rsidP="00241B97">
      <w:pPr>
        <w:pStyle w:val="Default"/>
        <w:numPr>
          <w:ilvl w:val="0"/>
          <w:numId w:val="36"/>
        </w:numPr>
        <w:spacing w:line="360" w:lineRule="auto"/>
        <w:jc w:val="both"/>
        <w:rPr>
          <w:rFonts w:asciiTheme="majorHAnsi" w:eastAsia="Calibri" w:hAnsiTheme="majorHAnsi"/>
          <w:color w:val="auto"/>
          <w:szCs w:val="22"/>
        </w:rPr>
      </w:pPr>
      <w:r w:rsidRPr="002949D8">
        <w:rPr>
          <w:rFonts w:asciiTheme="majorHAnsi" w:eastAsia="Calibri" w:hAnsiTheme="majorHAnsi"/>
          <w:szCs w:val="22"/>
        </w:rPr>
        <w:t>Bureau of Indian Standards-</w:t>
      </w:r>
      <w:r w:rsidRPr="002949D8">
        <w:rPr>
          <w:rFonts w:asciiTheme="majorHAnsi" w:eastAsia="Calibri" w:hAnsiTheme="majorHAnsi"/>
          <w:color w:val="auto"/>
          <w:szCs w:val="22"/>
        </w:rPr>
        <w:t xml:space="preserve">IS: 10430 -1982 “Criteria for design of lined canals and guidelines for selection of type of lining” </w:t>
      </w:r>
    </w:p>
    <w:p w:rsidR="00C01791" w:rsidRPr="002949D8" w:rsidRDefault="00C01791" w:rsidP="00241B97">
      <w:pPr>
        <w:pStyle w:val="ListParagraph"/>
        <w:numPr>
          <w:ilvl w:val="0"/>
          <w:numId w:val="36"/>
        </w:numPr>
        <w:autoSpaceDE w:val="0"/>
        <w:autoSpaceDN w:val="0"/>
        <w:adjustRightInd w:val="0"/>
        <w:spacing w:after="0" w:line="360" w:lineRule="auto"/>
        <w:jc w:val="both"/>
        <w:rPr>
          <w:rFonts w:asciiTheme="majorHAnsi" w:hAnsiTheme="majorHAnsi"/>
          <w:sz w:val="24"/>
        </w:rPr>
      </w:pPr>
      <w:r w:rsidRPr="002949D8">
        <w:rPr>
          <w:rFonts w:asciiTheme="majorHAnsi" w:hAnsiTheme="majorHAnsi"/>
          <w:sz w:val="24"/>
        </w:rPr>
        <w:t>Ethiopian Roads Authority (ERA) Design Manual</w:t>
      </w:r>
    </w:p>
    <w:p w:rsidR="00C01791" w:rsidRPr="002949D8" w:rsidRDefault="00C01791" w:rsidP="00241B97">
      <w:pPr>
        <w:pStyle w:val="ListParagraph"/>
        <w:numPr>
          <w:ilvl w:val="0"/>
          <w:numId w:val="36"/>
        </w:numPr>
        <w:autoSpaceDE w:val="0"/>
        <w:autoSpaceDN w:val="0"/>
        <w:adjustRightInd w:val="0"/>
        <w:spacing w:after="0" w:line="360" w:lineRule="auto"/>
        <w:jc w:val="both"/>
        <w:rPr>
          <w:rFonts w:asciiTheme="majorHAnsi" w:hAnsiTheme="majorHAnsi"/>
          <w:sz w:val="24"/>
        </w:rPr>
      </w:pPr>
      <w:r w:rsidRPr="002949D8">
        <w:rPr>
          <w:rFonts w:asciiTheme="majorHAnsi" w:hAnsiTheme="majorHAnsi"/>
          <w:sz w:val="24"/>
        </w:rPr>
        <w:t>ERA (2002). Drainage Design Manual, Hydrology.</w:t>
      </w:r>
    </w:p>
    <w:p w:rsidR="00C01791" w:rsidRPr="002949D8" w:rsidRDefault="00C01791" w:rsidP="00241B97">
      <w:pPr>
        <w:pStyle w:val="ListParagraph"/>
        <w:numPr>
          <w:ilvl w:val="0"/>
          <w:numId w:val="36"/>
        </w:numPr>
        <w:autoSpaceDE w:val="0"/>
        <w:autoSpaceDN w:val="0"/>
        <w:adjustRightInd w:val="0"/>
        <w:spacing w:after="0" w:line="360" w:lineRule="auto"/>
        <w:jc w:val="both"/>
        <w:rPr>
          <w:rFonts w:asciiTheme="majorHAnsi" w:hAnsiTheme="majorHAnsi"/>
          <w:sz w:val="24"/>
        </w:rPr>
      </w:pPr>
      <w:r w:rsidRPr="002949D8">
        <w:rPr>
          <w:rFonts w:asciiTheme="majorHAnsi" w:hAnsiTheme="majorHAnsi"/>
          <w:sz w:val="24"/>
        </w:rPr>
        <w:t>Shaw, Elizabeth M.(988). Hydrology in Practice. International Van Nostrand Reinhold.</w:t>
      </w:r>
    </w:p>
    <w:p w:rsidR="00C01791" w:rsidRPr="002949D8" w:rsidRDefault="00C01791" w:rsidP="00241B97">
      <w:pPr>
        <w:pStyle w:val="ListParagraph"/>
        <w:numPr>
          <w:ilvl w:val="0"/>
          <w:numId w:val="36"/>
        </w:numPr>
        <w:autoSpaceDE w:val="0"/>
        <w:autoSpaceDN w:val="0"/>
        <w:adjustRightInd w:val="0"/>
        <w:spacing w:after="0" w:line="360" w:lineRule="auto"/>
        <w:jc w:val="both"/>
        <w:rPr>
          <w:rFonts w:asciiTheme="majorHAnsi" w:hAnsiTheme="majorHAnsi"/>
          <w:sz w:val="24"/>
        </w:rPr>
      </w:pPr>
      <w:r w:rsidRPr="002949D8">
        <w:rPr>
          <w:rFonts w:asciiTheme="majorHAnsi" w:hAnsiTheme="majorHAnsi"/>
          <w:sz w:val="24"/>
        </w:rPr>
        <w:t>S.K.Garg(2005). Irrigation engineering and hydraulic structures, Delhi,</w:t>
      </w:r>
      <w:r w:rsidR="002949D8">
        <w:rPr>
          <w:rFonts w:asciiTheme="majorHAnsi" w:hAnsiTheme="majorHAnsi"/>
          <w:sz w:val="24"/>
        </w:rPr>
        <w:t xml:space="preserve"> </w:t>
      </w:r>
      <w:r w:rsidRPr="002949D8">
        <w:rPr>
          <w:rFonts w:asciiTheme="majorHAnsi" w:hAnsiTheme="majorHAnsi"/>
          <w:sz w:val="24"/>
        </w:rPr>
        <w:t>India.</w:t>
      </w:r>
    </w:p>
    <w:p w:rsidR="00C01791" w:rsidRPr="002949D8" w:rsidRDefault="00C01791" w:rsidP="00241B97">
      <w:pPr>
        <w:pStyle w:val="ListParagraph"/>
        <w:numPr>
          <w:ilvl w:val="0"/>
          <w:numId w:val="36"/>
        </w:numPr>
        <w:autoSpaceDE w:val="0"/>
        <w:autoSpaceDN w:val="0"/>
        <w:adjustRightInd w:val="0"/>
        <w:spacing w:after="0" w:line="360" w:lineRule="auto"/>
        <w:jc w:val="both"/>
        <w:rPr>
          <w:rFonts w:asciiTheme="majorHAnsi" w:hAnsiTheme="majorHAnsi"/>
          <w:sz w:val="24"/>
        </w:rPr>
      </w:pPr>
      <w:r w:rsidRPr="002949D8">
        <w:rPr>
          <w:rFonts w:asciiTheme="majorHAnsi" w:hAnsiTheme="majorHAnsi"/>
          <w:sz w:val="24"/>
        </w:rPr>
        <w:t>Fiddes D, 1977: Flood estimation for small East African rural catchments, Proceeding Institution of Civil Engineers, Part 2, 63, 21-34 (1977)</w:t>
      </w:r>
    </w:p>
    <w:p w:rsidR="00C01791" w:rsidRPr="00B303BD" w:rsidRDefault="00C01791" w:rsidP="00D001FE">
      <w:pPr>
        <w:spacing w:line="276" w:lineRule="auto"/>
        <w:rPr>
          <w:rFonts w:asciiTheme="majorHAnsi" w:hAnsiTheme="majorHAnsi"/>
          <w:b/>
          <w:sz w:val="22"/>
          <w:szCs w:val="22"/>
        </w:rPr>
      </w:pPr>
      <w:bookmarkStart w:id="219" w:name="_Toc164428249"/>
      <w:bookmarkStart w:id="220" w:name="_Toc165951557"/>
      <w:bookmarkStart w:id="221" w:name="_Toc186378231"/>
      <w:bookmarkStart w:id="222" w:name="_Toc244753647"/>
      <w:bookmarkStart w:id="223" w:name="_Toc244852648"/>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p w:rsidR="00C01791" w:rsidRPr="00B303BD" w:rsidRDefault="00C01791" w:rsidP="00D001FE">
      <w:pPr>
        <w:spacing w:line="276" w:lineRule="auto"/>
        <w:rPr>
          <w:rFonts w:asciiTheme="majorHAnsi" w:hAnsiTheme="majorHAnsi"/>
          <w:b/>
          <w:sz w:val="22"/>
          <w:szCs w:val="22"/>
        </w:rPr>
      </w:pPr>
    </w:p>
    <w:bookmarkEnd w:id="219"/>
    <w:bookmarkEnd w:id="220"/>
    <w:bookmarkEnd w:id="221"/>
    <w:bookmarkEnd w:id="222"/>
    <w:bookmarkEnd w:id="223"/>
    <w:p w:rsidR="00C01791" w:rsidRPr="00B303BD" w:rsidRDefault="00C01791" w:rsidP="00D001FE">
      <w:pPr>
        <w:spacing w:line="276" w:lineRule="auto"/>
        <w:rPr>
          <w:rFonts w:asciiTheme="majorHAnsi" w:hAnsiTheme="majorHAnsi"/>
          <w:sz w:val="22"/>
          <w:szCs w:val="22"/>
        </w:rPr>
      </w:pPr>
    </w:p>
    <w:p w:rsidR="00C01791" w:rsidRPr="00B303BD" w:rsidRDefault="00C01791" w:rsidP="00D001FE">
      <w:pPr>
        <w:spacing w:line="276" w:lineRule="auto"/>
        <w:rPr>
          <w:rFonts w:asciiTheme="majorHAnsi" w:hAnsiTheme="majorHAnsi"/>
          <w:sz w:val="22"/>
          <w:szCs w:val="22"/>
        </w:rPr>
      </w:pPr>
    </w:p>
    <w:p w:rsidR="00C01791" w:rsidRPr="00B303BD" w:rsidRDefault="00C01791" w:rsidP="00D001FE">
      <w:pPr>
        <w:spacing w:line="276" w:lineRule="auto"/>
        <w:rPr>
          <w:rFonts w:asciiTheme="majorHAnsi" w:hAnsiTheme="majorHAnsi"/>
          <w:sz w:val="22"/>
          <w:szCs w:val="22"/>
        </w:rPr>
      </w:pPr>
    </w:p>
    <w:p w:rsidR="00C01791" w:rsidRPr="00B303BD" w:rsidRDefault="00C01791" w:rsidP="00D001FE">
      <w:pPr>
        <w:spacing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bookmarkStart w:id="224" w:name="_Toc244753648"/>
      <w:bookmarkStart w:id="225" w:name="_Toc244852649"/>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pStyle w:val="Caption"/>
        <w:spacing w:before="0" w:after="0" w:line="276" w:lineRule="auto"/>
        <w:rPr>
          <w:rFonts w:asciiTheme="majorHAnsi" w:hAnsiTheme="majorHAnsi"/>
          <w:sz w:val="22"/>
          <w:szCs w:val="22"/>
        </w:rPr>
      </w:pPr>
    </w:p>
    <w:p w:rsidR="00C01791" w:rsidRPr="00B303BD" w:rsidRDefault="00C01791" w:rsidP="00D001FE">
      <w:pPr>
        <w:spacing w:line="276" w:lineRule="auto"/>
        <w:rPr>
          <w:rFonts w:asciiTheme="majorHAnsi" w:hAnsiTheme="majorHAnsi"/>
        </w:rPr>
      </w:pPr>
    </w:p>
    <w:bookmarkEnd w:id="224"/>
    <w:bookmarkEnd w:id="225"/>
    <w:p w:rsidR="000A7874" w:rsidRDefault="000A7874" w:rsidP="000A7874">
      <w:pPr>
        <w:pStyle w:val="Heading2"/>
        <w:numPr>
          <w:ilvl w:val="0"/>
          <w:numId w:val="0"/>
        </w:numPr>
        <w:spacing w:line="276" w:lineRule="auto"/>
        <w:ind w:left="576" w:hanging="576"/>
        <w:jc w:val="center"/>
        <w:rPr>
          <w:sz w:val="28"/>
        </w:rPr>
      </w:pPr>
    </w:p>
    <w:p w:rsidR="000A7874" w:rsidRDefault="000A7874" w:rsidP="000A7874">
      <w:pPr>
        <w:pStyle w:val="Heading2"/>
        <w:numPr>
          <w:ilvl w:val="0"/>
          <w:numId w:val="0"/>
        </w:numPr>
        <w:spacing w:line="276" w:lineRule="auto"/>
        <w:ind w:left="576" w:hanging="576"/>
        <w:jc w:val="center"/>
        <w:rPr>
          <w:sz w:val="28"/>
        </w:rPr>
      </w:pPr>
    </w:p>
    <w:p w:rsidR="000A7874" w:rsidRDefault="000A7874" w:rsidP="000A7874">
      <w:pPr>
        <w:pStyle w:val="Heading2"/>
        <w:numPr>
          <w:ilvl w:val="0"/>
          <w:numId w:val="0"/>
        </w:numPr>
        <w:spacing w:line="276" w:lineRule="auto"/>
        <w:ind w:left="576" w:hanging="576"/>
        <w:jc w:val="center"/>
        <w:rPr>
          <w:sz w:val="28"/>
        </w:rPr>
      </w:pPr>
    </w:p>
    <w:p w:rsidR="000A7874" w:rsidRDefault="000A7874" w:rsidP="000A7874">
      <w:pPr>
        <w:pStyle w:val="Heading2"/>
        <w:numPr>
          <w:ilvl w:val="0"/>
          <w:numId w:val="0"/>
        </w:numPr>
        <w:spacing w:line="276" w:lineRule="auto"/>
        <w:ind w:left="576" w:hanging="576"/>
        <w:jc w:val="center"/>
        <w:rPr>
          <w:sz w:val="28"/>
        </w:rPr>
      </w:pPr>
    </w:p>
    <w:p w:rsidR="000A7874" w:rsidRDefault="000A7874" w:rsidP="000A7874">
      <w:pPr>
        <w:pStyle w:val="Heading2"/>
        <w:numPr>
          <w:ilvl w:val="0"/>
          <w:numId w:val="0"/>
        </w:numPr>
        <w:spacing w:line="276" w:lineRule="auto"/>
        <w:ind w:left="576" w:hanging="576"/>
        <w:jc w:val="center"/>
        <w:rPr>
          <w:sz w:val="28"/>
        </w:rPr>
      </w:pPr>
    </w:p>
    <w:p w:rsidR="00C01791" w:rsidRPr="000A7874" w:rsidRDefault="000A7874" w:rsidP="000A7874">
      <w:pPr>
        <w:pStyle w:val="Heading2"/>
        <w:numPr>
          <w:ilvl w:val="0"/>
          <w:numId w:val="0"/>
        </w:numPr>
        <w:shd w:val="clear" w:color="auto" w:fill="95B3D7" w:themeFill="accent1" w:themeFillTint="99"/>
        <w:spacing w:line="276" w:lineRule="auto"/>
        <w:ind w:left="576" w:hanging="576"/>
        <w:jc w:val="center"/>
        <w:rPr>
          <w:sz w:val="28"/>
        </w:rPr>
      </w:pPr>
      <w:bookmarkStart w:id="226" w:name="_Toc167488810"/>
      <w:r w:rsidRPr="000A7874">
        <w:rPr>
          <w:sz w:val="28"/>
        </w:rPr>
        <w:t>ANNEX A:  SYSTEM LAY OUT MAP</w:t>
      </w:r>
      <w:bookmarkEnd w:id="226"/>
    </w:p>
    <w:p w:rsidR="00C01791" w:rsidRPr="00B303BD" w:rsidRDefault="00C01791" w:rsidP="00D001FE">
      <w:pPr>
        <w:spacing w:line="276" w:lineRule="auto"/>
        <w:jc w:val="both"/>
        <w:rPr>
          <w:rFonts w:asciiTheme="majorHAnsi" w:hAnsiTheme="majorHAnsi"/>
          <w:sz w:val="22"/>
          <w:szCs w:val="22"/>
          <w:lang w:val="en-GB"/>
        </w:rPr>
      </w:pPr>
    </w:p>
    <w:p w:rsidR="00C01791" w:rsidRPr="00B303BD" w:rsidRDefault="00C01791"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A34B4" w:rsidRPr="00B303BD" w:rsidRDefault="002A34B4"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p>
    <w:p w:rsidR="002151EB" w:rsidRPr="000A7874" w:rsidRDefault="000A7874" w:rsidP="000A7874">
      <w:pPr>
        <w:pStyle w:val="Heading2"/>
        <w:numPr>
          <w:ilvl w:val="0"/>
          <w:numId w:val="0"/>
        </w:numPr>
        <w:shd w:val="clear" w:color="auto" w:fill="95B3D7" w:themeFill="accent1" w:themeFillTint="99"/>
        <w:spacing w:line="276" w:lineRule="auto"/>
        <w:ind w:left="576" w:hanging="576"/>
        <w:jc w:val="center"/>
        <w:rPr>
          <w:sz w:val="28"/>
        </w:rPr>
      </w:pPr>
      <w:bookmarkStart w:id="227" w:name="_Toc167488811"/>
      <w:r w:rsidRPr="000A7874">
        <w:rPr>
          <w:sz w:val="28"/>
        </w:rPr>
        <w:lastRenderedPageBreak/>
        <w:t>ANNEX B: UNIT RATE ANALYSIS</w:t>
      </w:r>
      <w:bookmarkEnd w:id="227"/>
    </w:p>
    <w:p w:rsidR="002151EB" w:rsidRPr="00B303BD" w:rsidRDefault="002151EB" w:rsidP="000A7874">
      <w:pPr>
        <w:spacing w:line="276" w:lineRule="auto"/>
        <w:rPr>
          <w:rFonts w:asciiTheme="majorHAnsi" w:hAnsiTheme="majorHAnsi"/>
          <w:sz w:val="22"/>
          <w:szCs w:val="22"/>
          <w:lang w:val="en-GB"/>
        </w:rPr>
      </w:pPr>
      <w:r w:rsidRPr="00B303BD">
        <w:rPr>
          <w:rFonts w:asciiTheme="majorHAnsi" w:hAnsiTheme="majorHAnsi"/>
          <w:sz w:val="22"/>
          <w:szCs w:val="22"/>
          <w:lang w:val="en-GB"/>
        </w:rPr>
        <w:t xml:space="preserve"> </w:t>
      </w:r>
      <w:r w:rsidRPr="00B303BD">
        <w:rPr>
          <w:rFonts w:asciiTheme="majorHAnsi" w:hAnsiTheme="majorHAnsi"/>
          <w:noProof/>
          <w:szCs w:val="22"/>
        </w:rPr>
        <w:drawing>
          <wp:inline distT="0" distB="0" distL="0" distR="0">
            <wp:extent cx="6326488" cy="4653172"/>
            <wp:effectExtent l="19050" t="19050" r="17162" b="14078"/>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9"/>
                    <a:srcRect/>
                    <a:stretch>
                      <a:fillRect/>
                    </a:stretch>
                  </pic:blipFill>
                  <pic:spPr bwMode="auto">
                    <a:xfrm>
                      <a:off x="0" y="0"/>
                      <a:ext cx="6323755" cy="4651162"/>
                    </a:xfrm>
                    <a:prstGeom prst="rect">
                      <a:avLst/>
                    </a:prstGeom>
                    <a:noFill/>
                    <a:ln w="9525">
                      <a:solidFill>
                        <a:srgbClr val="4F81BD"/>
                      </a:solidFill>
                      <a:miter lim="800000"/>
                      <a:headEnd/>
                      <a:tailEnd/>
                    </a:ln>
                  </pic:spPr>
                </pic:pic>
              </a:graphicData>
            </a:graphic>
          </wp:inline>
        </w:drawing>
      </w: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r w:rsidRPr="00B303BD">
        <w:rPr>
          <w:rFonts w:asciiTheme="majorHAnsi" w:hAnsiTheme="majorHAnsi"/>
          <w:noProof/>
          <w:szCs w:val="22"/>
        </w:rPr>
        <w:drawing>
          <wp:inline distT="0" distB="0" distL="0" distR="0">
            <wp:extent cx="6325694" cy="2720178"/>
            <wp:effectExtent l="19050" t="19050" r="17956" b="23022"/>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a:srcRect/>
                    <a:stretch>
                      <a:fillRect/>
                    </a:stretch>
                  </pic:blipFill>
                  <pic:spPr bwMode="auto">
                    <a:xfrm>
                      <a:off x="0" y="0"/>
                      <a:ext cx="6325262" cy="2719992"/>
                    </a:xfrm>
                    <a:prstGeom prst="rect">
                      <a:avLst/>
                    </a:prstGeom>
                    <a:noFill/>
                    <a:ln w="9525">
                      <a:solidFill>
                        <a:srgbClr val="4F81BD"/>
                      </a:solidFill>
                      <a:miter lim="800000"/>
                      <a:headEnd/>
                      <a:tailEnd/>
                    </a:ln>
                  </pic:spPr>
                </pic:pic>
              </a:graphicData>
            </a:graphic>
          </wp:inline>
        </w:drawing>
      </w:r>
    </w:p>
    <w:p w:rsidR="002151EB" w:rsidRPr="00B303BD" w:rsidRDefault="002151EB" w:rsidP="00D001FE">
      <w:pPr>
        <w:spacing w:line="276" w:lineRule="auto"/>
        <w:rPr>
          <w:rFonts w:asciiTheme="majorHAnsi" w:hAnsiTheme="majorHAnsi"/>
          <w:sz w:val="22"/>
          <w:szCs w:val="22"/>
          <w:lang w:val="en-GB"/>
        </w:rPr>
      </w:pPr>
    </w:p>
    <w:p w:rsidR="002151EB" w:rsidRPr="00B303BD" w:rsidRDefault="002151EB" w:rsidP="00D001FE">
      <w:pPr>
        <w:spacing w:line="276" w:lineRule="auto"/>
        <w:rPr>
          <w:rFonts w:asciiTheme="majorHAnsi" w:hAnsiTheme="majorHAnsi"/>
          <w:sz w:val="22"/>
          <w:szCs w:val="22"/>
          <w:lang w:val="en-GB"/>
        </w:rPr>
      </w:pPr>
      <w:r w:rsidRPr="00B303BD">
        <w:rPr>
          <w:rFonts w:asciiTheme="majorHAnsi" w:hAnsiTheme="majorHAnsi"/>
          <w:noProof/>
          <w:szCs w:val="22"/>
        </w:rPr>
        <w:lastRenderedPageBreak/>
        <w:drawing>
          <wp:inline distT="0" distB="0" distL="0" distR="0">
            <wp:extent cx="6111510" cy="8288371"/>
            <wp:effectExtent l="38100" t="19050" r="22590" b="17429"/>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1"/>
                    <a:srcRect/>
                    <a:stretch>
                      <a:fillRect/>
                    </a:stretch>
                  </pic:blipFill>
                  <pic:spPr bwMode="auto">
                    <a:xfrm>
                      <a:off x="0" y="0"/>
                      <a:ext cx="6111510" cy="8288371"/>
                    </a:xfrm>
                    <a:prstGeom prst="rect">
                      <a:avLst/>
                    </a:prstGeom>
                    <a:noFill/>
                    <a:ln w="9525">
                      <a:solidFill>
                        <a:srgbClr val="4F81BD"/>
                      </a:solidFill>
                      <a:miter lim="800000"/>
                      <a:headEnd/>
                      <a:tailEnd/>
                    </a:ln>
                  </pic:spPr>
                </pic:pic>
              </a:graphicData>
            </a:graphic>
          </wp:inline>
        </w:drawing>
      </w:r>
    </w:p>
    <w:p w:rsidR="002151EB" w:rsidRPr="00B303BD" w:rsidRDefault="00A222D3" w:rsidP="00D001FE">
      <w:pPr>
        <w:spacing w:line="276" w:lineRule="auto"/>
        <w:rPr>
          <w:rFonts w:asciiTheme="majorHAnsi" w:hAnsiTheme="majorHAnsi"/>
          <w:sz w:val="22"/>
          <w:szCs w:val="22"/>
          <w:lang w:val="en-GB"/>
        </w:rPr>
      </w:pPr>
      <w:r w:rsidRPr="00B303BD">
        <w:rPr>
          <w:rFonts w:asciiTheme="majorHAnsi" w:hAnsiTheme="majorHAnsi"/>
          <w:noProof/>
          <w:szCs w:val="22"/>
        </w:rPr>
        <w:lastRenderedPageBreak/>
        <w:drawing>
          <wp:inline distT="0" distB="0" distL="0" distR="0">
            <wp:extent cx="5923685" cy="4124933"/>
            <wp:effectExtent l="19050" t="19050" r="19915" b="27967"/>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a:srcRect/>
                    <a:stretch>
                      <a:fillRect/>
                    </a:stretch>
                  </pic:blipFill>
                  <pic:spPr bwMode="auto">
                    <a:xfrm>
                      <a:off x="0" y="0"/>
                      <a:ext cx="5933440" cy="4131726"/>
                    </a:xfrm>
                    <a:prstGeom prst="rect">
                      <a:avLst/>
                    </a:prstGeom>
                    <a:noFill/>
                    <a:ln w="9525">
                      <a:solidFill>
                        <a:srgbClr val="4F81BD"/>
                      </a:solidFill>
                      <a:miter lim="800000"/>
                      <a:headEnd/>
                      <a:tailEnd/>
                    </a:ln>
                  </pic:spPr>
                </pic:pic>
              </a:graphicData>
            </a:graphic>
          </wp:inline>
        </w:drawing>
      </w:r>
    </w:p>
    <w:p w:rsidR="00A222D3" w:rsidRPr="00B303BD" w:rsidRDefault="00A222D3" w:rsidP="00D001FE">
      <w:pPr>
        <w:spacing w:line="276" w:lineRule="auto"/>
        <w:rPr>
          <w:rFonts w:asciiTheme="majorHAnsi" w:hAnsiTheme="majorHAnsi"/>
          <w:sz w:val="22"/>
          <w:szCs w:val="22"/>
          <w:lang w:val="en-GB"/>
        </w:rPr>
      </w:pPr>
    </w:p>
    <w:p w:rsidR="00A222D3" w:rsidRPr="00B303BD" w:rsidRDefault="00A222D3" w:rsidP="00D001FE">
      <w:pPr>
        <w:spacing w:line="276" w:lineRule="auto"/>
        <w:rPr>
          <w:rFonts w:asciiTheme="majorHAnsi" w:hAnsiTheme="majorHAnsi"/>
          <w:sz w:val="22"/>
          <w:szCs w:val="22"/>
          <w:lang w:val="en-GB"/>
        </w:rPr>
      </w:pPr>
      <w:r w:rsidRPr="00B303BD">
        <w:rPr>
          <w:rFonts w:asciiTheme="majorHAnsi" w:hAnsiTheme="majorHAnsi"/>
          <w:noProof/>
          <w:szCs w:val="22"/>
        </w:rPr>
        <w:lastRenderedPageBreak/>
        <w:drawing>
          <wp:inline distT="0" distB="0" distL="0" distR="0">
            <wp:extent cx="6052527" cy="7432337"/>
            <wp:effectExtent l="38100" t="19050" r="24423" b="16213"/>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3"/>
                    <a:srcRect/>
                    <a:stretch>
                      <a:fillRect/>
                    </a:stretch>
                  </pic:blipFill>
                  <pic:spPr bwMode="auto">
                    <a:xfrm>
                      <a:off x="0" y="0"/>
                      <a:ext cx="6051892" cy="7431557"/>
                    </a:xfrm>
                    <a:prstGeom prst="rect">
                      <a:avLst/>
                    </a:prstGeom>
                    <a:noFill/>
                    <a:ln w="9525">
                      <a:solidFill>
                        <a:srgbClr val="4F81BD"/>
                      </a:solidFill>
                      <a:miter lim="800000"/>
                      <a:headEnd/>
                      <a:tailEnd/>
                    </a:ln>
                  </pic:spPr>
                </pic:pic>
              </a:graphicData>
            </a:graphic>
          </wp:inline>
        </w:drawing>
      </w:r>
    </w:p>
    <w:p w:rsidR="00A222D3" w:rsidRPr="00B303BD" w:rsidRDefault="00A222D3" w:rsidP="00D001FE">
      <w:pPr>
        <w:spacing w:line="276" w:lineRule="auto"/>
        <w:rPr>
          <w:rFonts w:asciiTheme="majorHAnsi" w:hAnsiTheme="majorHAnsi"/>
          <w:sz w:val="22"/>
          <w:szCs w:val="22"/>
          <w:lang w:val="en-GB"/>
        </w:rPr>
      </w:pPr>
    </w:p>
    <w:p w:rsidR="00A222D3" w:rsidRDefault="00A222D3" w:rsidP="00D001FE">
      <w:pPr>
        <w:spacing w:line="276" w:lineRule="auto"/>
        <w:rPr>
          <w:rFonts w:asciiTheme="majorHAnsi" w:hAnsiTheme="majorHAnsi"/>
          <w:sz w:val="22"/>
          <w:szCs w:val="22"/>
          <w:lang w:val="en-GB"/>
        </w:rPr>
      </w:pPr>
      <w:r w:rsidRPr="00B303BD">
        <w:rPr>
          <w:rFonts w:asciiTheme="majorHAnsi" w:hAnsiTheme="majorHAnsi"/>
          <w:noProof/>
          <w:szCs w:val="22"/>
        </w:rPr>
        <w:lastRenderedPageBreak/>
        <w:drawing>
          <wp:inline distT="0" distB="0" distL="0" distR="0">
            <wp:extent cx="6073467" cy="4621043"/>
            <wp:effectExtent l="19050" t="19050" r="22533" b="27157"/>
            <wp:docPr id="2"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4"/>
                    <a:srcRect/>
                    <a:stretch>
                      <a:fillRect/>
                    </a:stretch>
                  </pic:blipFill>
                  <pic:spPr bwMode="auto">
                    <a:xfrm>
                      <a:off x="0" y="0"/>
                      <a:ext cx="6081919" cy="4627474"/>
                    </a:xfrm>
                    <a:prstGeom prst="rect">
                      <a:avLst/>
                    </a:prstGeom>
                    <a:noFill/>
                    <a:ln w="9525">
                      <a:solidFill>
                        <a:srgbClr val="4F81BD"/>
                      </a:solidFill>
                      <a:miter lim="800000"/>
                      <a:headEnd/>
                      <a:tailEnd/>
                    </a:ln>
                  </pic:spPr>
                </pic:pic>
              </a:graphicData>
            </a:graphic>
          </wp:inline>
        </w:drawing>
      </w:r>
    </w:p>
    <w:p w:rsidR="000A7874" w:rsidRPr="00B303BD" w:rsidRDefault="000A7874" w:rsidP="00D001FE">
      <w:pPr>
        <w:spacing w:line="276" w:lineRule="auto"/>
        <w:rPr>
          <w:rFonts w:asciiTheme="majorHAnsi" w:hAnsiTheme="majorHAnsi"/>
          <w:sz w:val="22"/>
          <w:szCs w:val="22"/>
          <w:lang w:val="en-GB"/>
        </w:rPr>
      </w:pPr>
    </w:p>
    <w:p w:rsidR="00A222D3" w:rsidRPr="00B303BD" w:rsidRDefault="00A222D3" w:rsidP="000A7874">
      <w:pPr>
        <w:spacing w:line="276" w:lineRule="auto"/>
        <w:rPr>
          <w:rFonts w:asciiTheme="majorHAnsi" w:hAnsiTheme="majorHAnsi"/>
          <w:sz w:val="22"/>
          <w:szCs w:val="22"/>
          <w:lang w:val="en-GB"/>
        </w:rPr>
      </w:pPr>
      <w:r w:rsidRPr="00B303BD">
        <w:rPr>
          <w:rFonts w:asciiTheme="majorHAnsi" w:hAnsiTheme="majorHAnsi"/>
          <w:noProof/>
          <w:szCs w:val="22"/>
        </w:rPr>
        <w:lastRenderedPageBreak/>
        <w:drawing>
          <wp:inline distT="0" distB="0" distL="0" distR="0">
            <wp:extent cx="6020091" cy="7480975"/>
            <wp:effectExtent l="38100" t="19050" r="18759" b="247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a:srcRect/>
                    <a:stretch>
                      <a:fillRect/>
                    </a:stretch>
                  </pic:blipFill>
                  <pic:spPr bwMode="auto">
                    <a:xfrm>
                      <a:off x="0" y="0"/>
                      <a:ext cx="6032277" cy="7496119"/>
                    </a:xfrm>
                    <a:prstGeom prst="rect">
                      <a:avLst/>
                    </a:prstGeom>
                    <a:noFill/>
                    <a:ln w="9525">
                      <a:solidFill>
                        <a:srgbClr val="4F81BD"/>
                      </a:solidFill>
                      <a:miter lim="800000"/>
                      <a:headEnd/>
                      <a:tailEnd/>
                    </a:ln>
                  </pic:spPr>
                </pic:pic>
              </a:graphicData>
            </a:graphic>
          </wp:inline>
        </w:drawing>
      </w:r>
    </w:p>
    <w:p w:rsidR="00A222D3" w:rsidRDefault="00A222D3" w:rsidP="00D001FE">
      <w:pPr>
        <w:spacing w:line="276" w:lineRule="auto"/>
        <w:rPr>
          <w:rFonts w:asciiTheme="majorHAnsi" w:hAnsiTheme="majorHAnsi"/>
          <w:sz w:val="22"/>
          <w:szCs w:val="22"/>
          <w:lang w:val="en-GB"/>
        </w:rPr>
      </w:pPr>
      <w:r w:rsidRPr="00B303BD">
        <w:rPr>
          <w:rFonts w:asciiTheme="majorHAnsi" w:hAnsiTheme="majorHAnsi"/>
          <w:noProof/>
          <w:szCs w:val="22"/>
        </w:rPr>
        <w:lastRenderedPageBreak/>
        <w:drawing>
          <wp:inline distT="0" distB="0" distL="0" distR="0">
            <wp:extent cx="6067303" cy="8210550"/>
            <wp:effectExtent l="19050" t="19050" r="9647" b="190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6"/>
                    <a:srcRect/>
                    <a:stretch>
                      <a:fillRect/>
                    </a:stretch>
                  </pic:blipFill>
                  <pic:spPr bwMode="auto">
                    <a:xfrm>
                      <a:off x="0" y="0"/>
                      <a:ext cx="6073887" cy="8219460"/>
                    </a:xfrm>
                    <a:prstGeom prst="rect">
                      <a:avLst/>
                    </a:prstGeom>
                    <a:noFill/>
                    <a:ln w="9525">
                      <a:solidFill>
                        <a:srgbClr val="4F81BD"/>
                      </a:solidFill>
                      <a:miter lim="800000"/>
                      <a:headEnd/>
                      <a:tailEnd/>
                    </a:ln>
                  </pic:spPr>
                </pic:pic>
              </a:graphicData>
            </a:graphic>
          </wp:inline>
        </w:drawing>
      </w:r>
    </w:p>
    <w:p w:rsidR="000A7874" w:rsidRDefault="000A7874" w:rsidP="00D001FE">
      <w:pPr>
        <w:spacing w:line="276" w:lineRule="auto"/>
        <w:rPr>
          <w:rFonts w:asciiTheme="majorHAnsi" w:hAnsiTheme="majorHAnsi"/>
          <w:sz w:val="22"/>
          <w:szCs w:val="22"/>
          <w:lang w:val="en-GB"/>
        </w:rPr>
      </w:pPr>
    </w:p>
    <w:p w:rsidR="000A7874" w:rsidRDefault="000A7874" w:rsidP="00D001FE">
      <w:pPr>
        <w:spacing w:line="276" w:lineRule="auto"/>
        <w:rPr>
          <w:rFonts w:asciiTheme="majorHAnsi" w:hAnsiTheme="majorHAnsi"/>
          <w:sz w:val="22"/>
          <w:szCs w:val="22"/>
          <w:lang w:val="en-GB"/>
        </w:rPr>
      </w:pPr>
    </w:p>
    <w:p w:rsidR="00A222D3" w:rsidRPr="00B303BD" w:rsidRDefault="00A222D3" w:rsidP="00D001FE">
      <w:pPr>
        <w:spacing w:line="276" w:lineRule="auto"/>
        <w:rPr>
          <w:rFonts w:asciiTheme="majorHAnsi" w:hAnsiTheme="majorHAnsi"/>
          <w:sz w:val="22"/>
          <w:szCs w:val="22"/>
          <w:lang w:val="en-GB"/>
        </w:rPr>
      </w:pPr>
      <w:r w:rsidRPr="00B303BD">
        <w:rPr>
          <w:rFonts w:asciiTheme="majorHAnsi" w:hAnsiTheme="majorHAnsi"/>
          <w:noProof/>
          <w:szCs w:val="22"/>
        </w:rPr>
        <w:drawing>
          <wp:inline distT="0" distB="0" distL="0" distR="0">
            <wp:extent cx="6091878" cy="3346721"/>
            <wp:effectExtent l="19050" t="19050" r="23172" b="25129"/>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7"/>
                    <a:srcRect/>
                    <a:stretch>
                      <a:fillRect/>
                    </a:stretch>
                  </pic:blipFill>
                  <pic:spPr bwMode="auto">
                    <a:xfrm>
                      <a:off x="0" y="0"/>
                      <a:ext cx="6108457" cy="3355829"/>
                    </a:xfrm>
                    <a:prstGeom prst="rect">
                      <a:avLst/>
                    </a:prstGeom>
                    <a:noFill/>
                    <a:ln w="9525">
                      <a:solidFill>
                        <a:srgbClr val="4F81BD"/>
                      </a:solidFill>
                      <a:miter lim="800000"/>
                      <a:headEnd/>
                      <a:tailEnd/>
                    </a:ln>
                  </pic:spPr>
                </pic:pic>
              </a:graphicData>
            </a:graphic>
          </wp:inline>
        </w:drawing>
      </w:r>
    </w:p>
    <w:p w:rsidR="00A222D3" w:rsidRPr="00B303BD" w:rsidRDefault="00A222D3" w:rsidP="00D001FE">
      <w:pPr>
        <w:spacing w:line="276" w:lineRule="auto"/>
        <w:rPr>
          <w:rFonts w:asciiTheme="majorHAnsi" w:hAnsiTheme="majorHAnsi"/>
          <w:sz w:val="22"/>
          <w:szCs w:val="22"/>
          <w:lang w:val="en-GB"/>
        </w:rPr>
      </w:pPr>
      <w:r w:rsidRPr="00B303BD">
        <w:rPr>
          <w:rFonts w:asciiTheme="majorHAnsi" w:hAnsiTheme="majorHAnsi"/>
          <w:noProof/>
          <w:szCs w:val="22"/>
        </w:rPr>
        <w:drawing>
          <wp:inline distT="0" distB="0" distL="0" distR="0">
            <wp:extent cx="6028963" cy="4659955"/>
            <wp:effectExtent l="19050" t="19050" r="9887" b="2634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8"/>
                    <a:srcRect/>
                    <a:stretch>
                      <a:fillRect/>
                    </a:stretch>
                  </pic:blipFill>
                  <pic:spPr bwMode="auto">
                    <a:xfrm>
                      <a:off x="0" y="0"/>
                      <a:ext cx="6035119" cy="4664713"/>
                    </a:xfrm>
                    <a:prstGeom prst="rect">
                      <a:avLst/>
                    </a:prstGeom>
                    <a:noFill/>
                    <a:ln w="9525">
                      <a:solidFill>
                        <a:srgbClr val="4F81BD"/>
                      </a:solidFill>
                      <a:miter lim="800000"/>
                      <a:headEnd/>
                      <a:tailEnd/>
                    </a:ln>
                  </pic:spPr>
                </pic:pic>
              </a:graphicData>
            </a:graphic>
          </wp:inline>
        </w:drawing>
      </w:r>
    </w:p>
    <w:p w:rsidR="006762DD" w:rsidRDefault="006762DD" w:rsidP="00D001FE">
      <w:pPr>
        <w:spacing w:line="276" w:lineRule="auto"/>
        <w:rPr>
          <w:rFonts w:asciiTheme="majorHAnsi" w:hAnsiTheme="majorHAnsi"/>
          <w:sz w:val="22"/>
          <w:szCs w:val="22"/>
          <w:lang w:val="en-GB"/>
        </w:rPr>
      </w:pPr>
      <w:r w:rsidRPr="00B303BD">
        <w:rPr>
          <w:rFonts w:asciiTheme="majorHAnsi" w:hAnsiTheme="majorHAnsi"/>
          <w:noProof/>
          <w:szCs w:val="22"/>
        </w:rPr>
        <w:lastRenderedPageBreak/>
        <w:drawing>
          <wp:inline distT="0" distB="0" distL="0" distR="0">
            <wp:extent cx="6134721" cy="7899265"/>
            <wp:effectExtent l="19050" t="19050" r="18429" b="255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9"/>
                    <a:srcRect/>
                    <a:stretch>
                      <a:fillRect/>
                    </a:stretch>
                  </pic:blipFill>
                  <pic:spPr bwMode="auto">
                    <a:xfrm>
                      <a:off x="0" y="0"/>
                      <a:ext cx="6137692" cy="7903091"/>
                    </a:xfrm>
                    <a:prstGeom prst="rect">
                      <a:avLst/>
                    </a:prstGeom>
                    <a:noFill/>
                    <a:ln w="9525">
                      <a:solidFill>
                        <a:srgbClr val="4F81BD"/>
                      </a:solidFill>
                      <a:miter lim="800000"/>
                      <a:headEnd/>
                      <a:tailEnd/>
                    </a:ln>
                  </pic:spPr>
                </pic:pic>
              </a:graphicData>
            </a:graphic>
          </wp:inline>
        </w:drawing>
      </w:r>
    </w:p>
    <w:p w:rsidR="000A7874" w:rsidRDefault="000A7874" w:rsidP="00D001FE">
      <w:pPr>
        <w:spacing w:line="276" w:lineRule="auto"/>
        <w:rPr>
          <w:rFonts w:asciiTheme="majorHAnsi" w:hAnsiTheme="majorHAnsi"/>
          <w:sz w:val="22"/>
          <w:szCs w:val="22"/>
          <w:lang w:val="en-GB"/>
        </w:rPr>
      </w:pPr>
    </w:p>
    <w:p w:rsidR="000A7874" w:rsidRDefault="000A7874" w:rsidP="00D001FE">
      <w:pPr>
        <w:spacing w:line="276" w:lineRule="auto"/>
        <w:rPr>
          <w:rFonts w:asciiTheme="majorHAnsi" w:hAnsiTheme="majorHAnsi"/>
          <w:sz w:val="22"/>
          <w:szCs w:val="22"/>
          <w:lang w:val="en-GB"/>
        </w:rPr>
      </w:pPr>
    </w:p>
    <w:p w:rsidR="000A7874" w:rsidRDefault="000A7874" w:rsidP="00D001FE">
      <w:pPr>
        <w:spacing w:line="276" w:lineRule="auto"/>
        <w:rPr>
          <w:rFonts w:asciiTheme="majorHAnsi" w:hAnsiTheme="majorHAnsi"/>
          <w:sz w:val="22"/>
          <w:szCs w:val="22"/>
          <w:lang w:val="en-GB"/>
        </w:rPr>
      </w:pPr>
    </w:p>
    <w:p w:rsidR="000A7874" w:rsidRPr="00B303BD" w:rsidRDefault="000A7874" w:rsidP="00D001FE">
      <w:pPr>
        <w:spacing w:line="276" w:lineRule="auto"/>
        <w:rPr>
          <w:rFonts w:asciiTheme="majorHAnsi" w:hAnsiTheme="majorHAnsi"/>
          <w:sz w:val="22"/>
          <w:szCs w:val="22"/>
          <w:lang w:val="en-GB"/>
        </w:rPr>
      </w:pPr>
    </w:p>
    <w:p w:rsidR="006762DD" w:rsidRPr="00B303BD" w:rsidRDefault="006762DD" w:rsidP="00D001FE">
      <w:pPr>
        <w:spacing w:line="276" w:lineRule="auto"/>
        <w:rPr>
          <w:rFonts w:asciiTheme="majorHAnsi" w:hAnsiTheme="majorHAnsi"/>
          <w:sz w:val="22"/>
          <w:szCs w:val="22"/>
          <w:lang w:val="en-GB"/>
        </w:rPr>
      </w:pPr>
      <w:r w:rsidRPr="00B303BD">
        <w:rPr>
          <w:rFonts w:asciiTheme="majorHAnsi" w:hAnsiTheme="majorHAnsi"/>
          <w:noProof/>
          <w:szCs w:val="22"/>
        </w:rPr>
        <w:drawing>
          <wp:inline distT="0" distB="0" distL="0" distR="0">
            <wp:extent cx="6034950" cy="4280575"/>
            <wp:effectExtent l="19050" t="19050" r="22950" b="247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0"/>
                    <a:srcRect/>
                    <a:stretch>
                      <a:fillRect/>
                    </a:stretch>
                  </pic:blipFill>
                  <pic:spPr bwMode="auto">
                    <a:xfrm>
                      <a:off x="0" y="0"/>
                      <a:ext cx="6036957" cy="4281998"/>
                    </a:xfrm>
                    <a:prstGeom prst="rect">
                      <a:avLst/>
                    </a:prstGeom>
                    <a:noFill/>
                    <a:ln w="9525">
                      <a:solidFill>
                        <a:srgbClr val="4F81BD"/>
                      </a:solidFill>
                      <a:miter lim="800000"/>
                      <a:headEnd/>
                      <a:tailEnd/>
                    </a:ln>
                  </pic:spPr>
                </pic:pic>
              </a:graphicData>
            </a:graphic>
          </wp:inline>
        </w:drawing>
      </w:r>
    </w:p>
    <w:p w:rsidR="00A222D3" w:rsidRPr="00B303BD" w:rsidRDefault="00A222D3" w:rsidP="00D001FE">
      <w:pPr>
        <w:spacing w:line="276" w:lineRule="auto"/>
        <w:rPr>
          <w:rFonts w:asciiTheme="majorHAnsi" w:hAnsiTheme="majorHAnsi"/>
          <w:sz w:val="22"/>
          <w:szCs w:val="22"/>
          <w:lang w:val="en-GB"/>
        </w:rPr>
      </w:pPr>
    </w:p>
    <w:p w:rsidR="00A222D3" w:rsidRPr="00B303BD" w:rsidRDefault="00A222D3" w:rsidP="00D001FE">
      <w:pPr>
        <w:spacing w:line="276" w:lineRule="auto"/>
        <w:rPr>
          <w:rFonts w:asciiTheme="majorHAnsi" w:hAnsiTheme="majorHAnsi"/>
          <w:sz w:val="22"/>
          <w:szCs w:val="22"/>
          <w:lang w:val="en-GB"/>
        </w:rPr>
        <w:sectPr w:rsidR="00A222D3" w:rsidRPr="00B303BD" w:rsidSect="002F0199">
          <w:headerReference w:type="default" r:id="rId171"/>
          <w:footerReference w:type="default" r:id="rId172"/>
          <w:pgSz w:w="11907" w:h="16839" w:code="9"/>
          <w:pgMar w:top="1440" w:right="1152" w:bottom="1382" w:left="1530" w:header="706" w:footer="706" w:gutter="0"/>
          <w:cols w:space="708"/>
          <w:docGrid w:linePitch="360"/>
        </w:sectPr>
      </w:pPr>
    </w:p>
    <w:p w:rsidR="00A16182" w:rsidRPr="00B303BD" w:rsidRDefault="00A16182" w:rsidP="00D001FE">
      <w:pPr>
        <w:rPr>
          <w:rFonts w:asciiTheme="majorHAnsi" w:hAnsiTheme="majorHAnsi"/>
          <w:sz w:val="22"/>
          <w:szCs w:val="22"/>
          <w:lang w:val="en-GB"/>
        </w:rPr>
      </w:pPr>
    </w:p>
    <w:sectPr w:rsidR="00A16182" w:rsidRPr="00B303BD" w:rsidSect="0039334B">
      <w:headerReference w:type="default" r:id="rId173"/>
      <w:footerReference w:type="default" r:id="rId174"/>
      <w:pgSz w:w="16839" w:h="11907" w:orient="landscape" w:code="9"/>
      <w:pgMar w:top="1152" w:right="1382"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86D" w:rsidRDefault="0020786D" w:rsidP="00FB496A">
      <w:r>
        <w:separator/>
      </w:r>
    </w:p>
  </w:endnote>
  <w:endnote w:type="continuationSeparator" w:id="1">
    <w:p w:rsidR="0020786D" w:rsidRDefault="0020786D" w:rsidP="00FB49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ockwell Ligh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3"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iriam">
    <w:panose1 w:val="020B0502050101010101"/>
    <w:charset w:val="B1"/>
    <w:family w:val="swiss"/>
    <w:pitch w:val="variable"/>
    <w:sig w:usb0="00000801" w:usb1="00000000" w:usb2="00000000" w:usb3="00000000" w:csb0="0000002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 Bold">
    <w:panose1 w:val="020B0704020202020204"/>
    <w:charset w:val="00"/>
    <w:family w:val="roman"/>
    <w:notTrueType/>
    <w:pitch w:val="default"/>
    <w:sig w:usb0="00000000" w:usb1="00000000" w:usb2="00000000" w:usb3="00000000" w:csb0="00000000" w:csb1="00000000"/>
  </w:font>
  <w:font w:name="Bodoni MT Condensed">
    <w:panose1 w:val="02070606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Gloucester MT Extra Condensed">
    <w:panose1 w:val="02030808020601010101"/>
    <w:charset w:val="00"/>
    <w:family w:val="roman"/>
    <w:pitch w:val="variable"/>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Pr="00D858A0" w:rsidRDefault="00CE54DA" w:rsidP="00B303BD">
    <w:pPr>
      <w:pStyle w:val="Footer"/>
      <w:framePr w:w="226" w:h="286" w:hRule="exact" w:wrap="around" w:vAnchor="text" w:hAnchor="margin" w:xAlign="right" w:y="1"/>
      <w:rPr>
        <w:rStyle w:val="PageNumber"/>
        <w:b/>
      </w:rPr>
    </w:pPr>
    <w:r w:rsidRPr="00D858A0">
      <w:rPr>
        <w:rStyle w:val="PageNumber"/>
        <w:b/>
      </w:rPr>
      <w:fldChar w:fldCharType="begin"/>
    </w:r>
    <w:r w:rsidR="00DD5580" w:rsidRPr="00D858A0">
      <w:rPr>
        <w:rStyle w:val="PageNumber"/>
        <w:b/>
      </w:rPr>
      <w:instrText xml:space="preserve">PAGE  </w:instrText>
    </w:r>
    <w:r w:rsidRPr="00D858A0">
      <w:rPr>
        <w:rStyle w:val="PageNumber"/>
        <w:b/>
      </w:rPr>
      <w:fldChar w:fldCharType="separate"/>
    </w:r>
    <w:r w:rsidR="00F04B98">
      <w:rPr>
        <w:rStyle w:val="PageNumber"/>
        <w:b/>
        <w:noProof/>
      </w:rPr>
      <w:t>i</w:t>
    </w:r>
    <w:r w:rsidRPr="00D858A0">
      <w:rPr>
        <w:rStyle w:val="PageNumber"/>
        <w:b/>
      </w:rPr>
      <w:fldChar w:fldCharType="end"/>
    </w:r>
  </w:p>
  <w:p w:rsidR="00DD5580" w:rsidRPr="009B3E84" w:rsidRDefault="00DD5580" w:rsidP="00B303BD">
    <w:pPr>
      <w:pStyle w:val="Footer"/>
      <w:pBdr>
        <w:top w:val="thinThickSmallGap" w:sz="24" w:space="1" w:color="622423"/>
      </w:pBdr>
      <w:spacing w:after="120" w:line="120" w:lineRule="atLeast"/>
      <w:ind w:right="360"/>
      <w:rPr>
        <w:rFonts w:ascii="Cambria" w:hAnsi="Cambria"/>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Pr>
        <w:rFonts w:ascii="Cambria" w:hAnsi="Cambria"/>
        <w:b/>
        <w:sz w:val="14"/>
      </w:rPr>
      <w:t xml:space="preserve">                 </w:t>
    </w:r>
    <w:r w:rsidRPr="009B3E84">
      <w:rPr>
        <w:rFonts w:ascii="Cambria" w:hAnsi="Cambria"/>
        <w:b/>
        <w:sz w:val="12"/>
      </w:rPr>
      <w:t>E-mail:planetid21@gmail.com/hundedn2004@yahoo.com</w:t>
    </w:r>
    <w:r w:rsidRPr="009B3E84">
      <w:rPr>
        <w:rFonts w:ascii="Cambria" w:hAnsi="Cambria"/>
        <w:b/>
        <w:sz w:val="14"/>
      </w:rPr>
      <w:t xml:space="preserve">                         </w:t>
    </w:r>
    <w:r w:rsidRPr="009B3E84">
      <w:rPr>
        <w:rFonts w:ascii="Cambria" w:hAnsi="Cambria"/>
        <w:sz w:val="10"/>
      </w:rPr>
      <w:t xml:space="preserve">                     </w:t>
    </w:r>
    <w:r w:rsidRPr="009B3E84">
      <w:rPr>
        <w:rFonts w:ascii="Cambria" w:hAnsi="Cambria"/>
        <w:b/>
        <w:sz w:val="10"/>
      </w:rPr>
      <w:t xml:space="preserve">                                            </w:t>
    </w:r>
    <w:r w:rsidRPr="009B3E84">
      <w:rPr>
        <w:rFonts w:ascii="Cambria" w:hAnsi="Cambria"/>
      </w:rPr>
      <w:t xml:space="preserve"> </w:t>
    </w:r>
  </w:p>
  <w:p w:rsidR="00DD5580" w:rsidRDefault="00DD5580" w:rsidP="00B303BD">
    <w:pPr>
      <w:pStyle w:val="Footer"/>
      <w:spacing w:after="120" w:line="120" w:lineRule="atLeast"/>
    </w:pPr>
    <w:r w:rsidRPr="009B3E84">
      <w:rPr>
        <w:rFonts w:ascii="Cambria" w:hAnsi="Cambria"/>
        <w:b/>
        <w:sz w:val="12"/>
      </w:rPr>
      <w:t xml:space="preserve">P.O. Box </w:t>
    </w:r>
    <w:r>
      <w:rPr>
        <w:rFonts w:ascii="Cambria" w:hAnsi="Cambria"/>
        <w:b/>
        <w:sz w:val="12"/>
      </w:rPr>
      <w:t>382/1250</w:t>
    </w:r>
    <w:r w:rsidRPr="009B3E84">
      <w:rPr>
        <w:rFonts w:ascii="Cambria" w:hAnsi="Cambria"/>
        <w:b/>
        <w:sz w:val="12"/>
      </w:rPr>
      <w:t>, Finfinne</w:t>
    </w:r>
    <w:r>
      <w:rPr>
        <w:rFonts w:ascii="Cambria" w:hAnsi="Cambria"/>
        <w:b/>
        <w:sz w:val="12"/>
      </w:rPr>
      <w:t xml:space="preserv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p>
  <w:p w:rsidR="00DD5580" w:rsidRPr="001F7277" w:rsidRDefault="00DD5580" w:rsidP="00B303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Pr="00190E15" w:rsidRDefault="00CE54DA" w:rsidP="00B303BD">
    <w:pPr>
      <w:pStyle w:val="Footer"/>
      <w:framePr w:w="382" w:h="286" w:hRule="exact" w:wrap="around" w:vAnchor="text" w:hAnchor="page" w:x="10263" w:y="1"/>
      <w:rPr>
        <w:rStyle w:val="PageNumber"/>
        <w:b/>
        <w:sz w:val="24"/>
      </w:rPr>
    </w:pPr>
    <w:r w:rsidRPr="00190E15">
      <w:rPr>
        <w:rStyle w:val="PageNumber"/>
        <w:b/>
        <w:sz w:val="24"/>
      </w:rPr>
      <w:fldChar w:fldCharType="begin"/>
    </w:r>
    <w:r w:rsidR="00DD5580" w:rsidRPr="00190E15">
      <w:rPr>
        <w:rStyle w:val="PageNumber"/>
        <w:b/>
        <w:sz w:val="24"/>
      </w:rPr>
      <w:instrText xml:space="preserve">PAGE  </w:instrText>
    </w:r>
    <w:r w:rsidRPr="00190E15">
      <w:rPr>
        <w:rStyle w:val="PageNumber"/>
        <w:b/>
        <w:sz w:val="24"/>
      </w:rPr>
      <w:fldChar w:fldCharType="separate"/>
    </w:r>
    <w:r w:rsidR="00F04B98">
      <w:rPr>
        <w:rStyle w:val="PageNumber"/>
        <w:b/>
        <w:noProof/>
        <w:sz w:val="24"/>
      </w:rPr>
      <w:t>i</w:t>
    </w:r>
    <w:r w:rsidRPr="00190E15">
      <w:rPr>
        <w:rStyle w:val="PageNumber"/>
        <w:b/>
        <w:sz w:val="24"/>
      </w:rPr>
      <w:fldChar w:fldCharType="end"/>
    </w:r>
  </w:p>
  <w:p w:rsidR="00DD5580" w:rsidRPr="009B3E84" w:rsidRDefault="00DD5580" w:rsidP="00B303BD">
    <w:pPr>
      <w:pStyle w:val="Footer"/>
      <w:pBdr>
        <w:top w:val="thinThickSmallGap" w:sz="24" w:space="1" w:color="622423"/>
      </w:pBdr>
      <w:spacing w:after="120" w:line="120" w:lineRule="atLeast"/>
      <w:ind w:right="360"/>
      <w:rPr>
        <w:rFonts w:ascii="Cambria" w:hAnsi="Cambria"/>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Pr>
        <w:rFonts w:ascii="Cambria" w:hAnsi="Cambria"/>
        <w:b/>
        <w:sz w:val="14"/>
      </w:rPr>
      <w:t xml:space="preserve">            </w:t>
    </w:r>
    <w:r w:rsidRPr="009B3E84">
      <w:rPr>
        <w:rFonts w:ascii="Cambria" w:hAnsi="Cambria"/>
        <w:b/>
        <w:sz w:val="12"/>
      </w:rPr>
      <w:t>E-mail:planetid21@gmail.com/hundedn2004@yahoo.com</w:t>
    </w:r>
    <w:r w:rsidRPr="009B3E84">
      <w:rPr>
        <w:rFonts w:ascii="Cambria" w:hAnsi="Cambria"/>
        <w:b/>
        <w:sz w:val="14"/>
      </w:rPr>
      <w:t xml:space="preserve">                         </w:t>
    </w:r>
    <w:r w:rsidRPr="009B3E84">
      <w:rPr>
        <w:rFonts w:ascii="Cambria" w:hAnsi="Cambria"/>
        <w:sz w:val="10"/>
      </w:rPr>
      <w:t xml:space="preserve">                     </w:t>
    </w:r>
    <w:r w:rsidRPr="009B3E84">
      <w:rPr>
        <w:rFonts w:ascii="Cambria" w:hAnsi="Cambria"/>
        <w:b/>
        <w:sz w:val="10"/>
      </w:rPr>
      <w:t xml:space="preserve">                                            </w:t>
    </w:r>
    <w:r w:rsidRPr="009B3E84">
      <w:rPr>
        <w:rFonts w:ascii="Cambria" w:hAnsi="Cambria"/>
      </w:rPr>
      <w:t xml:space="preserve"> </w:t>
    </w:r>
  </w:p>
  <w:p w:rsidR="00DD5580" w:rsidRDefault="00DD5580" w:rsidP="00B303BD">
    <w:pPr>
      <w:pStyle w:val="Footer"/>
      <w:spacing w:after="120" w:line="120" w:lineRule="atLeast"/>
    </w:pPr>
    <w:r w:rsidRPr="009B3E84">
      <w:rPr>
        <w:rFonts w:ascii="Cambria" w:hAnsi="Cambria"/>
        <w:b/>
        <w:sz w:val="12"/>
      </w:rPr>
      <w:t xml:space="preserve">P.O. Box </w:t>
    </w:r>
    <w:r>
      <w:rPr>
        <w:rFonts w:ascii="Cambria" w:hAnsi="Cambria"/>
        <w:b/>
        <w:sz w:val="12"/>
      </w:rPr>
      <w:t>382/1250</w:t>
    </w:r>
    <w:r w:rsidRPr="009B3E84">
      <w:rPr>
        <w:rFonts w:ascii="Cambria" w:hAnsi="Cambria"/>
        <w:b/>
        <w:sz w:val="12"/>
      </w:rPr>
      <w:t>, Finfinne</w:t>
    </w:r>
    <w:r>
      <w:rPr>
        <w:rFonts w:ascii="Cambria" w:hAnsi="Cambria"/>
        <w:b/>
        <w:sz w:val="12"/>
      </w:rPr>
      <w:t xml:space="preserv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p>
  <w:p w:rsidR="00DD5580" w:rsidRDefault="00DD558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Default="00CE54DA" w:rsidP="00B96877">
    <w:pPr>
      <w:pStyle w:val="Footer"/>
      <w:rPr>
        <w:rStyle w:val="PageNumber"/>
      </w:rPr>
    </w:pPr>
    <w:r>
      <w:rPr>
        <w:rStyle w:val="PageNumber"/>
      </w:rPr>
      <w:fldChar w:fldCharType="begin"/>
    </w:r>
    <w:r w:rsidR="00DD5580">
      <w:rPr>
        <w:rStyle w:val="PageNumber"/>
      </w:rPr>
      <w:instrText xml:space="preserve">PAGE  </w:instrText>
    </w:r>
    <w:r>
      <w:rPr>
        <w:rStyle w:val="PageNumber"/>
      </w:rPr>
      <w:fldChar w:fldCharType="end"/>
    </w:r>
  </w:p>
  <w:p w:rsidR="00DD5580" w:rsidRDefault="00DD5580" w:rsidP="00B9687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Pr="00190E15" w:rsidRDefault="00CE54DA" w:rsidP="00B303BD">
    <w:pPr>
      <w:pStyle w:val="Footer"/>
      <w:framePr w:w="382" w:h="286" w:hRule="exact" w:wrap="around" w:vAnchor="text" w:hAnchor="page" w:x="10263" w:y="1"/>
      <w:rPr>
        <w:rStyle w:val="PageNumber"/>
        <w:b/>
        <w:sz w:val="24"/>
      </w:rPr>
    </w:pPr>
    <w:r w:rsidRPr="00190E15">
      <w:rPr>
        <w:rStyle w:val="PageNumber"/>
        <w:b/>
        <w:sz w:val="24"/>
      </w:rPr>
      <w:fldChar w:fldCharType="begin"/>
    </w:r>
    <w:r w:rsidR="00DD5580" w:rsidRPr="00190E15">
      <w:rPr>
        <w:rStyle w:val="PageNumber"/>
        <w:b/>
        <w:sz w:val="24"/>
      </w:rPr>
      <w:instrText xml:space="preserve">PAGE  </w:instrText>
    </w:r>
    <w:r w:rsidRPr="00190E15">
      <w:rPr>
        <w:rStyle w:val="PageNumber"/>
        <w:b/>
        <w:sz w:val="24"/>
      </w:rPr>
      <w:fldChar w:fldCharType="separate"/>
    </w:r>
    <w:r w:rsidR="00F04B98">
      <w:rPr>
        <w:rStyle w:val="PageNumber"/>
        <w:b/>
        <w:noProof/>
        <w:sz w:val="24"/>
      </w:rPr>
      <w:t>iii</w:t>
    </w:r>
    <w:r w:rsidRPr="00190E15">
      <w:rPr>
        <w:rStyle w:val="PageNumber"/>
        <w:b/>
        <w:sz w:val="24"/>
      </w:rPr>
      <w:fldChar w:fldCharType="end"/>
    </w:r>
  </w:p>
  <w:sdt>
    <w:sdtPr>
      <w:id w:val="3985112"/>
      <w:docPartObj>
        <w:docPartGallery w:val="Page Numbers (Bottom of Page)"/>
        <w:docPartUnique/>
      </w:docPartObj>
    </w:sdtPr>
    <w:sdtContent>
      <w:p w:rsidR="00DD5580" w:rsidRPr="009B3E84" w:rsidRDefault="00DD5580" w:rsidP="00B303BD">
        <w:pPr>
          <w:pStyle w:val="Footer"/>
          <w:pBdr>
            <w:top w:val="thinThickSmallGap" w:sz="24" w:space="1" w:color="622423"/>
          </w:pBdr>
          <w:spacing w:after="120" w:line="120" w:lineRule="atLeast"/>
          <w:ind w:right="360"/>
          <w:rPr>
            <w:rFonts w:ascii="Cambria" w:hAnsi="Cambria"/>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Pr>
            <w:rFonts w:ascii="Cambria" w:hAnsi="Cambria"/>
            <w:b/>
            <w:sz w:val="14"/>
          </w:rPr>
          <w:t xml:space="preserve">            </w:t>
        </w:r>
        <w:r w:rsidRPr="009B3E84">
          <w:rPr>
            <w:rFonts w:ascii="Cambria" w:hAnsi="Cambria"/>
            <w:b/>
            <w:sz w:val="12"/>
          </w:rPr>
          <w:t>E-mail:planetid21@gmail.com/hundedn2004@yahoo.com</w:t>
        </w:r>
        <w:r w:rsidRPr="009B3E84">
          <w:rPr>
            <w:rFonts w:ascii="Cambria" w:hAnsi="Cambria"/>
            <w:b/>
            <w:sz w:val="14"/>
          </w:rPr>
          <w:t xml:space="preserve">                         </w:t>
        </w:r>
        <w:r w:rsidRPr="009B3E84">
          <w:rPr>
            <w:rFonts w:ascii="Cambria" w:hAnsi="Cambria"/>
            <w:sz w:val="10"/>
          </w:rPr>
          <w:t xml:space="preserve">                     </w:t>
        </w:r>
        <w:r w:rsidRPr="009B3E84">
          <w:rPr>
            <w:rFonts w:ascii="Cambria" w:hAnsi="Cambria"/>
            <w:b/>
            <w:sz w:val="10"/>
          </w:rPr>
          <w:t xml:space="preserve">                                            </w:t>
        </w:r>
        <w:r w:rsidRPr="009B3E84">
          <w:rPr>
            <w:rFonts w:ascii="Cambria" w:hAnsi="Cambria"/>
          </w:rPr>
          <w:t xml:space="preserve"> </w:t>
        </w:r>
      </w:p>
      <w:p w:rsidR="00DD5580" w:rsidRDefault="00DD5580" w:rsidP="00B303BD">
        <w:pPr>
          <w:pStyle w:val="Footer"/>
          <w:spacing w:after="120" w:line="120" w:lineRule="atLeast"/>
        </w:pPr>
        <w:r w:rsidRPr="009B3E84">
          <w:rPr>
            <w:rFonts w:ascii="Cambria" w:hAnsi="Cambria"/>
            <w:b/>
            <w:sz w:val="12"/>
          </w:rPr>
          <w:t xml:space="preserve">P.O. Box </w:t>
        </w:r>
        <w:r>
          <w:rPr>
            <w:rFonts w:ascii="Cambria" w:hAnsi="Cambria"/>
            <w:b/>
            <w:sz w:val="12"/>
          </w:rPr>
          <w:t>382/1250</w:t>
        </w:r>
        <w:r w:rsidRPr="009B3E84">
          <w:rPr>
            <w:rFonts w:ascii="Cambria" w:hAnsi="Cambria"/>
            <w:b/>
            <w:sz w:val="12"/>
          </w:rPr>
          <w:t>, Finfinne</w:t>
        </w:r>
        <w:r>
          <w:rPr>
            <w:rFonts w:ascii="Cambria" w:hAnsi="Cambria"/>
            <w:b/>
            <w:sz w:val="12"/>
          </w:rPr>
          <w:t xml:space="preserv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p>
      <w:p w:rsidR="00DD5580" w:rsidRDefault="00CE54DA" w:rsidP="00B303BD">
        <w:pPr>
          <w:pStyle w:val="Footer"/>
          <w:jc w:val="right"/>
        </w:pPr>
      </w:p>
    </w:sdtContent>
  </w:sdt>
  <w:p w:rsidR="00DD5580" w:rsidRDefault="00DD558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Default="00CE54DA">
    <w:pPr>
      <w:pStyle w:val="Footer"/>
      <w:framePr w:wrap="around" w:vAnchor="text" w:hAnchor="margin" w:xAlign="right" w:y="1"/>
      <w:rPr>
        <w:rStyle w:val="PageNumber"/>
      </w:rPr>
    </w:pPr>
    <w:r>
      <w:rPr>
        <w:rStyle w:val="PageNumber"/>
      </w:rPr>
      <w:fldChar w:fldCharType="begin"/>
    </w:r>
    <w:r w:rsidR="00DD5580">
      <w:rPr>
        <w:rStyle w:val="PageNumber"/>
      </w:rPr>
      <w:instrText xml:space="preserve">PAGE  </w:instrText>
    </w:r>
    <w:r>
      <w:rPr>
        <w:rStyle w:val="PageNumber"/>
      </w:rPr>
      <w:fldChar w:fldCharType="end"/>
    </w:r>
  </w:p>
  <w:p w:rsidR="00DD5580" w:rsidRDefault="00DD5580">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Default="00DD5580" w:rsidP="00D001FE">
    <w:pPr>
      <w:pStyle w:val="Footer"/>
      <w:pBdr>
        <w:top w:val="thinThickSmallGap" w:sz="24" w:space="1" w:color="622423" w:themeColor="accent2" w:themeShade="7F"/>
      </w:pBdr>
      <w:rPr>
        <w:rFonts w:ascii="Cambria" w:hAnsi="Cambria"/>
        <w:b/>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sidRPr="009B3E84">
      <w:rPr>
        <w:rFonts w:ascii="Cambria" w:hAnsi="Cambria"/>
        <w:b/>
        <w:sz w:val="12"/>
      </w:rPr>
      <w:t>E-mail:planetid21@gmail.com/hundedn2004@yahoo.com</w:t>
    </w:r>
    <w:r w:rsidRPr="009B3E84">
      <w:rPr>
        <w:rFonts w:ascii="Cambria" w:hAnsi="Cambria"/>
        <w:b/>
        <w:sz w:val="14"/>
      </w:rPr>
      <w:t xml:space="preserve">  </w:t>
    </w:r>
  </w:p>
  <w:p w:rsidR="00DD5580" w:rsidRDefault="00DD5580" w:rsidP="00D001FE">
    <w:pPr>
      <w:pStyle w:val="Footer"/>
      <w:pBdr>
        <w:top w:val="thinThickSmallGap" w:sz="24" w:space="1" w:color="622423" w:themeColor="accent2" w:themeShade="7F"/>
      </w:pBdr>
      <w:rPr>
        <w:rFonts w:asciiTheme="majorHAnsi" w:hAnsiTheme="majorHAnsi"/>
      </w:rPr>
    </w:pPr>
    <w:r>
      <w:rPr>
        <w:rFonts w:ascii="Cambria" w:hAnsi="Cambria"/>
        <w:b/>
        <w:sz w:val="14"/>
      </w:rPr>
      <w:t xml:space="preserve"> </w:t>
    </w:r>
    <w:r w:rsidRPr="009B3E84">
      <w:rPr>
        <w:rFonts w:ascii="Cambria" w:hAnsi="Cambria"/>
        <w:b/>
        <w:sz w:val="12"/>
      </w:rPr>
      <w:t xml:space="preserve">P.O. Box </w:t>
    </w:r>
    <w:r>
      <w:rPr>
        <w:rFonts w:ascii="Cambria" w:hAnsi="Cambria"/>
        <w:b/>
        <w:sz w:val="12"/>
      </w:rPr>
      <w:t>382/1250</w:t>
    </w:r>
    <w:r w:rsidRPr="009B3E84">
      <w:rPr>
        <w:rFonts w:ascii="Cambria" w:hAnsi="Cambria"/>
        <w:b/>
        <w:sz w:val="12"/>
      </w:rPr>
      <w:t xml:space="preserve">, </w:t>
    </w:r>
    <w:r>
      <w:rPr>
        <w:rFonts w:ascii="Cambria" w:hAnsi="Cambria"/>
        <w:b/>
        <w:sz w:val="12"/>
      </w:rPr>
      <w:t>Finfinne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r w:rsidRPr="009B3E84">
      <w:rPr>
        <w:rFonts w:ascii="Cambria" w:hAnsi="Cambria"/>
        <w:b/>
        <w:sz w:val="12"/>
      </w:rPr>
      <w:t>;</w:t>
    </w:r>
    <w:r>
      <w:rPr>
        <w:sz w:val="18"/>
      </w:rPr>
      <w:t xml:space="preserve">           </w:t>
    </w:r>
    <w:r>
      <w:rPr>
        <w:rFonts w:asciiTheme="majorHAnsi" w:hAnsiTheme="majorHAnsi"/>
      </w:rPr>
      <w:t xml:space="preserve">Page </w:t>
    </w:r>
    <w:r w:rsidR="00CE54DA" w:rsidRPr="00CE54DA">
      <w:fldChar w:fldCharType="begin"/>
    </w:r>
    <w:r>
      <w:instrText xml:space="preserve"> PAGE   \* MERGEFORMAT </w:instrText>
    </w:r>
    <w:r w:rsidR="00CE54DA" w:rsidRPr="00CE54DA">
      <w:fldChar w:fldCharType="separate"/>
    </w:r>
    <w:r w:rsidR="00F04B98" w:rsidRPr="00F04B98">
      <w:rPr>
        <w:rFonts w:asciiTheme="majorHAnsi" w:hAnsiTheme="majorHAnsi"/>
        <w:noProof/>
      </w:rPr>
      <w:t>2</w:t>
    </w:r>
    <w:r w:rsidR="00CE54DA">
      <w:rPr>
        <w:rFonts w:asciiTheme="majorHAnsi" w:hAnsiTheme="majorHAnsi"/>
        <w:noProof/>
      </w:rPr>
      <w:fldChar w:fldCharType="end"/>
    </w:r>
  </w:p>
  <w:p w:rsidR="00DD5580" w:rsidRPr="003D454A" w:rsidRDefault="00DD5580" w:rsidP="00B96877">
    <w:pPr>
      <w:pStyle w:val="Footer"/>
    </w:pPr>
    <w:r w:rsidRPr="002F6217">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Default="00DD5580" w:rsidP="000A7874">
    <w:pPr>
      <w:pStyle w:val="Footer"/>
      <w:pBdr>
        <w:top w:val="thinThickSmallGap" w:sz="24" w:space="1" w:color="622423" w:themeColor="accent2" w:themeShade="7F"/>
      </w:pBdr>
      <w:rPr>
        <w:rFonts w:ascii="Cambria" w:hAnsi="Cambria"/>
        <w:b/>
        <w:sz w:val="14"/>
      </w:rPr>
    </w:pPr>
    <w:r w:rsidRPr="009B3E84">
      <w:rPr>
        <w:rFonts w:ascii="Cambria" w:hAnsi="Cambria"/>
        <w:b/>
        <w:sz w:val="14"/>
      </w:rPr>
      <w:t>PLANET</w:t>
    </w:r>
    <w:r w:rsidRPr="009B3E84">
      <w:rPr>
        <w:rFonts w:ascii="Cambria" w:hAnsi="Cambria"/>
        <w:sz w:val="14"/>
      </w:rPr>
      <w:t xml:space="preserve"> </w:t>
    </w:r>
    <w:r w:rsidRPr="009B3E84">
      <w:rPr>
        <w:rFonts w:ascii="Cambria" w:hAnsi="Cambria"/>
        <w:b/>
        <w:color w:val="000080"/>
        <w:sz w:val="14"/>
      </w:rPr>
      <w:t>Integrated Water Resources Development</w:t>
    </w:r>
    <w:r w:rsidRPr="009B3E84">
      <w:rPr>
        <w:rFonts w:ascii="Cambria" w:hAnsi="Cambria"/>
        <w:color w:val="000080"/>
        <w:sz w:val="14"/>
      </w:rPr>
      <w:t xml:space="preserve"> </w:t>
    </w:r>
    <w:r w:rsidRPr="009B3E84">
      <w:rPr>
        <w:rFonts w:ascii="Cambria" w:hAnsi="Cambria"/>
        <w:b/>
        <w:sz w:val="14"/>
      </w:rPr>
      <w:t xml:space="preserve">PLC                            </w:t>
    </w:r>
    <w:r w:rsidRPr="009B3E84">
      <w:rPr>
        <w:rFonts w:ascii="Cambria" w:hAnsi="Cambria"/>
        <w:b/>
        <w:sz w:val="12"/>
      </w:rPr>
      <w:t>E-mail:planetid21@gmail.com/hundedn2004@yahoo.com</w:t>
    </w:r>
    <w:r w:rsidRPr="009B3E84">
      <w:rPr>
        <w:rFonts w:ascii="Cambria" w:hAnsi="Cambria"/>
        <w:b/>
        <w:sz w:val="14"/>
      </w:rPr>
      <w:t xml:space="preserve">  </w:t>
    </w:r>
  </w:p>
  <w:p w:rsidR="00DD5580" w:rsidRDefault="00DD5580" w:rsidP="000A7874">
    <w:pPr>
      <w:pStyle w:val="Footer"/>
      <w:pBdr>
        <w:top w:val="thinThickSmallGap" w:sz="24" w:space="1" w:color="622423" w:themeColor="accent2" w:themeShade="7F"/>
      </w:pBdr>
      <w:rPr>
        <w:rFonts w:asciiTheme="majorHAnsi" w:hAnsiTheme="majorHAnsi"/>
      </w:rPr>
    </w:pPr>
    <w:r>
      <w:rPr>
        <w:rFonts w:ascii="Cambria" w:hAnsi="Cambria"/>
        <w:b/>
        <w:sz w:val="14"/>
      </w:rPr>
      <w:t xml:space="preserve"> </w:t>
    </w:r>
    <w:r w:rsidRPr="009B3E84">
      <w:rPr>
        <w:rFonts w:ascii="Cambria" w:hAnsi="Cambria"/>
        <w:b/>
        <w:sz w:val="12"/>
      </w:rPr>
      <w:t xml:space="preserve">P.O. Box </w:t>
    </w:r>
    <w:r>
      <w:rPr>
        <w:rFonts w:ascii="Cambria" w:hAnsi="Cambria"/>
        <w:b/>
        <w:sz w:val="12"/>
      </w:rPr>
      <w:t>382/1250</w:t>
    </w:r>
    <w:r w:rsidRPr="009B3E84">
      <w:rPr>
        <w:rFonts w:ascii="Cambria" w:hAnsi="Cambria"/>
        <w:b/>
        <w:sz w:val="12"/>
      </w:rPr>
      <w:t xml:space="preserve">, </w:t>
    </w:r>
    <w:r>
      <w:rPr>
        <w:rFonts w:ascii="Cambria" w:hAnsi="Cambria"/>
        <w:b/>
        <w:sz w:val="12"/>
      </w:rPr>
      <w:t>Finfinne (Addis Ababa)</w:t>
    </w:r>
    <w:r w:rsidRPr="009B3E84">
      <w:rPr>
        <w:rFonts w:ascii="Cambria" w:hAnsi="Cambria"/>
        <w:b/>
        <w:sz w:val="12"/>
      </w:rPr>
      <w:t xml:space="preserve">                                                                      </w:t>
    </w:r>
    <w:r>
      <w:rPr>
        <w:rFonts w:ascii="Cambria" w:hAnsi="Cambria"/>
        <w:b/>
        <w:sz w:val="12"/>
      </w:rPr>
      <w:t xml:space="preserve"> </w:t>
    </w:r>
    <w:r w:rsidRPr="009B3E84">
      <w:rPr>
        <w:rFonts w:ascii="Cambria" w:hAnsi="Cambria"/>
        <w:b/>
        <w:sz w:val="12"/>
      </w:rPr>
      <w:t xml:space="preserve">  Telephone: +251-930-01-32-49</w:t>
    </w:r>
    <w:r>
      <w:rPr>
        <w:rFonts w:ascii="Cambria" w:hAnsi="Cambria"/>
        <w:b/>
        <w:sz w:val="12"/>
      </w:rPr>
      <w:t xml:space="preserve"> (mob.)</w:t>
    </w:r>
    <w:r w:rsidRPr="009B3E84">
      <w:rPr>
        <w:rFonts w:ascii="Cambria" w:hAnsi="Cambria"/>
        <w:b/>
        <w:sz w:val="12"/>
      </w:rPr>
      <w:t>/0118-95-99-90</w:t>
    </w:r>
    <w:r>
      <w:rPr>
        <w:rFonts w:ascii="Cambria" w:hAnsi="Cambria"/>
        <w:b/>
        <w:sz w:val="12"/>
      </w:rPr>
      <w:t xml:space="preserve"> (off.)</w:t>
    </w:r>
    <w:r w:rsidRPr="009B3E84">
      <w:rPr>
        <w:rFonts w:ascii="Cambria" w:hAnsi="Cambria"/>
        <w:b/>
        <w:sz w:val="12"/>
      </w:rPr>
      <w:t>;</w:t>
    </w:r>
    <w:r>
      <w:rPr>
        <w:sz w:val="18"/>
      </w:rPr>
      <w:t xml:space="preserve">           </w:t>
    </w:r>
    <w:r>
      <w:rPr>
        <w:rFonts w:asciiTheme="majorHAnsi" w:hAnsiTheme="majorHAnsi"/>
      </w:rPr>
      <w:t xml:space="preserve">Page </w:t>
    </w:r>
    <w:r w:rsidR="00CE54DA" w:rsidRPr="00CE54DA">
      <w:fldChar w:fldCharType="begin"/>
    </w:r>
    <w:r>
      <w:instrText xml:space="preserve"> PAGE   \* MERGEFORMAT </w:instrText>
    </w:r>
    <w:r w:rsidR="00CE54DA" w:rsidRPr="00CE54DA">
      <w:fldChar w:fldCharType="separate"/>
    </w:r>
    <w:r w:rsidR="00F04B98" w:rsidRPr="00F04B98">
      <w:rPr>
        <w:rFonts w:asciiTheme="majorHAnsi" w:hAnsiTheme="majorHAnsi"/>
        <w:noProof/>
      </w:rPr>
      <w:t>59</w:t>
    </w:r>
    <w:r w:rsidR="00CE54DA">
      <w:rPr>
        <w:rFonts w:asciiTheme="majorHAnsi" w:hAnsiTheme="majorHAnsi"/>
        <w:noProof/>
      </w:rPr>
      <w:fldChar w:fldCharType="end"/>
    </w:r>
  </w:p>
  <w:p w:rsidR="00DD5580" w:rsidRPr="003D454A" w:rsidRDefault="00DD5580" w:rsidP="000A7874">
    <w:pPr>
      <w:pStyle w:val="Footer"/>
    </w:pPr>
    <w:r w:rsidRPr="002F6217">
      <w:tab/>
    </w:r>
  </w:p>
  <w:p w:rsidR="00DD5580" w:rsidRPr="000A7874" w:rsidRDefault="00DD5580" w:rsidP="000A787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Default="00DD55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86D" w:rsidRDefault="0020786D" w:rsidP="00FB496A">
      <w:r>
        <w:separator/>
      </w:r>
    </w:p>
  </w:footnote>
  <w:footnote w:type="continuationSeparator" w:id="1">
    <w:p w:rsidR="0020786D" w:rsidRDefault="0020786D" w:rsidP="00FB49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insideV w:val="single" w:sz="18" w:space="0" w:color="808080"/>
      </w:tblBorders>
      <w:tblLayout w:type="fixed"/>
      <w:tblCellMar>
        <w:top w:w="72" w:type="dxa"/>
        <w:left w:w="115" w:type="dxa"/>
        <w:bottom w:w="72" w:type="dxa"/>
        <w:right w:w="115" w:type="dxa"/>
      </w:tblCellMar>
      <w:tblLook w:val="0480"/>
    </w:tblPr>
    <w:tblGrid>
      <w:gridCol w:w="7320"/>
      <w:gridCol w:w="2270"/>
    </w:tblGrid>
    <w:tr w:rsidR="00DD5580" w:rsidRPr="00897797" w:rsidTr="00B303BD">
      <w:trPr>
        <w:trHeight w:val="619"/>
      </w:trPr>
      <w:tc>
        <w:tcPr>
          <w:tcW w:w="7095" w:type="dxa"/>
        </w:tcPr>
        <w:p w:rsidR="00DD5580" w:rsidRPr="001D0697" w:rsidRDefault="00DD5580" w:rsidP="00B303BD">
          <w:pPr>
            <w:pStyle w:val="Header"/>
            <w:ind w:right="321"/>
            <w:rPr>
              <w:rFonts w:ascii="Cambria" w:hAnsi="Cambria"/>
              <w:sz w:val="16"/>
              <w:szCs w:val="16"/>
            </w:rPr>
          </w:pPr>
          <w:r>
            <w:rPr>
              <w:rFonts w:ascii="Cambria" w:hAnsi="Cambria"/>
              <w:sz w:val="16"/>
              <w:szCs w:val="16"/>
            </w:rPr>
            <w:t>O</w:t>
          </w:r>
          <w:r w:rsidRPr="001D0697">
            <w:rPr>
              <w:rFonts w:ascii="Cambria" w:hAnsi="Cambria"/>
              <w:sz w:val="16"/>
              <w:szCs w:val="16"/>
            </w:rPr>
            <w:t>romia 19 Small Scale Irrigation Projects</w:t>
          </w:r>
          <w:r>
            <w:rPr>
              <w:rFonts w:ascii="Cambria" w:hAnsi="Cambria"/>
              <w:sz w:val="16"/>
              <w:szCs w:val="16"/>
            </w:rPr>
            <w:t>(SSIPs)</w:t>
          </w:r>
        </w:p>
        <w:p w:rsidR="00DD5580" w:rsidRPr="001D0697" w:rsidRDefault="00DD5580" w:rsidP="00B303BD">
          <w:pPr>
            <w:pStyle w:val="Header"/>
            <w:ind w:right="321"/>
            <w:rPr>
              <w:rFonts w:ascii="Cambria" w:hAnsi="Cambria"/>
              <w:sz w:val="16"/>
              <w:szCs w:val="16"/>
            </w:rPr>
          </w:pPr>
          <w:r w:rsidRPr="001D0697">
            <w:rPr>
              <w:rFonts w:ascii="Cambria" w:hAnsi="Cambria"/>
              <w:sz w:val="16"/>
              <w:szCs w:val="16"/>
            </w:rPr>
            <w:t>Feasibility Study &amp;  Detail Design for  LOT-4  SSIPs:  Abshi</w:t>
          </w:r>
          <w:r>
            <w:rPr>
              <w:rFonts w:ascii="Cambria" w:hAnsi="Cambria"/>
              <w:sz w:val="16"/>
              <w:szCs w:val="16"/>
            </w:rPr>
            <w:t>ka, Tilo, Danissa, and Lega Lola</w:t>
          </w:r>
          <w:r w:rsidRPr="001D0697">
            <w:rPr>
              <w:rFonts w:ascii="Cambria" w:hAnsi="Cambria"/>
              <w:sz w:val="16"/>
              <w:szCs w:val="16"/>
            </w:rPr>
            <w:t xml:space="preserve"> </w:t>
          </w:r>
        </w:p>
        <w:p w:rsidR="00DD5580" w:rsidRPr="00973DAB" w:rsidRDefault="00DD5580" w:rsidP="00B303BD">
          <w:pPr>
            <w:pStyle w:val="Header"/>
            <w:ind w:right="321"/>
            <w:rPr>
              <w:rFonts w:ascii="Cambria" w:hAnsi="Cambria"/>
              <w:b/>
              <w:sz w:val="16"/>
            </w:rPr>
          </w:pPr>
          <w:r>
            <w:rPr>
              <w:rFonts w:ascii="Cambria" w:hAnsi="Cambria"/>
              <w:b/>
              <w:i/>
              <w:sz w:val="18"/>
              <w:szCs w:val="16"/>
            </w:rPr>
            <w:t>Final EIA</w:t>
          </w:r>
          <w:r w:rsidRPr="002546E1">
            <w:rPr>
              <w:rFonts w:ascii="Cambria" w:hAnsi="Cambria"/>
              <w:b/>
              <w:i/>
              <w:sz w:val="18"/>
              <w:szCs w:val="16"/>
            </w:rPr>
            <w:t xml:space="preserve"> Report for </w:t>
          </w:r>
          <w:r>
            <w:rPr>
              <w:rFonts w:ascii="Cambria" w:hAnsi="Cambria"/>
              <w:b/>
              <w:i/>
              <w:sz w:val="18"/>
              <w:szCs w:val="16"/>
            </w:rPr>
            <w:t xml:space="preserve">LAGA LOLA </w:t>
          </w:r>
          <w:r w:rsidRPr="002546E1">
            <w:rPr>
              <w:rFonts w:ascii="Cambria" w:hAnsi="Cambria"/>
              <w:b/>
              <w:i/>
              <w:sz w:val="18"/>
              <w:szCs w:val="16"/>
            </w:rPr>
            <w:t xml:space="preserve">SSIPs in </w:t>
          </w:r>
          <w:r>
            <w:rPr>
              <w:rFonts w:ascii="Cambria" w:hAnsi="Cambria"/>
              <w:b/>
              <w:i/>
              <w:sz w:val="18"/>
              <w:szCs w:val="16"/>
            </w:rPr>
            <w:t xml:space="preserve"> Munessa</w:t>
          </w:r>
          <w:r w:rsidRPr="002546E1">
            <w:rPr>
              <w:rFonts w:ascii="Cambria" w:hAnsi="Cambria"/>
              <w:b/>
              <w:i/>
              <w:sz w:val="18"/>
              <w:szCs w:val="16"/>
            </w:rPr>
            <w:t xml:space="preserve"> Ana of Arsi Zone</w:t>
          </w:r>
          <w:r w:rsidRPr="00973DAB">
            <w:rPr>
              <w:rFonts w:ascii="Cambria" w:hAnsi="Cambria"/>
              <w:b/>
              <w:sz w:val="18"/>
            </w:rPr>
            <w:t xml:space="preserve">  </w:t>
          </w:r>
        </w:p>
      </w:tc>
      <w:tc>
        <w:tcPr>
          <w:tcW w:w="2200" w:type="dxa"/>
        </w:tcPr>
        <w:p w:rsidR="00DD5580" w:rsidRPr="00897797" w:rsidRDefault="00DD5580" w:rsidP="00B303BD">
          <w:pPr>
            <w:pStyle w:val="Header"/>
            <w:ind w:right="321"/>
            <w:rPr>
              <w:rFonts w:ascii="Cambria" w:hAnsi="Cambria"/>
              <w:b/>
              <w:sz w:val="16"/>
            </w:rPr>
          </w:pPr>
          <w:r>
            <w:rPr>
              <w:rFonts w:ascii="Cambria" w:hAnsi="Cambria"/>
              <w:b/>
              <w:sz w:val="16"/>
            </w:rPr>
            <w:t>Oromia Irrigation Development Authority(OIDA)</w:t>
          </w:r>
        </w:p>
      </w:tc>
    </w:tr>
  </w:tbl>
  <w:p w:rsidR="00DD5580" w:rsidRPr="00E704C0" w:rsidRDefault="00DD5580" w:rsidP="00B303BD">
    <w:pPr>
      <w:pStyle w:val="Header"/>
      <w:tabs>
        <w:tab w:val="left" w:pos="370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60" w:type="pct"/>
      <w:tblBorders>
        <w:bottom w:val="single" w:sz="18" w:space="0" w:color="808080"/>
        <w:insideV w:val="single" w:sz="18" w:space="0" w:color="808080"/>
      </w:tblBorders>
      <w:tblCellMar>
        <w:top w:w="72" w:type="dxa"/>
        <w:left w:w="115" w:type="dxa"/>
        <w:bottom w:w="72" w:type="dxa"/>
        <w:right w:w="115" w:type="dxa"/>
      </w:tblCellMar>
      <w:tblLook w:val="0480"/>
    </w:tblPr>
    <w:tblGrid>
      <w:gridCol w:w="7675"/>
      <w:gridCol w:w="2405"/>
    </w:tblGrid>
    <w:tr w:rsidR="00DD5580" w:rsidRPr="00354321" w:rsidTr="00B303BD">
      <w:trPr>
        <w:trHeight w:val="648"/>
      </w:trPr>
      <w:tc>
        <w:tcPr>
          <w:tcW w:w="7675" w:type="dxa"/>
        </w:tcPr>
        <w:p w:rsidR="00DD5580" w:rsidRPr="00354321" w:rsidRDefault="00DD5580" w:rsidP="00B303BD">
          <w:pPr>
            <w:overflowPunct/>
            <w:autoSpaceDE/>
            <w:autoSpaceDN/>
            <w:adjustRightInd/>
            <w:textAlignment w:val="auto"/>
            <w:rPr>
              <w:rFonts w:ascii="Cambria" w:hAnsi="Cambria"/>
              <w:b/>
              <w:i/>
              <w:sz w:val="16"/>
              <w:szCs w:val="16"/>
            </w:rPr>
          </w:pPr>
          <w:r w:rsidRPr="00354321">
            <w:rPr>
              <w:rFonts w:ascii="Cambria" w:hAnsi="Cambria"/>
              <w:b/>
              <w:i/>
              <w:sz w:val="16"/>
              <w:szCs w:val="16"/>
            </w:rPr>
            <w:t>Oromia  19 small scale  irrigation  projects</w:t>
          </w:r>
        </w:p>
        <w:p w:rsidR="00DD5580" w:rsidRDefault="00DD5580" w:rsidP="00B303BD">
          <w:pPr>
            <w:overflowPunct/>
            <w:autoSpaceDE/>
            <w:autoSpaceDN/>
            <w:adjustRightInd/>
            <w:textAlignment w:val="auto"/>
            <w:rPr>
              <w:rFonts w:ascii="Cambria" w:hAnsi="Cambria"/>
              <w:b/>
              <w:i/>
              <w:sz w:val="16"/>
              <w:szCs w:val="16"/>
            </w:rPr>
          </w:pPr>
          <w:r w:rsidRPr="00354321">
            <w:rPr>
              <w:rFonts w:ascii="Cambria" w:hAnsi="Cambria"/>
              <w:b/>
              <w:i/>
              <w:sz w:val="16"/>
              <w:szCs w:val="16"/>
            </w:rPr>
            <w:t xml:space="preserve">Feasibility y study &amp; Detail design for LOT-4, Abishika  Tilo, Danisa , and Lega lola  </w:t>
          </w:r>
        </w:p>
        <w:p w:rsidR="00DD5580" w:rsidRPr="00354321" w:rsidRDefault="00DD5580" w:rsidP="00B303BD">
          <w:pPr>
            <w:overflowPunct/>
            <w:autoSpaceDE/>
            <w:autoSpaceDN/>
            <w:adjustRightInd/>
            <w:textAlignment w:val="auto"/>
            <w:rPr>
              <w:rFonts w:ascii="Cambria" w:hAnsi="Cambria"/>
              <w:b/>
              <w:i/>
              <w:sz w:val="16"/>
              <w:szCs w:val="16"/>
            </w:rPr>
          </w:pPr>
          <w:r>
            <w:rPr>
              <w:rFonts w:ascii="Cambria" w:hAnsi="Cambria"/>
              <w:b/>
              <w:i/>
              <w:sz w:val="16"/>
              <w:szCs w:val="16"/>
            </w:rPr>
            <w:t>Final</w:t>
          </w:r>
          <w:r w:rsidRPr="00354321">
            <w:rPr>
              <w:rFonts w:ascii="Cambria" w:hAnsi="Cambria"/>
              <w:b/>
              <w:i/>
              <w:sz w:val="16"/>
              <w:szCs w:val="16"/>
            </w:rPr>
            <w:t xml:space="preserve"> Engineering Report of  </w:t>
          </w:r>
          <w:r>
            <w:rPr>
              <w:rFonts w:ascii="Cambria" w:hAnsi="Cambria"/>
              <w:b/>
              <w:i/>
              <w:sz w:val="16"/>
              <w:szCs w:val="16"/>
            </w:rPr>
            <w:t>Tilo</w:t>
          </w:r>
          <w:r w:rsidRPr="00354321">
            <w:rPr>
              <w:rFonts w:ascii="Cambria" w:hAnsi="Cambria"/>
              <w:b/>
              <w:i/>
              <w:sz w:val="16"/>
              <w:szCs w:val="16"/>
            </w:rPr>
            <w:t xml:space="preserve"> SSI Project </w:t>
          </w:r>
          <w:r>
            <w:rPr>
              <w:rFonts w:ascii="Cambria" w:hAnsi="Cambria"/>
              <w:b/>
              <w:i/>
              <w:sz w:val="16"/>
              <w:szCs w:val="16"/>
            </w:rPr>
            <w:t>in Digalu-Tijo Ana of Arsi Zone</w:t>
          </w:r>
        </w:p>
        <w:p w:rsidR="00DD5580" w:rsidRPr="00E242AB" w:rsidRDefault="00DD5580" w:rsidP="00B303BD">
          <w:pPr>
            <w:overflowPunct/>
            <w:autoSpaceDE/>
            <w:autoSpaceDN/>
            <w:adjustRightInd/>
            <w:textAlignment w:val="auto"/>
            <w:rPr>
              <w:rFonts w:ascii="Cambria" w:hAnsi="Cambria"/>
              <w:b/>
              <w:sz w:val="14"/>
              <w:szCs w:val="14"/>
            </w:rPr>
          </w:pPr>
        </w:p>
      </w:tc>
      <w:tc>
        <w:tcPr>
          <w:tcW w:w="2405" w:type="dxa"/>
        </w:tcPr>
        <w:p w:rsidR="00DD5580" w:rsidRPr="00354321" w:rsidRDefault="00DD5580" w:rsidP="00B303BD">
          <w:pPr>
            <w:pStyle w:val="Header"/>
            <w:rPr>
              <w:rFonts w:ascii="Cambria" w:hAnsi="Cambria"/>
              <w:b/>
              <w:bCs/>
              <w:color w:val="4F81BD"/>
            </w:rPr>
          </w:pPr>
          <w:r w:rsidRPr="00354321">
            <w:rPr>
              <w:rFonts w:ascii="Arial Narrow" w:hAnsi="Arial Narrow"/>
              <w:b/>
            </w:rPr>
            <w:t>Oromia Irrigation Development Authority (OIDA)</w:t>
          </w:r>
        </w:p>
      </w:tc>
    </w:tr>
  </w:tbl>
  <w:p w:rsidR="00DD5580" w:rsidRPr="007E0405" w:rsidRDefault="00DD5580" w:rsidP="00B303B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60" w:type="pct"/>
      <w:tblBorders>
        <w:bottom w:val="single" w:sz="18" w:space="0" w:color="808080"/>
        <w:insideV w:val="single" w:sz="18" w:space="0" w:color="808080"/>
      </w:tblBorders>
      <w:tblCellMar>
        <w:top w:w="72" w:type="dxa"/>
        <w:left w:w="115" w:type="dxa"/>
        <w:bottom w:w="72" w:type="dxa"/>
        <w:right w:w="115" w:type="dxa"/>
      </w:tblCellMar>
      <w:tblLook w:val="0480"/>
    </w:tblPr>
    <w:tblGrid>
      <w:gridCol w:w="7675"/>
      <w:gridCol w:w="2405"/>
    </w:tblGrid>
    <w:tr w:rsidR="00DD5580" w:rsidRPr="00354321" w:rsidTr="004E6007">
      <w:trPr>
        <w:trHeight w:val="648"/>
      </w:trPr>
      <w:tc>
        <w:tcPr>
          <w:tcW w:w="7675" w:type="dxa"/>
        </w:tcPr>
        <w:p w:rsidR="00DD5580" w:rsidRPr="00354321" w:rsidRDefault="00DD5580" w:rsidP="004E6007">
          <w:pPr>
            <w:overflowPunct/>
            <w:autoSpaceDE/>
            <w:autoSpaceDN/>
            <w:adjustRightInd/>
            <w:textAlignment w:val="auto"/>
            <w:rPr>
              <w:rFonts w:asciiTheme="majorHAnsi" w:hAnsiTheme="majorHAnsi"/>
              <w:b/>
              <w:i/>
              <w:sz w:val="16"/>
              <w:szCs w:val="16"/>
            </w:rPr>
          </w:pPr>
          <w:r w:rsidRPr="00354321">
            <w:rPr>
              <w:rFonts w:asciiTheme="majorHAnsi" w:hAnsiTheme="majorHAnsi"/>
              <w:b/>
              <w:i/>
              <w:sz w:val="16"/>
              <w:szCs w:val="16"/>
            </w:rPr>
            <w:t>Oromia  19 small scale  irrigation  projects</w:t>
          </w:r>
        </w:p>
        <w:p w:rsidR="00DD5580" w:rsidRPr="00354321" w:rsidRDefault="00DD5580" w:rsidP="004E6007">
          <w:pPr>
            <w:overflowPunct/>
            <w:autoSpaceDE/>
            <w:autoSpaceDN/>
            <w:adjustRightInd/>
            <w:textAlignment w:val="auto"/>
            <w:rPr>
              <w:rFonts w:asciiTheme="majorHAnsi" w:hAnsiTheme="majorHAnsi"/>
              <w:b/>
              <w:i/>
              <w:sz w:val="16"/>
              <w:szCs w:val="16"/>
            </w:rPr>
          </w:pPr>
          <w:r w:rsidRPr="00354321">
            <w:rPr>
              <w:rFonts w:asciiTheme="majorHAnsi" w:hAnsiTheme="majorHAnsi"/>
              <w:b/>
              <w:i/>
              <w:sz w:val="16"/>
              <w:szCs w:val="16"/>
            </w:rPr>
            <w:t xml:space="preserve">Feasibility y study &amp; Detail design for LOT-4, Abishika  Tilo, Danisa , and Lega lola  </w:t>
          </w:r>
        </w:p>
        <w:p w:rsidR="00DD5580" w:rsidRPr="00354321" w:rsidRDefault="00DD5580" w:rsidP="004E6007">
          <w:pPr>
            <w:overflowPunct/>
            <w:autoSpaceDE/>
            <w:autoSpaceDN/>
            <w:adjustRightInd/>
            <w:textAlignment w:val="auto"/>
            <w:rPr>
              <w:rFonts w:asciiTheme="majorHAnsi" w:hAnsiTheme="majorHAnsi"/>
              <w:b/>
              <w:i/>
              <w:sz w:val="16"/>
              <w:szCs w:val="16"/>
            </w:rPr>
          </w:pPr>
          <w:r>
            <w:rPr>
              <w:rFonts w:asciiTheme="majorHAnsi" w:hAnsiTheme="majorHAnsi"/>
              <w:b/>
              <w:i/>
              <w:sz w:val="16"/>
              <w:szCs w:val="16"/>
            </w:rPr>
            <w:t>Final Detail Design</w:t>
          </w:r>
          <w:r w:rsidRPr="00354321">
            <w:rPr>
              <w:rFonts w:asciiTheme="majorHAnsi" w:hAnsiTheme="majorHAnsi"/>
              <w:b/>
              <w:i/>
              <w:sz w:val="16"/>
              <w:szCs w:val="16"/>
            </w:rPr>
            <w:t xml:space="preserve"> Report</w:t>
          </w:r>
          <w:r>
            <w:rPr>
              <w:rFonts w:asciiTheme="majorHAnsi" w:hAnsiTheme="majorHAnsi"/>
              <w:b/>
              <w:i/>
              <w:sz w:val="16"/>
              <w:szCs w:val="16"/>
            </w:rPr>
            <w:t xml:space="preserve">, and O &amp; M Manual </w:t>
          </w:r>
          <w:r w:rsidRPr="00354321">
            <w:rPr>
              <w:rFonts w:asciiTheme="majorHAnsi" w:hAnsiTheme="majorHAnsi"/>
              <w:b/>
              <w:i/>
              <w:sz w:val="16"/>
              <w:szCs w:val="16"/>
            </w:rPr>
            <w:t xml:space="preserve">of  </w:t>
          </w:r>
          <w:r>
            <w:rPr>
              <w:rFonts w:asciiTheme="majorHAnsi" w:hAnsiTheme="majorHAnsi"/>
              <w:b/>
              <w:i/>
              <w:sz w:val="16"/>
              <w:szCs w:val="16"/>
            </w:rPr>
            <w:t>Tilo</w:t>
          </w:r>
          <w:r w:rsidRPr="00354321">
            <w:rPr>
              <w:rFonts w:asciiTheme="majorHAnsi" w:hAnsiTheme="majorHAnsi"/>
              <w:b/>
              <w:i/>
              <w:sz w:val="16"/>
              <w:szCs w:val="16"/>
            </w:rPr>
            <w:t xml:space="preserve"> SSI Project </w:t>
          </w:r>
          <w:r>
            <w:rPr>
              <w:rFonts w:asciiTheme="majorHAnsi" w:hAnsiTheme="majorHAnsi"/>
              <w:b/>
              <w:i/>
              <w:sz w:val="16"/>
              <w:szCs w:val="16"/>
            </w:rPr>
            <w:t>in Diaglu-Tijo Ana of Arsi Zone</w:t>
          </w:r>
        </w:p>
        <w:p w:rsidR="00DD5580" w:rsidRPr="00E242AB" w:rsidRDefault="00DD5580" w:rsidP="004E6007">
          <w:pPr>
            <w:overflowPunct/>
            <w:autoSpaceDE/>
            <w:autoSpaceDN/>
            <w:adjustRightInd/>
            <w:textAlignment w:val="auto"/>
            <w:rPr>
              <w:rFonts w:ascii="Cambria" w:hAnsi="Cambria"/>
              <w:b/>
              <w:sz w:val="14"/>
              <w:szCs w:val="14"/>
            </w:rPr>
          </w:pPr>
        </w:p>
      </w:tc>
      <w:tc>
        <w:tcPr>
          <w:tcW w:w="2405" w:type="dxa"/>
        </w:tcPr>
        <w:p w:rsidR="00DD5580" w:rsidRPr="00354321" w:rsidRDefault="00DD5580" w:rsidP="004E6007">
          <w:pPr>
            <w:pStyle w:val="Header"/>
            <w:rPr>
              <w:rFonts w:ascii="Cambria" w:hAnsi="Cambria"/>
              <w:b/>
              <w:bCs/>
              <w:color w:val="4F81BD"/>
            </w:rPr>
          </w:pPr>
          <w:r w:rsidRPr="00354321">
            <w:rPr>
              <w:rFonts w:ascii="Arial Narrow" w:hAnsi="Arial Narrow"/>
              <w:b/>
            </w:rPr>
            <w:t>Oromia Irrigation Development Authority (OIDA)</w:t>
          </w:r>
        </w:p>
      </w:tc>
    </w:tr>
  </w:tbl>
  <w:p w:rsidR="00DD5580" w:rsidRPr="00D001FE" w:rsidRDefault="00DD5580" w:rsidP="00D001FE">
    <w:pPr>
      <w:pStyle w:val="Header"/>
      <w:rPr>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31" w:type="pct"/>
      <w:tblBorders>
        <w:bottom w:val="single" w:sz="18" w:space="0" w:color="808080"/>
        <w:insideV w:val="single" w:sz="18" w:space="0" w:color="808080"/>
      </w:tblBorders>
      <w:tblCellMar>
        <w:top w:w="72" w:type="dxa"/>
        <w:left w:w="115" w:type="dxa"/>
        <w:bottom w:w="72" w:type="dxa"/>
        <w:right w:w="115" w:type="dxa"/>
      </w:tblCellMar>
      <w:tblLook w:val="0480"/>
    </w:tblPr>
    <w:tblGrid>
      <w:gridCol w:w="7676"/>
      <w:gridCol w:w="2405"/>
    </w:tblGrid>
    <w:tr w:rsidR="00DD5580" w:rsidRPr="00354321" w:rsidTr="002F0199">
      <w:trPr>
        <w:trHeight w:val="648"/>
      </w:trPr>
      <w:tc>
        <w:tcPr>
          <w:tcW w:w="7675" w:type="dxa"/>
        </w:tcPr>
        <w:p w:rsidR="00DD5580" w:rsidRPr="00354321" w:rsidRDefault="00DD5580" w:rsidP="00DD5580">
          <w:pPr>
            <w:overflowPunct/>
            <w:autoSpaceDE/>
            <w:autoSpaceDN/>
            <w:adjustRightInd/>
            <w:textAlignment w:val="auto"/>
            <w:rPr>
              <w:rFonts w:asciiTheme="majorHAnsi" w:hAnsiTheme="majorHAnsi"/>
              <w:b/>
              <w:i/>
              <w:sz w:val="16"/>
              <w:szCs w:val="16"/>
            </w:rPr>
          </w:pPr>
          <w:r w:rsidRPr="00354321">
            <w:rPr>
              <w:rFonts w:asciiTheme="majorHAnsi" w:hAnsiTheme="majorHAnsi"/>
              <w:b/>
              <w:i/>
              <w:sz w:val="16"/>
              <w:szCs w:val="16"/>
            </w:rPr>
            <w:t>Oromia  19 small scale  irrigation  projects</w:t>
          </w:r>
        </w:p>
        <w:p w:rsidR="00DD5580" w:rsidRPr="00354321" w:rsidRDefault="00DD5580" w:rsidP="00DD5580">
          <w:pPr>
            <w:overflowPunct/>
            <w:autoSpaceDE/>
            <w:autoSpaceDN/>
            <w:adjustRightInd/>
            <w:textAlignment w:val="auto"/>
            <w:rPr>
              <w:rFonts w:asciiTheme="majorHAnsi" w:hAnsiTheme="majorHAnsi"/>
              <w:b/>
              <w:i/>
              <w:sz w:val="16"/>
              <w:szCs w:val="16"/>
            </w:rPr>
          </w:pPr>
          <w:r w:rsidRPr="00354321">
            <w:rPr>
              <w:rFonts w:asciiTheme="majorHAnsi" w:hAnsiTheme="majorHAnsi"/>
              <w:b/>
              <w:i/>
              <w:sz w:val="16"/>
              <w:szCs w:val="16"/>
            </w:rPr>
            <w:t xml:space="preserve">Feasibility y study &amp; Detail design for LOT-4, Abishika  Tilo, Danisa , and Lega lola  </w:t>
          </w:r>
        </w:p>
        <w:p w:rsidR="00DD5580" w:rsidRPr="00354321" w:rsidRDefault="00DD5580" w:rsidP="00DD5580">
          <w:pPr>
            <w:overflowPunct/>
            <w:autoSpaceDE/>
            <w:autoSpaceDN/>
            <w:adjustRightInd/>
            <w:textAlignment w:val="auto"/>
            <w:rPr>
              <w:rFonts w:asciiTheme="majorHAnsi" w:hAnsiTheme="majorHAnsi"/>
              <w:b/>
              <w:i/>
              <w:sz w:val="16"/>
              <w:szCs w:val="16"/>
            </w:rPr>
          </w:pPr>
          <w:r>
            <w:rPr>
              <w:rFonts w:asciiTheme="majorHAnsi" w:hAnsiTheme="majorHAnsi"/>
              <w:b/>
              <w:i/>
              <w:sz w:val="16"/>
              <w:szCs w:val="16"/>
            </w:rPr>
            <w:t>Final Detail Design</w:t>
          </w:r>
          <w:r w:rsidRPr="00354321">
            <w:rPr>
              <w:rFonts w:asciiTheme="majorHAnsi" w:hAnsiTheme="majorHAnsi"/>
              <w:b/>
              <w:i/>
              <w:sz w:val="16"/>
              <w:szCs w:val="16"/>
            </w:rPr>
            <w:t xml:space="preserve"> Report</w:t>
          </w:r>
          <w:r>
            <w:rPr>
              <w:rFonts w:asciiTheme="majorHAnsi" w:hAnsiTheme="majorHAnsi"/>
              <w:b/>
              <w:i/>
              <w:sz w:val="16"/>
              <w:szCs w:val="16"/>
            </w:rPr>
            <w:t xml:space="preserve">, and O &amp; M Manual </w:t>
          </w:r>
          <w:r w:rsidRPr="00354321">
            <w:rPr>
              <w:rFonts w:asciiTheme="majorHAnsi" w:hAnsiTheme="majorHAnsi"/>
              <w:b/>
              <w:i/>
              <w:sz w:val="16"/>
              <w:szCs w:val="16"/>
            </w:rPr>
            <w:t xml:space="preserve">of  </w:t>
          </w:r>
          <w:r>
            <w:rPr>
              <w:rFonts w:asciiTheme="majorHAnsi" w:hAnsiTheme="majorHAnsi"/>
              <w:b/>
              <w:i/>
              <w:sz w:val="16"/>
              <w:szCs w:val="16"/>
            </w:rPr>
            <w:t>Tilo</w:t>
          </w:r>
          <w:r w:rsidRPr="00354321">
            <w:rPr>
              <w:rFonts w:asciiTheme="majorHAnsi" w:hAnsiTheme="majorHAnsi"/>
              <w:b/>
              <w:i/>
              <w:sz w:val="16"/>
              <w:szCs w:val="16"/>
            </w:rPr>
            <w:t xml:space="preserve"> SSI Project </w:t>
          </w:r>
          <w:r>
            <w:rPr>
              <w:rFonts w:asciiTheme="majorHAnsi" w:hAnsiTheme="majorHAnsi"/>
              <w:b/>
              <w:i/>
              <w:sz w:val="16"/>
              <w:szCs w:val="16"/>
            </w:rPr>
            <w:t>in Diaglu-Tijo Ana of Arsi Zone</w:t>
          </w:r>
        </w:p>
        <w:p w:rsidR="00DD5580" w:rsidRPr="00E242AB" w:rsidRDefault="00DD5580" w:rsidP="00DD5580">
          <w:pPr>
            <w:overflowPunct/>
            <w:autoSpaceDE/>
            <w:autoSpaceDN/>
            <w:adjustRightInd/>
            <w:textAlignment w:val="auto"/>
            <w:rPr>
              <w:rFonts w:ascii="Cambria" w:hAnsi="Cambria"/>
              <w:b/>
              <w:sz w:val="14"/>
              <w:szCs w:val="14"/>
            </w:rPr>
          </w:pPr>
        </w:p>
      </w:tc>
      <w:tc>
        <w:tcPr>
          <w:tcW w:w="2405" w:type="dxa"/>
        </w:tcPr>
        <w:p w:rsidR="00DD5580" w:rsidRPr="00354321" w:rsidRDefault="00DD5580" w:rsidP="00DD5580">
          <w:pPr>
            <w:pStyle w:val="Header"/>
            <w:rPr>
              <w:rFonts w:ascii="Cambria" w:hAnsi="Cambria"/>
              <w:b/>
              <w:bCs/>
              <w:color w:val="4F81BD"/>
            </w:rPr>
          </w:pPr>
          <w:r w:rsidRPr="000A7874">
            <w:rPr>
              <w:rFonts w:ascii="Arial Narrow" w:hAnsi="Arial Narrow"/>
              <w:b/>
            </w:rPr>
            <w:t>Oromia Irrigation Development Authority (OIDA)</w:t>
          </w:r>
        </w:p>
      </w:tc>
    </w:tr>
  </w:tbl>
  <w:p w:rsidR="00DD5580" w:rsidRPr="00A33368" w:rsidRDefault="00DD5580" w:rsidP="00B96877">
    <w:pPr>
      <w:pStyle w:val="Header"/>
      <w:rPr>
        <w:szCs w:val="2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580" w:rsidRPr="00A33368" w:rsidRDefault="00DD5580" w:rsidP="00B96877">
    <w:pPr>
      <w:pStyle w:val="Header"/>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81528"/>
    <w:multiLevelType w:val="hybridMultilevel"/>
    <w:tmpl w:val="BF8A9488"/>
    <w:lvl w:ilvl="0" w:tplc="04090013">
      <w:start w:val="1"/>
      <w:numFmt w:val="bullet"/>
      <w:lvlText w:val=""/>
      <w:lvlJc w:val="left"/>
      <w:pPr>
        <w:ind w:left="36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135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2790" w:hanging="360"/>
      </w:pPr>
      <w:rPr>
        <w:rFonts w:ascii="Wingdings" w:hAnsi="Wingdings" w:hint="default"/>
      </w:rPr>
    </w:lvl>
    <w:lvl w:ilvl="6" w:tplc="04090001" w:tentative="1">
      <w:start w:val="1"/>
      <w:numFmt w:val="bullet"/>
      <w:lvlText w:val=""/>
      <w:lvlJc w:val="left"/>
      <w:pPr>
        <w:ind w:left="3510" w:hanging="360"/>
      </w:pPr>
      <w:rPr>
        <w:rFonts w:ascii="Symbol" w:hAnsi="Symbol" w:hint="default"/>
      </w:rPr>
    </w:lvl>
    <w:lvl w:ilvl="7" w:tplc="04090003" w:tentative="1">
      <w:start w:val="1"/>
      <w:numFmt w:val="bullet"/>
      <w:lvlText w:val="o"/>
      <w:lvlJc w:val="left"/>
      <w:pPr>
        <w:ind w:left="4230" w:hanging="360"/>
      </w:pPr>
      <w:rPr>
        <w:rFonts w:ascii="Courier New" w:hAnsi="Courier New" w:cs="Courier New" w:hint="default"/>
      </w:rPr>
    </w:lvl>
    <w:lvl w:ilvl="8" w:tplc="04090005" w:tentative="1">
      <w:start w:val="1"/>
      <w:numFmt w:val="bullet"/>
      <w:lvlText w:val=""/>
      <w:lvlJc w:val="left"/>
      <w:pPr>
        <w:ind w:left="4950" w:hanging="360"/>
      </w:pPr>
      <w:rPr>
        <w:rFonts w:ascii="Wingdings" w:hAnsi="Wingdings" w:hint="default"/>
      </w:rPr>
    </w:lvl>
  </w:abstractNum>
  <w:abstractNum w:abstractNumId="1">
    <w:nsid w:val="04FF5056"/>
    <w:multiLevelType w:val="hybridMultilevel"/>
    <w:tmpl w:val="8CA4F49A"/>
    <w:lvl w:ilvl="0" w:tplc="04090013">
      <w:start w:val="1"/>
      <w:numFmt w:val="bullet"/>
      <w:lvlText w:val=""/>
      <w:lvlJc w:val="left"/>
      <w:pPr>
        <w:ind w:left="36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630" w:hanging="360"/>
      </w:pPr>
      <w:rPr>
        <w:rFonts w:ascii="Wingdings" w:hAnsi="Wingdings" w:hint="default"/>
      </w:rPr>
    </w:lvl>
    <w:lvl w:ilvl="3" w:tplc="04090001" w:tentative="1">
      <w:start w:val="1"/>
      <w:numFmt w:val="bullet"/>
      <w:lvlText w:val=""/>
      <w:lvlJc w:val="left"/>
      <w:pPr>
        <w:ind w:left="1350" w:hanging="360"/>
      </w:pPr>
      <w:rPr>
        <w:rFonts w:ascii="Symbol" w:hAnsi="Symbol" w:hint="default"/>
      </w:rPr>
    </w:lvl>
    <w:lvl w:ilvl="4" w:tplc="04090003" w:tentative="1">
      <w:start w:val="1"/>
      <w:numFmt w:val="bullet"/>
      <w:lvlText w:val="o"/>
      <w:lvlJc w:val="left"/>
      <w:pPr>
        <w:ind w:left="2070" w:hanging="360"/>
      </w:pPr>
      <w:rPr>
        <w:rFonts w:ascii="Courier New" w:hAnsi="Courier New" w:cs="Courier New" w:hint="default"/>
      </w:rPr>
    </w:lvl>
    <w:lvl w:ilvl="5" w:tplc="04090005" w:tentative="1">
      <w:start w:val="1"/>
      <w:numFmt w:val="bullet"/>
      <w:lvlText w:val=""/>
      <w:lvlJc w:val="left"/>
      <w:pPr>
        <w:ind w:left="2790" w:hanging="360"/>
      </w:pPr>
      <w:rPr>
        <w:rFonts w:ascii="Wingdings" w:hAnsi="Wingdings" w:hint="default"/>
      </w:rPr>
    </w:lvl>
    <w:lvl w:ilvl="6" w:tplc="04090001" w:tentative="1">
      <w:start w:val="1"/>
      <w:numFmt w:val="bullet"/>
      <w:lvlText w:val=""/>
      <w:lvlJc w:val="left"/>
      <w:pPr>
        <w:ind w:left="3510" w:hanging="360"/>
      </w:pPr>
      <w:rPr>
        <w:rFonts w:ascii="Symbol" w:hAnsi="Symbol" w:hint="default"/>
      </w:rPr>
    </w:lvl>
    <w:lvl w:ilvl="7" w:tplc="04090003" w:tentative="1">
      <w:start w:val="1"/>
      <w:numFmt w:val="bullet"/>
      <w:lvlText w:val="o"/>
      <w:lvlJc w:val="left"/>
      <w:pPr>
        <w:ind w:left="4230" w:hanging="360"/>
      </w:pPr>
      <w:rPr>
        <w:rFonts w:ascii="Courier New" w:hAnsi="Courier New" w:cs="Courier New" w:hint="default"/>
      </w:rPr>
    </w:lvl>
    <w:lvl w:ilvl="8" w:tplc="04090005" w:tentative="1">
      <w:start w:val="1"/>
      <w:numFmt w:val="bullet"/>
      <w:lvlText w:val=""/>
      <w:lvlJc w:val="left"/>
      <w:pPr>
        <w:ind w:left="4950" w:hanging="360"/>
      </w:pPr>
      <w:rPr>
        <w:rFonts w:ascii="Wingdings" w:hAnsi="Wingdings" w:hint="default"/>
      </w:rPr>
    </w:lvl>
  </w:abstractNum>
  <w:abstractNum w:abstractNumId="2">
    <w:nsid w:val="064657DE"/>
    <w:multiLevelType w:val="hybridMultilevel"/>
    <w:tmpl w:val="4D02BD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C1980"/>
    <w:multiLevelType w:val="hybridMultilevel"/>
    <w:tmpl w:val="B9C66F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646B5D"/>
    <w:multiLevelType w:val="hybridMultilevel"/>
    <w:tmpl w:val="4F665C32"/>
    <w:lvl w:ilvl="0" w:tplc="C2A4C29C">
      <w:start w:val="1"/>
      <w:numFmt w:val="low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5">
    <w:nsid w:val="11F6497E"/>
    <w:multiLevelType w:val="multilevel"/>
    <w:tmpl w:val="7452D4B6"/>
    <w:lvl w:ilvl="0">
      <w:start w:val="7"/>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55635B5"/>
    <w:multiLevelType w:val="multilevel"/>
    <w:tmpl w:val="DE4EF368"/>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sz w:val="28"/>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
    <w:nsid w:val="221F3C39"/>
    <w:multiLevelType w:val="multilevel"/>
    <w:tmpl w:val="10EEEF64"/>
    <w:lvl w:ilvl="0">
      <w:start w:val="1"/>
      <w:numFmt w:val="decimal"/>
      <w:lvlText w:val="%1."/>
      <w:lvlJc w:val="left"/>
      <w:pPr>
        <w:tabs>
          <w:tab w:val="num" w:pos="720"/>
        </w:tabs>
        <w:ind w:left="720" w:hanging="360"/>
      </w:pPr>
      <w:rPr>
        <w:rFonts w:hint="default"/>
        <w:b/>
      </w:rPr>
    </w:lvl>
    <w:lvl w:ilvl="1">
      <w:start w:val="1"/>
      <w:numFmt w:val="decimal"/>
      <w:isLgl/>
      <w:lvlText w:val="%1.%2"/>
      <w:lvlJc w:val="left"/>
      <w:pPr>
        <w:ind w:left="1080" w:hanging="720"/>
      </w:pPr>
      <w:rPr>
        <w:rFonts w:hint="default"/>
        <w:sz w:val="28"/>
      </w:rPr>
    </w:lvl>
    <w:lvl w:ilvl="2">
      <w:start w:val="1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84B6EA9"/>
    <w:multiLevelType w:val="multilevel"/>
    <w:tmpl w:val="676C2EC2"/>
    <w:lvl w:ilvl="0">
      <w:start w:val="1"/>
      <w:numFmt w:val="decimal"/>
      <w:lvlText w:val="%1."/>
      <w:lvlJc w:val="left"/>
      <w:pPr>
        <w:tabs>
          <w:tab w:val="num" w:pos="720"/>
        </w:tabs>
        <w:ind w:left="720" w:hanging="360"/>
      </w:pPr>
      <w:rPr>
        <w:rFonts w:hint="default"/>
        <w:b/>
      </w:rPr>
    </w:lvl>
    <w:lvl w:ilvl="1">
      <w:start w:val="2"/>
      <w:numFmt w:val="decimal"/>
      <w:isLgl/>
      <w:lvlText w:val="%1.%2"/>
      <w:lvlJc w:val="left"/>
      <w:pPr>
        <w:ind w:left="1020" w:hanging="57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9">
    <w:nsid w:val="294039CA"/>
    <w:multiLevelType w:val="hybridMultilevel"/>
    <w:tmpl w:val="56CA0AF8"/>
    <w:lvl w:ilvl="0" w:tplc="0409001B">
      <w:start w:val="1"/>
      <w:numFmt w:val="lowerLetter"/>
      <w:lvlText w:val="%1)"/>
      <w:lvlJc w:val="left"/>
      <w:pPr>
        <w:tabs>
          <w:tab w:val="num" w:pos="1515"/>
        </w:tabs>
        <w:ind w:left="1515" w:hanging="1155"/>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C3A77A3"/>
    <w:multiLevelType w:val="multilevel"/>
    <w:tmpl w:val="F084B220"/>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nsid w:val="2F5D4B8F"/>
    <w:multiLevelType w:val="hybridMultilevel"/>
    <w:tmpl w:val="C0C267C4"/>
    <w:lvl w:ilvl="0" w:tplc="0409001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0D7C84"/>
    <w:multiLevelType w:val="multilevel"/>
    <w:tmpl w:val="676C2EC2"/>
    <w:lvl w:ilvl="0">
      <w:start w:val="1"/>
      <w:numFmt w:val="decimal"/>
      <w:lvlText w:val="%1."/>
      <w:lvlJc w:val="left"/>
      <w:pPr>
        <w:tabs>
          <w:tab w:val="num" w:pos="720"/>
        </w:tabs>
        <w:ind w:left="720" w:hanging="360"/>
      </w:pPr>
      <w:rPr>
        <w:rFonts w:hint="default"/>
        <w:b/>
      </w:rPr>
    </w:lvl>
    <w:lvl w:ilvl="1">
      <w:start w:val="2"/>
      <w:numFmt w:val="decimal"/>
      <w:isLgl/>
      <w:lvlText w:val="%1.%2"/>
      <w:lvlJc w:val="left"/>
      <w:pPr>
        <w:ind w:left="1020" w:hanging="57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13">
    <w:nsid w:val="3BE44F07"/>
    <w:multiLevelType w:val="hybridMultilevel"/>
    <w:tmpl w:val="DC5EC4C8"/>
    <w:lvl w:ilvl="0" w:tplc="95229E02">
      <w:start w:val="1"/>
      <w:numFmt w:val="bullet"/>
      <w:lvlText w:val=""/>
      <w:lvlJc w:val="left"/>
      <w:pPr>
        <w:ind w:left="788" w:hanging="360"/>
      </w:pPr>
      <w:rPr>
        <w:rFonts w:ascii="Symbol" w:hAnsi="Symbol" w:hint="default"/>
      </w:rPr>
    </w:lvl>
    <w:lvl w:ilvl="1" w:tplc="04090019" w:tentative="1">
      <w:start w:val="1"/>
      <w:numFmt w:val="bullet"/>
      <w:lvlText w:val="o"/>
      <w:lvlJc w:val="left"/>
      <w:pPr>
        <w:ind w:left="1508" w:hanging="360"/>
      </w:pPr>
      <w:rPr>
        <w:rFonts w:ascii="Courier New" w:hAnsi="Courier New" w:cs="Courier New" w:hint="default"/>
      </w:rPr>
    </w:lvl>
    <w:lvl w:ilvl="2" w:tplc="0409001B" w:tentative="1">
      <w:start w:val="1"/>
      <w:numFmt w:val="bullet"/>
      <w:lvlText w:val=""/>
      <w:lvlJc w:val="left"/>
      <w:pPr>
        <w:ind w:left="2228" w:hanging="360"/>
      </w:pPr>
      <w:rPr>
        <w:rFonts w:ascii="Wingdings" w:hAnsi="Wingdings" w:hint="default"/>
      </w:rPr>
    </w:lvl>
    <w:lvl w:ilvl="3" w:tplc="0409000F" w:tentative="1">
      <w:start w:val="1"/>
      <w:numFmt w:val="bullet"/>
      <w:lvlText w:val=""/>
      <w:lvlJc w:val="left"/>
      <w:pPr>
        <w:ind w:left="2948" w:hanging="360"/>
      </w:pPr>
      <w:rPr>
        <w:rFonts w:ascii="Symbol" w:hAnsi="Symbol" w:hint="default"/>
      </w:rPr>
    </w:lvl>
    <w:lvl w:ilvl="4" w:tplc="04090019" w:tentative="1">
      <w:start w:val="1"/>
      <w:numFmt w:val="bullet"/>
      <w:lvlText w:val="o"/>
      <w:lvlJc w:val="left"/>
      <w:pPr>
        <w:ind w:left="3668" w:hanging="360"/>
      </w:pPr>
      <w:rPr>
        <w:rFonts w:ascii="Courier New" w:hAnsi="Courier New" w:cs="Courier New" w:hint="default"/>
      </w:rPr>
    </w:lvl>
    <w:lvl w:ilvl="5" w:tplc="0409001B" w:tentative="1">
      <w:start w:val="1"/>
      <w:numFmt w:val="bullet"/>
      <w:lvlText w:val=""/>
      <w:lvlJc w:val="left"/>
      <w:pPr>
        <w:ind w:left="4388" w:hanging="360"/>
      </w:pPr>
      <w:rPr>
        <w:rFonts w:ascii="Wingdings" w:hAnsi="Wingdings" w:hint="default"/>
      </w:rPr>
    </w:lvl>
    <w:lvl w:ilvl="6" w:tplc="0409000F" w:tentative="1">
      <w:start w:val="1"/>
      <w:numFmt w:val="bullet"/>
      <w:lvlText w:val=""/>
      <w:lvlJc w:val="left"/>
      <w:pPr>
        <w:ind w:left="5108" w:hanging="360"/>
      </w:pPr>
      <w:rPr>
        <w:rFonts w:ascii="Symbol" w:hAnsi="Symbol" w:hint="default"/>
      </w:rPr>
    </w:lvl>
    <w:lvl w:ilvl="7" w:tplc="04090019" w:tentative="1">
      <w:start w:val="1"/>
      <w:numFmt w:val="bullet"/>
      <w:lvlText w:val="o"/>
      <w:lvlJc w:val="left"/>
      <w:pPr>
        <w:ind w:left="5828" w:hanging="360"/>
      </w:pPr>
      <w:rPr>
        <w:rFonts w:ascii="Courier New" w:hAnsi="Courier New" w:cs="Courier New" w:hint="default"/>
      </w:rPr>
    </w:lvl>
    <w:lvl w:ilvl="8" w:tplc="0409001B" w:tentative="1">
      <w:start w:val="1"/>
      <w:numFmt w:val="bullet"/>
      <w:lvlText w:val=""/>
      <w:lvlJc w:val="left"/>
      <w:pPr>
        <w:ind w:left="6548" w:hanging="360"/>
      </w:pPr>
      <w:rPr>
        <w:rFonts w:ascii="Wingdings" w:hAnsi="Wingdings" w:hint="default"/>
      </w:rPr>
    </w:lvl>
  </w:abstractNum>
  <w:abstractNum w:abstractNumId="14">
    <w:nsid w:val="42B67BBF"/>
    <w:multiLevelType w:val="multilevel"/>
    <w:tmpl w:val="76983FA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20" w:hanging="57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15">
    <w:nsid w:val="4A4C0C73"/>
    <w:multiLevelType w:val="multilevel"/>
    <w:tmpl w:val="EF24C454"/>
    <w:lvl w:ilvl="0">
      <w:start w:val="1"/>
      <w:numFmt w:val="decimal"/>
      <w:pStyle w:val="Heading1"/>
      <w:lvlText w:val="%1"/>
      <w:lvlJc w:val="left"/>
      <w:pPr>
        <w:ind w:left="432" w:hanging="432"/>
      </w:pPr>
    </w:lvl>
    <w:lvl w:ilvl="1">
      <w:start w:val="1"/>
      <w:numFmt w:val="decimal"/>
      <w:pStyle w:val="Heading2"/>
      <w:lvlText w:val="%1.%2"/>
      <w:lvlJc w:val="left"/>
      <w:pPr>
        <w:ind w:left="846" w:hanging="576"/>
      </w:pPr>
      <w:rPr>
        <w:sz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361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4AD16BDE"/>
    <w:multiLevelType w:val="hybridMultilevel"/>
    <w:tmpl w:val="171262FC"/>
    <w:lvl w:ilvl="0" w:tplc="27E02C3C">
      <w:start w:val="1"/>
      <w:numFmt w:val="bullet"/>
      <w:pStyle w:val="Bullet1"/>
      <w:lvlText w:val=""/>
      <w:lvlJc w:val="left"/>
      <w:pPr>
        <w:ind w:left="1011" w:hanging="360"/>
      </w:pPr>
      <w:rPr>
        <w:rFonts w:ascii="Symbol" w:hAnsi="Symbol" w:hint="default"/>
      </w:rPr>
    </w:lvl>
    <w:lvl w:ilvl="1" w:tplc="86DAD24C" w:tentative="1">
      <w:start w:val="1"/>
      <w:numFmt w:val="bullet"/>
      <w:lvlText w:val="o"/>
      <w:lvlJc w:val="left"/>
      <w:pPr>
        <w:ind w:left="1731" w:hanging="360"/>
      </w:pPr>
      <w:rPr>
        <w:rFonts w:ascii="Courier New" w:hAnsi="Courier New" w:cs="Courier New" w:hint="default"/>
      </w:rPr>
    </w:lvl>
    <w:lvl w:ilvl="2" w:tplc="28F8F528" w:tentative="1">
      <w:start w:val="1"/>
      <w:numFmt w:val="bullet"/>
      <w:lvlText w:val=""/>
      <w:lvlJc w:val="left"/>
      <w:pPr>
        <w:ind w:left="2451" w:hanging="360"/>
      </w:pPr>
      <w:rPr>
        <w:rFonts w:ascii="Wingdings" w:hAnsi="Wingdings" w:hint="default"/>
      </w:rPr>
    </w:lvl>
    <w:lvl w:ilvl="3" w:tplc="955A2312" w:tentative="1">
      <w:start w:val="1"/>
      <w:numFmt w:val="bullet"/>
      <w:lvlText w:val=""/>
      <w:lvlJc w:val="left"/>
      <w:pPr>
        <w:ind w:left="3171" w:hanging="360"/>
      </w:pPr>
      <w:rPr>
        <w:rFonts w:ascii="Symbol" w:hAnsi="Symbol" w:hint="default"/>
      </w:rPr>
    </w:lvl>
    <w:lvl w:ilvl="4" w:tplc="CAA24FD0" w:tentative="1">
      <w:start w:val="1"/>
      <w:numFmt w:val="bullet"/>
      <w:lvlText w:val="o"/>
      <w:lvlJc w:val="left"/>
      <w:pPr>
        <w:ind w:left="3891" w:hanging="360"/>
      </w:pPr>
      <w:rPr>
        <w:rFonts w:ascii="Courier New" w:hAnsi="Courier New" w:cs="Courier New" w:hint="default"/>
      </w:rPr>
    </w:lvl>
    <w:lvl w:ilvl="5" w:tplc="64F6CD5A" w:tentative="1">
      <w:start w:val="1"/>
      <w:numFmt w:val="bullet"/>
      <w:lvlText w:val=""/>
      <w:lvlJc w:val="left"/>
      <w:pPr>
        <w:ind w:left="4611" w:hanging="360"/>
      </w:pPr>
      <w:rPr>
        <w:rFonts w:ascii="Wingdings" w:hAnsi="Wingdings" w:hint="default"/>
      </w:rPr>
    </w:lvl>
    <w:lvl w:ilvl="6" w:tplc="986C0DAC" w:tentative="1">
      <w:start w:val="1"/>
      <w:numFmt w:val="bullet"/>
      <w:lvlText w:val=""/>
      <w:lvlJc w:val="left"/>
      <w:pPr>
        <w:ind w:left="5331" w:hanging="360"/>
      </w:pPr>
      <w:rPr>
        <w:rFonts w:ascii="Symbol" w:hAnsi="Symbol" w:hint="default"/>
      </w:rPr>
    </w:lvl>
    <w:lvl w:ilvl="7" w:tplc="D9C873E8" w:tentative="1">
      <w:start w:val="1"/>
      <w:numFmt w:val="bullet"/>
      <w:lvlText w:val="o"/>
      <w:lvlJc w:val="left"/>
      <w:pPr>
        <w:ind w:left="6051" w:hanging="360"/>
      </w:pPr>
      <w:rPr>
        <w:rFonts w:ascii="Courier New" w:hAnsi="Courier New" w:cs="Courier New" w:hint="default"/>
      </w:rPr>
    </w:lvl>
    <w:lvl w:ilvl="8" w:tplc="08A05942" w:tentative="1">
      <w:start w:val="1"/>
      <w:numFmt w:val="bullet"/>
      <w:lvlText w:val=""/>
      <w:lvlJc w:val="left"/>
      <w:pPr>
        <w:ind w:left="6771" w:hanging="360"/>
      </w:pPr>
      <w:rPr>
        <w:rFonts w:ascii="Wingdings" w:hAnsi="Wingdings" w:hint="default"/>
      </w:rPr>
    </w:lvl>
  </w:abstractNum>
  <w:abstractNum w:abstractNumId="17">
    <w:nsid w:val="4C5D575A"/>
    <w:multiLevelType w:val="hybridMultilevel"/>
    <w:tmpl w:val="C1DC8840"/>
    <w:lvl w:ilvl="0" w:tplc="EFC282F4">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8">
    <w:nsid w:val="5B551E84"/>
    <w:multiLevelType w:val="hybridMultilevel"/>
    <w:tmpl w:val="BFACA654"/>
    <w:lvl w:ilvl="0" w:tplc="0409001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D657F6"/>
    <w:multiLevelType w:val="hybridMultilevel"/>
    <w:tmpl w:val="4808AC50"/>
    <w:lvl w:ilvl="0" w:tplc="EFC282F4">
      <w:start w:val="1"/>
      <w:numFmt w:val="lowerLetter"/>
      <w:lvlText w:val="%1."/>
      <w:lvlJc w:val="left"/>
      <w:pPr>
        <w:tabs>
          <w:tab w:val="num" w:pos="720"/>
        </w:tabs>
        <w:ind w:left="720" w:hanging="360"/>
      </w:pPr>
      <w:rPr>
        <w:rFonts w:hint="default"/>
      </w:rPr>
    </w:lvl>
    <w:lvl w:ilvl="1" w:tplc="04090003">
      <w:start w:val="1"/>
      <w:numFmt w:val="bullet"/>
      <w:lvlText w:val=""/>
      <w:lvlJc w:val="left"/>
      <w:pPr>
        <w:tabs>
          <w:tab w:val="num" w:pos="1320"/>
        </w:tabs>
        <w:ind w:left="1320" w:hanging="360"/>
      </w:pPr>
      <w:rPr>
        <w:rFonts w:ascii="Symbol" w:hAnsi="Symbol" w:hint="default"/>
      </w:rPr>
    </w:lvl>
    <w:lvl w:ilvl="2" w:tplc="04090005">
      <w:start w:val="1"/>
      <w:numFmt w:val="bullet"/>
      <w:lvlText w:val=""/>
      <w:lvlJc w:val="left"/>
      <w:pPr>
        <w:tabs>
          <w:tab w:val="num" w:pos="2340"/>
        </w:tabs>
        <w:ind w:left="2340" w:hanging="360"/>
      </w:pPr>
      <w:rPr>
        <w:rFonts w:ascii="Symbol" w:hAnsi="Symbo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5E246175"/>
    <w:multiLevelType w:val="hybridMultilevel"/>
    <w:tmpl w:val="2D9053D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1">
    <w:nsid w:val="62E81DF5"/>
    <w:multiLevelType w:val="hybridMultilevel"/>
    <w:tmpl w:val="56FC83AC"/>
    <w:lvl w:ilvl="0" w:tplc="04090013">
      <w:start w:val="1"/>
      <w:numFmt w:val="bullet"/>
      <w:lvlText w:val=""/>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6BF86960"/>
    <w:multiLevelType w:val="hybridMultilevel"/>
    <w:tmpl w:val="52C004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32008D"/>
    <w:multiLevelType w:val="hybridMultilevel"/>
    <w:tmpl w:val="5150BBEC"/>
    <w:lvl w:ilvl="0" w:tplc="C2B8A754">
      <w:start w:val="1"/>
      <w:numFmt w:val="bullet"/>
      <w:lvlText w:val=""/>
      <w:lvlJc w:val="left"/>
      <w:pPr>
        <w:ind w:left="720" w:hanging="360"/>
      </w:pPr>
      <w:rPr>
        <w:rFonts w:ascii="Wingdings" w:hAnsi="Wingdings" w:hint="default"/>
      </w:rPr>
    </w:lvl>
    <w:lvl w:ilvl="1" w:tplc="EB3035B6" w:tentative="1">
      <w:start w:val="1"/>
      <w:numFmt w:val="bullet"/>
      <w:lvlText w:val="o"/>
      <w:lvlJc w:val="left"/>
      <w:pPr>
        <w:ind w:left="1440" w:hanging="360"/>
      </w:pPr>
      <w:rPr>
        <w:rFonts w:ascii="Courier New" w:hAnsi="Courier New" w:cs="Courier New" w:hint="default"/>
      </w:rPr>
    </w:lvl>
    <w:lvl w:ilvl="2" w:tplc="FD846D90" w:tentative="1">
      <w:start w:val="1"/>
      <w:numFmt w:val="bullet"/>
      <w:lvlText w:val=""/>
      <w:lvlJc w:val="left"/>
      <w:pPr>
        <w:ind w:left="2160" w:hanging="360"/>
      </w:pPr>
      <w:rPr>
        <w:rFonts w:ascii="Wingdings" w:hAnsi="Wingdings" w:hint="default"/>
      </w:rPr>
    </w:lvl>
    <w:lvl w:ilvl="3" w:tplc="94F02426" w:tentative="1">
      <w:start w:val="1"/>
      <w:numFmt w:val="bullet"/>
      <w:lvlText w:val=""/>
      <w:lvlJc w:val="left"/>
      <w:pPr>
        <w:ind w:left="2880" w:hanging="360"/>
      </w:pPr>
      <w:rPr>
        <w:rFonts w:ascii="Symbol" w:hAnsi="Symbol" w:hint="default"/>
      </w:rPr>
    </w:lvl>
    <w:lvl w:ilvl="4" w:tplc="3FC02A32" w:tentative="1">
      <w:start w:val="1"/>
      <w:numFmt w:val="bullet"/>
      <w:lvlText w:val="o"/>
      <w:lvlJc w:val="left"/>
      <w:pPr>
        <w:ind w:left="3600" w:hanging="360"/>
      </w:pPr>
      <w:rPr>
        <w:rFonts w:ascii="Courier New" w:hAnsi="Courier New" w:cs="Courier New" w:hint="default"/>
      </w:rPr>
    </w:lvl>
    <w:lvl w:ilvl="5" w:tplc="262E2EB6" w:tentative="1">
      <w:start w:val="1"/>
      <w:numFmt w:val="bullet"/>
      <w:lvlText w:val=""/>
      <w:lvlJc w:val="left"/>
      <w:pPr>
        <w:ind w:left="4320" w:hanging="360"/>
      </w:pPr>
      <w:rPr>
        <w:rFonts w:ascii="Wingdings" w:hAnsi="Wingdings" w:hint="default"/>
      </w:rPr>
    </w:lvl>
    <w:lvl w:ilvl="6" w:tplc="596E4A3C" w:tentative="1">
      <w:start w:val="1"/>
      <w:numFmt w:val="bullet"/>
      <w:lvlText w:val=""/>
      <w:lvlJc w:val="left"/>
      <w:pPr>
        <w:ind w:left="5040" w:hanging="360"/>
      </w:pPr>
      <w:rPr>
        <w:rFonts w:ascii="Symbol" w:hAnsi="Symbol" w:hint="default"/>
      </w:rPr>
    </w:lvl>
    <w:lvl w:ilvl="7" w:tplc="68D8AA5E" w:tentative="1">
      <w:start w:val="1"/>
      <w:numFmt w:val="bullet"/>
      <w:lvlText w:val="o"/>
      <w:lvlJc w:val="left"/>
      <w:pPr>
        <w:ind w:left="5760" w:hanging="360"/>
      </w:pPr>
      <w:rPr>
        <w:rFonts w:ascii="Courier New" w:hAnsi="Courier New" w:cs="Courier New" w:hint="default"/>
      </w:rPr>
    </w:lvl>
    <w:lvl w:ilvl="8" w:tplc="7F0EAADE" w:tentative="1">
      <w:start w:val="1"/>
      <w:numFmt w:val="bullet"/>
      <w:lvlText w:val=""/>
      <w:lvlJc w:val="left"/>
      <w:pPr>
        <w:ind w:left="6480" w:hanging="360"/>
      </w:pPr>
      <w:rPr>
        <w:rFonts w:ascii="Wingdings" w:hAnsi="Wingdings" w:hint="default"/>
      </w:rPr>
    </w:lvl>
  </w:abstractNum>
  <w:abstractNum w:abstractNumId="24">
    <w:nsid w:val="6D897374"/>
    <w:multiLevelType w:val="hybridMultilevel"/>
    <w:tmpl w:val="43FA2668"/>
    <w:lvl w:ilvl="0" w:tplc="04090005">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6ED23AEF"/>
    <w:multiLevelType w:val="hybridMultilevel"/>
    <w:tmpl w:val="469653C4"/>
    <w:lvl w:ilvl="0" w:tplc="B6321F62">
      <w:start w:val="1"/>
      <w:numFmt w:val="bullet"/>
      <w:lvlText w:val=""/>
      <w:lvlJc w:val="left"/>
      <w:pPr>
        <w:ind w:left="924" w:hanging="360"/>
      </w:pPr>
      <w:rPr>
        <w:rFonts w:ascii="Symbol" w:hAnsi="Symbol" w:hint="default"/>
      </w:rPr>
    </w:lvl>
    <w:lvl w:ilvl="1" w:tplc="04090019" w:tentative="1">
      <w:start w:val="1"/>
      <w:numFmt w:val="bullet"/>
      <w:lvlText w:val="o"/>
      <w:lvlJc w:val="left"/>
      <w:pPr>
        <w:ind w:left="1644" w:hanging="360"/>
      </w:pPr>
      <w:rPr>
        <w:rFonts w:ascii="Courier New" w:hAnsi="Courier New" w:cs="Courier New" w:hint="default"/>
      </w:rPr>
    </w:lvl>
    <w:lvl w:ilvl="2" w:tplc="0409001B" w:tentative="1">
      <w:start w:val="1"/>
      <w:numFmt w:val="bullet"/>
      <w:lvlText w:val=""/>
      <w:lvlJc w:val="left"/>
      <w:pPr>
        <w:ind w:left="2364" w:hanging="360"/>
      </w:pPr>
      <w:rPr>
        <w:rFonts w:ascii="Wingdings" w:hAnsi="Wingdings" w:hint="default"/>
      </w:rPr>
    </w:lvl>
    <w:lvl w:ilvl="3" w:tplc="0409000F" w:tentative="1">
      <w:start w:val="1"/>
      <w:numFmt w:val="bullet"/>
      <w:lvlText w:val=""/>
      <w:lvlJc w:val="left"/>
      <w:pPr>
        <w:ind w:left="3084" w:hanging="360"/>
      </w:pPr>
      <w:rPr>
        <w:rFonts w:ascii="Symbol" w:hAnsi="Symbol" w:hint="default"/>
      </w:rPr>
    </w:lvl>
    <w:lvl w:ilvl="4" w:tplc="04090019" w:tentative="1">
      <w:start w:val="1"/>
      <w:numFmt w:val="bullet"/>
      <w:lvlText w:val="o"/>
      <w:lvlJc w:val="left"/>
      <w:pPr>
        <w:ind w:left="3804" w:hanging="360"/>
      </w:pPr>
      <w:rPr>
        <w:rFonts w:ascii="Courier New" w:hAnsi="Courier New" w:cs="Courier New" w:hint="default"/>
      </w:rPr>
    </w:lvl>
    <w:lvl w:ilvl="5" w:tplc="0409001B" w:tentative="1">
      <w:start w:val="1"/>
      <w:numFmt w:val="bullet"/>
      <w:lvlText w:val=""/>
      <w:lvlJc w:val="left"/>
      <w:pPr>
        <w:ind w:left="4524" w:hanging="360"/>
      </w:pPr>
      <w:rPr>
        <w:rFonts w:ascii="Wingdings" w:hAnsi="Wingdings" w:hint="default"/>
      </w:rPr>
    </w:lvl>
    <w:lvl w:ilvl="6" w:tplc="0409000F" w:tentative="1">
      <w:start w:val="1"/>
      <w:numFmt w:val="bullet"/>
      <w:lvlText w:val=""/>
      <w:lvlJc w:val="left"/>
      <w:pPr>
        <w:ind w:left="5244" w:hanging="360"/>
      </w:pPr>
      <w:rPr>
        <w:rFonts w:ascii="Symbol" w:hAnsi="Symbol" w:hint="default"/>
      </w:rPr>
    </w:lvl>
    <w:lvl w:ilvl="7" w:tplc="04090019" w:tentative="1">
      <w:start w:val="1"/>
      <w:numFmt w:val="bullet"/>
      <w:lvlText w:val="o"/>
      <w:lvlJc w:val="left"/>
      <w:pPr>
        <w:ind w:left="5964" w:hanging="360"/>
      </w:pPr>
      <w:rPr>
        <w:rFonts w:ascii="Courier New" w:hAnsi="Courier New" w:cs="Courier New" w:hint="default"/>
      </w:rPr>
    </w:lvl>
    <w:lvl w:ilvl="8" w:tplc="0409001B" w:tentative="1">
      <w:start w:val="1"/>
      <w:numFmt w:val="bullet"/>
      <w:lvlText w:val=""/>
      <w:lvlJc w:val="left"/>
      <w:pPr>
        <w:ind w:left="6684" w:hanging="360"/>
      </w:pPr>
      <w:rPr>
        <w:rFonts w:ascii="Wingdings" w:hAnsi="Wingdings" w:hint="default"/>
      </w:rPr>
    </w:lvl>
  </w:abstractNum>
  <w:abstractNum w:abstractNumId="26">
    <w:nsid w:val="6F8B79C2"/>
    <w:multiLevelType w:val="multilevel"/>
    <w:tmpl w:val="B76E6C2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nsid w:val="70D731EC"/>
    <w:multiLevelType w:val="hybridMultilevel"/>
    <w:tmpl w:val="DBBA1E48"/>
    <w:lvl w:ilvl="0" w:tplc="C2B8A754">
      <w:start w:val="1"/>
      <w:numFmt w:val="bullet"/>
      <w:lvlText w:val=""/>
      <w:lvlJc w:val="left"/>
      <w:pPr>
        <w:ind w:left="360" w:hanging="360"/>
      </w:pPr>
      <w:rPr>
        <w:rFonts w:ascii="Symbol" w:hAnsi="Symbol" w:hint="default"/>
      </w:rPr>
    </w:lvl>
    <w:lvl w:ilvl="1" w:tplc="EB3035B6" w:tentative="1">
      <w:start w:val="1"/>
      <w:numFmt w:val="bullet"/>
      <w:lvlText w:val="o"/>
      <w:lvlJc w:val="left"/>
      <w:pPr>
        <w:ind w:left="1080" w:hanging="360"/>
      </w:pPr>
      <w:rPr>
        <w:rFonts w:ascii="Courier New" w:hAnsi="Courier New" w:cs="Courier New" w:hint="default"/>
      </w:rPr>
    </w:lvl>
    <w:lvl w:ilvl="2" w:tplc="FD846D90" w:tentative="1">
      <w:start w:val="1"/>
      <w:numFmt w:val="bullet"/>
      <w:lvlText w:val=""/>
      <w:lvlJc w:val="left"/>
      <w:pPr>
        <w:ind w:left="1800" w:hanging="360"/>
      </w:pPr>
      <w:rPr>
        <w:rFonts w:ascii="Wingdings" w:hAnsi="Wingdings" w:hint="default"/>
      </w:rPr>
    </w:lvl>
    <w:lvl w:ilvl="3" w:tplc="94F02426" w:tentative="1">
      <w:start w:val="1"/>
      <w:numFmt w:val="bullet"/>
      <w:lvlText w:val=""/>
      <w:lvlJc w:val="left"/>
      <w:pPr>
        <w:ind w:left="2520" w:hanging="360"/>
      </w:pPr>
      <w:rPr>
        <w:rFonts w:ascii="Symbol" w:hAnsi="Symbol" w:hint="default"/>
      </w:rPr>
    </w:lvl>
    <w:lvl w:ilvl="4" w:tplc="3FC02A32" w:tentative="1">
      <w:start w:val="1"/>
      <w:numFmt w:val="bullet"/>
      <w:lvlText w:val="o"/>
      <w:lvlJc w:val="left"/>
      <w:pPr>
        <w:ind w:left="3240" w:hanging="360"/>
      </w:pPr>
      <w:rPr>
        <w:rFonts w:ascii="Courier New" w:hAnsi="Courier New" w:cs="Courier New" w:hint="default"/>
      </w:rPr>
    </w:lvl>
    <w:lvl w:ilvl="5" w:tplc="262E2EB6" w:tentative="1">
      <w:start w:val="1"/>
      <w:numFmt w:val="bullet"/>
      <w:lvlText w:val=""/>
      <w:lvlJc w:val="left"/>
      <w:pPr>
        <w:ind w:left="3960" w:hanging="360"/>
      </w:pPr>
      <w:rPr>
        <w:rFonts w:ascii="Wingdings" w:hAnsi="Wingdings" w:hint="default"/>
      </w:rPr>
    </w:lvl>
    <w:lvl w:ilvl="6" w:tplc="596E4A3C" w:tentative="1">
      <w:start w:val="1"/>
      <w:numFmt w:val="bullet"/>
      <w:lvlText w:val=""/>
      <w:lvlJc w:val="left"/>
      <w:pPr>
        <w:ind w:left="4680" w:hanging="360"/>
      </w:pPr>
      <w:rPr>
        <w:rFonts w:ascii="Symbol" w:hAnsi="Symbol" w:hint="default"/>
      </w:rPr>
    </w:lvl>
    <w:lvl w:ilvl="7" w:tplc="68D8AA5E" w:tentative="1">
      <w:start w:val="1"/>
      <w:numFmt w:val="bullet"/>
      <w:lvlText w:val="o"/>
      <w:lvlJc w:val="left"/>
      <w:pPr>
        <w:ind w:left="5400" w:hanging="360"/>
      </w:pPr>
      <w:rPr>
        <w:rFonts w:ascii="Courier New" w:hAnsi="Courier New" w:cs="Courier New" w:hint="default"/>
      </w:rPr>
    </w:lvl>
    <w:lvl w:ilvl="8" w:tplc="7F0EAADE" w:tentative="1">
      <w:start w:val="1"/>
      <w:numFmt w:val="bullet"/>
      <w:lvlText w:val=""/>
      <w:lvlJc w:val="left"/>
      <w:pPr>
        <w:ind w:left="6120" w:hanging="360"/>
      </w:pPr>
      <w:rPr>
        <w:rFonts w:ascii="Wingdings" w:hAnsi="Wingdings" w:hint="default"/>
      </w:rPr>
    </w:lvl>
  </w:abstractNum>
  <w:abstractNum w:abstractNumId="28">
    <w:nsid w:val="71081AEB"/>
    <w:multiLevelType w:val="multilevel"/>
    <w:tmpl w:val="676C2EC2"/>
    <w:lvl w:ilvl="0">
      <w:start w:val="1"/>
      <w:numFmt w:val="decimal"/>
      <w:lvlText w:val="%1."/>
      <w:lvlJc w:val="left"/>
      <w:pPr>
        <w:tabs>
          <w:tab w:val="num" w:pos="720"/>
        </w:tabs>
        <w:ind w:left="720" w:hanging="360"/>
      </w:pPr>
      <w:rPr>
        <w:rFonts w:hint="default"/>
        <w:b/>
      </w:rPr>
    </w:lvl>
    <w:lvl w:ilvl="1">
      <w:start w:val="2"/>
      <w:numFmt w:val="decimal"/>
      <w:isLgl/>
      <w:lvlText w:val="%1.%2"/>
      <w:lvlJc w:val="left"/>
      <w:pPr>
        <w:ind w:left="1020" w:hanging="57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29">
    <w:nsid w:val="72B737DD"/>
    <w:multiLevelType w:val="hybridMultilevel"/>
    <w:tmpl w:val="9432C224"/>
    <w:lvl w:ilvl="0" w:tplc="786C3A26">
      <w:start w:val="1"/>
      <w:numFmt w:val="lowerLetter"/>
      <w:lvlText w:val="%1."/>
      <w:lvlJc w:val="left"/>
      <w:pPr>
        <w:ind w:left="720" w:hanging="360"/>
      </w:pPr>
    </w:lvl>
    <w:lvl w:ilvl="1" w:tplc="0C545C76" w:tentative="1">
      <w:start w:val="1"/>
      <w:numFmt w:val="lowerLetter"/>
      <w:lvlText w:val="%2."/>
      <w:lvlJc w:val="left"/>
      <w:pPr>
        <w:ind w:left="1440" w:hanging="360"/>
      </w:pPr>
    </w:lvl>
    <w:lvl w:ilvl="2" w:tplc="B4AA63A8" w:tentative="1">
      <w:start w:val="1"/>
      <w:numFmt w:val="lowerRoman"/>
      <w:lvlText w:val="%3."/>
      <w:lvlJc w:val="right"/>
      <w:pPr>
        <w:ind w:left="2160" w:hanging="180"/>
      </w:pPr>
    </w:lvl>
    <w:lvl w:ilvl="3" w:tplc="9E86F488" w:tentative="1">
      <w:start w:val="1"/>
      <w:numFmt w:val="decimal"/>
      <w:lvlText w:val="%4."/>
      <w:lvlJc w:val="left"/>
      <w:pPr>
        <w:ind w:left="2880" w:hanging="360"/>
      </w:pPr>
    </w:lvl>
    <w:lvl w:ilvl="4" w:tplc="865CF822" w:tentative="1">
      <w:start w:val="1"/>
      <w:numFmt w:val="lowerLetter"/>
      <w:lvlText w:val="%5."/>
      <w:lvlJc w:val="left"/>
      <w:pPr>
        <w:ind w:left="3600" w:hanging="360"/>
      </w:pPr>
    </w:lvl>
    <w:lvl w:ilvl="5" w:tplc="C07CCAFE" w:tentative="1">
      <w:start w:val="1"/>
      <w:numFmt w:val="lowerRoman"/>
      <w:lvlText w:val="%6."/>
      <w:lvlJc w:val="right"/>
      <w:pPr>
        <w:ind w:left="4320" w:hanging="180"/>
      </w:pPr>
    </w:lvl>
    <w:lvl w:ilvl="6" w:tplc="EFE240FE" w:tentative="1">
      <w:start w:val="1"/>
      <w:numFmt w:val="decimal"/>
      <w:lvlText w:val="%7."/>
      <w:lvlJc w:val="left"/>
      <w:pPr>
        <w:ind w:left="5040" w:hanging="360"/>
      </w:pPr>
    </w:lvl>
    <w:lvl w:ilvl="7" w:tplc="E11C951C" w:tentative="1">
      <w:start w:val="1"/>
      <w:numFmt w:val="lowerLetter"/>
      <w:lvlText w:val="%8."/>
      <w:lvlJc w:val="left"/>
      <w:pPr>
        <w:ind w:left="5760" w:hanging="360"/>
      </w:pPr>
    </w:lvl>
    <w:lvl w:ilvl="8" w:tplc="BA2C9AC2" w:tentative="1">
      <w:start w:val="1"/>
      <w:numFmt w:val="lowerRoman"/>
      <w:lvlText w:val="%9."/>
      <w:lvlJc w:val="right"/>
      <w:pPr>
        <w:ind w:left="6480" w:hanging="180"/>
      </w:pPr>
    </w:lvl>
  </w:abstractNum>
  <w:abstractNum w:abstractNumId="30">
    <w:nsid w:val="75FC0A1F"/>
    <w:multiLevelType w:val="hybridMultilevel"/>
    <w:tmpl w:val="4808AC50"/>
    <w:lvl w:ilvl="0" w:tplc="0809000F">
      <w:start w:val="1"/>
      <w:numFmt w:val="lowerLetter"/>
      <w:lvlText w:val="%1."/>
      <w:lvlJc w:val="left"/>
      <w:pPr>
        <w:tabs>
          <w:tab w:val="num" w:pos="720"/>
        </w:tabs>
        <w:ind w:left="720" w:hanging="360"/>
      </w:pPr>
      <w:rPr>
        <w:rFonts w:hint="default"/>
      </w:rPr>
    </w:lvl>
    <w:lvl w:ilvl="1" w:tplc="08090019">
      <w:start w:val="1"/>
      <w:numFmt w:val="bullet"/>
      <w:pStyle w:val="Buletted"/>
      <w:lvlText w:val=""/>
      <w:lvlJc w:val="left"/>
      <w:pPr>
        <w:tabs>
          <w:tab w:val="num" w:pos="1320"/>
        </w:tabs>
        <w:ind w:left="1320" w:hanging="360"/>
      </w:pPr>
      <w:rPr>
        <w:rFonts w:ascii="Symbol" w:hAnsi="Symbol" w:hint="default"/>
      </w:rPr>
    </w:lvl>
    <w:lvl w:ilvl="2" w:tplc="0809001B">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773B68D2"/>
    <w:multiLevelType w:val="hybridMultilevel"/>
    <w:tmpl w:val="66F4F7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CF4965"/>
    <w:multiLevelType w:val="hybridMultilevel"/>
    <w:tmpl w:val="EE62D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A6416C1"/>
    <w:multiLevelType w:val="hybridMultilevel"/>
    <w:tmpl w:val="4B1CF38A"/>
    <w:lvl w:ilvl="0" w:tplc="B7584B80">
      <w:start w:val="1"/>
      <w:numFmt w:val="bullet"/>
      <w:lvlText w:val=""/>
      <w:lvlJc w:val="left"/>
      <w:pPr>
        <w:ind w:left="720" w:hanging="360"/>
      </w:pPr>
      <w:rPr>
        <w:rFonts w:ascii="Symbol" w:hAnsi="Symbol" w:hint="default"/>
      </w:rPr>
    </w:lvl>
    <w:lvl w:ilvl="1" w:tplc="F0101B34" w:tentative="1">
      <w:start w:val="1"/>
      <w:numFmt w:val="bullet"/>
      <w:lvlText w:val="o"/>
      <w:lvlJc w:val="left"/>
      <w:pPr>
        <w:ind w:left="1440" w:hanging="360"/>
      </w:pPr>
      <w:rPr>
        <w:rFonts w:ascii="Courier New" w:hAnsi="Courier New" w:cs="Courier New" w:hint="default"/>
      </w:rPr>
    </w:lvl>
    <w:lvl w:ilvl="2" w:tplc="1DB4FAC0" w:tentative="1">
      <w:start w:val="1"/>
      <w:numFmt w:val="bullet"/>
      <w:lvlText w:val=""/>
      <w:lvlJc w:val="left"/>
      <w:pPr>
        <w:ind w:left="2160" w:hanging="360"/>
      </w:pPr>
      <w:rPr>
        <w:rFonts w:ascii="Wingdings" w:hAnsi="Wingdings" w:hint="default"/>
      </w:rPr>
    </w:lvl>
    <w:lvl w:ilvl="3" w:tplc="4C3061DC" w:tentative="1">
      <w:start w:val="1"/>
      <w:numFmt w:val="bullet"/>
      <w:lvlText w:val=""/>
      <w:lvlJc w:val="left"/>
      <w:pPr>
        <w:ind w:left="2880" w:hanging="360"/>
      </w:pPr>
      <w:rPr>
        <w:rFonts w:ascii="Symbol" w:hAnsi="Symbol" w:hint="default"/>
      </w:rPr>
    </w:lvl>
    <w:lvl w:ilvl="4" w:tplc="C4DCA71A" w:tentative="1">
      <w:start w:val="1"/>
      <w:numFmt w:val="bullet"/>
      <w:lvlText w:val="o"/>
      <w:lvlJc w:val="left"/>
      <w:pPr>
        <w:ind w:left="3600" w:hanging="360"/>
      </w:pPr>
      <w:rPr>
        <w:rFonts w:ascii="Courier New" w:hAnsi="Courier New" w:cs="Courier New" w:hint="default"/>
      </w:rPr>
    </w:lvl>
    <w:lvl w:ilvl="5" w:tplc="FD4CD970" w:tentative="1">
      <w:start w:val="1"/>
      <w:numFmt w:val="bullet"/>
      <w:lvlText w:val=""/>
      <w:lvlJc w:val="left"/>
      <w:pPr>
        <w:ind w:left="4320" w:hanging="360"/>
      </w:pPr>
      <w:rPr>
        <w:rFonts w:ascii="Wingdings" w:hAnsi="Wingdings" w:hint="default"/>
      </w:rPr>
    </w:lvl>
    <w:lvl w:ilvl="6" w:tplc="47C2386E" w:tentative="1">
      <w:start w:val="1"/>
      <w:numFmt w:val="bullet"/>
      <w:lvlText w:val=""/>
      <w:lvlJc w:val="left"/>
      <w:pPr>
        <w:ind w:left="5040" w:hanging="360"/>
      </w:pPr>
      <w:rPr>
        <w:rFonts w:ascii="Symbol" w:hAnsi="Symbol" w:hint="default"/>
      </w:rPr>
    </w:lvl>
    <w:lvl w:ilvl="7" w:tplc="25A8E52C" w:tentative="1">
      <w:start w:val="1"/>
      <w:numFmt w:val="bullet"/>
      <w:lvlText w:val="o"/>
      <w:lvlJc w:val="left"/>
      <w:pPr>
        <w:ind w:left="5760" w:hanging="360"/>
      </w:pPr>
      <w:rPr>
        <w:rFonts w:ascii="Courier New" w:hAnsi="Courier New" w:cs="Courier New" w:hint="default"/>
      </w:rPr>
    </w:lvl>
    <w:lvl w:ilvl="8" w:tplc="69A453F2" w:tentative="1">
      <w:start w:val="1"/>
      <w:numFmt w:val="bullet"/>
      <w:lvlText w:val=""/>
      <w:lvlJc w:val="left"/>
      <w:pPr>
        <w:ind w:left="6480" w:hanging="360"/>
      </w:pPr>
      <w:rPr>
        <w:rFonts w:ascii="Wingdings" w:hAnsi="Wingdings" w:hint="default"/>
      </w:rPr>
    </w:lvl>
  </w:abstractNum>
  <w:abstractNum w:abstractNumId="34">
    <w:nsid w:val="7B165496"/>
    <w:multiLevelType w:val="multilevel"/>
    <w:tmpl w:val="AE047AA4"/>
    <w:lvl w:ilvl="0">
      <w:start w:val="2"/>
      <w:numFmt w:val="decimal"/>
      <w:lvlText w:val="%1"/>
      <w:lvlJc w:val="left"/>
      <w:pPr>
        <w:ind w:left="390" w:hanging="390"/>
      </w:pPr>
      <w:rPr>
        <w:rFonts w:hint="default"/>
      </w:rPr>
    </w:lvl>
    <w:lvl w:ilvl="1">
      <w:start w:val="1"/>
      <w:numFmt w:val="decimal"/>
      <w:lvlText w:val="%1.%2"/>
      <w:lvlJc w:val="left"/>
      <w:pPr>
        <w:ind w:left="660" w:hanging="39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5">
    <w:nsid w:val="7BBA5C2A"/>
    <w:multiLevelType w:val="hybridMultilevel"/>
    <w:tmpl w:val="0DAE24CE"/>
    <w:lvl w:ilvl="0" w:tplc="04090001">
      <w:start w:val="1"/>
      <w:numFmt w:val="lowerRoman"/>
      <w:lvlText w:val="%1."/>
      <w:lvlJc w:val="right"/>
      <w:pPr>
        <w:ind w:left="720" w:hanging="360"/>
      </w:pPr>
      <w:rPr>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5"/>
  </w:num>
  <w:num w:numId="2">
    <w:abstractNumId w:val="23"/>
  </w:num>
  <w:num w:numId="3">
    <w:abstractNumId w:val="22"/>
  </w:num>
  <w:num w:numId="4">
    <w:abstractNumId w:val="11"/>
  </w:num>
  <w:num w:numId="5">
    <w:abstractNumId w:val="3"/>
  </w:num>
  <w:num w:numId="6">
    <w:abstractNumId w:val="20"/>
  </w:num>
  <w:num w:numId="7">
    <w:abstractNumId w:val="35"/>
  </w:num>
  <w:num w:numId="8">
    <w:abstractNumId w:val="29"/>
  </w:num>
  <w:num w:numId="9">
    <w:abstractNumId w:val="30"/>
  </w:num>
  <w:num w:numId="10">
    <w:abstractNumId w:val="7"/>
  </w:num>
  <w:num w:numId="11">
    <w:abstractNumId w:val="12"/>
  </w:num>
  <w:num w:numId="12">
    <w:abstractNumId w:val="14"/>
  </w:num>
  <w:num w:numId="13">
    <w:abstractNumId w:val="9"/>
  </w:num>
  <w:num w:numId="14">
    <w:abstractNumId w:val="21"/>
  </w:num>
  <w:num w:numId="15">
    <w:abstractNumId w:val="2"/>
  </w:num>
  <w:num w:numId="16">
    <w:abstractNumId w:val="17"/>
  </w:num>
  <w:num w:numId="17">
    <w:abstractNumId w:val="33"/>
  </w:num>
  <w:num w:numId="18">
    <w:abstractNumId w:val="13"/>
  </w:num>
  <w:num w:numId="19">
    <w:abstractNumId w:val="18"/>
  </w:num>
  <w:num w:numId="20">
    <w:abstractNumId w:val="24"/>
  </w:num>
  <w:num w:numId="21">
    <w:abstractNumId w:val="16"/>
  </w:num>
  <w:num w:numId="22">
    <w:abstractNumId w:val="0"/>
  </w:num>
  <w:num w:numId="23">
    <w:abstractNumId w:val="1"/>
  </w:num>
  <w:num w:numId="24">
    <w:abstractNumId w:val="27"/>
  </w:num>
  <w:num w:numId="25">
    <w:abstractNumId w:val="25"/>
  </w:num>
  <w:num w:numId="26">
    <w:abstractNumId w:val="4"/>
  </w:num>
  <w:num w:numId="27">
    <w:abstractNumId w:val="19"/>
  </w:num>
  <w:num w:numId="28">
    <w:abstractNumId w:val="28"/>
  </w:num>
  <w:num w:numId="29">
    <w:abstractNumId w:val="31"/>
  </w:num>
  <w:num w:numId="30">
    <w:abstractNumId w:val="8"/>
  </w:num>
  <w:num w:numId="31">
    <w:abstractNumId w:val="34"/>
  </w:num>
  <w:num w:numId="32">
    <w:abstractNumId w:val="10"/>
  </w:num>
  <w:num w:numId="33">
    <w:abstractNumId w:val="26"/>
  </w:num>
  <w:num w:numId="34">
    <w:abstractNumId w:val="5"/>
  </w:num>
  <w:num w:numId="35">
    <w:abstractNumId w:val="6"/>
  </w:num>
  <w:num w:numId="36">
    <w:abstractNumId w:val="32"/>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00"/>
  <w:displayHorizontalDrawingGridEvery w:val="2"/>
  <w:characterSpacingControl w:val="doNotCompress"/>
  <w:hdrShapeDefaults>
    <o:shapedefaults v:ext="edit" spidmax="154626" style="mso-position-horizontal-relative:page;mso-position-vertical-relative:page" o:allowincell="f" fillcolor="#00b050" strokecolor="#f2f2f2">
      <v:fill color="#00b050"/>
      <v:stroke color="#f2f2f2" weight="3pt"/>
      <v:shadow on="t" color="#205867" opacity=".5" offset="1pt"/>
      <o:colormenu v:ext="edit" strokecolor="red"/>
    </o:shapedefaults>
  </w:hdrShapeDefaults>
  <w:footnotePr>
    <w:footnote w:id="0"/>
    <w:footnote w:id="1"/>
  </w:footnotePr>
  <w:endnotePr>
    <w:endnote w:id="0"/>
    <w:endnote w:id="1"/>
  </w:endnotePr>
  <w:compat/>
  <w:rsids>
    <w:rsidRoot w:val="00A16182"/>
    <w:rsid w:val="0000015B"/>
    <w:rsid w:val="00000ADA"/>
    <w:rsid w:val="000038B0"/>
    <w:rsid w:val="000118DA"/>
    <w:rsid w:val="000152BA"/>
    <w:rsid w:val="00015F56"/>
    <w:rsid w:val="00017F05"/>
    <w:rsid w:val="00024FA3"/>
    <w:rsid w:val="00026717"/>
    <w:rsid w:val="00030C85"/>
    <w:rsid w:val="00031518"/>
    <w:rsid w:val="00031721"/>
    <w:rsid w:val="00032EE1"/>
    <w:rsid w:val="00033CFF"/>
    <w:rsid w:val="00035308"/>
    <w:rsid w:val="00037FD8"/>
    <w:rsid w:val="0004055B"/>
    <w:rsid w:val="00041C2E"/>
    <w:rsid w:val="00042DE9"/>
    <w:rsid w:val="00046E11"/>
    <w:rsid w:val="00047FC6"/>
    <w:rsid w:val="000536B2"/>
    <w:rsid w:val="00055481"/>
    <w:rsid w:val="000626CA"/>
    <w:rsid w:val="000643DA"/>
    <w:rsid w:val="000650FD"/>
    <w:rsid w:val="0006534E"/>
    <w:rsid w:val="00074DE1"/>
    <w:rsid w:val="0008015D"/>
    <w:rsid w:val="00082147"/>
    <w:rsid w:val="00082428"/>
    <w:rsid w:val="00082BAC"/>
    <w:rsid w:val="00086088"/>
    <w:rsid w:val="00086B0C"/>
    <w:rsid w:val="00086D2F"/>
    <w:rsid w:val="00087463"/>
    <w:rsid w:val="00092984"/>
    <w:rsid w:val="00095651"/>
    <w:rsid w:val="00096142"/>
    <w:rsid w:val="000965B7"/>
    <w:rsid w:val="000A007E"/>
    <w:rsid w:val="000A0959"/>
    <w:rsid w:val="000A4068"/>
    <w:rsid w:val="000A7874"/>
    <w:rsid w:val="000B0A00"/>
    <w:rsid w:val="000B35B0"/>
    <w:rsid w:val="000B71DC"/>
    <w:rsid w:val="000B721E"/>
    <w:rsid w:val="000C06B6"/>
    <w:rsid w:val="000C4F81"/>
    <w:rsid w:val="000C6BDD"/>
    <w:rsid w:val="000C6D13"/>
    <w:rsid w:val="000C6FC6"/>
    <w:rsid w:val="000C7175"/>
    <w:rsid w:val="000D18C0"/>
    <w:rsid w:val="000D1E66"/>
    <w:rsid w:val="000D2FAA"/>
    <w:rsid w:val="000D4027"/>
    <w:rsid w:val="000D5D62"/>
    <w:rsid w:val="000D64BE"/>
    <w:rsid w:val="000D7EC5"/>
    <w:rsid w:val="000E3937"/>
    <w:rsid w:val="000E4B96"/>
    <w:rsid w:val="000F185A"/>
    <w:rsid w:val="000F46A4"/>
    <w:rsid w:val="000F4DE2"/>
    <w:rsid w:val="000F4DEC"/>
    <w:rsid w:val="0010318F"/>
    <w:rsid w:val="00103B5D"/>
    <w:rsid w:val="00104D72"/>
    <w:rsid w:val="00112276"/>
    <w:rsid w:val="00115C6F"/>
    <w:rsid w:val="00116992"/>
    <w:rsid w:val="00120732"/>
    <w:rsid w:val="00121629"/>
    <w:rsid w:val="0012177F"/>
    <w:rsid w:val="00121BC0"/>
    <w:rsid w:val="00124964"/>
    <w:rsid w:val="00125A2C"/>
    <w:rsid w:val="0012636E"/>
    <w:rsid w:val="001268F3"/>
    <w:rsid w:val="00133192"/>
    <w:rsid w:val="001332DA"/>
    <w:rsid w:val="00133E55"/>
    <w:rsid w:val="001355DD"/>
    <w:rsid w:val="00137BB8"/>
    <w:rsid w:val="00140079"/>
    <w:rsid w:val="001414D2"/>
    <w:rsid w:val="00142A57"/>
    <w:rsid w:val="00144F14"/>
    <w:rsid w:val="001548E5"/>
    <w:rsid w:val="00157D7E"/>
    <w:rsid w:val="001608A8"/>
    <w:rsid w:val="00161177"/>
    <w:rsid w:val="0016752F"/>
    <w:rsid w:val="00170325"/>
    <w:rsid w:val="0017077A"/>
    <w:rsid w:val="00176731"/>
    <w:rsid w:val="00176ECC"/>
    <w:rsid w:val="00177A0C"/>
    <w:rsid w:val="00177F35"/>
    <w:rsid w:val="00180FE7"/>
    <w:rsid w:val="00181CC3"/>
    <w:rsid w:val="00182AA6"/>
    <w:rsid w:val="00183153"/>
    <w:rsid w:val="00192392"/>
    <w:rsid w:val="00195D12"/>
    <w:rsid w:val="001A1C42"/>
    <w:rsid w:val="001A3711"/>
    <w:rsid w:val="001A4C92"/>
    <w:rsid w:val="001A6102"/>
    <w:rsid w:val="001B0F66"/>
    <w:rsid w:val="001B13F1"/>
    <w:rsid w:val="001B4554"/>
    <w:rsid w:val="001C5388"/>
    <w:rsid w:val="001C7A04"/>
    <w:rsid w:val="001D34FB"/>
    <w:rsid w:val="001D3724"/>
    <w:rsid w:val="001D4AE0"/>
    <w:rsid w:val="001D5949"/>
    <w:rsid w:val="001E290C"/>
    <w:rsid w:val="001E47FC"/>
    <w:rsid w:val="001E4AF8"/>
    <w:rsid w:val="001F07C7"/>
    <w:rsid w:val="001F07DD"/>
    <w:rsid w:val="001F2566"/>
    <w:rsid w:val="001F2D81"/>
    <w:rsid w:val="001F474F"/>
    <w:rsid w:val="001F59B1"/>
    <w:rsid w:val="001F65F9"/>
    <w:rsid w:val="00206972"/>
    <w:rsid w:val="0020786D"/>
    <w:rsid w:val="0021082B"/>
    <w:rsid w:val="00213065"/>
    <w:rsid w:val="00213725"/>
    <w:rsid w:val="002151EB"/>
    <w:rsid w:val="0021599E"/>
    <w:rsid w:val="002167C2"/>
    <w:rsid w:val="00220260"/>
    <w:rsid w:val="002221E0"/>
    <w:rsid w:val="002234F7"/>
    <w:rsid w:val="00223B8F"/>
    <w:rsid w:val="00230B6A"/>
    <w:rsid w:val="002312D3"/>
    <w:rsid w:val="00233ED5"/>
    <w:rsid w:val="00235D76"/>
    <w:rsid w:val="0023672E"/>
    <w:rsid w:val="00241B97"/>
    <w:rsid w:val="002532E8"/>
    <w:rsid w:val="002553C4"/>
    <w:rsid w:val="00256F94"/>
    <w:rsid w:val="00261320"/>
    <w:rsid w:val="002637AB"/>
    <w:rsid w:val="00263C85"/>
    <w:rsid w:val="00264AEE"/>
    <w:rsid w:val="00267F63"/>
    <w:rsid w:val="00273830"/>
    <w:rsid w:val="00273D24"/>
    <w:rsid w:val="0027662C"/>
    <w:rsid w:val="002830E3"/>
    <w:rsid w:val="002849C6"/>
    <w:rsid w:val="00285DF1"/>
    <w:rsid w:val="0029053F"/>
    <w:rsid w:val="002949D8"/>
    <w:rsid w:val="0029536F"/>
    <w:rsid w:val="00295B0D"/>
    <w:rsid w:val="002A0430"/>
    <w:rsid w:val="002A2652"/>
    <w:rsid w:val="002A34B4"/>
    <w:rsid w:val="002A36DF"/>
    <w:rsid w:val="002A47A1"/>
    <w:rsid w:val="002B4DFD"/>
    <w:rsid w:val="002C3438"/>
    <w:rsid w:val="002C4176"/>
    <w:rsid w:val="002D0B30"/>
    <w:rsid w:val="002D2DCB"/>
    <w:rsid w:val="002D5B97"/>
    <w:rsid w:val="002E0070"/>
    <w:rsid w:val="002E5901"/>
    <w:rsid w:val="002E689C"/>
    <w:rsid w:val="002F0199"/>
    <w:rsid w:val="002F5814"/>
    <w:rsid w:val="002F60E0"/>
    <w:rsid w:val="002F6F41"/>
    <w:rsid w:val="002F6FC6"/>
    <w:rsid w:val="0030080C"/>
    <w:rsid w:val="00303B20"/>
    <w:rsid w:val="00305504"/>
    <w:rsid w:val="003136F8"/>
    <w:rsid w:val="00314957"/>
    <w:rsid w:val="003161D9"/>
    <w:rsid w:val="003222FE"/>
    <w:rsid w:val="0032380C"/>
    <w:rsid w:val="003240CD"/>
    <w:rsid w:val="00324A4F"/>
    <w:rsid w:val="00330BAE"/>
    <w:rsid w:val="00334506"/>
    <w:rsid w:val="00340A6D"/>
    <w:rsid w:val="00340D10"/>
    <w:rsid w:val="00354E47"/>
    <w:rsid w:val="00361642"/>
    <w:rsid w:val="00361BFE"/>
    <w:rsid w:val="00361ED3"/>
    <w:rsid w:val="0036414A"/>
    <w:rsid w:val="003644F8"/>
    <w:rsid w:val="0036713F"/>
    <w:rsid w:val="00375A8D"/>
    <w:rsid w:val="00375D2F"/>
    <w:rsid w:val="00376910"/>
    <w:rsid w:val="00377C25"/>
    <w:rsid w:val="0038165F"/>
    <w:rsid w:val="003830BB"/>
    <w:rsid w:val="0038505F"/>
    <w:rsid w:val="003916C0"/>
    <w:rsid w:val="00391812"/>
    <w:rsid w:val="0039334B"/>
    <w:rsid w:val="00396B09"/>
    <w:rsid w:val="00397BA8"/>
    <w:rsid w:val="003A4523"/>
    <w:rsid w:val="003A6BF1"/>
    <w:rsid w:val="003A7D61"/>
    <w:rsid w:val="003B0717"/>
    <w:rsid w:val="003B105E"/>
    <w:rsid w:val="003B3911"/>
    <w:rsid w:val="003B475E"/>
    <w:rsid w:val="003B5E1C"/>
    <w:rsid w:val="003B7216"/>
    <w:rsid w:val="003B7D9A"/>
    <w:rsid w:val="003C2041"/>
    <w:rsid w:val="003C26A0"/>
    <w:rsid w:val="003D2385"/>
    <w:rsid w:val="003D2661"/>
    <w:rsid w:val="003D2CDF"/>
    <w:rsid w:val="003E3A2F"/>
    <w:rsid w:val="003E6DE4"/>
    <w:rsid w:val="003F405A"/>
    <w:rsid w:val="003F42BF"/>
    <w:rsid w:val="003F7409"/>
    <w:rsid w:val="00400D10"/>
    <w:rsid w:val="00404B7C"/>
    <w:rsid w:val="004108B7"/>
    <w:rsid w:val="00420276"/>
    <w:rsid w:val="0042192A"/>
    <w:rsid w:val="004230C2"/>
    <w:rsid w:val="00426590"/>
    <w:rsid w:val="00427F11"/>
    <w:rsid w:val="00432258"/>
    <w:rsid w:val="0043591E"/>
    <w:rsid w:val="00435DE9"/>
    <w:rsid w:val="00442AD4"/>
    <w:rsid w:val="00445E0D"/>
    <w:rsid w:val="00456AD6"/>
    <w:rsid w:val="00465CD4"/>
    <w:rsid w:val="00466CBA"/>
    <w:rsid w:val="004674A0"/>
    <w:rsid w:val="004725AD"/>
    <w:rsid w:val="004747D8"/>
    <w:rsid w:val="00476050"/>
    <w:rsid w:val="00477DEF"/>
    <w:rsid w:val="00480DE9"/>
    <w:rsid w:val="004814F8"/>
    <w:rsid w:val="00483688"/>
    <w:rsid w:val="0048438F"/>
    <w:rsid w:val="0049040A"/>
    <w:rsid w:val="00491359"/>
    <w:rsid w:val="00497036"/>
    <w:rsid w:val="004A31BC"/>
    <w:rsid w:val="004B1778"/>
    <w:rsid w:val="004B2533"/>
    <w:rsid w:val="004B2621"/>
    <w:rsid w:val="004B2BA4"/>
    <w:rsid w:val="004B5BCF"/>
    <w:rsid w:val="004B6612"/>
    <w:rsid w:val="004C00CC"/>
    <w:rsid w:val="004C12C1"/>
    <w:rsid w:val="004C166B"/>
    <w:rsid w:val="004C40B2"/>
    <w:rsid w:val="004C444B"/>
    <w:rsid w:val="004C5E82"/>
    <w:rsid w:val="004C7E81"/>
    <w:rsid w:val="004D0638"/>
    <w:rsid w:val="004D4051"/>
    <w:rsid w:val="004E207E"/>
    <w:rsid w:val="004E452B"/>
    <w:rsid w:val="004E47D3"/>
    <w:rsid w:val="004E5486"/>
    <w:rsid w:val="004E6007"/>
    <w:rsid w:val="004E6A96"/>
    <w:rsid w:val="004F0C7A"/>
    <w:rsid w:val="004F18D0"/>
    <w:rsid w:val="004F261D"/>
    <w:rsid w:val="004F316D"/>
    <w:rsid w:val="004F54E1"/>
    <w:rsid w:val="00500A49"/>
    <w:rsid w:val="005050CC"/>
    <w:rsid w:val="00513F5D"/>
    <w:rsid w:val="0052342A"/>
    <w:rsid w:val="0053675D"/>
    <w:rsid w:val="005400DC"/>
    <w:rsid w:val="00542F35"/>
    <w:rsid w:val="0054525B"/>
    <w:rsid w:val="00553D8D"/>
    <w:rsid w:val="005578CA"/>
    <w:rsid w:val="00565122"/>
    <w:rsid w:val="00565220"/>
    <w:rsid w:val="00577237"/>
    <w:rsid w:val="00583172"/>
    <w:rsid w:val="0058544A"/>
    <w:rsid w:val="005867BC"/>
    <w:rsid w:val="00587922"/>
    <w:rsid w:val="00590868"/>
    <w:rsid w:val="00595FCC"/>
    <w:rsid w:val="005973D1"/>
    <w:rsid w:val="005A02E9"/>
    <w:rsid w:val="005A03EC"/>
    <w:rsid w:val="005A5B4A"/>
    <w:rsid w:val="005A6CAA"/>
    <w:rsid w:val="005A7178"/>
    <w:rsid w:val="005B02BF"/>
    <w:rsid w:val="005C3678"/>
    <w:rsid w:val="005C3D0F"/>
    <w:rsid w:val="005C6CA4"/>
    <w:rsid w:val="005F0E15"/>
    <w:rsid w:val="005F5255"/>
    <w:rsid w:val="005F5F64"/>
    <w:rsid w:val="005F6253"/>
    <w:rsid w:val="00601604"/>
    <w:rsid w:val="00602F0E"/>
    <w:rsid w:val="006034D9"/>
    <w:rsid w:val="00603809"/>
    <w:rsid w:val="00603A69"/>
    <w:rsid w:val="00614161"/>
    <w:rsid w:val="00614C23"/>
    <w:rsid w:val="0061545E"/>
    <w:rsid w:val="00622A08"/>
    <w:rsid w:val="00622DEC"/>
    <w:rsid w:val="006265F8"/>
    <w:rsid w:val="00626A40"/>
    <w:rsid w:val="0062773B"/>
    <w:rsid w:val="00627DBB"/>
    <w:rsid w:val="006304E5"/>
    <w:rsid w:val="00633D12"/>
    <w:rsid w:val="00635DC3"/>
    <w:rsid w:val="00635F21"/>
    <w:rsid w:val="00636641"/>
    <w:rsid w:val="00640B97"/>
    <w:rsid w:val="0064185E"/>
    <w:rsid w:val="0064325A"/>
    <w:rsid w:val="006469E2"/>
    <w:rsid w:val="00650A1C"/>
    <w:rsid w:val="00650F1F"/>
    <w:rsid w:val="00651DB8"/>
    <w:rsid w:val="00651E52"/>
    <w:rsid w:val="0065331C"/>
    <w:rsid w:val="00654BF0"/>
    <w:rsid w:val="00655F05"/>
    <w:rsid w:val="006607EF"/>
    <w:rsid w:val="00660C00"/>
    <w:rsid w:val="006665E0"/>
    <w:rsid w:val="006711CA"/>
    <w:rsid w:val="00671838"/>
    <w:rsid w:val="00672F27"/>
    <w:rsid w:val="006762DD"/>
    <w:rsid w:val="00680862"/>
    <w:rsid w:val="00682E3B"/>
    <w:rsid w:val="00683A9E"/>
    <w:rsid w:val="006963C6"/>
    <w:rsid w:val="006A158E"/>
    <w:rsid w:val="006A1E96"/>
    <w:rsid w:val="006A2A57"/>
    <w:rsid w:val="006B0227"/>
    <w:rsid w:val="006B0DA9"/>
    <w:rsid w:val="006B542E"/>
    <w:rsid w:val="006C1942"/>
    <w:rsid w:val="006C2099"/>
    <w:rsid w:val="006C2F4C"/>
    <w:rsid w:val="006C6053"/>
    <w:rsid w:val="006C7112"/>
    <w:rsid w:val="006C729A"/>
    <w:rsid w:val="006D04A2"/>
    <w:rsid w:val="006D2614"/>
    <w:rsid w:val="006D4279"/>
    <w:rsid w:val="006D56F2"/>
    <w:rsid w:val="006E6ACB"/>
    <w:rsid w:val="006F3C8C"/>
    <w:rsid w:val="006F58FE"/>
    <w:rsid w:val="00700A72"/>
    <w:rsid w:val="00701012"/>
    <w:rsid w:val="00701EF2"/>
    <w:rsid w:val="00701F59"/>
    <w:rsid w:val="00702FA8"/>
    <w:rsid w:val="00703192"/>
    <w:rsid w:val="00704429"/>
    <w:rsid w:val="00707D21"/>
    <w:rsid w:val="00711D52"/>
    <w:rsid w:val="00714257"/>
    <w:rsid w:val="00714929"/>
    <w:rsid w:val="00716A1A"/>
    <w:rsid w:val="007177E9"/>
    <w:rsid w:val="007236D7"/>
    <w:rsid w:val="00725BAA"/>
    <w:rsid w:val="00726A42"/>
    <w:rsid w:val="007323F7"/>
    <w:rsid w:val="00732E45"/>
    <w:rsid w:val="00734368"/>
    <w:rsid w:val="0073488F"/>
    <w:rsid w:val="007366F4"/>
    <w:rsid w:val="00736A67"/>
    <w:rsid w:val="0074135E"/>
    <w:rsid w:val="00742431"/>
    <w:rsid w:val="00753056"/>
    <w:rsid w:val="00753B29"/>
    <w:rsid w:val="00753C18"/>
    <w:rsid w:val="00755667"/>
    <w:rsid w:val="007572CC"/>
    <w:rsid w:val="00757533"/>
    <w:rsid w:val="00760E08"/>
    <w:rsid w:val="00761314"/>
    <w:rsid w:val="00761C1B"/>
    <w:rsid w:val="0076364B"/>
    <w:rsid w:val="00767481"/>
    <w:rsid w:val="00773361"/>
    <w:rsid w:val="007734A4"/>
    <w:rsid w:val="00774ADD"/>
    <w:rsid w:val="00776CA9"/>
    <w:rsid w:val="007776D5"/>
    <w:rsid w:val="00777B7D"/>
    <w:rsid w:val="007812FC"/>
    <w:rsid w:val="0078231D"/>
    <w:rsid w:val="00782367"/>
    <w:rsid w:val="007852B4"/>
    <w:rsid w:val="007867A9"/>
    <w:rsid w:val="00794516"/>
    <w:rsid w:val="00796016"/>
    <w:rsid w:val="007A20C4"/>
    <w:rsid w:val="007B01D9"/>
    <w:rsid w:val="007B2B80"/>
    <w:rsid w:val="007B4B03"/>
    <w:rsid w:val="007B4EA1"/>
    <w:rsid w:val="007B4F38"/>
    <w:rsid w:val="007C0F30"/>
    <w:rsid w:val="007C28A7"/>
    <w:rsid w:val="007C454E"/>
    <w:rsid w:val="007C4686"/>
    <w:rsid w:val="007C64FE"/>
    <w:rsid w:val="007D046C"/>
    <w:rsid w:val="007D1459"/>
    <w:rsid w:val="007D6702"/>
    <w:rsid w:val="007D7B7B"/>
    <w:rsid w:val="007E0214"/>
    <w:rsid w:val="007E2A59"/>
    <w:rsid w:val="007E33A6"/>
    <w:rsid w:val="007E4C1F"/>
    <w:rsid w:val="007F2129"/>
    <w:rsid w:val="00800A96"/>
    <w:rsid w:val="008011DC"/>
    <w:rsid w:val="00802362"/>
    <w:rsid w:val="008024E8"/>
    <w:rsid w:val="008064E1"/>
    <w:rsid w:val="00810019"/>
    <w:rsid w:val="008138CD"/>
    <w:rsid w:val="008147FE"/>
    <w:rsid w:val="00815AE7"/>
    <w:rsid w:val="00817CB6"/>
    <w:rsid w:val="00820706"/>
    <w:rsid w:val="00826126"/>
    <w:rsid w:val="00827751"/>
    <w:rsid w:val="00830986"/>
    <w:rsid w:val="00836A86"/>
    <w:rsid w:val="00837635"/>
    <w:rsid w:val="00841E12"/>
    <w:rsid w:val="00842FB8"/>
    <w:rsid w:val="00846B96"/>
    <w:rsid w:val="0085008A"/>
    <w:rsid w:val="008538C9"/>
    <w:rsid w:val="0085527B"/>
    <w:rsid w:val="00855F51"/>
    <w:rsid w:val="00856D85"/>
    <w:rsid w:val="00857AE3"/>
    <w:rsid w:val="00861C7C"/>
    <w:rsid w:val="00863EE1"/>
    <w:rsid w:val="008647C2"/>
    <w:rsid w:val="00865AD6"/>
    <w:rsid w:val="00870943"/>
    <w:rsid w:val="008755B5"/>
    <w:rsid w:val="008771B3"/>
    <w:rsid w:val="008831B1"/>
    <w:rsid w:val="00883E6B"/>
    <w:rsid w:val="00896981"/>
    <w:rsid w:val="008A3DE1"/>
    <w:rsid w:val="008A4D38"/>
    <w:rsid w:val="008B294C"/>
    <w:rsid w:val="008B32CE"/>
    <w:rsid w:val="008B6178"/>
    <w:rsid w:val="008B6900"/>
    <w:rsid w:val="008B7E56"/>
    <w:rsid w:val="008C03EF"/>
    <w:rsid w:val="008C1F5A"/>
    <w:rsid w:val="008C370D"/>
    <w:rsid w:val="008C3849"/>
    <w:rsid w:val="008D1755"/>
    <w:rsid w:val="008D31ED"/>
    <w:rsid w:val="008E21AF"/>
    <w:rsid w:val="008E48FE"/>
    <w:rsid w:val="008E7696"/>
    <w:rsid w:val="008F7F15"/>
    <w:rsid w:val="009010A0"/>
    <w:rsid w:val="00901A1E"/>
    <w:rsid w:val="009021F0"/>
    <w:rsid w:val="00906563"/>
    <w:rsid w:val="009066D6"/>
    <w:rsid w:val="00910E5F"/>
    <w:rsid w:val="00912CDD"/>
    <w:rsid w:val="00914E45"/>
    <w:rsid w:val="00916B24"/>
    <w:rsid w:val="009243C6"/>
    <w:rsid w:val="00932896"/>
    <w:rsid w:val="00936D1C"/>
    <w:rsid w:val="009414B4"/>
    <w:rsid w:val="009439A7"/>
    <w:rsid w:val="00943E30"/>
    <w:rsid w:val="0094735A"/>
    <w:rsid w:val="009560B7"/>
    <w:rsid w:val="0096059A"/>
    <w:rsid w:val="00962A27"/>
    <w:rsid w:val="00963340"/>
    <w:rsid w:val="00965659"/>
    <w:rsid w:val="00965D54"/>
    <w:rsid w:val="00967C54"/>
    <w:rsid w:val="00970C50"/>
    <w:rsid w:val="00971708"/>
    <w:rsid w:val="00974C60"/>
    <w:rsid w:val="00974D94"/>
    <w:rsid w:val="0097518E"/>
    <w:rsid w:val="00975376"/>
    <w:rsid w:val="009776D3"/>
    <w:rsid w:val="009809E5"/>
    <w:rsid w:val="00984373"/>
    <w:rsid w:val="009849BD"/>
    <w:rsid w:val="009854E9"/>
    <w:rsid w:val="00986A07"/>
    <w:rsid w:val="00993B4C"/>
    <w:rsid w:val="0099563A"/>
    <w:rsid w:val="009A2674"/>
    <w:rsid w:val="009A2F61"/>
    <w:rsid w:val="009A79D8"/>
    <w:rsid w:val="009B0E18"/>
    <w:rsid w:val="009B18DD"/>
    <w:rsid w:val="009B1BF3"/>
    <w:rsid w:val="009B3ED9"/>
    <w:rsid w:val="009B550E"/>
    <w:rsid w:val="009B755C"/>
    <w:rsid w:val="009B7582"/>
    <w:rsid w:val="009D2D46"/>
    <w:rsid w:val="009D3F1F"/>
    <w:rsid w:val="009D692A"/>
    <w:rsid w:val="009E1353"/>
    <w:rsid w:val="009E18D9"/>
    <w:rsid w:val="009E29C5"/>
    <w:rsid w:val="009E3B96"/>
    <w:rsid w:val="009E5725"/>
    <w:rsid w:val="009F12B3"/>
    <w:rsid w:val="009F1E5A"/>
    <w:rsid w:val="009F339F"/>
    <w:rsid w:val="009F3EC7"/>
    <w:rsid w:val="009F7C11"/>
    <w:rsid w:val="009F7C68"/>
    <w:rsid w:val="00A005F6"/>
    <w:rsid w:val="00A02893"/>
    <w:rsid w:val="00A04E50"/>
    <w:rsid w:val="00A0573A"/>
    <w:rsid w:val="00A06401"/>
    <w:rsid w:val="00A07679"/>
    <w:rsid w:val="00A07C64"/>
    <w:rsid w:val="00A07DF3"/>
    <w:rsid w:val="00A1036B"/>
    <w:rsid w:val="00A11D4A"/>
    <w:rsid w:val="00A16182"/>
    <w:rsid w:val="00A222D3"/>
    <w:rsid w:val="00A231A6"/>
    <w:rsid w:val="00A23D39"/>
    <w:rsid w:val="00A24091"/>
    <w:rsid w:val="00A24659"/>
    <w:rsid w:val="00A30BB3"/>
    <w:rsid w:val="00A34E76"/>
    <w:rsid w:val="00A3522A"/>
    <w:rsid w:val="00A35727"/>
    <w:rsid w:val="00A36F03"/>
    <w:rsid w:val="00A40FD7"/>
    <w:rsid w:val="00A416EB"/>
    <w:rsid w:val="00A43444"/>
    <w:rsid w:val="00A455BE"/>
    <w:rsid w:val="00A464FD"/>
    <w:rsid w:val="00A46EAC"/>
    <w:rsid w:val="00A50C61"/>
    <w:rsid w:val="00A51F33"/>
    <w:rsid w:val="00A535B9"/>
    <w:rsid w:val="00A53A78"/>
    <w:rsid w:val="00A55CB2"/>
    <w:rsid w:val="00A56BF4"/>
    <w:rsid w:val="00A609F1"/>
    <w:rsid w:val="00A7059C"/>
    <w:rsid w:val="00A722C7"/>
    <w:rsid w:val="00A72DD3"/>
    <w:rsid w:val="00A73C50"/>
    <w:rsid w:val="00A74EBB"/>
    <w:rsid w:val="00A777D4"/>
    <w:rsid w:val="00A82304"/>
    <w:rsid w:val="00A836FF"/>
    <w:rsid w:val="00A8413E"/>
    <w:rsid w:val="00A853CC"/>
    <w:rsid w:val="00A9126A"/>
    <w:rsid w:val="00A93F4B"/>
    <w:rsid w:val="00A94C21"/>
    <w:rsid w:val="00A9599F"/>
    <w:rsid w:val="00A96670"/>
    <w:rsid w:val="00A97381"/>
    <w:rsid w:val="00AA0ED7"/>
    <w:rsid w:val="00AA5643"/>
    <w:rsid w:val="00AA6743"/>
    <w:rsid w:val="00AB077C"/>
    <w:rsid w:val="00AB07C9"/>
    <w:rsid w:val="00AB1022"/>
    <w:rsid w:val="00AB1926"/>
    <w:rsid w:val="00AB28CA"/>
    <w:rsid w:val="00AB2C33"/>
    <w:rsid w:val="00AB394D"/>
    <w:rsid w:val="00AB58B8"/>
    <w:rsid w:val="00AC3CF8"/>
    <w:rsid w:val="00AC4010"/>
    <w:rsid w:val="00AC6F6A"/>
    <w:rsid w:val="00AE39D2"/>
    <w:rsid w:val="00AE642C"/>
    <w:rsid w:val="00AF0273"/>
    <w:rsid w:val="00AF3F10"/>
    <w:rsid w:val="00AF426F"/>
    <w:rsid w:val="00AF5B26"/>
    <w:rsid w:val="00AF6377"/>
    <w:rsid w:val="00AF6FCC"/>
    <w:rsid w:val="00B02541"/>
    <w:rsid w:val="00B06316"/>
    <w:rsid w:val="00B063DB"/>
    <w:rsid w:val="00B0792D"/>
    <w:rsid w:val="00B13DCB"/>
    <w:rsid w:val="00B1504B"/>
    <w:rsid w:val="00B15A99"/>
    <w:rsid w:val="00B15B4D"/>
    <w:rsid w:val="00B22B16"/>
    <w:rsid w:val="00B2337B"/>
    <w:rsid w:val="00B2632C"/>
    <w:rsid w:val="00B303BD"/>
    <w:rsid w:val="00B32E87"/>
    <w:rsid w:val="00B4083B"/>
    <w:rsid w:val="00B43B4B"/>
    <w:rsid w:val="00B4436B"/>
    <w:rsid w:val="00B472F7"/>
    <w:rsid w:val="00B51A61"/>
    <w:rsid w:val="00B53A71"/>
    <w:rsid w:val="00B602FC"/>
    <w:rsid w:val="00B6153A"/>
    <w:rsid w:val="00B6290E"/>
    <w:rsid w:val="00B63F0A"/>
    <w:rsid w:val="00B6686A"/>
    <w:rsid w:val="00B66C33"/>
    <w:rsid w:val="00B710EA"/>
    <w:rsid w:val="00B73285"/>
    <w:rsid w:val="00B742CD"/>
    <w:rsid w:val="00B808C2"/>
    <w:rsid w:val="00B81729"/>
    <w:rsid w:val="00B819FB"/>
    <w:rsid w:val="00B83EF9"/>
    <w:rsid w:val="00B84A04"/>
    <w:rsid w:val="00B86C9E"/>
    <w:rsid w:val="00B94E70"/>
    <w:rsid w:val="00B96877"/>
    <w:rsid w:val="00BA0917"/>
    <w:rsid w:val="00BA4909"/>
    <w:rsid w:val="00BA4D8D"/>
    <w:rsid w:val="00BA53E4"/>
    <w:rsid w:val="00BB7D1B"/>
    <w:rsid w:val="00BC5821"/>
    <w:rsid w:val="00BC6BF6"/>
    <w:rsid w:val="00BD25CD"/>
    <w:rsid w:val="00BD55F1"/>
    <w:rsid w:val="00BD64E6"/>
    <w:rsid w:val="00BE0052"/>
    <w:rsid w:val="00BE181D"/>
    <w:rsid w:val="00BE1E22"/>
    <w:rsid w:val="00BE3D80"/>
    <w:rsid w:val="00BE570F"/>
    <w:rsid w:val="00BF01A9"/>
    <w:rsid w:val="00BF3884"/>
    <w:rsid w:val="00BF4203"/>
    <w:rsid w:val="00BF533C"/>
    <w:rsid w:val="00BF7432"/>
    <w:rsid w:val="00C01791"/>
    <w:rsid w:val="00C1173C"/>
    <w:rsid w:val="00C12001"/>
    <w:rsid w:val="00C137EF"/>
    <w:rsid w:val="00C206E8"/>
    <w:rsid w:val="00C2278F"/>
    <w:rsid w:val="00C23BC6"/>
    <w:rsid w:val="00C24923"/>
    <w:rsid w:val="00C262D1"/>
    <w:rsid w:val="00C31857"/>
    <w:rsid w:val="00C353A9"/>
    <w:rsid w:val="00C35EE4"/>
    <w:rsid w:val="00C402A3"/>
    <w:rsid w:val="00C406F1"/>
    <w:rsid w:val="00C4157E"/>
    <w:rsid w:val="00C43184"/>
    <w:rsid w:val="00C432BC"/>
    <w:rsid w:val="00C4528E"/>
    <w:rsid w:val="00C46724"/>
    <w:rsid w:val="00C50BB7"/>
    <w:rsid w:val="00C528A5"/>
    <w:rsid w:val="00C54CA2"/>
    <w:rsid w:val="00C62808"/>
    <w:rsid w:val="00C634D5"/>
    <w:rsid w:val="00C6619D"/>
    <w:rsid w:val="00C678E7"/>
    <w:rsid w:val="00C722EA"/>
    <w:rsid w:val="00C73705"/>
    <w:rsid w:val="00C75809"/>
    <w:rsid w:val="00C76759"/>
    <w:rsid w:val="00C81593"/>
    <w:rsid w:val="00C819A8"/>
    <w:rsid w:val="00C84A93"/>
    <w:rsid w:val="00C84D04"/>
    <w:rsid w:val="00C85998"/>
    <w:rsid w:val="00C969DE"/>
    <w:rsid w:val="00C97457"/>
    <w:rsid w:val="00CA202B"/>
    <w:rsid w:val="00CB06BD"/>
    <w:rsid w:val="00CB08B4"/>
    <w:rsid w:val="00CB12FA"/>
    <w:rsid w:val="00CB2A5C"/>
    <w:rsid w:val="00CB2DC6"/>
    <w:rsid w:val="00CB7639"/>
    <w:rsid w:val="00CC23C4"/>
    <w:rsid w:val="00CC260F"/>
    <w:rsid w:val="00CC27F0"/>
    <w:rsid w:val="00CC3313"/>
    <w:rsid w:val="00CC5F52"/>
    <w:rsid w:val="00CC6E1C"/>
    <w:rsid w:val="00CD298C"/>
    <w:rsid w:val="00CD5083"/>
    <w:rsid w:val="00CE54DA"/>
    <w:rsid w:val="00CE59C6"/>
    <w:rsid w:val="00CE7A9E"/>
    <w:rsid w:val="00CF0E83"/>
    <w:rsid w:val="00CF7A12"/>
    <w:rsid w:val="00D001FE"/>
    <w:rsid w:val="00D009D8"/>
    <w:rsid w:val="00D013AE"/>
    <w:rsid w:val="00D01CCB"/>
    <w:rsid w:val="00D111DD"/>
    <w:rsid w:val="00D16170"/>
    <w:rsid w:val="00D21EDD"/>
    <w:rsid w:val="00D231C5"/>
    <w:rsid w:val="00D24481"/>
    <w:rsid w:val="00D30FA9"/>
    <w:rsid w:val="00D41FD4"/>
    <w:rsid w:val="00D44786"/>
    <w:rsid w:val="00D5226C"/>
    <w:rsid w:val="00D53CC5"/>
    <w:rsid w:val="00D55220"/>
    <w:rsid w:val="00D56EDD"/>
    <w:rsid w:val="00D5759E"/>
    <w:rsid w:val="00D603D9"/>
    <w:rsid w:val="00D61443"/>
    <w:rsid w:val="00D61DD0"/>
    <w:rsid w:val="00D70F1D"/>
    <w:rsid w:val="00D72631"/>
    <w:rsid w:val="00D80B05"/>
    <w:rsid w:val="00D90130"/>
    <w:rsid w:val="00D903B7"/>
    <w:rsid w:val="00D91490"/>
    <w:rsid w:val="00D93739"/>
    <w:rsid w:val="00D949C7"/>
    <w:rsid w:val="00D97061"/>
    <w:rsid w:val="00DA37AE"/>
    <w:rsid w:val="00DA6060"/>
    <w:rsid w:val="00DB16D2"/>
    <w:rsid w:val="00DB1C32"/>
    <w:rsid w:val="00DB4658"/>
    <w:rsid w:val="00DB7171"/>
    <w:rsid w:val="00DB7BFC"/>
    <w:rsid w:val="00DC1ACC"/>
    <w:rsid w:val="00DC2718"/>
    <w:rsid w:val="00DC4354"/>
    <w:rsid w:val="00DD114C"/>
    <w:rsid w:val="00DD360A"/>
    <w:rsid w:val="00DD53C1"/>
    <w:rsid w:val="00DD5580"/>
    <w:rsid w:val="00DD64F7"/>
    <w:rsid w:val="00DF19C5"/>
    <w:rsid w:val="00DF3AED"/>
    <w:rsid w:val="00DF4944"/>
    <w:rsid w:val="00DF6C94"/>
    <w:rsid w:val="00E00FD0"/>
    <w:rsid w:val="00E04D5B"/>
    <w:rsid w:val="00E05F65"/>
    <w:rsid w:val="00E077DD"/>
    <w:rsid w:val="00E13E4F"/>
    <w:rsid w:val="00E16556"/>
    <w:rsid w:val="00E1678C"/>
    <w:rsid w:val="00E17FEE"/>
    <w:rsid w:val="00E20137"/>
    <w:rsid w:val="00E24B90"/>
    <w:rsid w:val="00E27BEF"/>
    <w:rsid w:val="00E312F4"/>
    <w:rsid w:val="00E314F6"/>
    <w:rsid w:val="00E3259E"/>
    <w:rsid w:val="00E342C0"/>
    <w:rsid w:val="00E36464"/>
    <w:rsid w:val="00E37941"/>
    <w:rsid w:val="00E40F7D"/>
    <w:rsid w:val="00E42292"/>
    <w:rsid w:val="00E47F6E"/>
    <w:rsid w:val="00E53B71"/>
    <w:rsid w:val="00E53ECC"/>
    <w:rsid w:val="00E60492"/>
    <w:rsid w:val="00E61253"/>
    <w:rsid w:val="00E6396B"/>
    <w:rsid w:val="00E650FE"/>
    <w:rsid w:val="00E659D2"/>
    <w:rsid w:val="00E66F1F"/>
    <w:rsid w:val="00E74184"/>
    <w:rsid w:val="00E74856"/>
    <w:rsid w:val="00E771C2"/>
    <w:rsid w:val="00E80843"/>
    <w:rsid w:val="00E81EE9"/>
    <w:rsid w:val="00E830D3"/>
    <w:rsid w:val="00E850FB"/>
    <w:rsid w:val="00E859B5"/>
    <w:rsid w:val="00E87F99"/>
    <w:rsid w:val="00E90245"/>
    <w:rsid w:val="00E96864"/>
    <w:rsid w:val="00EA014D"/>
    <w:rsid w:val="00EA254A"/>
    <w:rsid w:val="00EA3D09"/>
    <w:rsid w:val="00EA5105"/>
    <w:rsid w:val="00EA56F7"/>
    <w:rsid w:val="00EA64BC"/>
    <w:rsid w:val="00EA7D3E"/>
    <w:rsid w:val="00EB0A01"/>
    <w:rsid w:val="00EB311F"/>
    <w:rsid w:val="00EB435B"/>
    <w:rsid w:val="00EB5700"/>
    <w:rsid w:val="00EB5F61"/>
    <w:rsid w:val="00EC14D4"/>
    <w:rsid w:val="00EC22D4"/>
    <w:rsid w:val="00EC261C"/>
    <w:rsid w:val="00EC5900"/>
    <w:rsid w:val="00ED4A57"/>
    <w:rsid w:val="00ED5890"/>
    <w:rsid w:val="00EE2986"/>
    <w:rsid w:val="00EE4D63"/>
    <w:rsid w:val="00EE4E37"/>
    <w:rsid w:val="00EE610C"/>
    <w:rsid w:val="00EE6FF7"/>
    <w:rsid w:val="00EF3863"/>
    <w:rsid w:val="00EF555F"/>
    <w:rsid w:val="00F007DA"/>
    <w:rsid w:val="00F00E8F"/>
    <w:rsid w:val="00F03F63"/>
    <w:rsid w:val="00F04B98"/>
    <w:rsid w:val="00F0625F"/>
    <w:rsid w:val="00F066AC"/>
    <w:rsid w:val="00F133C3"/>
    <w:rsid w:val="00F21780"/>
    <w:rsid w:val="00F22B5F"/>
    <w:rsid w:val="00F2316F"/>
    <w:rsid w:val="00F317AA"/>
    <w:rsid w:val="00F366C5"/>
    <w:rsid w:val="00F428F5"/>
    <w:rsid w:val="00F45E1C"/>
    <w:rsid w:val="00F45E85"/>
    <w:rsid w:val="00F513A6"/>
    <w:rsid w:val="00F518D8"/>
    <w:rsid w:val="00F51D57"/>
    <w:rsid w:val="00F526FD"/>
    <w:rsid w:val="00F52D65"/>
    <w:rsid w:val="00F5411E"/>
    <w:rsid w:val="00F56981"/>
    <w:rsid w:val="00F61015"/>
    <w:rsid w:val="00F62E1F"/>
    <w:rsid w:val="00F659FD"/>
    <w:rsid w:val="00F6753A"/>
    <w:rsid w:val="00F74F86"/>
    <w:rsid w:val="00F776B0"/>
    <w:rsid w:val="00F826F2"/>
    <w:rsid w:val="00F82A55"/>
    <w:rsid w:val="00F863F1"/>
    <w:rsid w:val="00F90197"/>
    <w:rsid w:val="00F92617"/>
    <w:rsid w:val="00F934C0"/>
    <w:rsid w:val="00F97E13"/>
    <w:rsid w:val="00FA0669"/>
    <w:rsid w:val="00FA1E57"/>
    <w:rsid w:val="00FA3519"/>
    <w:rsid w:val="00FA7ECA"/>
    <w:rsid w:val="00FB1D79"/>
    <w:rsid w:val="00FB496A"/>
    <w:rsid w:val="00FC0DB3"/>
    <w:rsid w:val="00FC753D"/>
    <w:rsid w:val="00FD6BCB"/>
    <w:rsid w:val="00FE2DC0"/>
    <w:rsid w:val="00FE364A"/>
    <w:rsid w:val="00FE3D93"/>
    <w:rsid w:val="00FE5D9B"/>
    <w:rsid w:val="00FF04DD"/>
    <w:rsid w:val="00FF0B5F"/>
    <w:rsid w:val="00FF576D"/>
    <w:rsid w:val="00FF6E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6" style="mso-position-horizontal-relative:page;mso-position-vertical-relative:page" o:allowincell="f" fillcolor="#00b050" strokecolor="#f2f2f2">
      <v:fill color="#00b050"/>
      <v:stroke color="#f2f2f2" weight="3pt"/>
      <v:shadow on="t" color="#205867" opacity=".5" offset="1pt"/>
      <o:colormenu v:ext="edit" strokecolor="red"/>
    </o:shapedefaults>
    <o:shapelayout v:ext="edit">
      <o:idmap v:ext="edit" data="1"/>
      <o:rules v:ext="edit">
        <o:r id="V:Rule10" type="connector" idref="#_x0000_s1254"/>
        <o:r id="V:Rule11" type="connector" idref="#_x0000_s1262"/>
        <o:r id="V:Rule12" type="connector" idref="#_x0000_s1160"/>
        <o:r id="V:Rule13" type="connector" idref="#_x0000_s1165"/>
        <o:r id="V:Rule14" type="connector" idref="#_x0000_s1358"/>
        <o:r id="V:Rule15" type="connector" idref="#_x0000_s1157"/>
        <o:r id="V:Rule16" type="connector" idref="#_x0000_s1357"/>
        <o:r id="V:Rule17" type="connector" idref="#_x0000_s1253"/>
        <o:r id="V:Rule18" type="connector" idref="#_x0000_s135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qFormat="1"/>
    <w:lsdException w:name="index heading" w:uiPriority="0"/>
    <w:lsdException w:name="caption" w:uiPriority="0" w:qFormat="1"/>
    <w:lsdException w:name="page number" w:uiPriority="0"/>
    <w:lsdException w:name="endnote text" w:uiPriority="0"/>
    <w:lsdException w:name="List" w:uiPriority="0"/>
    <w:lsdException w:name="List Bulle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18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styleId="Heading1">
    <w:name w:val="heading 1"/>
    <w:aliases w:val="Main Heading,Titre 2 + Justifié,Gauche :  0 cm,Suspendu : 1,02 cm,Avant : 6 pt,Apr...,Après :...,Part,Hoofdstuk"/>
    <w:basedOn w:val="Normal"/>
    <w:next w:val="Normal"/>
    <w:link w:val="Heading1Char"/>
    <w:qFormat/>
    <w:rsid w:val="00A16182"/>
    <w:pPr>
      <w:keepNext/>
      <w:numPr>
        <w:numId w:val="1"/>
      </w:numPr>
      <w:outlineLvl w:val="0"/>
    </w:pPr>
    <w:rPr>
      <w:rFonts w:asciiTheme="majorHAnsi" w:hAnsiTheme="majorHAnsi"/>
      <w:b/>
      <w:kern w:val="28"/>
      <w:sz w:val="26"/>
    </w:rPr>
  </w:style>
  <w:style w:type="paragraph" w:styleId="Heading2">
    <w:name w:val="heading 2"/>
    <w:aliases w:val="Chpt,Paragraaf"/>
    <w:basedOn w:val="Normal"/>
    <w:next w:val="Normal"/>
    <w:link w:val="Heading2Char"/>
    <w:qFormat/>
    <w:rsid w:val="00A16182"/>
    <w:pPr>
      <w:keepNext/>
      <w:numPr>
        <w:ilvl w:val="1"/>
        <w:numId w:val="1"/>
      </w:numPr>
      <w:outlineLvl w:val="1"/>
    </w:pPr>
    <w:rPr>
      <w:rFonts w:asciiTheme="majorHAnsi" w:hAnsiTheme="majorHAnsi"/>
      <w:b/>
      <w:sz w:val="24"/>
    </w:rPr>
  </w:style>
  <w:style w:type="paragraph" w:styleId="Heading3">
    <w:name w:val="heading 3"/>
    <w:aliases w:val="Style Heading 3,for 2.4.1"/>
    <w:basedOn w:val="Normal"/>
    <w:next w:val="Normal"/>
    <w:link w:val="Heading3Char"/>
    <w:uiPriority w:val="9"/>
    <w:qFormat/>
    <w:rsid w:val="00A16182"/>
    <w:pPr>
      <w:keepNext/>
      <w:numPr>
        <w:ilvl w:val="2"/>
        <w:numId w:val="1"/>
      </w:numPr>
      <w:jc w:val="both"/>
      <w:outlineLvl w:val="2"/>
    </w:pPr>
    <w:rPr>
      <w:rFonts w:asciiTheme="majorHAnsi" w:hAnsiTheme="majorHAnsi"/>
      <w:b/>
      <w:bCs/>
      <w:sz w:val="24"/>
      <w:szCs w:val="26"/>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qFormat/>
    <w:rsid w:val="00A16182"/>
    <w:pPr>
      <w:keepNext/>
      <w:numPr>
        <w:ilvl w:val="3"/>
        <w:numId w:val="1"/>
      </w:numPr>
      <w:overflowPunct/>
      <w:autoSpaceDE/>
      <w:autoSpaceDN/>
      <w:adjustRightInd/>
      <w:textAlignment w:val="auto"/>
      <w:outlineLvl w:val="3"/>
    </w:pPr>
    <w:rPr>
      <w:rFonts w:asciiTheme="majorHAnsi" w:hAnsiTheme="majorHAnsi"/>
      <w:b/>
      <w:sz w:val="24"/>
    </w:rPr>
  </w:style>
  <w:style w:type="paragraph" w:styleId="Heading5">
    <w:name w:val="heading 5"/>
    <w:aliases w:val="Side"/>
    <w:basedOn w:val="Normal"/>
    <w:next w:val="Normal"/>
    <w:link w:val="Heading5Char"/>
    <w:qFormat/>
    <w:rsid w:val="00A16182"/>
    <w:pPr>
      <w:numPr>
        <w:ilvl w:val="4"/>
        <w:numId w:val="1"/>
      </w:numPr>
      <w:overflowPunct/>
      <w:autoSpaceDE/>
      <w:autoSpaceDN/>
      <w:adjustRightInd/>
      <w:spacing w:before="240" w:after="60"/>
      <w:ind w:left="2808"/>
      <w:textAlignment w:val="auto"/>
      <w:outlineLvl w:val="4"/>
    </w:pPr>
    <w:rPr>
      <w:rFonts w:ascii="Arial" w:hAnsi="Arial"/>
      <w:sz w:val="22"/>
    </w:rPr>
  </w:style>
  <w:style w:type="paragraph" w:styleId="Heading6">
    <w:name w:val="heading 6"/>
    <w:basedOn w:val="Normal"/>
    <w:next w:val="Normal"/>
    <w:link w:val="Heading6Char"/>
    <w:qFormat/>
    <w:rsid w:val="00A16182"/>
    <w:pPr>
      <w:numPr>
        <w:ilvl w:val="5"/>
        <w:numId w:val="1"/>
      </w:numPr>
      <w:overflowPunct/>
      <w:autoSpaceDE/>
      <w:autoSpaceDN/>
      <w:adjustRightInd/>
      <w:spacing w:before="240" w:after="60"/>
      <w:textAlignment w:val="auto"/>
      <w:outlineLvl w:val="5"/>
    </w:pPr>
    <w:rPr>
      <w:rFonts w:ascii="Arial" w:hAnsi="Arial"/>
      <w:i/>
      <w:sz w:val="22"/>
    </w:rPr>
  </w:style>
  <w:style w:type="paragraph" w:styleId="Heading7">
    <w:name w:val="heading 7"/>
    <w:basedOn w:val="Normal"/>
    <w:next w:val="Normal"/>
    <w:link w:val="Heading7Char"/>
    <w:qFormat/>
    <w:rsid w:val="00A16182"/>
    <w:pPr>
      <w:numPr>
        <w:ilvl w:val="6"/>
        <w:numId w:val="1"/>
      </w:numPr>
      <w:overflowPunct/>
      <w:autoSpaceDE/>
      <w:autoSpaceDN/>
      <w:adjustRightInd/>
      <w:spacing w:before="240" w:after="60"/>
      <w:textAlignment w:val="auto"/>
      <w:outlineLvl w:val="6"/>
    </w:pPr>
    <w:rPr>
      <w:rFonts w:ascii="Arial" w:hAnsi="Arial"/>
    </w:rPr>
  </w:style>
  <w:style w:type="paragraph" w:styleId="Heading8">
    <w:name w:val="heading 8"/>
    <w:basedOn w:val="Normal"/>
    <w:next w:val="Normal"/>
    <w:link w:val="Heading8Char"/>
    <w:qFormat/>
    <w:rsid w:val="00A16182"/>
    <w:pPr>
      <w:numPr>
        <w:ilvl w:val="7"/>
        <w:numId w:val="1"/>
      </w:numPr>
      <w:overflowPunct/>
      <w:autoSpaceDE/>
      <w:autoSpaceDN/>
      <w:adjustRightInd/>
      <w:spacing w:before="240" w:after="60"/>
      <w:textAlignment w:val="auto"/>
      <w:outlineLvl w:val="7"/>
    </w:pPr>
    <w:rPr>
      <w:rFonts w:ascii="Arial" w:hAnsi="Arial"/>
      <w:i/>
    </w:rPr>
  </w:style>
  <w:style w:type="paragraph" w:styleId="Heading9">
    <w:name w:val="heading 9"/>
    <w:aliases w:val="Heading 9-paranum"/>
    <w:basedOn w:val="Normal"/>
    <w:next w:val="Normal"/>
    <w:link w:val="Heading9Char"/>
    <w:qFormat/>
    <w:rsid w:val="00A16182"/>
    <w:pPr>
      <w:numPr>
        <w:ilvl w:val="8"/>
        <w:numId w:val="1"/>
      </w:numPr>
      <w:overflowPunct/>
      <w:autoSpaceDE/>
      <w:autoSpaceDN/>
      <w:adjustRightInd/>
      <w:spacing w:before="240" w:after="60"/>
      <w:textAlignment w:val="auto"/>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rsid w:val="00A16182"/>
    <w:rPr>
      <w:rFonts w:asciiTheme="majorHAnsi" w:eastAsia="Times New Roman" w:hAnsiTheme="majorHAnsi" w:cs="Times New Roman"/>
      <w:b/>
      <w:kern w:val="28"/>
      <w:sz w:val="26"/>
      <w:szCs w:val="20"/>
    </w:rPr>
  </w:style>
  <w:style w:type="character" w:customStyle="1" w:styleId="Heading2Char">
    <w:name w:val="Heading 2 Char"/>
    <w:aliases w:val="Chpt Char,Paragraaf Char"/>
    <w:basedOn w:val="DefaultParagraphFont"/>
    <w:link w:val="Heading2"/>
    <w:rsid w:val="00A16182"/>
    <w:rPr>
      <w:rFonts w:asciiTheme="majorHAnsi" w:eastAsia="Times New Roman" w:hAnsiTheme="majorHAnsi" w:cs="Times New Roman"/>
      <w:b/>
      <w:sz w:val="24"/>
      <w:szCs w:val="20"/>
    </w:rPr>
  </w:style>
  <w:style w:type="character" w:customStyle="1" w:styleId="Heading3Char">
    <w:name w:val="Heading 3 Char"/>
    <w:aliases w:val="Style Heading 3 Char,for 2.4.1 Char"/>
    <w:basedOn w:val="DefaultParagraphFont"/>
    <w:link w:val="Heading3"/>
    <w:uiPriority w:val="9"/>
    <w:rsid w:val="00A16182"/>
    <w:rPr>
      <w:rFonts w:asciiTheme="majorHAnsi" w:eastAsia="Times New Roman" w:hAnsiTheme="majorHAnsi" w:cs="Times New Roman"/>
      <w:b/>
      <w:bCs/>
      <w:sz w:val="24"/>
      <w:szCs w:val="26"/>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A16182"/>
    <w:rPr>
      <w:rFonts w:asciiTheme="majorHAnsi" w:eastAsia="Times New Roman" w:hAnsiTheme="majorHAnsi" w:cs="Times New Roman"/>
      <w:b/>
      <w:sz w:val="24"/>
      <w:szCs w:val="20"/>
    </w:rPr>
  </w:style>
  <w:style w:type="character" w:customStyle="1" w:styleId="Heading5Char">
    <w:name w:val="Heading 5 Char"/>
    <w:aliases w:val="Side Char"/>
    <w:basedOn w:val="DefaultParagraphFont"/>
    <w:link w:val="Heading5"/>
    <w:rsid w:val="00A16182"/>
    <w:rPr>
      <w:rFonts w:ascii="Arial" w:eastAsia="Times New Roman" w:hAnsi="Arial" w:cs="Times New Roman"/>
      <w:szCs w:val="20"/>
    </w:rPr>
  </w:style>
  <w:style w:type="character" w:customStyle="1" w:styleId="Heading6Char">
    <w:name w:val="Heading 6 Char"/>
    <w:basedOn w:val="DefaultParagraphFont"/>
    <w:link w:val="Heading6"/>
    <w:rsid w:val="00A16182"/>
    <w:rPr>
      <w:rFonts w:ascii="Arial" w:eastAsia="Times New Roman" w:hAnsi="Arial" w:cs="Times New Roman"/>
      <w:i/>
      <w:szCs w:val="20"/>
    </w:rPr>
  </w:style>
  <w:style w:type="character" w:customStyle="1" w:styleId="Heading7Char">
    <w:name w:val="Heading 7 Char"/>
    <w:basedOn w:val="DefaultParagraphFont"/>
    <w:link w:val="Heading7"/>
    <w:rsid w:val="00A16182"/>
    <w:rPr>
      <w:rFonts w:ascii="Arial" w:eastAsia="Times New Roman" w:hAnsi="Arial" w:cs="Times New Roman"/>
      <w:sz w:val="20"/>
      <w:szCs w:val="20"/>
    </w:rPr>
  </w:style>
  <w:style w:type="character" w:customStyle="1" w:styleId="Heading8Char">
    <w:name w:val="Heading 8 Char"/>
    <w:basedOn w:val="DefaultParagraphFont"/>
    <w:link w:val="Heading8"/>
    <w:rsid w:val="00A16182"/>
    <w:rPr>
      <w:rFonts w:ascii="Arial" w:eastAsia="Times New Roman" w:hAnsi="Arial" w:cs="Times New Roman"/>
      <w:i/>
      <w:sz w:val="20"/>
      <w:szCs w:val="20"/>
    </w:rPr>
  </w:style>
  <w:style w:type="character" w:customStyle="1" w:styleId="Heading9Char">
    <w:name w:val="Heading 9 Char"/>
    <w:aliases w:val="Heading 9-paranum Char"/>
    <w:basedOn w:val="DefaultParagraphFont"/>
    <w:link w:val="Heading9"/>
    <w:rsid w:val="00A16182"/>
    <w:rPr>
      <w:rFonts w:ascii="Arial" w:eastAsia="Times New Roman" w:hAnsi="Arial" w:cs="Times New Roman"/>
      <w:i/>
      <w:sz w:val="18"/>
      <w:szCs w:val="20"/>
    </w:rPr>
  </w:style>
  <w:style w:type="paragraph" w:styleId="BodyText">
    <w:name w:val="Body Text"/>
    <w:basedOn w:val="Normal"/>
    <w:link w:val="BodyTextChar"/>
    <w:rsid w:val="00A16182"/>
    <w:pPr>
      <w:jc w:val="both"/>
    </w:pPr>
    <w:rPr>
      <w:rFonts w:ascii="Rockwell Light" w:hAnsi="Rockwell Light"/>
      <w:sz w:val="24"/>
    </w:rPr>
  </w:style>
  <w:style w:type="character" w:customStyle="1" w:styleId="BodyTextChar">
    <w:name w:val="Body Text Char"/>
    <w:basedOn w:val="DefaultParagraphFont"/>
    <w:link w:val="BodyText"/>
    <w:rsid w:val="00A16182"/>
    <w:rPr>
      <w:rFonts w:ascii="Rockwell Light" w:eastAsia="Times New Roman" w:hAnsi="Rockwell Light" w:cs="Times New Roman"/>
      <w:sz w:val="24"/>
      <w:szCs w:val="20"/>
    </w:rPr>
  </w:style>
  <w:style w:type="character" w:customStyle="1" w:styleId="EndnoteTextChar">
    <w:name w:val="Endnote Text Char"/>
    <w:basedOn w:val="DefaultParagraphFont"/>
    <w:link w:val="EndnoteText"/>
    <w:semiHidden/>
    <w:rsid w:val="00A16182"/>
    <w:rPr>
      <w:rFonts w:ascii="Times New Roman" w:eastAsia="Times New Roman" w:hAnsi="Times New Roman" w:cs="Times New Roman"/>
      <w:sz w:val="20"/>
      <w:szCs w:val="20"/>
      <w:lang w:val="en-GB"/>
    </w:rPr>
  </w:style>
  <w:style w:type="paragraph" w:styleId="EndnoteText">
    <w:name w:val="endnote text"/>
    <w:basedOn w:val="Normal"/>
    <w:link w:val="EndnoteTextChar"/>
    <w:semiHidden/>
    <w:rsid w:val="00A16182"/>
    <w:pPr>
      <w:overflowPunct/>
      <w:autoSpaceDE/>
      <w:autoSpaceDN/>
      <w:adjustRightInd/>
      <w:ind w:left="283" w:hanging="283"/>
      <w:jc w:val="both"/>
      <w:textAlignment w:val="auto"/>
    </w:pPr>
    <w:rPr>
      <w:lang w:val="en-GB"/>
    </w:rPr>
  </w:style>
  <w:style w:type="character" w:customStyle="1" w:styleId="EndnoteTextChar1">
    <w:name w:val="Endnote Text Char1"/>
    <w:basedOn w:val="DefaultParagraphFont"/>
    <w:uiPriority w:val="99"/>
    <w:semiHidden/>
    <w:rsid w:val="00A16182"/>
    <w:rPr>
      <w:rFonts w:ascii="Times New Roman" w:eastAsia="Times New Roman" w:hAnsi="Times New Roman" w:cs="Times New Roman"/>
      <w:sz w:val="20"/>
      <w:szCs w:val="20"/>
    </w:rPr>
  </w:style>
  <w:style w:type="paragraph" w:styleId="Caption">
    <w:name w:val="caption"/>
    <w:aliases w:val="Caption Char,style3"/>
    <w:basedOn w:val="Normal"/>
    <w:next w:val="Normal"/>
    <w:link w:val="CaptionChar2"/>
    <w:qFormat/>
    <w:rsid w:val="00A16182"/>
    <w:pPr>
      <w:overflowPunct/>
      <w:autoSpaceDE/>
      <w:autoSpaceDN/>
      <w:adjustRightInd/>
      <w:spacing w:before="120" w:after="120"/>
      <w:textAlignment w:val="auto"/>
    </w:pPr>
    <w:rPr>
      <w:b/>
    </w:rPr>
  </w:style>
  <w:style w:type="character" w:customStyle="1" w:styleId="CaptionChar2">
    <w:name w:val="Caption Char2"/>
    <w:aliases w:val="Caption Char Char1,style3 Char"/>
    <w:link w:val="Caption"/>
    <w:rsid w:val="00A16182"/>
    <w:rPr>
      <w:rFonts w:ascii="Times New Roman" w:eastAsia="Times New Roman" w:hAnsi="Times New Roman" w:cs="Times New Roman"/>
      <w:b/>
      <w:sz w:val="20"/>
      <w:szCs w:val="20"/>
    </w:rPr>
  </w:style>
  <w:style w:type="paragraph" w:styleId="TOC1">
    <w:name w:val="toc 1"/>
    <w:basedOn w:val="Normal"/>
    <w:next w:val="Normal"/>
    <w:uiPriority w:val="39"/>
    <w:qFormat/>
    <w:rsid w:val="00A16182"/>
    <w:pPr>
      <w:spacing w:before="120" w:after="120"/>
    </w:pPr>
    <w:rPr>
      <w:b/>
      <w:bCs/>
      <w:caps/>
    </w:rPr>
  </w:style>
  <w:style w:type="paragraph" w:styleId="Footer">
    <w:name w:val="footer"/>
    <w:aliases w:val="Footer1,eersteregel"/>
    <w:basedOn w:val="Normal"/>
    <w:link w:val="FooterChar"/>
    <w:uiPriority w:val="99"/>
    <w:rsid w:val="00A16182"/>
    <w:pPr>
      <w:tabs>
        <w:tab w:val="center" w:pos="4320"/>
        <w:tab w:val="right" w:pos="8640"/>
      </w:tabs>
      <w:overflowPunct/>
      <w:autoSpaceDE/>
      <w:autoSpaceDN/>
      <w:adjustRightInd/>
      <w:textAlignment w:val="auto"/>
    </w:pPr>
  </w:style>
  <w:style w:type="character" w:customStyle="1" w:styleId="FooterChar">
    <w:name w:val="Footer Char"/>
    <w:aliases w:val="Footer1 Char,eersteregel Char"/>
    <w:basedOn w:val="DefaultParagraphFont"/>
    <w:link w:val="Footer"/>
    <w:uiPriority w:val="99"/>
    <w:rsid w:val="00A16182"/>
    <w:rPr>
      <w:rFonts w:ascii="Times New Roman" w:eastAsia="Times New Roman" w:hAnsi="Times New Roman" w:cs="Times New Roman"/>
      <w:sz w:val="20"/>
      <w:szCs w:val="20"/>
    </w:rPr>
  </w:style>
  <w:style w:type="character" w:styleId="PageNumber">
    <w:name w:val="page number"/>
    <w:basedOn w:val="DefaultParagraphFont"/>
    <w:rsid w:val="00A16182"/>
  </w:style>
  <w:style w:type="paragraph" w:styleId="Header">
    <w:name w:val="header"/>
    <w:aliases w:val="Header Char Char,Message"/>
    <w:basedOn w:val="Normal"/>
    <w:link w:val="HeaderChar"/>
    <w:qFormat/>
    <w:rsid w:val="00A16182"/>
    <w:pPr>
      <w:tabs>
        <w:tab w:val="center" w:pos="4320"/>
        <w:tab w:val="right" w:pos="8640"/>
      </w:tabs>
      <w:overflowPunct/>
      <w:autoSpaceDE/>
      <w:autoSpaceDN/>
      <w:adjustRightInd/>
      <w:textAlignment w:val="auto"/>
    </w:pPr>
  </w:style>
  <w:style w:type="character" w:customStyle="1" w:styleId="HeaderChar">
    <w:name w:val="Header Char"/>
    <w:aliases w:val="Header Char Char Char,Message Char"/>
    <w:basedOn w:val="DefaultParagraphFont"/>
    <w:link w:val="Header"/>
    <w:rsid w:val="00A16182"/>
    <w:rPr>
      <w:rFonts w:ascii="Times New Roman" w:eastAsia="Times New Roman" w:hAnsi="Times New Roman" w:cs="Times New Roman"/>
      <w:sz w:val="20"/>
      <w:szCs w:val="20"/>
    </w:rPr>
  </w:style>
  <w:style w:type="paragraph" w:styleId="BodyTextIndent">
    <w:name w:val="Body Text Indent"/>
    <w:basedOn w:val="Normal"/>
    <w:link w:val="BodyTextIndentChar"/>
    <w:rsid w:val="00A16182"/>
    <w:pPr>
      <w:overflowPunct/>
      <w:autoSpaceDE/>
      <w:autoSpaceDN/>
      <w:adjustRightInd/>
      <w:spacing w:after="120"/>
      <w:ind w:left="283"/>
      <w:textAlignment w:val="auto"/>
    </w:pPr>
  </w:style>
  <w:style w:type="character" w:customStyle="1" w:styleId="BodyTextIndentChar">
    <w:name w:val="Body Text Indent Char"/>
    <w:basedOn w:val="DefaultParagraphFont"/>
    <w:link w:val="BodyTextIndent"/>
    <w:rsid w:val="00A16182"/>
    <w:rPr>
      <w:rFonts w:ascii="Times New Roman" w:eastAsia="Times New Roman" w:hAnsi="Times New Roman" w:cs="Times New Roman"/>
      <w:sz w:val="20"/>
      <w:szCs w:val="20"/>
    </w:rPr>
  </w:style>
  <w:style w:type="paragraph" w:styleId="NormalWeb">
    <w:name w:val="Normal (Web)"/>
    <w:basedOn w:val="Normal"/>
    <w:rsid w:val="00A16182"/>
    <w:pPr>
      <w:overflowPunct/>
      <w:autoSpaceDE/>
      <w:autoSpaceDN/>
      <w:adjustRightInd/>
      <w:spacing w:before="100" w:beforeAutospacing="1" w:after="100" w:afterAutospacing="1"/>
      <w:textAlignment w:val="auto"/>
    </w:pPr>
    <w:rPr>
      <w:color w:val="000000"/>
      <w:sz w:val="24"/>
      <w:szCs w:val="24"/>
    </w:rPr>
  </w:style>
  <w:style w:type="character" w:styleId="Hyperlink">
    <w:name w:val="Hyperlink"/>
    <w:uiPriority w:val="99"/>
    <w:rsid w:val="00A16182"/>
    <w:rPr>
      <w:color w:val="0000FF"/>
      <w:u w:val="single"/>
    </w:rPr>
  </w:style>
  <w:style w:type="paragraph" w:styleId="BodyText2">
    <w:name w:val="Body Text 2"/>
    <w:basedOn w:val="Normal"/>
    <w:link w:val="BodyText2Char"/>
    <w:rsid w:val="00A16182"/>
    <w:pPr>
      <w:spacing w:after="120" w:line="480" w:lineRule="auto"/>
    </w:pPr>
  </w:style>
  <w:style w:type="character" w:customStyle="1" w:styleId="BodyText2Char">
    <w:name w:val="Body Text 2 Char"/>
    <w:basedOn w:val="DefaultParagraphFont"/>
    <w:link w:val="BodyText2"/>
    <w:rsid w:val="00A16182"/>
    <w:rPr>
      <w:rFonts w:ascii="Times New Roman" w:eastAsia="Times New Roman" w:hAnsi="Times New Roman" w:cs="Times New Roman"/>
      <w:sz w:val="20"/>
      <w:szCs w:val="20"/>
    </w:rPr>
  </w:style>
  <w:style w:type="paragraph" w:styleId="BodyTextIndent3">
    <w:name w:val="Body Text Indent 3"/>
    <w:basedOn w:val="Normal"/>
    <w:link w:val="BodyTextIndent3Char"/>
    <w:rsid w:val="00A16182"/>
    <w:pPr>
      <w:spacing w:after="120"/>
      <w:ind w:left="283"/>
    </w:pPr>
    <w:rPr>
      <w:sz w:val="16"/>
      <w:szCs w:val="16"/>
    </w:rPr>
  </w:style>
  <w:style w:type="character" w:customStyle="1" w:styleId="BodyTextIndent3Char">
    <w:name w:val="Body Text Indent 3 Char"/>
    <w:basedOn w:val="DefaultParagraphFont"/>
    <w:link w:val="BodyTextIndent3"/>
    <w:rsid w:val="00A16182"/>
    <w:rPr>
      <w:rFonts w:ascii="Times New Roman" w:eastAsia="Times New Roman" w:hAnsi="Times New Roman" w:cs="Times New Roman"/>
      <w:sz w:val="16"/>
      <w:szCs w:val="16"/>
    </w:rPr>
  </w:style>
  <w:style w:type="paragraph" w:styleId="ListBullet">
    <w:name w:val="List Bullet"/>
    <w:basedOn w:val="Normal"/>
    <w:rsid w:val="00A16182"/>
    <w:pPr>
      <w:tabs>
        <w:tab w:val="left" w:pos="851"/>
      </w:tabs>
      <w:ind w:left="851" w:hanging="426"/>
    </w:pPr>
  </w:style>
  <w:style w:type="paragraph" w:styleId="TOC2">
    <w:name w:val="toc 2"/>
    <w:basedOn w:val="Normal"/>
    <w:next w:val="Normal"/>
    <w:autoRedefine/>
    <w:uiPriority w:val="39"/>
    <w:qFormat/>
    <w:rsid w:val="00C50BB7"/>
    <w:pPr>
      <w:tabs>
        <w:tab w:val="right" w:leader="dot" w:pos="9163"/>
      </w:tabs>
      <w:spacing w:before="120" w:after="120"/>
    </w:pPr>
    <w:rPr>
      <w:smallCaps/>
      <w:noProof/>
      <w:sz w:val="24"/>
      <w:szCs w:val="24"/>
    </w:rPr>
  </w:style>
  <w:style w:type="paragraph" w:styleId="TOC3">
    <w:name w:val="toc 3"/>
    <w:basedOn w:val="Normal"/>
    <w:next w:val="Normal"/>
    <w:autoRedefine/>
    <w:uiPriority w:val="39"/>
    <w:qFormat/>
    <w:rsid w:val="00A16182"/>
    <w:pPr>
      <w:ind w:left="400"/>
    </w:pPr>
    <w:rPr>
      <w:rFonts w:asciiTheme="minorHAnsi" w:hAnsiTheme="minorHAnsi"/>
      <w:i/>
      <w:iCs/>
    </w:rPr>
  </w:style>
  <w:style w:type="paragraph" w:styleId="TableofFigures">
    <w:name w:val="table of figures"/>
    <w:basedOn w:val="Normal"/>
    <w:next w:val="Normal"/>
    <w:uiPriority w:val="99"/>
    <w:rsid w:val="00A16182"/>
  </w:style>
  <w:style w:type="paragraph" w:styleId="BodyTextIndent2">
    <w:name w:val="Body Text Indent 2"/>
    <w:basedOn w:val="Normal"/>
    <w:link w:val="BodyTextIndent2Char"/>
    <w:rsid w:val="00A16182"/>
    <w:pPr>
      <w:spacing w:after="120" w:line="480" w:lineRule="auto"/>
      <w:ind w:left="283"/>
    </w:pPr>
  </w:style>
  <w:style w:type="character" w:customStyle="1" w:styleId="BodyTextIndent2Char">
    <w:name w:val="Body Text Indent 2 Char"/>
    <w:basedOn w:val="DefaultParagraphFont"/>
    <w:link w:val="BodyTextIndent2"/>
    <w:rsid w:val="00A16182"/>
    <w:rPr>
      <w:rFonts w:ascii="Times New Roman" w:eastAsia="Times New Roman" w:hAnsi="Times New Roman" w:cs="Times New Roman"/>
      <w:sz w:val="20"/>
      <w:szCs w:val="20"/>
    </w:rPr>
  </w:style>
  <w:style w:type="paragraph" w:styleId="BalloonText">
    <w:name w:val="Balloon Text"/>
    <w:basedOn w:val="Normal"/>
    <w:link w:val="BalloonTextChar"/>
    <w:rsid w:val="00A16182"/>
    <w:rPr>
      <w:rFonts w:ascii="Tahoma" w:hAnsi="Tahoma"/>
      <w:sz w:val="16"/>
      <w:szCs w:val="16"/>
    </w:rPr>
  </w:style>
  <w:style w:type="character" w:customStyle="1" w:styleId="BalloonTextChar">
    <w:name w:val="Balloon Text Char"/>
    <w:basedOn w:val="DefaultParagraphFont"/>
    <w:link w:val="BalloonText"/>
    <w:rsid w:val="00A16182"/>
    <w:rPr>
      <w:rFonts w:ascii="Tahoma" w:eastAsia="Times New Roman" w:hAnsi="Tahoma" w:cs="Times New Roman"/>
      <w:sz w:val="16"/>
      <w:szCs w:val="16"/>
    </w:rPr>
  </w:style>
  <w:style w:type="paragraph" w:styleId="ListParagraph">
    <w:name w:val="List Paragraph"/>
    <w:basedOn w:val="Normal"/>
    <w:qFormat/>
    <w:rsid w:val="00A16182"/>
    <w:pPr>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Table">
    <w:name w:val="Table"/>
    <w:basedOn w:val="Normal"/>
    <w:rsid w:val="00A16182"/>
    <w:pPr>
      <w:keepNext/>
      <w:overflowPunct/>
      <w:autoSpaceDE/>
      <w:autoSpaceDN/>
      <w:adjustRightInd/>
      <w:spacing w:before="40" w:after="40"/>
      <w:textAlignment w:val="auto"/>
    </w:pPr>
    <w:rPr>
      <w:rFonts w:ascii="Arial" w:hAnsi="Arial"/>
      <w:sz w:val="18"/>
      <w:lang w:eastAsia="nb-NO"/>
    </w:rPr>
  </w:style>
  <w:style w:type="character" w:styleId="CommentReference">
    <w:name w:val="annotation reference"/>
    <w:uiPriority w:val="99"/>
    <w:rsid w:val="00A16182"/>
    <w:rPr>
      <w:sz w:val="16"/>
      <w:szCs w:val="16"/>
    </w:rPr>
  </w:style>
  <w:style w:type="paragraph" w:styleId="CommentText">
    <w:name w:val="annotation text"/>
    <w:basedOn w:val="Normal"/>
    <w:link w:val="CommentTextChar"/>
    <w:uiPriority w:val="99"/>
    <w:rsid w:val="00A16182"/>
  </w:style>
  <w:style w:type="character" w:customStyle="1" w:styleId="CommentTextChar">
    <w:name w:val="Comment Text Char"/>
    <w:basedOn w:val="DefaultParagraphFont"/>
    <w:link w:val="CommentText"/>
    <w:uiPriority w:val="99"/>
    <w:rsid w:val="00A161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16182"/>
    <w:rPr>
      <w:b/>
      <w:bCs/>
    </w:rPr>
  </w:style>
  <w:style w:type="character" w:customStyle="1" w:styleId="CommentSubjectChar">
    <w:name w:val="Comment Subject Char"/>
    <w:basedOn w:val="CommentTextChar"/>
    <w:link w:val="CommentSubject"/>
    <w:uiPriority w:val="99"/>
    <w:rsid w:val="00A16182"/>
    <w:rPr>
      <w:rFonts w:ascii="Times New Roman" w:eastAsia="Times New Roman" w:hAnsi="Times New Roman" w:cs="Times New Roman"/>
      <w:b/>
      <w:bCs/>
      <w:sz w:val="20"/>
      <w:szCs w:val="20"/>
    </w:rPr>
  </w:style>
  <w:style w:type="paragraph" w:customStyle="1" w:styleId="Bullet">
    <w:name w:val="Bullet"/>
    <w:basedOn w:val="Normal"/>
    <w:rsid w:val="00A16182"/>
    <w:pPr>
      <w:overflowPunct/>
      <w:autoSpaceDE/>
      <w:autoSpaceDN/>
      <w:adjustRightInd/>
      <w:ind w:left="1418" w:hanging="709"/>
      <w:jc w:val="both"/>
      <w:textAlignment w:val="auto"/>
    </w:pPr>
    <w:rPr>
      <w:rFonts w:ascii="Arial" w:hAnsi="Arial"/>
      <w:lang w:val="en-GB"/>
    </w:rPr>
  </w:style>
  <w:style w:type="paragraph" w:styleId="NormalIndent">
    <w:name w:val="Normal Indent"/>
    <w:aliases w:val=" Char Char Char Char Char Char,Sangría normal Car Car Car,Char Char Char Char Char Char Char Char Char Char Char Char Char Char Char"/>
    <w:basedOn w:val="Normal"/>
    <w:link w:val="NormalIndentChar"/>
    <w:rsid w:val="00A16182"/>
    <w:pPr>
      <w:overflowPunct/>
      <w:autoSpaceDE/>
      <w:autoSpaceDN/>
      <w:adjustRightInd/>
      <w:ind w:left="709"/>
      <w:jc w:val="both"/>
      <w:textAlignment w:val="auto"/>
    </w:pPr>
    <w:rPr>
      <w:rFonts w:ascii="Arial" w:hAnsi="Arial"/>
      <w:lang w:val="en-GB"/>
    </w:rPr>
  </w:style>
  <w:style w:type="character" w:customStyle="1" w:styleId="NormalIndentChar">
    <w:name w:val="Normal Indent Char"/>
    <w:aliases w:val=" Char Char Char Char Char Char Char,Sangría normal Car Car Car Char,Char Char Char Char Char Char Char Char Char Char Char Char Char Char Char Char"/>
    <w:link w:val="NormalIndent"/>
    <w:locked/>
    <w:rsid w:val="00A16182"/>
    <w:rPr>
      <w:rFonts w:ascii="Arial" w:eastAsia="Times New Roman" w:hAnsi="Arial" w:cs="Times New Roman"/>
      <w:sz w:val="20"/>
      <w:szCs w:val="20"/>
      <w:lang w:val="en-GB"/>
    </w:rPr>
  </w:style>
  <w:style w:type="paragraph" w:customStyle="1" w:styleId="Style2">
    <w:name w:val="Style2"/>
    <w:basedOn w:val="Heading2"/>
    <w:link w:val="Style2Char"/>
    <w:autoRedefine/>
    <w:qFormat/>
    <w:rsid w:val="00A16182"/>
    <w:pPr>
      <w:tabs>
        <w:tab w:val="left" w:pos="450"/>
        <w:tab w:val="num" w:pos="1440"/>
      </w:tabs>
      <w:overflowPunct/>
      <w:autoSpaceDE/>
      <w:autoSpaceDN/>
      <w:adjustRightInd/>
      <w:spacing w:before="120" w:line="276" w:lineRule="auto"/>
      <w:ind w:left="0" w:right="-14" w:firstLine="0"/>
      <w:textAlignment w:val="auto"/>
    </w:pPr>
    <w:rPr>
      <w:rFonts w:ascii="Arial Narrow" w:eastAsia="Arial Unicode MS" w:hAnsi="Arial Narrow"/>
      <w:i/>
      <w:sz w:val="22"/>
      <w:szCs w:val="22"/>
    </w:rPr>
  </w:style>
  <w:style w:type="character" w:customStyle="1" w:styleId="Style2Char">
    <w:name w:val="Style2 Char"/>
    <w:link w:val="Style2"/>
    <w:rsid w:val="00A16182"/>
    <w:rPr>
      <w:rFonts w:ascii="Arial Narrow" w:eastAsia="Arial Unicode MS" w:hAnsi="Arial Narrow" w:cs="Times New Roman"/>
      <w:b/>
      <w:i/>
    </w:rPr>
  </w:style>
  <w:style w:type="character" w:customStyle="1" w:styleId="Heading3Char1">
    <w:name w:val="Heading 3 Char1"/>
    <w:aliases w:val="Heading 3 Char Char,Sec Char,Centered Char,Subparagraaf Char"/>
    <w:uiPriority w:val="9"/>
    <w:rsid w:val="00A16182"/>
    <w:rPr>
      <w:rFonts w:ascii="Trebuchet MS" w:hAnsi="Trebuchet MS" w:cs="Arial"/>
      <w:b/>
      <w:bCs/>
      <w:color w:val="00618D"/>
      <w:sz w:val="26"/>
      <w:szCs w:val="26"/>
      <w:lang w:val="fr-FR" w:eastAsia="fr-FR" w:bidi="ar-SA"/>
    </w:rPr>
  </w:style>
  <w:style w:type="paragraph" w:styleId="BodyText3">
    <w:name w:val="Body Text 3"/>
    <w:basedOn w:val="Normal"/>
    <w:link w:val="BodyText3Char"/>
    <w:unhideWhenUsed/>
    <w:rsid w:val="00A16182"/>
    <w:pPr>
      <w:overflowPunct/>
      <w:autoSpaceDE/>
      <w:autoSpaceDN/>
      <w:adjustRightInd/>
      <w:spacing w:after="120" w:line="276" w:lineRule="auto"/>
      <w:textAlignment w:val="auto"/>
    </w:pPr>
    <w:rPr>
      <w:rFonts w:ascii="Calibri" w:eastAsia="Calibri" w:hAnsi="Calibri"/>
      <w:sz w:val="16"/>
      <w:szCs w:val="16"/>
      <w:lang w:val="en-GB"/>
    </w:rPr>
  </w:style>
  <w:style w:type="character" w:customStyle="1" w:styleId="BodyText3Char">
    <w:name w:val="Body Text 3 Char"/>
    <w:basedOn w:val="DefaultParagraphFont"/>
    <w:link w:val="BodyText3"/>
    <w:rsid w:val="00A16182"/>
    <w:rPr>
      <w:rFonts w:ascii="Calibri" w:eastAsia="Calibri" w:hAnsi="Calibri" w:cs="Times New Roman"/>
      <w:sz w:val="16"/>
      <w:szCs w:val="16"/>
      <w:lang w:val="en-GB"/>
    </w:rPr>
  </w:style>
  <w:style w:type="paragraph" w:customStyle="1" w:styleId="text">
    <w:name w:val="text"/>
    <w:basedOn w:val="Normal"/>
    <w:rsid w:val="00A16182"/>
    <w:pPr>
      <w:overflowPunct/>
      <w:autoSpaceDE/>
      <w:autoSpaceDN/>
      <w:adjustRightInd/>
      <w:spacing w:before="100" w:beforeAutospacing="1" w:after="100" w:afterAutospacing="1"/>
      <w:textAlignment w:val="auto"/>
    </w:pPr>
    <w:rPr>
      <w:sz w:val="24"/>
      <w:szCs w:val="24"/>
    </w:rPr>
  </w:style>
  <w:style w:type="paragraph" w:customStyle="1" w:styleId="Default">
    <w:name w:val="Default"/>
    <w:rsid w:val="00A161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heading30">
    <w:name w:val="heading3"/>
    <w:basedOn w:val="Index3"/>
    <w:next w:val="NormalIndent"/>
    <w:autoRedefine/>
    <w:qFormat/>
    <w:rsid w:val="00A16182"/>
    <w:pPr>
      <w:keepNext/>
      <w:ind w:left="720" w:hanging="720"/>
    </w:pPr>
    <w:rPr>
      <w:rFonts w:asciiTheme="majorHAnsi" w:eastAsia="Times New Roman" w:hAnsiTheme="majorHAnsi"/>
      <w:b/>
      <w:iCs/>
      <w:sz w:val="24"/>
    </w:rPr>
  </w:style>
  <w:style w:type="paragraph" w:styleId="Index3">
    <w:name w:val="index 3"/>
    <w:basedOn w:val="Normal"/>
    <w:next w:val="Normal"/>
    <w:autoRedefine/>
    <w:unhideWhenUsed/>
    <w:rsid w:val="00A16182"/>
    <w:pPr>
      <w:overflowPunct/>
      <w:autoSpaceDE/>
      <w:autoSpaceDN/>
      <w:adjustRightInd/>
      <w:ind w:left="660" w:hanging="220"/>
      <w:textAlignment w:val="auto"/>
    </w:pPr>
    <w:rPr>
      <w:rFonts w:ascii="Calibri" w:eastAsia="Calibri" w:hAnsi="Calibri"/>
      <w:sz w:val="22"/>
      <w:szCs w:val="22"/>
      <w:lang w:val="en-GB"/>
    </w:rPr>
  </w:style>
  <w:style w:type="paragraph" w:styleId="TOC4">
    <w:name w:val="toc 4"/>
    <w:basedOn w:val="Normal"/>
    <w:next w:val="Normal"/>
    <w:autoRedefine/>
    <w:uiPriority w:val="39"/>
    <w:rsid w:val="00273D24"/>
    <w:pPr>
      <w:tabs>
        <w:tab w:val="left" w:pos="1400"/>
        <w:tab w:val="right" w:leader="dot" w:pos="9163"/>
      </w:tabs>
      <w:ind w:left="400"/>
    </w:pPr>
    <w:rPr>
      <w:rFonts w:asciiTheme="minorHAnsi" w:hAnsiTheme="minorHAnsi"/>
      <w:sz w:val="18"/>
      <w:szCs w:val="18"/>
    </w:rPr>
  </w:style>
  <w:style w:type="paragraph" w:styleId="TOC5">
    <w:name w:val="toc 5"/>
    <w:basedOn w:val="Normal"/>
    <w:next w:val="Normal"/>
    <w:autoRedefine/>
    <w:uiPriority w:val="39"/>
    <w:rsid w:val="00A16182"/>
    <w:pPr>
      <w:ind w:left="800"/>
    </w:pPr>
    <w:rPr>
      <w:rFonts w:asciiTheme="minorHAnsi" w:hAnsiTheme="minorHAnsi"/>
      <w:sz w:val="18"/>
      <w:szCs w:val="18"/>
    </w:rPr>
  </w:style>
  <w:style w:type="paragraph" w:styleId="TOC6">
    <w:name w:val="toc 6"/>
    <w:basedOn w:val="Normal"/>
    <w:next w:val="Normal"/>
    <w:autoRedefine/>
    <w:uiPriority w:val="39"/>
    <w:rsid w:val="00A16182"/>
    <w:pPr>
      <w:ind w:left="1000"/>
    </w:pPr>
    <w:rPr>
      <w:rFonts w:asciiTheme="minorHAnsi" w:hAnsiTheme="minorHAnsi"/>
      <w:sz w:val="18"/>
      <w:szCs w:val="18"/>
    </w:rPr>
  </w:style>
  <w:style w:type="paragraph" w:styleId="TOC7">
    <w:name w:val="toc 7"/>
    <w:basedOn w:val="Normal"/>
    <w:next w:val="Normal"/>
    <w:autoRedefine/>
    <w:uiPriority w:val="39"/>
    <w:rsid w:val="00A16182"/>
    <w:pPr>
      <w:ind w:left="1200"/>
    </w:pPr>
    <w:rPr>
      <w:rFonts w:asciiTheme="minorHAnsi" w:hAnsiTheme="minorHAnsi"/>
      <w:sz w:val="18"/>
      <w:szCs w:val="18"/>
    </w:rPr>
  </w:style>
  <w:style w:type="paragraph" w:styleId="TOC8">
    <w:name w:val="toc 8"/>
    <w:basedOn w:val="Normal"/>
    <w:next w:val="Normal"/>
    <w:autoRedefine/>
    <w:uiPriority w:val="39"/>
    <w:rsid w:val="00A16182"/>
    <w:pPr>
      <w:ind w:left="1400"/>
    </w:pPr>
    <w:rPr>
      <w:rFonts w:asciiTheme="minorHAnsi" w:hAnsiTheme="minorHAnsi"/>
      <w:sz w:val="18"/>
      <w:szCs w:val="18"/>
    </w:rPr>
  </w:style>
  <w:style w:type="paragraph" w:styleId="TOC9">
    <w:name w:val="toc 9"/>
    <w:basedOn w:val="Normal"/>
    <w:next w:val="Normal"/>
    <w:autoRedefine/>
    <w:uiPriority w:val="39"/>
    <w:rsid w:val="00A16182"/>
    <w:pPr>
      <w:ind w:left="1600"/>
    </w:pPr>
    <w:rPr>
      <w:rFonts w:asciiTheme="minorHAnsi" w:hAnsiTheme="minorHAnsi"/>
      <w:sz w:val="18"/>
      <w:szCs w:val="18"/>
    </w:rPr>
  </w:style>
  <w:style w:type="paragraph" w:styleId="Index1">
    <w:name w:val="index 1"/>
    <w:basedOn w:val="Normal"/>
    <w:next w:val="Normal"/>
    <w:autoRedefine/>
    <w:rsid w:val="00A16182"/>
    <w:pPr>
      <w:keepNext/>
      <w:tabs>
        <w:tab w:val="left" w:pos="0"/>
      </w:tabs>
      <w:overflowPunct/>
      <w:autoSpaceDE/>
      <w:autoSpaceDN/>
      <w:adjustRightInd/>
      <w:spacing w:before="120" w:after="240"/>
      <w:ind w:left="360"/>
      <w:jc w:val="both"/>
      <w:textAlignment w:val="auto"/>
    </w:pPr>
    <w:rPr>
      <w:rFonts w:ascii="Arial" w:hAnsi="Arial"/>
      <w:b/>
      <w:sz w:val="28"/>
      <w:szCs w:val="28"/>
    </w:rPr>
  </w:style>
  <w:style w:type="paragraph" w:styleId="Index2">
    <w:name w:val="index 2"/>
    <w:basedOn w:val="Normal"/>
    <w:next w:val="Normal"/>
    <w:autoRedefine/>
    <w:rsid w:val="00A16182"/>
    <w:pPr>
      <w:keepNext/>
      <w:tabs>
        <w:tab w:val="left" w:pos="0"/>
      </w:tabs>
      <w:overflowPunct/>
      <w:autoSpaceDE/>
      <w:autoSpaceDN/>
      <w:adjustRightInd/>
      <w:spacing w:before="120" w:after="240"/>
      <w:ind w:left="480" w:hanging="240"/>
      <w:jc w:val="both"/>
      <w:textAlignment w:val="auto"/>
    </w:pPr>
    <w:rPr>
      <w:rFonts w:ascii="Arial" w:hAnsi="Arial"/>
      <w:sz w:val="22"/>
      <w:szCs w:val="24"/>
    </w:rPr>
  </w:style>
  <w:style w:type="paragraph" w:styleId="Index4">
    <w:name w:val="index 4"/>
    <w:basedOn w:val="Normal"/>
    <w:next w:val="Normal"/>
    <w:autoRedefine/>
    <w:rsid w:val="00A16182"/>
    <w:pPr>
      <w:keepNext/>
      <w:tabs>
        <w:tab w:val="left" w:pos="0"/>
      </w:tabs>
      <w:overflowPunct/>
      <w:autoSpaceDE/>
      <w:autoSpaceDN/>
      <w:adjustRightInd/>
      <w:spacing w:before="120" w:after="240"/>
      <w:ind w:left="960" w:hanging="240"/>
      <w:jc w:val="both"/>
      <w:textAlignment w:val="auto"/>
    </w:pPr>
    <w:rPr>
      <w:rFonts w:ascii="Arial" w:hAnsi="Arial"/>
      <w:sz w:val="22"/>
      <w:szCs w:val="24"/>
    </w:rPr>
  </w:style>
  <w:style w:type="paragraph" w:styleId="Index5">
    <w:name w:val="index 5"/>
    <w:basedOn w:val="Normal"/>
    <w:next w:val="Normal"/>
    <w:autoRedefine/>
    <w:rsid w:val="00A16182"/>
    <w:pPr>
      <w:keepNext/>
      <w:tabs>
        <w:tab w:val="left" w:pos="0"/>
      </w:tabs>
      <w:overflowPunct/>
      <w:autoSpaceDE/>
      <w:autoSpaceDN/>
      <w:adjustRightInd/>
      <w:spacing w:before="120" w:after="240"/>
      <w:ind w:left="1200" w:hanging="240"/>
      <w:jc w:val="both"/>
      <w:textAlignment w:val="auto"/>
    </w:pPr>
    <w:rPr>
      <w:rFonts w:ascii="Arial" w:hAnsi="Arial"/>
      <w:sz w:val="22"/>
      <w:szCs w:val="24"/>
    </w:rPr>
  </w:style>
  <w:style w:type="paragraph" w:styleId="Index6">
    <w:name w:val="index 6"/>
    <w:basedOn w:val="Normal"/>
    <w:next w:val="Normal"/>
    <w:autoRedefine/>
    <w:rsid w:val="00A16182"/>
    <w:pPr>
      <w:keepNext/>
      <w:tabs>
        <w:tab w:val="left" w:pos="0"/>
      </w:tabs>
      <w:overflowPunct/>
      <w:autoSpaceDE/>
      <w:autoSpaceDN/>
      <w:adjustRightInd/>
      <w:spacing w:before="120" w:after="240"/>
      <w:ind w:left="1440" w:hanging="240"/>
      <w:jc w:val="both"/>
      <w:textAlignment w:val="auto"/>
    </w:pPr>
    <w:rPr>
      <w:rFonts w:ascii="Arial" w:hAnsi="Arial"/>
      <w:sz w:val="22"/>
      <w:szCs w:val="24"/>
    </w:rPr>
  </w:style>
  <w:style w:type="paragraph" w:styleId="Index7">
    <w:name w:val="index 7"/>
    <w:basedOn w:val="Normal"/>
    <w:next w:val="Normal"/>
    <w:autoRedefine/>
    <w:rsid w:val="00A16182"/>
    <w:pPr>
      <w:keepNext/>
      <w:tabs>
        <w:tab w:val="left" w:pos="0"/>
      </w:tabs>
      <w:overflowPunct/>
      <w:autoSpaceDE/>
      <w:autoSpaceDN/>
      <w:adjustRightInd/>
      <w:spacing w:before="120" w:after="240"/>
      <w:ind w:left="1680" w:hanging="240"/>
      <w:jc w:val="both"/>
      <w:textAlignment w:val="auto"/>
    </w:pPr>
    <w:rPr>
      <w:rFonts w:ascii="Arial" w:hAnsi="Arial"/>
      <w:sz w:val="22"/>
      <w:szCs w:val="24"/>
    </w:rPr>
  </w:style>
  <w:style w:type="paragraph" w:styleId="Index8">
    <w:name w:val="index 8"/>
    <w:basedOn w:val="Normal"/>
    <w:next w:val="Normal"/>
    <w:autoRedefine/>
    <w:rsid w:val="00A16182"/>
    <w:pPr>
      <w:keepNext/>
      <w:tabs>
        <w:tab w:val="left" w:pos="0"/>
      </w:tabs>
      <w:overflowPunct/>
      <w:autoSpaceDE/>
      <w:autoSpaceDN/>
      <w:adjustRightInd/>
      <w:spacing w:before="120" w:after="240"/>
      <w:ind w:left="1920" w:hanging="240"/>
      <w:jc w:val="both"/>
      <w:textAlignment w:val="auto"/>
    </w:pPr>
    <w:rPr>
      <w:rFonts w:ascii="Arial" w:hAnsi="Arial"/>
      <w:sz w:val="22"/>
      <w:szCs w:val="24"/>
    </w:rPr>
  </w:style>
  <w:style w:type="paragraph" w:styleId="Index9">
    <w:name w:val="index 9"/>
    <w:basedOn w:val="Normal"/>
    <w:next w:val="Normal"/>
    <w:autoRedefine/>
    <w:rsid w:val="00A16182"/>
    <w:pPr>
      <w:keepNext/>
      <w:tabs>
        <w:tab w:val="left" w:pos="0"/>
      </w:tabs>
      <w:overflowPunct/>
      <w:autoSpaceDE/>
      <w:autoSpaceDN/>
      <w:adjustRightInd/>
      <w:spacing w:before="120" w:after="240"/>
      <w:ind w:left="2160" w:hanging="240"/>
      <w:jc w:val="both"/>
      <w:textAlignment w:val="auto"/>
    </w:pPr>
    <w:rPr>
      <w:rFonts w:ascii="Arial" w:hAnsi="Arial"/>
      <w:sz w:val="22"/>
      <w:szCs w:val="24"/>
    </w:rPr>
  </w:style>
  <w:style w:type="paragraph" w:styleId="IndexHeading">
    <w:name w:val="index heading"/>
    <w:basedOn w:val="Normal"/>
    <w:next w:val="Index1"/>
    <w:rsid w:val="00A16182"/>
    <w:pPr>
      <w:keepNext/>
      <w:tabs>
        <w:tab w:val="left" w:pos="0"/>
      </w:tabs>
      <w:overflowPunct/>
      <w:autoSpaceDE/>
      <w:autoSpaceDN/>
      <w:adjustRightInd/>
      <w:spacing w:before="120" w:after="240"/>
      <w:jc w:val="both"/>
      <w:textAlignment w:val="auto"/>
    </w:pPr>
    <w:rPr>
      <w:rFonts w:ascii="Arial" w:hAnsi="Arial"/>
      <w:sz w:val="22"/>
      <w:szCs w:val="24"/>
    </w:rPr>
  </w:style>
  <w:style w:type="character" w:styleId="FollowedHyperlink">
    <w:name w:val="FollowedHyperlink"/>
    <w:uiPriority w:val="99"/>
    <w:rsid w:val="00A16182"/>
    <w:rPr>
      <w:color w:val="800080"/>
      <w:u w:val="single"/>
    </w:rPr>
  </w:style>
  <w:style w:type="paragraph" w:customStyle="1" w:styleId="xl24">
    <w:name w:val="xl24"/>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25">
    <w:name w:val="xl25"/>
    <w:basedOn w:val="Normal"/>
    <w:rsid w:val="00A16182"/>
    <w:pPr>
      <w:keepNext/>
      <w:tabs>
        <w:tab w:val="left" w:pos="0"/>
      </w:tabs>
      <w:overflowPunct/>
      <w:autoSpaceDE/>
      <w:autoSpaceDN/>
      <w:adjustRightInd/>
      <w:spacing w:before="100" w:beforeAutospacing="1" w:after="100" w:afterAutospacing="1"/>
      <w:jc w:val="both"/>
      <w:textAlignment w:val="auto"/>
    </w:pPr>
    <w:rPr>
      <w:rFonts w:ascii="Arial" w:hAnsi="Arial" w:cs="Arial"/>
      <w:b/>
      <w:bCs/>
      <w:i/>
      <w:iCs/>
      <w:sz w:val="22"/>
      <w:szCs w:val="24"/>
    </w:rPr>
  </w:style>
  <w:style w:type="paragraph" w:customStyle="1" w:styleId="xl26">
    <w:name w:val="xl26"/>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27">
    <w:name w:val="xl27"/>
    <w:basedOn w:val="Normal"/>
    <w:rsid w:val="00A16182"/>
    <w:pPr>
      <w:keepNext/>
      <w:tabs>
        <w:tab w:val="left" w:pos="0"/>
      </w:tabs>
      <w:overflowPunct/>
      <w:autoSpaceDE/>
      <w:autoSpaceDN/>
      <w:adjustRightInd/>
      <w:spacing w:before="100" w:beforeAutospacing="1" w:after="100" w:afterAutospacing="1"/>
      <w:jc w:val="both"/>
      <w:textAlignment w:val="auto"/>
    </w:pPr>
    <w:rPr>
      <w:rFonts w:ascii="Arial" w:hAnsi="Arial" w:cs="Arial"/>
      <w:sz w:val="22"/>
      <w:szCs w:val="24"/>
    </w:rPr>
  </w:style>
  <w:style w:type="paragraph" w:customStyle="1" w:styleId="xl28">
    <w:name w:val="xl28"/>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23">
    <w:name w:val="xl23"/>
    <w:basedOn w:val="Normal"/>
    <w:rsid w:val="00A16182"/>
    <w:pPr>
      <w:keepNext/>
      <w:pBdr>
        <w:left w:val="single" w:sz="4" w:space="0" w:color="auto"/>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2"/>
    </w:rPr>
  </w:style>
  <w:style w:type="paragraph" w:customStyle="1" w:styleId="xl29">
    <w:name w:val="xl29"/>
    <w:basedOn w:val="Normal"/>
    <w:rsid w:val="00A16182"/>
    <w:pPr>
      <w:keepNext/>
      <w:pBdr>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30">
    <w:name w:val="xl30"/>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i/>
      <w:iCs/>
      <w:sz w:val="22"/>
      <w:szCs w:val="24"/>
    </w:rPr>
  </w:style>
  <w:style w:type="paragraph" w:customStyle="1" w:styleId="xl31">
    <w:name w:val="xl31"/>
    <w:basedOn w:val="Normal"/>
    <w:rsid w:val="00A16182"/>
    <w:pPr>
      <w:keepNext/>
      <w:pBdr>
        <w:left w:val="single" w:sz="4" w:space="0" w:color="auto"/>
        <w:bottom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32">
    <w:name w:val="xl32"/>
    <w:basedOn w:val="Normal"/>
    <w:rsid w:val="00A16182"/>
    <w:pPr>
      <w:keepNext/>
      <w:pBdr>
        <w:bottom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33">
    <w:name w:val="xl33"/>
    <w:basedOn w:val="Normal"/>
    <w:rsid w:val="00A16182"/>
    <w:pPr>
      <w:keepNext/>
      <w:pBdr>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34">
    <w:name w:val="xl34"/>
    <w:basedOn w:val="Normal"/>
    <w:rsid w:val="00A16182"/>
    <w:pPr>
      <w:keepNext/>
      <w:pBdr>
        <w:lef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35">
    <w:name w:val="xl35"/>
    <w:basedOn w:val="Normal"/>
    <w:rsid w:val="00A16182"/>
    <w:pPr>
      <w:keepNext/>
      <w:pBdr>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36">
    <w:name w:val="xl36"/>
    <w:basedOn w:val="Normal"/>
    <w:rsid w:val="00A16182"/>
    <w:pPr>
      <w:keepNext/>
      <w:pBdr>
        <w:lef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b/>
      <w:bCs/>
      <w:sz w:val="22"/>
      <w:szCs w:val="24"/>
    </w:rPr>
  </w:style>
  <w:style w:type="paragraph" w:customStyle="1" w:styleId="xl37">
    <w:name w:val="xl37"/>
    <w:basedOn w:val="Normal"/>
    <w:rsid w:val="00A16182"/>
    <w:pPr>
      <w:keepNext/>
      <w:pBdr>
        <w:lef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38">
    <w:name w:val="xl38"/>
    <w:basedOn w:val="Normal"/>
    <w:rsid w:val="00A16182"/>
    <w:pPr>
      <w:keepNext/>
      <w:pBdr>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39">
    <w:name w:val="xl39"/>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0">
    <w:name w:val="xl40"/>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1">
    <w:name w:val="xl41"/>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42">
    <w:name w:val="xl42"/>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22"/>
      <w:szCs w:val="24"/>
    </w:rPr>
  </w:style>
  <w:style w:type="paragraph" w:customStyle="1" w:styleId="xl43">
    <w:name w:val="xl43"/>
    <w:basedOn w:val="Normal"/>
    <w:rsid w:val="00A16182"/>
    <w:pPr>
      <w:keepNext/>
      <w:pBdr>
        <w:top w:val="single" w:sz="4" w:space="0" w:color="auto"/>
        <w:left w:val="single" w:sz="4" w:space="0" w:color="auto"/>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4">
    <w:name w:val="xl44"/>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5">
    <w:name w:val="xl45"/>
    <w:basedOn w:val="Normal"/>
    <w:rsid w:val="00A16182"/>
    <w:pPr>
      <w:keepNext/>
      <w:pBdr>
        <w:left w:val="single" w:sz="4" w:space="0" w:color="auto"/>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46">
    <w:name w:val="xl46"/>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47">
    <w:name w:val="xl47"/>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22"/>
      <w:szCs w:val="24"/>
    </w:rPr>
  </w:style>
  <w:style w:type="paragraph" w:customStyle="1" w:styleId="xl48">
    <w:name w:val="xl48"/>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22"/>
      <w:szCs w:val="24"/>
    </w:rPr>
  </w:style>
  <w:style w:type="paragraph" w:customStyle="1" w:styleId="xl49">
    <w:name w:val="xl49"/>
    <w:basedOn w:val="Normal"/>
    <w:rsid w:val="00A16182"/>
    <w:pPr>
      <w:keepNext/>
      <w:pBdr>
        <w:top w:val="single" w:sz="4" w:space="0" w:color="auto"/>
        <w:bottom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50">
    <w:name w:val="xl50"/>
    <w:basedOn w:val="Normal"/>
    <w:rsid w:val="00A16182"/>
    <w:pPr>
      <w:keepNext/>
      <w:pBdr>
        <w:left w:val="single" w:sz="4" w:space="0" w:color="auto"/>
        <w:right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51">
    <w:name w:val="xl51"/>
    <w:basedOn w:val="Normal"/>
    <w:rsid w:val="00A16182"/>
    <w:pPr>
      <w:keepNext/>
      <w:pBdr>
        <w:top w:val="single" w:sz="4" w:space="0" w:color="auto"/>
        <w:left w:val="single" w:sz="4" w:space="0" w:color="auto"/>
        <w:bottom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52">
    <w:name w:val="xl52"/>
    <w:basedOn w:val="Normal"/>
    <w:rsid w:val="00A16182"/>
    <w:pPr>
      <w:keepNext/>
      <w:pBdr>
        <w:top w:val="single" w:sz="4" w:space="0" w:color="auto"/>
        <w:bottom w:val="single" w:sz="4" w:space="0" w:color="auto"/>
      </w:pBdr>
      <w:tabs>
        <w:tab w:val="left" w:pos="0"/>
      </w:tabs>
      <w:overflowPunct/>
      <w:autoSpaceDE/>
      <w:autoSpaceDN/>
      <w:adjustRightInd/>
      <w:spacing w:before="100" w:beforeAutospacing="1" w:after="100" w:afterAutospacing="1"/>
      <w:jc w:val="center"/>
      <w:textAlignment w:val="auto"/>
    </w:pPr>
    <w:rPr>
      <w:rFonts w:ascii="Arial" w:hAnsi="Arial" w:cs="Arial"/>
      <w:sz w:val="22"/>
      <w:szCs w:val="24"/>
    </w:rPr>
  </w:style>
  <w:style w:type="paragraph" w:customStyle="1" w:styleId="xl53">
    <w:name w:val="xl53"/>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sz w:val="22"/>
      <w:szCs w:val="24"/>
    </w:rPr>
  </w:style>
  <w:style w:type="paragraph" w:customStyle="1" w:styleId="xl54">
    <w:name w:val="xl54"/>
    <w:basedOn w:val="Normal"/>
    <w:rsid w:val="00A16182"/>
    <w:pPr>
      <w:keepNext/>
      <w:tabs>
        <w:tab w:val="left" w:pos="0"/>
      </w:tabs>
      <w:overflowPunct/>
      <w:autoSpaceDE/>
      <w:autoSpaceDN/>
      <w:adjustRightInd/>
      <w:spacing w:before="100" w:beforeAutospacing="1" w:after="100" w:afterAutospacing="1"/>
      <w:jc w:val="center"/>
      <w:textAlignment w:val="auto"/>
    </w:pPr>
    <w:rPr>
      <w:rFonts w:ascii="Arial" w:hAnsi="Arial" w:cs="Arial"/>
      <w:b/>
      <w:bCs/>
      <w:sz w:val="22"/>
      <w:szCs w:val="24"/>
    </w:rPr>
  </w:style>
  <w:style w:type="paragraph" w:customStyle="1" w:styleId="listheader">
    <w:name w:val="list header"/>
    <w:basedOn w:val="List"/>
    <w:rsid w:val="00A16182"/>
    <w:pPr>
      <w:tabs>
        <w:tab w:val="left" w:pos="2160"/>
        <w:tab w:val="center" w:pos="7920"/>
      </w:tabs>
      <w:ind w:left="0" w:firstLine="0"/>
    </w:pPr>
  </w:style>
  <w:style w:type="paragraph" w:styleId="List">
    <w:name w:val="List"/>
    <w:basedOn w:val="Normal"/>
    <w:next w:val="List2"/>
    <w:link w:val="ListChar"/>
    <w:rsid w:val="00A16182"/>
    <w:pPr>
      <w:keepNext/>
      <w:tabs>
        <w:tab w:val="left" w:pos="0"/>
        <w:tab w:val="center" w:pos="1080"/>
        <w:tab w:val="center" w:leader="dot" w:pos="7920"/>
      </w:tabs>
      <w:overflowPunct/>
      <w:autoSpaceDE/>
      <w:autoSpaceDN/>
      <w:adjustRightInd/>
      <w:spacing w:before="120" w:after="240"/>
      <w:ind w:left="2160" w:hanging="2160"/>
      <w:jc w:val="both"/>
      <w:textAlignment w:val="auto"/>
    </w:pPr>
    <w:rPr>
      <w:rFonts w:ascii="Arial" w:hAnsi="Arial"/>
      <w:sz w:val="22"/>
    </w:rPr>
  </w:style>
  <w:style w:type="paragraph" w:styleId="List2">
    <w:name w:val="List 2"/>
    <w:basedOn w:val="Normal"/>
    <w:autoRedefine/>
    <w:rsid w:val="00A16182"/>
    <w:pPr>
      <w:keepNext/>
      <w:tabs>
        <w:tab w:val="left" w:pos="0"/>
        <w:tab w:val="left" w:pos="720"/>
        <w:tab w:val="left" w:pos="2160"/>
        <w:tab w:val="left" w:pos="6480"/>
      </w:tabs>
      <w:overflowPunct/>
      <w:autoSpaceDE/>
      <w:autoSpaceDN/>
      <w:adjustRightInd/>
      <w:spacing w:before="120" w:after="120"/>
      <w:ind w:left="2160" w:hanging="1440"/>
      <w:jc w:val="both"/>
      <w:textAlignment w:val="auto"/>
    </w:pPr>
    <w:rPr>
      <w:rFonts w:ascii="Arial" w:hAnsi="Arial"/>
      <w:sz w:val="22"/>
    </w:rPr>
  </w:style>
  <w:style w:type="character" w:customStyle="1" w:styleId="ListChar">
    <w:name w:val="List Char"/>
    <w:link w:val="List"/>
    <w:rsid w:val="00A16182"/>
    <w:rPr>
      <w:rFonts w:ascii="Arial" w:eastAsia="Times New Roman" w:hAnsi="Arial" w:cs="Times New Roman"/>
      <w:szCs w:val="20"/>
    </w:rPr>
  </w:style>
  <w:style w:type="paragraph" w:styleId="FootnoteText">
    <w:name w:val="footnote text"/>
    <w:aliases w:val=" Char"/>
    <w:basedOn w:val="Normal"/>
    <w:link w:val="FootnoteTextChar"/>
    <w:uiPriority w:val="99"/>
    <w:rsid w:val="00A16182"/>
    <w:pPr>
      <w:keepNext/>
      <w:tabs>
        <w:tab w:val="left" w:pos="0"/>
      </w:tabs>
      <w:overflowPunct/>
      <w:autoSpaceDE/>
      <w:autoSpaceDN/>
      <w:adjustRightInd/>
      <w:spacing w:before="120" w:after="240"/>
      <w:jc w:val="both"/>
      <w:textAlignment w:val="auto"/>
    </w:pPr>
    <w:rPr>
      <w:rFonts w:ascii="Arial" w:hAnsi="Arial"/>
    </w:rPr>
  </w:style>
  <w:style w:type="character" w:customStyle="1" w:styleId="FootnoteTextChar">
    <w:name w:val="Footnote Text Char"/>
    <w:aliases w:val=" Char Char"/>
    <w:basedOn w:val="DefaultParagraphFont"/>
    <w:link w:val="FootnoteText"/>
    <w:uiPriority w:val="99"/>
    <w:rsid w:val="00A16182"/>
    <w:rPr>
      <w:rFonts w:ascii="Arial" w:eastAsia="Times New Roman" w:hAnsi="Arial" w:cs="Times New Roman"/>
      <w:sz w:val="20"/>
      <w:szCs w:val="20"/>
    </w:rPr>
  </w:style>
  <w:style w:type="paragraph" w:styleId="Title">
    <w:name w:val="Title"/>
    <w:basedOn w:val="Normal"/>
    <w:link w:val="TitleChar"/>
    <w:qFormat/>
    <w:rsid w:val="00A16182"/>
    <w:pPr>
      <w:keepNext/>
      <w:tabs>
        <w:tab w:val="left" w:pos="0"/>
      </w:tabs>
      <w:overflowPunct/>
      <w:autoSpaceDE/>
      <w:autoSpaceDN/>
      <w:adjustRightInd/>
      <w:spacing w:before="120" w:after="240"/>
      <w:jc w:val="center"/>
      <w:textAlignment w:val="auto"/>
    </w:pPr>
    <w:rPr>
      <w:rFonts w:ascii="Arial" w:hAnsi="Arial"/>
      <w:b/>
      <w:bCs/>
      <w:sz w:val="22"/>
      <w:szCs w:val="24"/>
    </w:rPr>
  </w:style>
  <w:style w:type="character" w:customStyle="1" w:styleId="TitleChar">
    <w:name w:val="Title Char"/>
    <w:basedOn w:val="DefaultParagraphFont"/>
    <w:link w:val="Title"/>
    <w:rsid w:val="00A16182"/>
    <w:rPr>
      <w:rFonts w:ascii="Arial" w:eastAsia="Times New Roman" w:hAnsi="Arial" w:cs="Times New Roman"/>
      <w:b/>
      <w:bCs/>
      <w:szCs w:val="24"/>
    </w:rPr>
  </w:style>
  <w:style w:type="character" w:styleId="Emphasis">
    <w:name w:val="Emphasis"/>
    <w:qFormat/>
    <w:rsid w:val="00A16182"/>
    <w:rPr>
      <w:i/>
      <w:iCs/>
    </w:rPr>
  </w:style>
  <w:style w:type="paragraph" w:styleId="TOCHeading">
    <w:name w:val="TOC Heading"/>
    <w:basedOn w:val="Heading1"/>
    <w:next w:val="Normal"/>
    <w:uiPriority w:val="39"/>
    <w:qFormat/>
    <w:rsid w:val="00A16182"/>
    <w:pPr>
      <w:keepLines/>
      <w:tabs>
        <w:tab w:val="left" w:pos="0"/>
      </w:tabs>
      <w:overflowPunct/>
      <w:autoSpaceDE/>
      <w:autoSpaceDN/>
      <w:adjustRightInd/>
      <w:spacing w:before="480" w:after="240" w:line="276" w:lineRule="auto"/>
      <w:ind w:left="0" w:firstLine="0"/>
      <w:textAlignment w:val="auto"/>
      <w:outlineLvl w:val="9"/>
    </w:pPr>
    <w:rPr>
      <w:rFonts w:ascii="Cambria" w:hAnsi="Cambria"/>
      <w:bCs/>
      <w:i/>
      <w:color w:val="365F91"/>
      <w:kern w:val="0"/>
      <w:szCs w:val="28"/>
    </w:rPr>
  </w:style>
  <w:style w:type="paragraph" w:customStyle="1" w:styleId="Title1">
    <w:name w:val="Title 1"/>
    <w:basedOn w:val="Title"/>
    <w:rsid w:val="00A16182"/>
    <w:pPr>
      <w:spacing w:line="440" w:lineRule="atLeast"/>
      <w:jc w:val="left"/>
    </w:pPr>
    <w:rPr>
      <w:rFonts w:cs="Angsana New"/>
      <w:b w:val="0"/>
      <w:bCs w:val="0"/>
      <w:sz w:val="32"/>
      <w:szCs w:val="20"/>
      <w:lang w:val="en-GB" w:eastAsia="en-GB"/>
    </w:rPr>
  </w:style>
  <w:style w:type="paragraph" w:customStyle="1" w:styleId="table-footnote">
    <w:name w:val="table-footnote"/>
    <w:basedOn w:val="Normal"/>
    <w:next w:val="Normal"/>
    <w:rsid w:val="00A16182"/>
    <w:pPr>
      <w:keepNext/>
      <w:tabs>
        <w:tab w:val="left" w:pos="0"/>
        <w:tab w:val="left" w:pos="1151"/>
      </w:tabs>
      <w:overflowPunct/>
      <w:autoSpaceDE/>
      <w:autoSpaceDN/>
      <w:adjustRightInd/>
      <w:spacing w:before="60"/>
      <w:ind w:left="1151"/>
      <w:jc w:val="both"/>
      <w:textAlignment w:val="auto"/>
    </w:pPr>
    <w:rPr>
      <w:rFonts w:ascii="Arial Narrow" w:hAnsi="Arial Narrow" w:cs="Miriam"/>
      <w:sz w:val="18"/>
      <w:szCs w:val="24"/>
      <w:lang w:eastAsia="he-IL" w:bidi="he-IL"/>
    </w:rPr>
  </w:style>
  <w:style w:type="paragraph" w:styleId="DocumentMap">
    <w:name w:val="Document Map"/>
    <w:basedOn w:val="Normal"/>
    <w:link w:val="DocumentMapChar"/>
    <w:unhideWhenUsed/>
    <w:rsid w:val="00A16182"/>
    <w:pPr>
      <w:keepNext/>
      <w:tabs>
        <w:tab w:val="left" w:pos="0"/>
      </w:tabs>
      <w:overflowPunct/>
      <w:autoSpaceDE/>
      <w:autoSpaceDN/>
      <w:adjustRightInd/>
      <w:spacing w:before="120" w:after="240"/>
      <w:jc w:val="both"/>
      <w:textAlignment w:val="auto"/>
    </w:pPr>
    <w:rPr>
      <w:rFonts w:ascii="Tahoma" w:hAnsi="Tahoma"/>
      <w:sz w:val="16"/>
      <w:szCs w:val="16"/>
    </w:rPr>
  </w:style>
  <w:style w:type="character" w:customStyle="1" w:styleId="DocumentMapChar">
    <w:name w:val="Document Map Char"/>
    <w:basedOn w:val="DefaultParagraphFont"/>
    <w:link w:val="DocumentMap"/>
    <w:rsid w:val="00A16182"/>
    <w:rPr>
      <w:rFonts w:ascii="Tahoma" w:eastAsia="Times New Roman" w:hAnsi="Tahoma" w:cs="Times New Roman"/>
      <w:sz w:val="16"/>
      <w:szCs w:val="16"/>
    </w:rPr>
  </w:style>
  <w:style w:type="character" w:customStyle="1" w:styleId="NormalIndentChar1">
    <w:name w:val="Normal Indent Char1"/>
    <w:rsid w:val="00A16182"/>
    <w:rPr>
      <w:rFonts w:ascii="Garamond" w:hAnsi="Garamond" w:cs="Angsana New"/>
      <w:sz w:val="24"/>
      <w:lang w:val="en-GB" w:eastAsia="en-GB"/>
    </w:rPr>
  </w:style>
  <w:style w:type="paragraph" w:customStyle="1" w:styleId="CharCharCharCharCharCharChar">
    <w:name w:val="Char Char Char Char Char Char Char"/>
    <w:basedOn w:val="Normal"/>
    <w:autoRedefine/>
    <w:rsid w:val="00A16182"/>
    <w:pPr>
      <w:tabs>
        <w:tab w:val="left" w:pos="1134"/>
      </w:tabs>
      <w:overflowPunct/>
      <w:autoSpaceDE/>
      <w:autoSpaceDN/>
      <w:adjustRightInd/>
      <w:spacing w:before="120" w:after="120"/>
      <w:jc w:val="both"/>
      <w:textAlignment w:val="auto"/>
    </w:pPr>
    <w:rPr>
      <w:rFonts w:ascii="Arial" w:eastAsia="SimSun" w:hAnsi="Arial"/>
      <w:lang w:val="en-GB" w:eastAsia="zh-CN"/>
    </w:rPr>
  </w:style>
  <w:style w:type="paragraph" w:customStyle="1" w:styleId="Heading2Arial">
    <w:name w:val="Heading 2 + Arial"/>
    <w:aliases w:val="No underline,Justified,Line spacing:  1.5 lines"/>
    <w:basedOn w:val="Heading2"/>
    <w:rsid w:val="00A16182"/>
    <w:pPr>
      <w:keepNext w:val="0"/>
      <w:widowControl w:val="0"/>
      <w:overflowPunct/>
      <w:autoSpaceDE/>
      <w:autoSpaceDN/>
      <w:adjustRightInd/>
      <w:spacing w:line="276" w:lineRule="auto"/>
      <w:ind w:left="0" w:firstLine="0"/>
      <w:textAlignment w:val="auto"/>
    </w:pPr>
    <w:rPr>
      <w:bCs/>
      <w:i/>
      <w:iCs/>
      <w:smallCaps/>
      <w:szCs w:val="24"/>
      <w:lang w:bidi="en-US"/>
    </w:rPr>
  </w:style>
  <w:style w:type="paragraph" w:customStyle="1" w:styleId="font0">
    <w:name w:val="font0"/>
    <w:basedOn w:val="Normal"/>
    <w:rsid w:val="00A16182"/>
    <w:pPr>
      <w:overflowPunct/>
      <w:autoSpaceDE/>
      <w:autoSpaceDN/>
      <w:adjustRightInd/>
      <w:spacing w:before="100" w:beforeAutospacing="1" w:after="100" w:afterAutospacing="1"/>
      <w:textAlignment w:val="auto"/>
    </w:pPr>
    <w:rPr>
      <w:rFonts w:ascii="Calibri" w:hAnsi="Calibri"/>
      <w:color w:val="000000"/>
      <w:sz w:val="22"/>
      <w:szCs w:val="22"/>
    </w:rPr>
  </w:style>
  <w:style w:type="paragraph" w:customStyle="1" w:styleId="font5">
    <w:name w:val="font5"/>
    <w:basedOn w:val="Normal"/>
    <w:rsid w:val="00A16182"/>
    <w:pPr>
      <w:overflowPunct/>
      <w:autoSpaceDE/>
      <w:autoSpaceDN/>
      <w:adjustRightInd/>
      <w:spacing w:before="100" w:beforeAutospacing="1" w:after="100" w:afterAutospacing="1"/>
      <w:textAlignment w:val="auto"/>
    </w:pPr>
    <w:rPr>
      <w:rFonts w:ascii="Calibri" w:hAnsi="Calibri"/>
      <w:b/>
      <w:bCs/>
      <w:color w:val="000000"/>
      <w:sz w:val="22"/>
      <w:szCs w:val="22"/>
    </w:rPr>
  </w:style>
  <w:style w:type="paragraph" w:customStyle="1" w:styleId="font6">
    <w:name w:val="font6"/>
    <w:basedOn w:val="Normal"/>
    <w:rsid w:val="00A16182"/>
    <w:pPr>
      <w:overflowPunct/>
      <w:autoSpaceDE/>
      <w:autoSpaceDN/>
      <w:adjustRightInd/>
      <w:spacing w:before="100" w:beforeAutospacing="1" w:after="100" w:afterAutospacing="1"/>
      <w:textAlignment w:val="auto"/>
    </w:pPr>
    <w:rPr>
      <w:rFonts w:ascii="Calibri" w:hAnsi="Calibri"/>
      <w:b/>
      <w:bCs/>
      <w:sz w:val="22"/>
      <w:szCs w:val="22"/>
    </w:rPr>
  </w:style>
  <w:style w:type="paragraph" w:customStyle="1" w:styleId="font7">
    <w:name w:val="font7"/>
    <w:basedOn w:val="Normal"/>
    <w:rsid w:val="00A16182"/>
    <w:pPr>
      <w:overflowPunct/>
      <w:autoSpaceDE/>
      <w:autoSpaceDN/>
      <w:adjustRightInd/>
      <w:spacing w:before="100" w:beforeAutospacing="1" w:after="100" w:afterAutospacing="1"/>
      <w:textAlignment w:val="auto"/>
    </w:pPr>
    <w:rPr>
      <w:rFonts w:ascii="Calibri" w:hAnsi="Calibri"/>
      <w:b/>
      <w:bCs/>
      <w:color w:val="000000"/>
      <w:sz w:val="22"/>
      <w:szCs w:val="22"/>
    </w:rPr>
  </w:style>
  <w:style w:type="paragraph" w:customStyle="1" w:styleId="font8">
    <w:name w:val="font8"/>
    <w:basedOn w:val="Normal"/>
    <w:rsid w:val="00A16182"/>
    <w:pPr>
      <w:overflowPunct/>
      <w:autoSpaceDE/>
      <w:autoSpaceDN/>
      <w:adjustRightInd/>
      <w:spacing w:before="100" w:beforeAutospacing="1" w:after="100" w:afterAutospacing="1"/>
      <w:textAlignment w:val="auto"/>
    </w:pPr>
    <w:rPr>
      <w:rFonts w:ascii="Calibri" w:hAnsi="Calibri"/>
      <w:color w:val="000000"/>
      <w:sz w:val="22"/>
      <w:szCs w:val="22"/>
    </w:rPr>
  </w:style>
  <w:style w:type="paragraph" w:customStyle="1" w:styleId="font9">
    <w:name w:val="font9"/>
    <w:basedOn w:val="Normal"/>
    <w:rsid w:val="00A16182"/>
    <w:pPr>
      <w:overflowPunct/>
      <w:autoSpaceDE/>
      <w:autoSpaceDN/>
      <w:adjustRightInd/>
      <w:spacing w:before="100" w:beforeAutospacing="1" w:after="100" w:afterAutospacing="1"/>
      <w:textAlignment w:val="auto"/>
    </w:pPr>
    <w:rPr>
      <w:rFonts w:ascii="Calibri" w:hAnsi="Calibri"/>
      <w:b/>
      <w:bCs/>
      <w:color w:val="000000"/>
      <w:sz w:val="22"/>
      <w:szCs w:val="22"/>
    </w:rPr>
  </w:style>
  <w:style w:type="paragraph" w:customStyle="1" w:styleId="xl63">
    <w:name w:val="xl63"/>
    <w:basedOn w:val="Normal"/>
    <w:rsid w:val="00A16182"/>
    <w:pPr>
      <w:overflowPunct/>
      <w:autoSpaceDE/>
      <w:autoSpaceDN/>
      <w:adjustRightInd/>
      <w:spacing w:before="100" w:beforeAutospacing="1" w:after="100" w:afterAutospacing="1"/>
      <w:textAlignment w:val="auto"/>
    </w:pPr>
    <w:rPr>
      <w:b/>
      <w:bCs/>
      <w:color w:val="000000"/>
      <w:sz w:val="24"/>
      <w:szCs w:val="24"/>
    </w:rPr>
  </w:style>
  <w:style w:type="paragraph" w:customStyle="1" w:styleId="xl64">
    <w:name w:val="xl64"/>
    <w:basedOn w:val="Normal"/>
    <w:rsid w:val="00A16182"/>
    <w:pPr>
      <w:overflowPunct/>
      <w:autoSpaceDE/>
      <w:autoSpaceDN/>
      <w:adjustRightInd/>
      <w:spacing w:before="100" w:beforeAutospacing="1" w:after="100" w:afterAutospacing="1"/>
      <w:jc w:val="center"/>
      <w:textAlignment w:val="auto"/>
    </w:pPr>
    <w:rPr>
      <w:sz w:val="24"/>
      <w:szCs w:val="24"/>
    </w:rPr>
  </w:style>
  <w:style w:type="paragraph" w:customStyle="1" w:styleId="xl65">
    <w:name w:val="xl65"/>
    <w:basedOn w:val="Normal"/>
    <w:rsid w:val="00A16182"/>
    <w:pPr>
      <w:pBdr>
        <w:top w:val="single" w:sz="8" w:space="0" w:color="auto"/>
        <w:left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66">
    <w:name w:val="xl66"/>
    <w:basedOn w:val="Normal"/>
    <w:rsid w:val="00A16182"/>
    <w:pPr>
      <w:pBdr>
        <w:top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67">
    <w:name w:val="xl67"/>
    <w:basedOn w:val="Normal"/>
    <w:rsid w:val="00A16182"/>
    <w:pPr>
      <w:pBdr>
        <w:top w:val="single" w:sz="8" w:space="0" w:color="auto"/>
        <w:right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68">
    <w:name w:val="xl68"/>
    <w:basedOn w:val="Normal"/>
    <w:rsid w:val="00A16182"/>
    <w:pPr>
      <w:pBdr>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69">
    <w:name w:val="xl69"/>
    <w:basedOn w:val="Normal"/>
    <w:rsid w:val="00A16182"/>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0">
    <w:name w:val="xl70"/>
    <w:basedOn w:val="Normal"/>
    <w:rsid w:val="00A16182"/>
    <w:pPr>
      <w:pBdr>
        <w:bottom w:val="single" w:sz="8"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1">
    <w:name w:val="xl71"/>
    <w:basedOn w:val="Normal"/>
    <w:rsid w:val="00A16182"/>
    <w:pPr>
      <w:overflowPunct/>
      <w:autoSpaceDE/>
      <w:autoSpaceDN/>
      <w:adjustRightInd/>
      <w:spacing w:before="100" w:beforeAutospacing="1" w:after="100" w:afterAutospacing="1"/>
      <w:textAlignment w:val="auto"/>
    </w:pPr>
    <w:rPr>
      <w:rFonts w:ascii="Arial" w:hAnsi="Arial" w:cs="Arial"/>
    </w:rPr>
  </w:style>
  <w:style w:type="paragraph" w:customStyle="1" w:styleId="xl72">
    <w:name w:val="xl72"/>
    <w:basedOn w:val="Normal"/>
    <w:rsid w:val="00A16182"/>
    <w:pPr>
      <w:pBdr>
        <w:left w:val="single" w:sz="8" w:space="0" w:color="auto"/>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3">
    <w:name w:val="xl73"/>
    <w:basedOn w:val="Normal"/>
    <w:rsid w:val="00A16182"/>
    <w:pPr>
      <w:pBdr>
        <w:top w:val="single" w:sz="8" w:space="0" w:color="auto"/>
        <w:left w:val="single" w:sz="8"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4">
    <w:name w:val="xl74"/>
    <w:basedOn w:val="Normal"/>
    <w:rsid w:val="00A16182"/>
    <w:pPr>
      <w:pBdr>
        <w:top w:val="single" w:sz="8"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5">
    <w:name w:val="xl75"/>
    <w:basedOn w:val="Normal"/>
    <w:rsid w:val="00A16182"/>
    <w:pPr>
      <w:pBdr>
        <w:top w:val="single" w:sz="8" w:space="0" w:color="auto"/>
        <w:bottom w:val="single" w:sz="4"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6">
    <w:name w:val="xl76"/>
    <w:basedOn w:val="Normal"/>
    <w:rsid w:val="00A16182"/>
    <w:pPr>
      <w:pBdr>
        <w:top w:val="single" w:sz="4" w:space="0" w:color="auto"/>
        <w:left w:val="single" w:sz="8"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7">
    <w:name w:val="xl77"/>
    <w:basedOn w:val="Normal"/>
    <w:rsid w:val="00A16182"/>
    <w:pPr>
      <w:pBdr>
        <w:top w:val="single" w:sz="4" w:space="0" w:color="auto"/>
        <w:bottom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78">
    <w:name w:val="xl78"/>
    <w:basedOn w:val="Normal"/>
    <w:rsid w:val="00A16182"/>
    <w:pPr>
      <w:pBdr>
        <w:top w:val="single" w:sz="4" w:space="0" w:color="auto"/>
        <w:bottom w:val="single" w:sz="4"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0">
    <w:name w:val="xl80"/>
    <w:basedOn w:val="Normal"/>
    <w:rsid w:val="00A16182"/>
    <w:pPr>
      <w:pBdr>
        <w:top w:val="single" w:sz="8" w:space="0" w:color="auto"/>
        <w:lef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1">
    <w:name w:val="xl81"/>
    <w:basedOn w:val="Normal"/>
    <w:rsid w:val="00A16182"/>
    <w:pPr>
      <w:pBdr>
        <w:top w:val="single" w:sz="8"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2">
    <w:name w:val="xl82"/>
    <w:basedOn w:val="Normal"/>
    <w:rsid w:val="00A16182"/>
    <w:pPr>
      <w:pBdr>
        <w:lef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4">
    <w:name w:val="xl84"/>
    <w:basedOn w:val="Normal"/>
    <w:rsid w:val="00A16182"/>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5">
    <w:name w:val="xl85"/>
    <w:basedOn w:val="Normal"/>
    <w:rsid w:val="00A16182"/>
    <w:pPr>
      <w:pBdr>
        <w:bottom w:val="single" w:sz="8" w:space="0" w:color="auto"/>
        <w:right w:val="single" w:sz="4"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86">
    <w:name w:val="xl86"/>
    <w:basedOn w:val="Normal"/>
    <w:rsid w:val="00A16182"/>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87">
    <w:name w:val="xl87"/>
    <w:basedOn w:val="Normal"/>
    <w:rsid w:val="00A16182"/>
    <w:pPr>
      <w:overflowPunct/>
      <w:autoSpaceDE/>
      <w:autoSpaceDN/>
      <w:adjustRightInd/>
      <w:spacing w:before="100" w:beforeAutospacing="1" w:after="100" w:afterAutospacing="1"/>
      <w:jc w:val="right"/>
      <w:textAlignment w:val="auto"/>
    </w:pPr>
    <w:rPr>
      <w:sz w:val="24"/>
      <w:szCs w:val="24"/>
    </w:rPr>
  </w:style>
  <w:style w:type="paragraph" w:customStyle="1" w:styleId="xl88">
    <w:name w:val="xl88"/>
    <w:basedOn w:val="Normal"/>
    <w:rsid w:val="00A16182"/>
    <w:pPr>
      <w:overflowPunct/>
      <w:autoSpaceDE/>
      <w:autoSpaceDN/>
      <w:adjustRightInd/>
      <w:spacing w:before="100" w:beforeAutospacing="1" w:after="100" w:afterAutospacing="1"/>
      <w:textAlignment w:val="auto"/>
    </w:pPr>
    <w:rPr>
      <w:b/>
      <w:bCs/>
      <w:color w:val="000000"/>
      <w:sz w:val="24"/>
      <w:szCs w:val="24"/>
    </w:rPr>
  </w:style>
  <w:style w:type="paragraph" w:customStyle="1" w:styleId="xl89">
    <w:name w:val="xl89"/>
    <w:basedOn w:val="Normal"/>
    <w:rsid w:val="00A16182"/>
    <w:pPr>
      <w:pBdr>
        <w:bottom w:val="single" w:sz="8" w:space="0" w:color="auto"/>
        <w:right w:val="single" w:sz="4"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90">
    <w:name w:val="xl90"/>
    <w:basedOn w:val="Normal"/>
    <w:rsid w:val="00A16182"/>
    <w:pPr>
      <w:pBdr>
        <w:bottom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91">
    <w:name w:val="xl91"/>
    <w:basedOn w:val="Normal"/>
    <w:rsid w:val="00A16182"/>
    <w:pPr>
      <w:pBdr>
        <w:top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93">
    <w:name w:val="xl93"/>
    <w:basedOn w:val="Normal"/>
    <w:rsid w:val="00A16182"/>
    <w:pPr>
      <w:overflowPunct/>
      <w:autoSpaceDE/>
      <w:autoSpaceDN/>
      <w:adjustRightInd/>
      <w:spacing w:before="100" w:beforeAutospacing="1" w:after="100" w:afterAutospacing="1"/>
      <w:jc w:val="both"/>
      <w:textAlignment w:val="auto"/>
    </w:pPr>
    <w:rPr>
      <w:color w:val="000000"/>
      <w:sz w:val="24"/>
      <w:szCs w:val="24"/>
    </w:rPr>
  </w:style>
  <w:style w:type="paragraph" w:customStyle="1" w:styleId="xl94">
    <w:name w:val="xl94"/>
    <w:basedOn w:val="Normal"/>
    <w:rsid w:val="00A16182"/>
    <w:pPr>
      <w:pBdr>
        <w:right w:val="single" w:sz="8" w:space="0" w:color="auto"/>
      </w:pBdr>
      <w:overflowPunct/>
      <w:autoSpaceDE/>
      <w:autoSpaceDN/>
      <w:adjustRightInd/>
      <w:spacing w:before="100" w:beforeAutospacing="1" w:after="100" w:afterAutospacing="1"/>
      <w:jc w:val="right"/>
      <w:textAlignment w:val="auto"/>
    </w:pPr>
    <w:rPr>
      <w:color w:val="000000"/>
      <w:sz w:val="24"/>
      <w:szCs w:val="24"/>
    </w:rPr>
  </w:style>
  <w:style w:type="paragraph" w:customStyle="1" w:styleId="xl95">
    <w:name w:val="xl95"/>
    <w:basedOn w:val="Normal"/>
    <w:rsid w:val="00A16182"/>
    <w:pPr>
      <w:pBdr>
        <w:bottom w:val="single" w:sz="8" w:space="0" w:color="auto"/>
        <w:right w:val="single" w:sz="8" w:space="0" w:color="auto"/>
      </w:pBdr>
      <w:overflowPunct/>
      <w:autoSpaceDE/>
      <w:autoSpaceDN/>
      <w:adjustRightInd/>
      <w:spacing w:before="100" w:beforeAutospacing="1" w:after="100" w:afterAutospacing="1"/>
      <w:jc w:val="right"/>
      <w:textAlignment w:val="auto"/>
    </w:pPr>
    <w:rPr>
      <w:color w:val="000000"/>
      <w:sz w:val="24"/>
      <w:szCs w:val="24"/>
    </w:rPr>
  </w:style>
  <w:style w:type="paragraph" w:customStyle="1" w:styleId="xl96">
    <w:name w:val="xl96"/>
    <w:basedOn w:val="Normal"/>
    <w:rsid w:val="00A16182"/>
    <w:pPr>
      <w:overflowPunct/>
      <w:autoSpaceDE/>
      <w:autoSpaceDN/>
      <w:adjustRightInd/>
      <w:spacing w:before="100" w:beforeAutospacing="1" w:after="100" w:afterAutospacing="1"/>
      <w:jc w:val="right"/>
      <w:textAlignment w:val="auto"/>
    </w:pPr>
    <w:rPr>
      <w:rFonts w:ascii="Arial" w:hAnsi="Arial" w:cs="Arial"/>
      <w:color w:val="000000"/>
    </w:rPr>
  </w:style>
  <w:style w:type="paragraph" w:customStyle="1" w:styleId="xl97">
    <w:name w:val="xl97"/>
    <w:basedOn w:val="Normal"/>
    <w:rsid w:val="00A16182"/>
    <w:pPr>
      <w:overflowPunct/>
      <w:autoSpaceDE/>
      <w:autoSpaceDN/>
      <w:adjustRightInd/>
      <w:spacing w:before="100" w:beforeAutospacing="1" w:after="100" w:afterAutospacing="1"/>
      <w:jc w:val="right"/>
      <w:textAlignment w:val="auto"/>
    </w:pPr>
    <w:rPr>
      <w:rFonts w:ascii="Arial" w:hAnsi="Arial" w:cs="Arial"/>
      <w:color w:val="000000"/>
    </w:rPr>
  </w:style>
  <w:style w:type="paragraph" w:customStyle="1" w:styleId="xl98">
    <w:name w:val="xl98"/>
    <w:basedOn w:val="Normal"/>
    <w:rsid w:val="00A16182"/>
    <w:pPr>
      <w:pBdr>
        <w:right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99">
    <w:name w:val="xl99"/>
    <w:basedOn w:val="Normal"/>
    <w:rsid w:val="00A16182"/>
    <w:pPr>
      <w:pBdr>
        <w:bottom w:val="single" w:sz="8" w:space="0" w:color="auto"/>
      </w:pBdr>
      <w:overflowPunct/>
      <w:autoSpaceDE/>
      <w:autoSpaceDN/>
      <w:adjustRightInd/>
      <w:spacing w:before="100" w:beforeAutospacing="1" w:after="100" w:afterAutospacing="1"/>
      <w:jc w:val="right"/>
      <w:textAlignment w:val="auto"/>
    </w:pPr>
    <w:rPr>
      <w:rFonts w:ascii="Arial" w:hAnsi="Arial" w:cs="Arial"/>
      <w:color w:val="000000"/>
    </w:rPr>
  </w:style>
  <w:style w:type="paragraph" w:customStyle="1" w:styleId="xl100">
    <w:name w:val="xl100"/>
    <w:basedOn w:val="Normal"/>
    <w:rsid w:val="00A16182"/>
    <w:pPr>
      <w:pBdr>
        <w:bottom w:val="single" w:sz="8" w:space="0" w:color="auto"/>
        <w:right w:val="single" w:sz="8" w:space="0" w:color="auto"/>
      </w:pBdr>
      <w:overflowPunct/>
      <w:autoSpaceDE/>
      <w:autoSpaceDN/>
      <w:adjustRightInd/>
      <w:spacing w:before="100" w:beforeAutospacing="1" w:after="100" w:afterAutospacing="1"/>
      <w:textAlignment w:val="auto"/>
    </w:pPr>
    <w:rPr>
      <w:b/>
      <w:bCs/>
      <w:color w:val="000000"/>
      <w:sz w:val="24"/>
      <w:szCs w:val="24"/>
    </w:rPr>
  </w:style>
  <w:style w:type="paragraph" w:customStyle="1" w:styleId="xl101">
    <w:name w:val="xl101"/>
    <w:basedOn w:val="Normal"/>
    <w:rsid w:val="00A16182"/>
    <w:pPr>
      <w:pBdr>
        <w:bottom w:val="single" w:sz="8"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02">
    <w:name w:val="xl102"/>
    <w:basedOn w:val="Normal"/>
    <w:rsid w:val="00A16182"/>
    <w:pPr>
      <w:pBdr>
        <w:left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04">
    <w:name w:val="xl104"/>
    <w:basedOn w:val="Normal"/>
    <w:rsid w:val="00A16182"/>
    <w:pPr>
      <w:overflowPunct/>
      <w:autoSpaceDE/>
      <w:autoSpaceDN/>
      <w:adjustRightInd/>
      <w:spacing w:before="100" w:beforeAutospacing="1" w:after="100" w:afterAutospacing="1"/>
      <w:textAlignment w:val="auto"/>
    </w:pPr>
    <w:rPr>
      <w:b/>
      <w:bCs/>
      <w:sz w:val="24"/>
      <w:szCs w:val="24"/>
    </w:rPr>
  </w:style>
  <w:style w:type="paragraph" w:customStyle="1" w:styleId="xl105">
    <w:name w:val="xl105"/>
    <w:basedOn w:val="Normal"/>
    <w:rsid w:val="00A16182"/>
    <w:pPr>
      <w:overflowPunct/>
      <w:autoSpaceDE/>
      <w:autoSpaceDN/>
      <w:adjustRightInd/>
      <w:spacing w:before="100" w:beforeAutospacing="1" w:after="100" w:afterAutospacing="1"/>
      <w:textAlignment w:val="auto"/>
    </w:pPr>
    <w:rPr>
      <w:b/>
      <w:bCs/>
      <w:sz w:val="24"/>
      <w:szCs w:val="24"/>
    </w:rPr>
  </w:style>
  <w:style w:type="paragraph" w:customStyle="1" w:styleId="xl106">
    <w:name w:val="xl106"/>
    <w:basedOn w:val="Normal"/>
    <w:rsid w:val="00A16182"/>
    <w:pPr>
      <w:overflowPunct/>
      <w:autoSpaceDE/>
      <w:autoSpaceDN/>
      <w:adjustRightInd/>
      <w:spacing w:before="100" w:beforeAutospacing="1" w:after="100" w:afterAutospacing="1"/>
      <w:jc w:val="right"/>
      <w:textAlignment w:val="auto"/>
    </w:pPr>
    <w:rPr>
      <w:b/>
      <w:bCs/>
      <w:sz w:val="24"/>
      <w:szCs w:val="24"/>
    </w:rPr>
  </w:style>
  <w:style w:type="paragraph" w:customStyle="1" w:styleId="xl107">
    <w:name w:val="xl107"/>
    <w:basedOn w:val="Normal"/>
    <w:rsid w:val="00A16182"/>
    <w:pPr>
      <w:overflowPunct/>
      <w:autoSpaceDE/>
      <w:autoSpaceDN/>
      <w:adjustRightInd/>
      <w:spacing w:before="100" w:beforeAutospacing="1" w:after="100" w:afterAutospacing="1"/>
      <w:textAlignment w:val="auto"/>
    </w:pPr>
    <w:rPr>
      <w:b/>
      <w:bCs/>
      <w:sz w:val="24"/>
      <w:szCs w:val="24"/>
    </w:rPr>
  </w:style>
  <w:style w:type="paragraph" w:customStyle="1" w:styleId="xl108">
    <w:name w:val="xl108"/>
    <w:basedOn w:val="Normal"/>
    <w:rsid w:val="00A16182"/>
    <w:pPr>
      <w:pBdr>
        <w:top w:val="double" w:sz="6" w:space="0" w:color="auto"/>
        <w:left w:val="double" w:sz="6" w:space="0" w:color="auto"/>
        <w:bottom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109">
    <w:name w:val="xl109"/>
    <w:basedOn w:val="Normal"/>
    <w:rsid w:val="00A16182"/>
    <w:pPr>
      <w:pBdr>
        <w:top w:val="double" w:sz="6" w:space="0" w:color="auto"/>
        <w:bottom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110">
    <w:name w:val="xl110"/>
    <w:basedOn w:val="Normal"/>
    <w:rsid w:val="00A16182"/>
    <w:pPr>
      <w:pBdr>
        <w:top w:val="double" w:sz="6" w:space="0" w:color="auto"/>
        <w:bottom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111">
    <w:name w:val="xl111"/>
    <w:basedOn w:val="Normal"/>
    <w:rsid w:val="00A16182"/>
    <w:pPr>
      <w:pBdr>
        <w:top w:val="double" w:sz="6" w:space="0" w:color="auto"/>
        <w:bottom w:val="double" w:sz="6" w:space="0" w:color="auto"/>
        <w:right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113">
    <w:name w:val="xl113"/>
    <w:basedOn w:val="Normal"/>
    <w:rsid w:val="00A16182"/>
    <w:pPr>
      <w:pBdr>
        <w:left w:val="single" w:sz="8" w:space="0" w:color="auto"/>
      </w:pBdr>
      <w:overflowPunct/>
      <w:autoSpaceDE/>
      <w:autoSpaceDN/>
      <w:adjustRightInd/>
      <w:spacing w:before="100" w:beforeAutospacing="1" w:after="100" w:afterAutospacing="1"/>
      <w:ind w:firstLineChars="100" w:firstLine="100"/>
      <w:jc w:val="right"/>
      <w:textAlignment w:val="auto"/>
    </w:pPr>
    <w:rPr>
      <w:sz w:val="24"/>
      <w:szCs w:val="24"/>
    </w:rPr>
  </w:style>
  <w:style w:type="paragraph" w:customStyle="1" w:styleId="xl114">
    <w:name w:val="xl114"/>
    <w:basedOn w:val="Normal"/>
    <w:rsid w:val="00A16182"/>
    <w:pPr>
      <w:overflowPunct/>
      <w:autoSpaceDE/>
      <w:autoSpaceDN/>
      <w:adjustRightInd/>
      <w:spacing w:before="100" w:beforeAutospacing="1" w:after="100" w:afterAutospacing="1"/>
      <w:ind w:firstLineChars="100" w:firstLine="100"/>
      <w:jc w:val="right"/>
      <w:textAlignment w:val="auto"/>
    </w:pPr>
    <w:rPr>
      <w:sz w:val="24"/>
      <w:szCs w:val="24"/>
    </w:rPr>
  </w:style>
  <w:style w:type="paragraph" w:customStyle="1" w:styleId="xl115">
    <w:name w:val="xl115"/>
    <w:basedOn w:val="Normal"/>
    <w:rsid w:val="00A16182"/>
    <w:pPr>
      <w:pBdr>
        <w:lef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16">
    <w:name w:val="xl116"/>
    <w:basedOn w:val="Normal"/>
    <w:rsid w:val="00A16182"/>
    <w:pPr>
      <w:overflowPunct/>
      <w:autoSpaceDE/>
      <w:autoSpaceDN/>
      <w:adjustRightInd/>
      <w:spacing w:before="100" w:beforeAutospacing="1" w:after="100" w:afterAutospacing="1"/>
      <w:textAlignment w:val="auto"/>
    </w:pPr>
    <w:rPr>
      <w:sz w:val="24"/>
      <w:szCs w:val="24"/>
    </w:rPr>
  </w:style>
  <w:style w:type="paragraph" w:customStyle="1" w:styleId="xl117">
    <w:name w:val="xl117"/>
    <w:basedOn w:val="Normal"/>
    <w:rsid w:val="00A16182"/>
    <w:pPr>
      <w:pBdr>
        <w:left w:val="single" w:sz="8" w:space="0" w:color="auto"/>
        <w:bottom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18">
    <w:name w:val="xl118"/>
    <w:basedOn w:val="Normal"/>
    <w:rsid w:val="00A16182"/>
    <w:pPr>
      <w:pBdr>
        <w:bottom w:val="single" w:sz="8"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Bullet1">
    <w:name w:val="Bullet1"/>
    <w:basedOn w:val="Normal"/>
    <w:autoRedefine/>
    <w:rsid w:val="00936D1C"/>
    <w:pPr>
      <w:numPr>
        <w:numId w:val="21"/>
      </w:numPr>
      <w:overflowPunct/>
      <w:autoSpaceDE/>
      <w:autoSpaceDN/>
      <w:adjustRightInd/>
      <w:spacing w:line="360" w:lineRule="auto"/>
      <w:jc w:val="both"/>
      <w:textAlignment w:val="auto"/>
    </w:pPr>
    <w:rPr>
      <w:rFonts w:eastAsia="SimSun"/>
      <w:kern w:val="18"/>
      <w:sz w:val="24"/>
      <w:szCs w:val="24"/>
      <w:lang w:val="en-GB" w:eastAsia="he-IL" w:bidi="he-IL"/>
    </w:rPr>
  </w:style>
  <w:style w:type="paragraph" w:customStyle="1" w:styleId="StyleJustified">
    <w:name w:val="Style Justified"/>
    <w:basedOn w:val="Normal"/>
    <w:next w:val="Heading4"/>
    <w:autoRedefine/>
    <w:rsid w:val="00A16182"/>
    <w:pPr>
      <w:overflowPunct/>
      <w:autoSpaceDE/>
      <w:autoSpaceDN/>
      <w:adjustRightInd/>
      <w:spacing w:line="360" w:lineRule="auto"/>
      <w:ind w:right="142"/>
      <w:jc w:val="both"/>
      <w:textAlignment w:val="auto"/>
    </w:pPr>
    <w:rPr>
      <w:bCs/>
      <w:sz w:val="24"/>
      <w:szCs w:val="24"/>
    </w:rPr>
  </w:style>
  <w:style w:type="character" w:styleId="EndnoteReference">
    <w:name w:val="endnote reference"/>
    <w:uiPriority w:val="99"/>
    <w:unhideWhenUsed/>
    <w:rsid w:val="00A16182"/>
    <w:rPr>
      <w:vertAlign w:val="superscript"/>
    </w:rPr>
  </w:style>
  <w:style w:type="paragraph" w:customStyle="1" w:styleId="SMESection">
    <w:name w:val="SMESection"/>
    <w:basedOn w:val="Heading1"/>
    <w:next w:val="Normal"/>
    <w:rsid w:val="00A16182"/>
    <w:pPr>
      <w:keepLines/>
      <w:numPr>
        <w:numId w:val="0"/>
      </w:numPr>
      <w:pBdr>
        <w:bottom w:val="single" w:sz="4" w:space="1" w:color="C66005"/>
      </w:pBdr>
      <w:overflowPunct/>
      <w:autoSpaceDE/>
      <w:autoSpaceDN/>
      <w:adjustRightInd/>
      <w:spacing w:after="360"/>
      <w:ind w:left="695" w:hanging="425"/>
      <w:textAlignment w:val="auto"/>
    </w:pPr>
    <w:rPr>
      <w:bCs/>
      <w:caps/>
      <w:color w:val="C66005"/>
      <w:kern w:val="0"/>
      <w:sz w:val="32"/>
      <w:szCs w:val="28"/>
      <w:lang w:val="en-AU"/>
    </w:rPr>
  </w:style>
  <w:style w:type="character" w:customStyle="1" w:styleId="SMEHeading1Char">
    <w:name w:val="SMEHeading 1 Char"/>
    <w:link w:val="SMEHeading1"/>
    <w:locked/>
    <w:rsid w:val="00A16182"/>
    <w:rPr>
      <w:rFonts w:ascii="Arial Narrow" w:hAnsi="Arial Narrow"/>
      <w:b/>
      <w:bCs/>
      <w:sz w:val="28"/>
    </w:rPr>
  </w:style>
  <w:style w:type="paragraph" w:customStyle="1" w:styleId="SMEHeading1">
    <w:name w:val="SMEHeading 1"/>
    <w:basedOn w:val="SMESection"/>
    <w:next w:val="Normal"/>
    <w:link w:val="SMEHeading1Char"/>
    <w:rsid w:val="00A16182"/>
    <w:pPr>
      <w:numPr>
        <w:ilvl w:val="1"/>
      </w:numPr>
      <w:pBdr>
        <w:bottom w:val="none" w:sz="0" w:space="0" w:color="auto"/>
      </w:pBdr>
      <w:spacing w:before="240" w:after="240"/>
      <w:ind w:left="695" w:hanging="425"/>
      <w:outlineLvl w:val="1"/>
    </w:pPr>
    <w:rPr>
      <w:rFonts w:ascii="Arial Narrow" w:eastAsiaTheme="minorHAnsi" w:hAnsi="Arial Narrow" w:cstheme="minorBidi"/>
      <w:caps w:val="0"/>
      <w:color w:val="auto"/>
      <w:sz w:val="28"/>
      <w:szCs w:val="22"/>
      <w:lang w:val="en-US"/>
    </w:rPr>
  </w:style>
  <w:style w:type="character" w:customStyle="1" w:styleId="SMEHeading2Char">
    <w:name w:val="SMEHeading 2 Char"/>
    <w:link w:val="SMEHeading2"/>
    <w:locked/>
    <w:rsid w:val="00A16182"/>
    <w:rPr>
      <w:rFonts w:ascii="Times New Roman" w:hAnsi="Times New Roman"/>
      <w:sz w:val="20"/>
    </w:rPr>
  </w:style>
  <w:style w:type="paragraph" w:customStyle="1" w:styleId="SMEHeading2">
    <w:name w:val="SMEHeading 2"/>
    <w:basedOn w:val="SMEHeading1"/>
    <w:next w:val="Normal"/>
    <w:link w:val="SMEHeading2Char"/>
    <w:rsid w:val="00A16182"/>
    <w:pPr>
      <w:numPr>
        <w:ilvl w:val="2"/>
      </w:numPr>
      <w:ind w:left="695" w:hanging="425"/>
      <w:outlineLvl w:val="2"/>
    </w:pPr>
    <w:rPr>
      <w:rFonts w:ascii="Times New Roman" w:hAnsi="Times New Roman"/>
      <w:b w:val="0"/>
      <w:bCs w:val="0"/>
      <w:sz w:val="20"/>
    </w:rPr>
  </w:style>
  <w:style w:type="character" w:customStyle="1" w:styleId="SMEHeading3Char">
    <w:name w:val="SMEHeading 3 Char"/>
    <w:link w:val="SMEHeading3"/>
    <w:locked/>
    <w:rsid w:val="00A16182"/>
    <w:rPr>
      <w:rFonts w:ascii="Arial Narrow" w:hAnsi="Arial Narrow"/>
      <w:b/>
      <w:bCs/>
      <w:sz w:val="24"/>
    </w:rPr>
  </w:style>
  <w:style w:type="paragraph" w:customStyle="1" w:styleId="SMEHeading3">
    <w:name w:val="SMEHeading 3"/>
    <w:basedOn w:val="SMEHeading2"/>
    <w:next w:val="Normal"/>
    <w:link w:val="SMEHeading3Char"/>
    <w:rsid w:val="00A16182"/>
    <w:pPr>
      <w:numPr>
        <w:ilvl w:val="3"/>
      </w:numPr>
      <w:ind w:left="695" w:hanging="425"/>
      <w:outlineLvl w:val="3"/>
    </w:pPr>
    <w:rPr>
      <w:rFonts w:ascii="Arial Narrow" w:hAnsi="Arial Narrow"/>
      <w:b/>
      <w:bCs/>
      <w:sz w:val="24"/>
    </w:rPr>
  </w:style>
  <w:style w:type="paragraph" w:customStyle="1" w:styleId="SMEBullet">
    <w:name w:val="SMEBullet"/>
    <w:basedOn w:val="Normal"/>
    <w:rsid w:val="00A16182"/>
    <w:pPr>
      <w:overflowPunct/>
      <w:autoSpaceDE/>
      <w:autoSpaceDN/>
      <w:adjustRightInd/>
      <w:spacing w:after="120"/>
      <w:ind w:left="283" w:hanging="193"/>
      <w:textAlignment w:val="auto"/>
    </w:pPr>
    <w:rPr>
      <w:rFonts w:ascii="Arial Narrow" w:hAnsi="Arial Narrow" w:cs="Arial"/>
      <w:sz w:val="22"/>
      <w:szCs w:val="22"/>
      <w:lang w:val="en-AU"/>
    </w:rPr>
  </w:style>
  <w:style w:type="paragraph" w:customStyle="1" w:styleId="xl79">
    <w:name w:val="xl79"/>
    <w:basedOn w:val="Normal"/>
    <w:rsid w:val="00A16182"/>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color w:val="0000FF"/>
      <w:sz w:val="24"/>
      <w:szCs w:val="24"/>
    </w:rPr>
  </w:style>
  <w:style w:type="paragraph" w:customStyle="1" w:styleId="xl83">
    <w:name w:val="xl83"/>
    <w:basedOn w:val="Normal"/>
    <w:rsid w:val="00A16182"/>
    <w:pPr>
      <w:pBdr>
        <w:top w:val="single" w:sz="8" w:space="0" w:color="auto"/>
      </w:pBdr>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A16182"/>
    <w:pPr>
      <w:pBdr>
        <w:top w:val="single" w:sz="8"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A16182"/>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color w:val="FF0000"/>
      <w:sz w:val="24"/>
      <w:szCs w:val="24"/>
    </w:rPr>
  </w:style>
  <w:style w:type="paragraph" w:customStyle="1" w:styleId="xl112">
    <w:name w:val="xl112"/>
    <w:basedOn w:val="Normal"/>
    <w:rsid w:val="00A16182"/>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A16182"/>
    <w:pPr>
      <w:pBdr>
        <w:top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A16182"/>
    <w:pPr>
      <w:pBdr>
        <w:top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21">
    <w:name w:val="xl121"/>
    <w:basedOn w:val="Normal"/>
    <w:rsid w:val="00A16182"/>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32"/>
      <w:szCs w:val="32"/>
    </w:rPr>
  </w:style>
  <w:style w:type="paragraph" w:customStyle="1" w:styleId="xl122">
    <w:name w:val="xl122"/>
    <w:basedOn w:val="Normal"/>
    <w:rsid w:val="00A1618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32"/>
      <w:szCs w:val="32"/>
    </w:rPr>
  </w:style>
  <w:style w:type="paragraph" w:customStyle="1" w:styleId="xl123">
    <w:name w:val="xl123"/>
    <w:basedOn w:val="Normal"/>
    <w:rsid w:val="00A16182"/>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4">
    <w:name w:val="xl124"/>
    <w:basedOn w:val="Normal"/>
    <w:rsid w:val="00A16182"/>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5">
    <w:name w:val="xl125"/>
    <w:basedOn w:val="Normal"/>
    <w:rsid w:val="00A16182"/>
    <w:pPr>
      <w:pBdr>
        <w:lef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6">
    <w:name w:val="xl126"/>
    <w:basedOn w:val="Normal"/>
    <w:rsid w:val="00A16182"/>
    <w:pPr>
      <w:pBdr>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7">
    <w:name w:val="xl127"/>
    <w:basedOn w:val="Normal"/>
    <w:rsid w:val="00A16182"/>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8">
    <w:name w:val="xl128"/>
    <w:basedOn w:val="Normal"/>
    <w:rsid w:val="00A1618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29">
    <w:name w:val="xl129"/>
    <w:basedOn w:val="Normal"/>
    <w:rsid w:val="00A16182"/>
    <w:pPr>
      <w:pBdr>
        <w:top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30">
    <w:name w:val="xl130"/>
    <w:basedOn w:val="Normal"/>
    <w:rsid w:val="00A16182"/>
    <w:pP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31">
    <w:name w:val="xl131"/>
    <w:basedOn w:val="Normal"/>
    <w:rsid w:val="00A16182"/>
    <w:pPr>
      <w:pBdr>
        <w:bottom w:val="single" w:sz="8" w:space="0" w:color="auto"/>
      </w:pBdr>
      <w:overflowPunct/>
      <w:autoSpaceDE/>
      <w:autoSpaceDN/>
      <w:adjustRightInd/>
      <w:spacing w:before="100" w:beforeAutospacing="1" w:after="100" w:afterAutospacing="1"/>
      <w:jc w:val="center"/>
      <w:textAlignment w:val="center"/>
    </w:pPr>
    <w:rPr>
      <w:rFonts w:ascii="Arial" w:hAnsi="Arial" w:cs="Arial"/>
      <w:b/>
      <w:bCs/>
      <w:sz w:val="28"/>
      <w:szCs w:val="28"/>
    </w:rPr>
  </w:style>
  <w:style w:type="paragraph" w:customStyle="1" w:styleId="xl132">
    <w:name w:val="xl132"/>
    <w:basedOn w:val="Normal"/>
    <w:rsid w:val="00A16182"/>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3">
    <w:name w:val="xl133"/>
    <w:basedOn w:val="Normal"/>
    <w:rsid w:val="00A16182"/>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4">
    <w:name w:val="xl134"/>
    <w:basedOn w:val="Normal"/>
    <w:rsid w:val="00A16182"/>
    <w:pPr>
      <w:pBdr>
        <w:lef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5">
    <w:name w:val="xl135"/>
    <w:basedOn w:val="Normal"/>
    <w:rsid w:val="00A16182"/>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6">
    <w:name w:val="xl136"/>
    <w:basedOn w:val="Normal"/>
    <w:rsid w:val="00A16182"/>
    <w:pPr>
      <w:pBdr>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7">
    <w:name w:val="xl137"/>
    <w:basedOn w:val="Normal"/>
    <w:rsid w:val="00A16182"/>
    <w:pPr>
      <w:pBdr>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38">
    <w:name w:val="xl138"/>
    <w:basedOn w:val="Normal"/>
    <w:rsid w:val="00A16182"/>
    <w:pPr>
      <w:pBdr>
        <w:top w:val="single" w:sz="8" w:space="0" w:color="auto"/>
        <w:left w:val="single" w:sz="8" w:space="0" w:color="auto"/>
      </w:pBdr>
      <w:overflowPunct/>
      <w:autoSpaceDE/>
      <w:autoSpaceDN/>
      <w:adjustRightInd/>
      <w:spacing w:before="100" w:beforeAutospacing="1" w:after="100" w:afterAutospacing="1"/>
      <w:jc w:val="center"/>
      <w:textAlignment w:val="center"/>
    </w:pPr>
    <w:rPr>
      <w:rFonts w:ascii="Calibri" w:hAnsi="Calibri"/>
      <w:b/>
      <w:bCs/>
      <w:color w:val="000000"/>
      <w:sz w:val="32"/>
      <w:szCs w:val="32"/>
    </w:rPr>
  </w:style>
  <w:style w:type="paragraph" w:customStyle="1" w:styleId="xl139">
    <w:name w:val="xl139"/>
    <w:basedOn w:val="Normal"/>
    <w:rsid w:val="00A16182"/>
    <w:pPr>
      <w:pBdr>
        <w:top w:val="single" w:sz="8" w:space="0" w:color="auto"/>
        <w:right w:val="single" w:sz="8" w:space="0" w:color="auto"/>
      </w:pBdr>
      <w:overflowPunct/>
      <w:autoSpaceDE/>
      <w:autoSpaceDN/>
      <w:adjustRightInd/>
      <w:spacing w:before="100" w:beforeAutospacing="1" w:after="100" w:afterAutospacing="1"/>
      <w:jc w:val="center"/>
      <w:textAlignment w:val="center"/>
    </w:pPr>
    <w:rPr>
      <w:rFonts w:ascii="Calibri" w:hAnsi="Calibri"/>
      <w:b/>
      <w:bCs/>
      <w:color w:val="000000"/>
      <w:sz w:val="32"/>
      <w:szCs w:val="32"/>
    </w:rPr>
  </w:style>
  <w:style w:type="paragraph" w:customStyle="1" w:styleId="xl140">
    <w:name w:val="xl140"/>
    <w:basedOn w:val="Normal"/>
    <w:rsid w:val="00A16182"/>
    <w:pPr>
      <w:pBdr>
        <w:left w:val="single" w:sz="8" w:space="0" w:color="auto"/>
        <w:bottom w:val="single" w:sz="8" w:space="0" w:color="auto"/>
      </w:pBdr>
      <w:overflowPunct/>
      <w:autoSpaceDE/>
      <w:autoSpaceDN/>
      <w:adjustRightInd/>
      <w:spacing w:before="100" w:beforeAutospacing="1" w:after="100" w:afterAutospacing="1"/>
      <w:jc w:val="center"/>
      <w:textAlignment w:val="center"/>
    </w:pPr>
    <w:rPr>
      <w:rFonts w:ascii="Calibri" w:hAnsi="Calibri"/>
      <w:b/>
      <w:bCs/>
      <w:color w:val="000000"/>
      <w:sz w:val="32"/>
      <w:szCs w:val="32"/>
    </w:rPr>
  </w:style>
  <w:style w:type="paragraph" w:customStyle="1" w:styleId="xl141">
    <w:name w:val="xl141"/>
    <w:basedOn w:val="Normal"/>
    <w:rsid w:val="00A16182"/>
    <w:pPr>
      <w:pBdr>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Calibri" w:hAnsi="Calibri"/>
      <w:b/>
      <w:bCs/>
      <w:color w:val="000000"/>
      <w:sz w:val="32"/>
      <w:szCs w:val="32"/>
    </w:rPr>
  </w:style>
  <w:style w:type="paragraph" w:customStyle="1" w:styleId="xl142">
    <w:name w:val="xl142"/>
    <w:basedOn w:val="Normal"/>
    <w:rsid w:val="00A16182"/>
    <w:pPr>
      <w:overflowPunct/>
      <w:autoSpaceDE/>
      <w:autoSpaceDN/>
      <w:adjustRightInd/>
      <w:spacing w:before="100" w:beforeAutospacing="1" w:after="100" w:afterAutospacing="1"/>
      <w:textAlignment w:val="center"/>
    </w:pPr>
    <w:rPr>
      <w:rFonts w:ascii="Arial" w:hAnsi="Arial" w:cs="Arial"/>
      <w:b/>
      <w:bCs/>
      <w:sz w:val="32"/>
      <w:szCs w:val="32"/>
    </w:rPr>
  </w:style>
  <w:style w:type="paragraph" w:customStyle="1" w:styleId="xl143">
    <w:name w:val="xl143"/>
    <w:basedOn w:val="Normal"/>
    <w:rsid w:val="00A16182"/>
    <w:pPr>
      <w:pBdr>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44">
    <w:name w:val="xl144"/>
    <w:basedOn w:val="Normal"/>
    <w:rsid w:val="00A16182"/>
    <w:pPr>
      <w:pBdr>
        <w:right w:val="single" w:sz="4" w:space="0" w:color="auto"/>
      </w:pBdr>
      <w:shd w:val="clear" w:color="000000" w:fill="00B0F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rsid w:val="00A16182"/>
    <w:pPr>
      <w:pBdr>
        <w:top w:val="single" w:sz="12" w:space="0" w:color="auto"/>
        <w:left w:val="single" w:sz="12"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46">
    <w:name w:val="xl146"/>
    <w:basedOn w:val="Normal"/>
    <w:rsid w:val="00A16182"/>
    <w:pPr>
      <w:pBdr>
        <w:top w:val="single" w:sz="12" w:space="0" w:color="auto"/>
      </w:pBdr>
      <w:overflowPunct/>
      <w:autoSpaceDE/>
      <w:autoSpaceDN/>
      <w:adjustRightInd/>
      <w:spacing w:before="100" w:beforeAutospacing="1" w:after="100" w:afterAutospacing="1"/>
      <w:textAlignment w:val="center"/>
    </w:pPr>
    <w:rPr>
      <w:rFonts w:ascii="Arial" w:hAnsi="Arial" w:cs="Arial"/>
      <w:sz w:val="24"/>
      <w:szCs w:val="24"/>
    </w:rPr>
  </w:style>
  <w:style w:type="paragraph" w:customStyle="1" w:styleId="xl147">
    <w:name w:val="xl147"/>
    <w:basedOn w:val="Normal"/>
    <w:rsid w:val="00A16182"/>
    <w:pPr>
      <w:pBdr>
        <w:top w:val="single" w:sz="12" w:space="0" w:color="auto"/>
      </w:pBdr>
      <w:overflowPunct/>
      <w:autoSpaceDE/>
      <w:autoSpaceDN/>
      <w:adjustRightInd/>
      <w:spacing w:before="100" w:beforeAutospacing="1" w:after="100" w:afterAutospacing="1"/>
      <w:textAlignment w:val="center"/>
    </w:pPr>
    <w:rPr>
      <w:rFonts w:ascii="Arial" w:hAnsi="Arial" w:cs="Arial"/>
      <w:sz w:val="24"/>
      <w:szCs w:val="24"/>
    </w:rPr>
  </w:style>
  <w:style w:type="paragraph" w:customStyle="1" w:styleId="xl148">
    <w:name w:val="xl148"/>
    <w:basedOn w:val="Normal"/>
    <w:rsid w:val="00A16182"/>
    <w:pPr>
      <w:pBdr>
        <w:top w:val="single" w:sz="12" w:space="0" w:color="auto"/>
      </w:pBdr>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49">
    <w:name w:val="xl149"/>
    <w:basedOn w:val="Normal"/>
    <w:rsid w:val="00A16182"/>
    <w:pPr>
      <w:pBdr>
        <w:top w:val="single" w:sz="12" w:space="0" w:color="auto"/>
      </w:pBdr>
      <w:overflowPunct/>
      <w:autoSpaceDE/>
      <w:autoSpaceDN/>
      <w:adjustRightInd/>
      <w:spacing w:before="100" w:beforeAutospacing="1" w:after="100" w:afterAutospacing="1"/>
      <w:textAlignment w:val="center"/>
    </w:pPr>
    <w:rPr>
      <w:rFonts w:ascii="Arial" w:hAnsi="Arial" w:cs="Arial"/>
      <w:b/>
      <w:bCs/>
      <w:sz w:val="24"/>
      <w:szCs w:val="24"/>
    </w:rPr>
  </w:style>
  <w:style w:type="paragraph" w:customStyle="1" w:styleId="xl150">
    <w:name w:val="xl150"/>
    <w:basedOn w:val="Normal"/>
    <w:rsid w:val="00A16182"/>
    <w:pPr>
      <w:pBdr>
        <w:top w:val="single" w:sz="12"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1">
    <w:name w:val="xl151"/>
    <w:basedOn w:val="Normal"/>
    <w:rsid w:val="00A16182"/>
    <w:pPr>
      <w:pBdr>
        <w:top w:val="single" w:sz="12"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2">
    <w:name w:val="xl152"/>
    <w:basedOn w:val="Normal"/>
    <w:rsid w:val="00A16182"/>
    <w:pPr>
      <w:pBdr>
        <w:top w:val="single" w:sz="12" w:space="0" w:color="auto"/>
        <w:left w:val="single" w:sz="4"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53">
    <w:name w:val="xl153"/>
    <w:basedOn w:val="Normal"/>
    <w:rsid w:val="00A16182"/>
    <w:pPr>
      <w:pBdr>
        <w:top w:val="single" w:sz="4" w:space="0" w:color="auto"/>
        <w:left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4">
    <w:name w:val="xl154"/>
    <w:basedOn w:val="Normal"/>
    <w:rsid w:val="00A16182"/>
    <w:pPr>
      <w:pBdr>
        <w:left w:val="single" w:sz="4"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55">
    <w:name w:val="xl155"/>
    <w:basedOn w:val="Normal"/>
    <w:rsid w:val="00A16182"/>
    <w:pPr>
      <w:pBdr>
        <w:left w:val="single" w:sz="12" w:space="0" w:color="auto"/>
        <w:bottom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6">
    <w:name w:val="xl156"/>
    <w:basedOn w:val="Normal"/>
    <w:rsid w:val="00A16182"/>
    <w:pPr>
      <w:pBdr>
        <w:bottom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7">
    <w:name w:val="xl157"/>
    <w:basedOn w:val="Normal"/>
    <w:rsid w:val="00A16182"/>
    <w:pPr>
      <w:pBdr>
        <w:bottom w:val="single" w:sz="12"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58">
    <w:name w:val="xl158"/>
    <w:basedOn w:val="Normal"/>
    <w:rsid w:val="00A16182"/>
    <w:pPr>
      <w:pBdr>
        <w:left w:val="single" w:sz="4" w:space="0" w:color="auto"/>
        <w:bottom w:val="single" w:sz="12"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159">
    <w:name w:val="xl159"/>
    <w:basedOn w:val="Normal"/>
    <w:rsid w:val="00A16182"/>
    <w:pPr>
      <w:pBdr>
        <w:left w:val="single" w:sz="4" w:space="0" w:color="auto"/>
        <w:bottom w:val="single" w:sz="12"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0">
    <w:name w:val="xl160"/>
    <w:basedOn w:val="Normal"/>
    <w:rsid w:val="00A16182"/>
    <w:pPr>
      <w:pBdr>
        <w:bottom w:val="single" w:sz="12"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1">
    <w:name w:val="xl161"/>
    <w:basedOn w:val="Normal"/>
    <w:rsid w:val="00A16182"/>
    <w:pPr>
      <w:pBdr>
        <w:left w:val="single" w:sz="4" w:space="0" w:color="auto"/>
        <w:bottom w:val="single" w:sz="12"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2">
    <w:name w:val="xl162"/>
    <w:basedOn w:val="Normal"/>
    <w:rsid w:val="00A16182"/>
    <w:pPr>
      <w:pBdr>
        <w:left w:val="single" w:sz="4" w:space="0" w:color="auto"/>
        <w:bottom w:val="single" w:sz="12"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163">
    <w:name w:val="xl163"/>
    <w:basedOn w:val="Normal"/>
    <w:rsid w:val="00A16182"/>
    <w:pPr>
      <w:pBdr>
        <w:top w:val="single" w:sz="12" w:space="0" w:color="auto"/>
        <w:left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4">
    <w:name w:val="xl164"/>
    <w:basedOn w:val="Normal"/>
    <w:rsid w:val="00A16182"/>
    <w:pPr>
      <w:pBdr>
        <w:top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65">
    <w:name w:val="xl165"/>
    <w:basedOn w:val="Normal"/>
    <w:rsid w:val="00A16182"/>
    <w:pPr>
      <w:pBdr>
        <w:top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66">
    <w:name w:val="xl166"/>
    <w:basedOn w:val="Normal"/>
    <w:rsid w:val="00A16182"/>
    <w:pPr>
      <w:pBdr>
        <w:top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67">
    <w:name w:val="xl167"/>
    <w:basedOn w:val="Normal"/>
    <w:rsid w:val="00A16182"/>
    <w:pPr>
      <w:pBdr>
        <w:top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68">
    <w:name w:val="xl168"/>
    <w:basedOn w:val="Normal"/>
    <w:rsid w:val="00A16182"/>
    <w:pPr>
      <w:pBdr>
        <w:top w:val="single" w:sz="12" w:space="0" w:color="auto"/>
        <w:bottom w:val="single" w:sz="8"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69">
    <w:name w:val="xl169"/>
    <w:basedOn w:val="Normal"/>
    <w:rsid w:val="00A16182"/>
    <w:pPr>
      <w:pBdr>
        <w:top w:val="single" w:sz="12" w:space="0" w:color="auto"/>
        <w:bottom w:val="single" w:sz="8" w:space="0" w:color="auto"/>
        <w:right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70">
    <w:name w:val="xl170"/>
    <w:basedOn w:val="Normal"/>
    <w:rsid w:val="00A16182"/>
    <w:pPr>
      <w:pBdr>
        <w:top w:val="single" w:sz="8" w:space="0" w:color="auto"/>
        <w:left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1">
    <w:name w:val="xl171"/>
    <w:basedOn w:val="Normal"/>
    <w:rsid w:val="00A16182"/>
    <w:pPr>
      <w:pBdr>
        <w:left w:val="single" w:sz="4"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72">
    <w:name w:val="xl172"/>
    <w:basedOn w:val="Normal"/>
    <w:rsid w:val="00A16182"/>
    <w:pPr>
      <w:pBdr>
        <w:left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3">
    <w:name w:val="xl173"/>
    <w:basedOn w:val="Normal"/>
    <w:rsid w:val="00A16182"/>
    <w:pPr>
      <w:pBdr>
        <w:left w:val="single" w:sz="12"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4">
    <w:name w:val="xl174"/>
    <w:basedOn w:val="Normal"/>
    <w:rsid w:val="00A16182"/>
    <w:pPr>
      <w:pBdr>
        <w:top w:val="single" w:sz="4" w:space="0" w:color="auto"/>
        <w:left w:val="single" w:sz="12" w:space="0" w:color="auto"/>
        <w:bottom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5">
    <w:name w:val="xl175"/>
    <w:basedOn w:val="Normal"/>
    <w:rsid w:val="00A16182"/>
    <w:pPr>
      <w:pBdr>
        <w:top w:val="single" w:sz="4" w:space="0" w:color="auto"/>
        <w:bottom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76">
    <w:name w:val="xl176"/>
    <w:basedOn w:val="Normal"/>
    <w:rsid w:val="00A16182"/>
    <w:pPr>
      <w:pBdr>
        <w:top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77">
    <w:name w:val="xl177"/>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78">
    <w:name w:val="xl178"/>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color w:val="0000FF"/>
      <w:sz w:val="24"/>
      <w:szCs w:val="24"/>
    </w:rPr>
  </w:style>
  <w:style w:type="paragraph" w:customStyle="1" w:styleId="xl179">
    <w:name w:val="xl179"/>
    <w:basedOn w:val="Normal"/>
    <w:rsid w:val="00A16182"/>
    <w:pPr>
      <w:pBdr>
        <w:top w:val="single" w:sz="4" w:space="0" w:color="auto"/>
        <w:left w:val="single" w:sz="4" w:space="0" w:color="auto"/>
        <w:bottom w:val="single" w:sz="12"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0">
    <w:name w:val="xl180"/>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1">
    <w:name w:val="xl181"/>
    <w:basedOn w:val="Normal"/>
    <w:rsid w:val="00A16182"/>
    <w:pPr>
      <w:pBdr>
        <w:top w:val="single" w:sz="4" w:space="0" w:color="auto"/>
        <w:left w:val="single" w:sz="4" w:space="0" w:color="auto"/>
        <w:bottom w:val="single" w:sz="12" w:space="0" w:color="auto"/>
        <w:right w:val="single" w:sz="4" w:space="0" w:color="auto"/>
      </w:pBdr>
      <w:shd w:val="clear" w:color="000000" w:fill="969696"/>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2">
    <w:name w:val="xl182"/>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color w:val="0000FF"/>
      <w:sz w:val="24"/>
      <w:szCs w:val="24"/>
    </w:rPr>
  </w:style>
  <w:style w:type="paragraph" w:customStyle="1" w:styleId="xl183">
    <w:name w:val="xl183"/>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color w:val="FF0000"/>
      <w:sz w:val="24"/>
      <w:szCs w:val="24"/>
    </w:rPr>
  </w:style>
  <w:style w:type="paragraph" w:customStyle="1" w:styleId="xl184">
    <w:name w:val="xl184"/>
    <w:basedOn w:val="Normal"/>
    <w:rsid w:val="00A16182"/>
    <w:pPr>
      <w:pBdr>
        <w:top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5">
    <w:name w:val="xl185"/>
    <w:basedOn w:val="Normal"/>
    <w:rsid w:val="00A16182"/>
    <w:pPr>
      <w:pBdr>
        <w:top w:val="single" w:sz="4" w:space="0" w:color="auto"/>
        <w:left w:val="single" w:sz="4" w:space="0" w:color="auto"/>
        <w:bottom w:val="single" w:sz="12" w:space="0" w:color="auto"/>
        <w:right w:val="single" w:sz="4" w:space="0" w:color="auto"/>
      </w:pBdr>
      <w:shd w:val="clear" w:color="000000" w:fill="C0C0C0"/>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customStyle="1" w:styleId="xl186">
    <w:name w:val="xl186"/>
    <w:basedOn w:val="Normal"/>
    <w:rsid w:val="00A16182"/>
    <w:pPr>
      <w:pBdr>
        <w:top w:val="single" w:sz="4" w:space="0" w:color="auto"/>
        <w:left w:val="single" w:sz="4" w:space="0" w:color="auto"/>
        <w:bottom w:val="single" w:sz="12" w:space="0" w:color="auto"/>
        <w:right w:val="single" w:sz="12" w:space="0" w:color="auto"/>
      </w:pBdr>
      <w:overflowPunct/>
      <w:autoSpaceDE/>
      <w:autoSpaceDN/>
      <w:adjustRightInd/>
      <w:spacing w:before="100" w:beforeAutospacing="1" w:after="100" w:afterAutospacing="1"/>
      <w:jc w:val="center"/>
      <w:textAlignment w:val="center"/>
    </w:pPr>
    <w:rPr>
      <w:rFonts w:ascii="Arial" w:hAnsi="Arial" w:cs="Arial"/>
      <w:sz w:val="24"/>
      <w:szCs w:val="24"/>
    </w:rPr>
  </w:style>
  <w:style w:type="paragraph" w:customStyle="1" w:styleId="xl187">
    <w:name w:val="xl187"/>
    <w:basedOn w:val="Normal"/>
    <w:rsid w:val="00A16182"/>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jc w:val="center"/>
      <w:textAlignment w:val="center"/>
    </w:pPr>
    <w:rPr>
      <w:rFonts w:ascii="Arial" w:hAnsi="Arial" w:cs="Arial"/>
      <w:b/>
      <w:bCs/>
      <w:sz w:val="24"/>
      <w:szCs w:val="24"/>
    </w:rPr>
  </w:style>
  <w:style w:type="paragraph" w:styleId="NoSpacing">
    <w:name w:val="No Spacing"/>
    <w:link w:val="NoSpacingChar"/>
    <w:uiPriority w:val="1"/>
    <w:qFormat/>
    <w:rsid w:val="00A16182"/>
    <w:pPr>
      <w:spacing w:after="0" w:line="240" w:lineRule="auto"/>
    </w:pPr>
    <w:rPr>
      <w:rFonts w:ascii="Calibri" w:eastAsia="Calibri" w:hAnsi="Calibri" w:cs="Times New Roman"/>
    </w:rPr>
  </w:style>
  <w:style w:type="character" w:customStyle="1" w:styleId="NoSpacingChar">
    <w:name w:val="No Spacing Char"/>
    <w:link w:val="NoSpacing"/>
    <w:uiPriority w:val="1"/>
    <w:rsid w:val="00A16182"/>
    <w:rPr>
      <w:rFonts w:ascii="Calibri" w:eastAsia="Calibri" w:hAnsi="Calibri" w:cs="Times New Roman"/>
    </w:rPr>
  </w:style>
  <w:style w:type="paragraph" w:styleId="BlockText">
    <w:name w:val="Block Text"/>
    <w:basedOn w:val="Normal"/>
    <w:uiPriority w:val="99"/>
    <w:rsid w:val="00A16182"/>
    <w:pPr>
      <w:overflowPunct/>
      <w:autoSpaceDE/>
      <w:autoSpaceDN/>
      <w:adjustRightInd/>
      <w:spacing w:after="200" w:line="276" w:lineRule="auto"/>
      <w:ind w:left="144" w:right="144"/>
      <w:jc w:val="both"/>
      <w:textAlignment w:val="auto"/>
    </w:pPr>
    <w:rPr>
      <w:rFonts w:ascii="Cambria" w:hAnsi="Cambria" w:cs="Cambria"/>
      <w:sz w:val="22"/>
      <w:szCs w:val="22"/>
    </w:rPr>
  </w:style>
  <w:style w:type="paragraph" w:customStyle="1" w:styleId="Style1">
    <w:name w:val="Style1"/>
    <w:basedOn w:val="Caption"/>
    <w:link w:val="Style1Char"/>
    <w:qFormat/>
    <w:rsid w:val="00A16182"/>
    <w:pPr>
      <w:spacing w:before="0" w:after="0" w:line="360" w:lineRule="auto"/>
    </w:pPr>
    <w:rPr>
      <w:rFonts w:ascii="Arial" w:hAnsi="Arial"/>
      <w:bCs/>
      <w:sz w:val="22"/>
      <w:szCs w:val="22"/>
    </w:rPr>
  </w:style>
  <w:style w:type="character" w:customStyle="1" w:styleId="Style1Char">
    <w:name w:val="Style1 Char"/>
    <w:link w:val="Style1"/>
    <w:rsid w:val="00A16182"/>
    <w:rPr>
      <w:rFonts w:ascii="Arial" w:eastAsia="Times New Roman" w:hAnsi="Arial" w:cs="Times New Roman"/>
      <w:b/>
      <w:bCs/>
    </w:rPr>
  </w:style>
  <w:style w:type="paragraph" w:styleId="Date">
    <w:name w:val="Date"/>
    <w:basedOn w:val="Normal"/>
    <w:next w:val="Normal"/>
    <w:link w:val="DateChar"/>
    <w:rsid w:val="00A16182"/>
    <w:pPr>
      <w:tabs>
        <w:tab w:val="num" w:pos="360"/>
      </w:tabs>
      <w:overflowPunct/>
      <w:autoSpaceDE/>
      <w:autoSpaceDN/>
      <w:adjustRightInd/>
      <w:spacing w:line="360" w:lineRule="auto"/>
      <w:ind w:left="360" w:hanging="360"/>
      <w:textAlignment w:val="auto"/>
    </w:pPr>
    <w:rPr>
      <w:rFonts w:ascii="Arial" w:hAnsi="Arial"/>
      <w:sz w:val="22"/>
      <w:szCs w:val="22"/>
    </w:rPr>
  </w:style>
  <w:style w:type="character" w:customStyle="1" w:styleId="DateChar">
    <w:name w:val="Date Char"/>
    <w:basedOn w:val="DefaultParagraphFont"/>
    <w:link w:val="Date"/>
    <w:rsid w:val="00A16182"/>
    <w:rPr>
      <w:rFonts w:ascii="Arial" w:eastAsia="Times New Roman" w:hAnsi="Arial" w:cs="Times New Roman"/>
    </w:rPr>
  </w:style>
  <w:style w:type="paragraph" w:styleId="ListBullet2">
    <w:name w:val="List Bullet 2"/>
    <w:basedOn w:val="Normal"/>
    <w:uiPriority w:val="99"/>
    <w:unhideWhenUsed/>
    <w:rsid w:val="00A16182"/>
    <w:pPr>
      <w:tabs>
        <w:tab w:val="num" w:pos="720"/>
      </w:tabs>
      <w:overflowPunct/>
      <w:autoSpaceDE/>
      <w:autoSpaceDN/>
      <w:adjustRightInd/>
      <w:spacing w:line="360" w:lineRule="auto"/>
      <w:ind w:left="720" w:hanging="360"/>
      <w:contextualSpacing/>
      <w:textAlignment w:val="auto"/>
    </w:pPr>
    <w:rPr>
      <w:rFonts w:ascii="Arial" w:hAnsi="Arial" w:cs="Arial"/>
      <w:sz w:val="22"/>
      <w:szCs w:val="22"/>
    </w:rPr>
  </w:style>
  <w:style w:type="paragraph" w:styleId="Subtitle">
    <w:name w:val="Subtitle"/>
    <w:basedOn w:val="Normal"/>
    <w:next w:val="Normal"/>
    <w:link w:val="SubtitleChar"/>
    <w:qFormat/>
    <w:rsid w:val="00A16182"/>
    <w:pPr>
      <w:numPr>
        <w:ilvl w:val="1"/>
      </w:numPr>
      <w:overflowPunct/>
      <w:autoSpaceDE/>
      <w:autoSpaceDN/>
      <w:adjustRightInd/>
      <w:spacing w:after="200" w:line="276" w:lineRule="auto"/>
      <w:textAlignment w:val="auto"/>
    </w:pPr>
    <w:rPr>
      <w:rFonts w:ascii="Cambria" w:hAnsi="Cambria"/>
      <w:i/>
      <w:iCs/>
      <w:color w:val="4F81BD"/>
      <w:spacing w:val="15"/>
      <w:sz w:val="24"/>
      <w:szCs w:val="24"/>
    </w:rPr>
  </w:style>
  <w:style w:type="character" w:customStyle="1" w:styleId="SubtitleChar">
    <w:name w:val="Subtitle Char"/>
    <w:basedOn w:val="DefaultParagraphFont"/>
    <w:link w:val="Subtitle"/>
    <w:rsid w:val="00A16182"/>
    <w:rPr>
      <w:rFonts w:ascii="Cambria" w:eastAsia="Times New Roman" w:hAnsi="Cambria" w:cs="Times New Roman"/>
      <w:i/>
      <w:iCs/>
      <w:color w:val="4F81BD"/>
      <w:spacing w:val="15"/>
      <w:sz w:val="24"/>
      <w:szCs w:val="24"/>
    </w:rPr>
  </w:style>
  <w:style w:type="character" w:styleId="Strong">
    <w:name w:val="Strong"/>
    <w:qFormat/>
    <w:rsid w:val="00A16182"/>
    <w:rPr>
      <w:b/>
      <w:bCs/>
    </w:rPr>
  </w:style>
  <w:style w:type="character" w:styleId="IntenseEmphasis">
    <w:name w:val="Intense Emphasis"/>
    <w:qFormat/>
    <w:rsid w:val="00A16182"/>
    <w:rPr>
      <w:b/>
      <w:bCs/>
      <w:i/>
      <w:iCs/>
      <w:color w:val="4F81BD"/>
    </w:rPr>
  </w:style>
  <w:style w:type="paragraph" w:customStyle="1" w:styleId="ps">
    <w:name w:val="ps"/>
    <w:basedOn w:val="Normal"/>
    <w:link w:val="psChar"/>
    <w:rsid w:val="00A16182"/>
    <w:pPr>
      <w:keepLines/>
      <w:overflowPunct/>
      <w:autoSpaceDE/>
      <w:autoSpaceDN/>
      <w:adjustRightInd/>
      <w:spacing w:before="240"/>
      <w:jc w:val="both"/>
      <w:textAlignment w:val="auto"/>
    </w:pPr>
    <w:rPr>
      <w:rFonts w:ascii="Verdana" w:eastAsia="Arial Narrow" w:hAnsi="Verdana"/>
      <w:sz w:val="18"/>
      <w:szCs w:val="18"/>
      <w:lang w:val="fr-FR" w:eastAsia="fr-FR"/>
    </w:rPr>
  </w:style>
  <w:style w:type="character" w:customStyle="1" w:styleId="psChar">
    <w:name w:val="ps Char"/>
    <w:link w:val="ps"/>
    <w:rsid w:val="00A16182"/>
    <w:rPr>
      <w:rFonts w:ascii="Verdana" w:eastAsia="Arial Narrow" w:hAnsi="Verdana" w:cs="Times New Roman"/>
      <w:sz w:val="18"/>
      <w:szCs w:val="18"/>
      <w:lang w:val="fr-FR" w:eastAsia="fr-FR"/>
    </w:rPr>
  </w:style>
  <w:style w:type="paragraph" w:customStyle="1" w:styleId="ea">
    <w:name w:val="ea"/>
    <w:basedOn w:val="Normal"/>
    <w:rsid w:val="00A16182"/>
    <w:pPr>
      <w:keepLines/>
      <w:tabs>
        <w:tab w:val="num" w:pos="720"/>
      </w:tabs>
      <w:overflowPunct/>
      <w:autoSpaceDE/>
      <w:autoSpaceDN/>
      <w:adjustRightInd/>
      <w:spacing w:before="180"/>
      <w:ind w:left="720" w:hanging="720"/>
      <w:jc w:val="both"/>
      <w:textAlignment w:val="auto"/>
    </w:pPr>
    <w:rPr>
      <w:rFonts w:ascii="Verdana" w:hAnsi="Verdana" w:cs="Arial"/>
      <w:sz w:val="18"/>
      <w:szCs w:val="18"/>
      <w:lang w:val="fr-FR" w:eastAsia="fr-FR"/>
    </w:rPr>
  </w:style>
  <w:style w:type="paragraph" w:styleId="ListBullet3">
    <w:name w:val="List Bullet 3"/>
    <w:basedOn w:val="Normal"/>
    <w:unhideWhenUsed/>
    <w:rsid w:val="00A16182"/>
    <w:pPr>
      <w:tabs>
        <w:tab w:val="num" w:pos="360"/>
      </w:tabs>
      <w:overflowPunct/>
      <w:autoSpaceDE/>
      <w:autoSpaceDN/>
      <w:adjustRightInd/>
      <w:spacing w:after="200" w:line="276" w:lineRule="auto"/>
      <w:contextualSpacing/>
      <w:textAlignment w:val="auto"/>
    </w:pPr>
    <w:rPr>
      <w:rFonts w:ascii="Calibri" w:eastAsia="Calibri" w:hAnsi="Calibri"/>
      <w:sz w:val="22"/>
      <w:szCs w:val="22"/>
      <w:lang w:val="en-GB"/>
    </w:rPr>
  </w:style>
  <w:style w:type="paragraph" w:styleId="ListNumber5">
    <w:name w:val="List Number 5"/>
    <w:basedOn w:val="Normal"/>
    <w:uiPriority w:val="99"/>
    <w:unhideWhenUsed/>
    <w:rsid w:val="00A16182"/>
    <w:pPr>
      <w:tabs>
        <w:tab w:val="num" w:pos="360"/>
      </w:tabs>
      <w:overflowPunct/>
      <w:autoSpaceDE/>
      <w:autoSpaceDN/>
      <w:adjustRightInd/>
      <w:spacing w:after="200" w:line="276" w:lineRule="auto"/>
      <w:contextualSpacing/>
      <w:textAlignment w:val="auto"/>
    </w:pPr>
    <w:rPr>
      <w:rFonts w:ascii="Calibri" w:hAnsi="Calibri"/>
      <w:sz w:val="22"/>
      <w:szCs w:val="22"/>
    </w:rPr>
  </w:style>
  <w:style w:type="character" w:customStyle="1" w:styleId="CaptionChar1">
    <w:name w:val="Caption Char1"/>
    <w:aliases w:val="Caption Char Char"/>
    <w:rsid w:val="00A16182"/>
    <w:rPr>
      <w:rFonts w:ascii="Arial" w:eastAsia="Times New Roman" w:hAnsi="Arial" w:cs="Arial"/>
      <w:b/>
      <w:sz w:val="24"/>
      <w:szCs w:val="20"/>
      <w:lang w:val="en-GB"/>
    </w:rPr>
  </w:style>
  <w:style w:type="character" w:styleId="FootnoteReference">
    <w:name w:val="footnote reference"/>
    <w:uiPriority w:val="99"/>
    <w:unhideWhenUsed/>
    <w:rsid w:val="00A16182"/>
    <w:rPr>
      <w:vertAlign w:val="superscript"/>
    </w:rPr>
  </w:style>
  <w:style w:type="paragraph" w:customStyle="1" w:styleId="prambule">
    <w:name w:val="préambule"/>
    <w:basedOn w:val="Heading1"/>
    <w:next w:val="Normal"/>
    <w:rsid w:val="00A16182"/>
    <w:pPr>
      <w:keepLines/>
      <w:numPr>
        <w:numId w:val="0"/>
      </w:numPr>
      <w:tabs>
        <w:tab w:val="left" w:pos="426"/>
      </w:tabs>
      <w:overflowPunct/>
      <w:autoSpaceDE/>
      <w:autoSpaceDN/>
      <w:adjustRightInd/>
      <w:spacing w:before="600" w:after="1200"/>
      <w:ind w:left="425" w:hanging="425"/>
      <w:jc w:val="center"/>
      <w:textAlignment w:val="auto"/>
      <w:outlineLvl w:val="9"/>
    </w:pPr>
    <w:rPr>
      <w:rFonts w:ascii="Trebuchet MS" w:hAnsi="Trebuchet MS" w:cs="Tahoma"/>
      <w:bCs/>
      <w:caps/>
      <w:color w:val="00618D"/>
      <w:kern w:val="0"/>
      <w:sz w:val="40"/>
      <w:szCs w:val="40"/>
      <w:lang w:val="fr-FR" w:eastAsia="fr-FR"/>
    </w:rPr>
  </w:style>
  <w:style w:type="paragraph" w:customStyle="1" w:styleId="StyleCaptionNotBold">
    <w:name w:val="Style Caption + Not Bold"/>
    <w:basedOn w:val="Caption"/>
    <w:rsid w:val="00A16182"/>
    <w:rPr>
      <w:rFonts w:ascii="Arial Black" w:hAnsi="Arial Black"/>
      <w:b w:val="0"/>
      <w:bCs/>
    </w:rPr>
  </w:style>
  <w:style w:type="paragraph" w:customStyle="1" w:styleId="CharCharCharChar">
    <w:name w:val="Char Char Char Char"/>
    <w:basedOn w:val="Normal"/>
    <w:rsid w:val="00A16182"/>
    <w:pPr>
      <w:overflowPunct/>
      <w:autoSpaceDE/>
      <w:autoSpaceDN/>
      <w:adjustRightInd/>
      <w:spacing w:after="160" w:line="240" w:lineRule="exact"/>
      <w:textAlignment w:val="auto"/>
    </w:pPr>
    <w:rPr>
      <w:rFonts w:ascii="Arial" w:eastAsia="Calibri" w:hAnsi="Arial"/>
    </w:rPr>
  </w:style>
  <w:style w:type="table" w:styleId="TableGrid">
    <w:name w:val="Table Grid"/>
    <w:basedOn w:val="TableNormal"/>
    <w:rsid w:val="00A16182"/>
    <w:pPr>
      <w:spacing w:after="0" w:line="36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0">
    <w:name w:val="Char Char10"/>
    <w:rsid w:val="00A16182"/>
    <w:rPr>
      <w:rFonts w:ascii="Arial Bold" w:eastAsia="Times New Roman" w:hAnsi="Arial Bold" w:cs="Arial"/>
      <w:b/>
      <w:caps/>
      <w:sz w:val="24"/>
      <w:lang w:val="en-GB" w:eastAsia="en-US"/>
    </w:rPr>
  </w:style>
  <w:style w:type="paragraph" w:customStyle="1" w:styleId="StyleArial11ptJustifiedLeft079cmBefore6ptAfter">
    <w:name w:val="Style Arial 11 pt Justified Left:  0.79 cm Before:  6 pt After..."/>
    <w:basedOn w:val="Normal"/>
    <w:autoRedefine/>
    <w:rsid w:val="00A16182"/>
    <w:pPr>
      <w:tabs>
        <w:tab w:val="left" w:pos="720"/>
        <w:tab w:val="left" w:pos="1260"/>
      </w:tabs>
      <w:overflowPunct/>
      <w:autoSpaceDE/>
      <w:autoSpaceDN/>
      <w:adjustRightInd/>
      <w:spacing w:before="120" w:after="120"/>
      <w:ind w:left="720"/>
      <w:jc w:val="both"/>
      <w:textAlignment w:val="auto"/>
    </w:pPr>
    <w:rPr>
      <w:rFonts w:ascii="Arial" w:hAnsi="Arial" w:cs="Arial"/>
      <w:bCs/>
      <w:sz w:val="22"/>
      <w:lang w:val="en-GB"/>
    </w:rPr>
  </w:style>
  <w:style w:type="paragraph" w:customStyle="1" w:styleId="Buletted">
    <w:name w:val="Buletted"/>
    <w:basedOn w:val="Normal"/>
    <w:next w:val="BalloonText"/>
    <w:autoRedefine/>
    <w:qFormat/>
    <w:rsid w:val="008A3DE1"/>
    <w:pPr>
      <w:numPr>
        <w:ilvl w:val="1"/>
        <w:numId w:val="9"/>
      </w:numPr>
      <w:tabs>
        <w:tab w:val="clear" w:pos="1320"/>
        <w:tab w:val="num" w:pos="720"/>
      </w:tabs>
      <w:overflowPunct/>
      <w:autoSpaceDE/>
      <w:autoSpaceDN/>
      <w:adjustRightInd/>
      <w:spacing w:before="120" w:line="360" w:lineRule="auto"/>
      <w:ind w:left="720" w:right="29"/>
      <w:jc w:val="both"/>
      <w:textAlignment w:val="auto"/>
    </w:pPr>
    <w:rPr>
      <w:bCs/>
      <w:sz w:val="28"/>
      <w:szCs w:val="28"/>
      <w:lang w:val="en-GB"/>
    </w:rPr>
  </w:style>
  <w:style w:type="paragraph" w:customStyle="1" w:styleId="Style3">
    <w:name w:val="Style3"/>
    <w:basedOn w:val="StyleArial11ptJustifiedLeft079cmBefore6ptAfter"/>
    <w:next w:val="Normal"/>
    <w:qFormat/>
    <w:rsid w:val="00A16182"/>
    <w:rPr>
      <w:szCs w:val="22"/>
    </w:rPr>
  </w:style>
  <w:style w:type="character" w:styleId="LineNumber">
    <w:name w:val="line number"/>
    <w:basedOn w:val="DefaultParagraphFont"/>
    <w:uiPriority w:val="99"/>
    <w:semiHidden/>
    <w:unhideWhenUsed/>
    <w:rsid w:val="00A16182"/>
  </w:style>
  <w:style w:type="paragraph" w:styleId="TOAHeading">
    <w:name w:val="toa heading"/>
    <w:basedOn w:val="Normal"/>
    <w:next w:val="Normal"/>
    <w:uiPriority w:val="99"/>
    <w:semiHidden/>
    <w:unhideWhenUsed/>
    <w:rsid w:val="00A16182"/>
    <w:pPr>
      <w:spacing w:before="120"/>
    </w:pPr>
    <w:rPr>
      <w:rFonts w:asciiTheme="majorHAnsi" w:eastAsiaTheme="majorEastAsia" w:hAnsiTheme="majorHAnsi" w:cstheme="majorBidi"/>
      <w:b/>
      <w:bCs/>
      <w:sz w:val="24"/>
      <w:szCs w:val="24"/>
    </w:rPr>
  </w:style>
  <w:style w:type="paragraph" w:customStyle="1" w:styleId="Heading4-No">
    <w:name w:val="Heading 4-No"/>
    <w:basedOn w:val="Heading4"/>
    <w:semiHidden/>
    <w:rsid w:val="00A16182"/>
    <w:pPr>
      <w:numPr>
        <w:ilvl w:val="0"/>
        <w:numId w:val="0"/>
      </w:numPr>
      <w:tabs>
        <w:tab w:val="num" w:pos="1151"/>
      </w:tabs>
      <w:ind w:left="1151" w:right="96" w:hanging="1151"/>
    </w:pPr>
    <w:rPr>
      <w:rFonts w:ascii="Times New Roman" w:eastAsia="SimSun" w:hAnsi="Times New Roman" w:cs="Miriam"/>
      <w:bCs/>
      <w:i/>
      <w:szCs w:val="24"/>
      <w:lang w:val="en-GB" w:bidi="he-IL"/>
    </w:rPr>
  </w:style>
  <w:style w:type="paragraph" w:customStyle="1" w:styleId="Figure">
    <w:name w:val="Figure"/>
    <w:basedOn w:val="Normal"/>
    <w:semiHidden/>
    <w:rsid w:val="00A16182"/>
    <w:pPr>
      <w:tabs>
        <w:tab w:val="left" w:pos="1151"/>
      </w:tabs>
      <w:overflowPunct/>
      <w:autoSpaceDE/>
      <w:autoSpaceDN/>
      <w:adjustRightInd/>
      <w:jc w:val="center"/>
      <w:textAlignment w:val="auto"/>
    </w:pPr>
    <w:rPr>
      <w:i/>
      <w:szCs w:val="24"/>
      <w:lang w:eastAsia="he-IL" w:bidi="he-IL"/>
    </w:rPr>
  </w:style>
  <w:style w:type="paragraph" w:customStyle="1" w:styleId="font1">
    <w:name w:val="font1"/>
    <w:basedOn w:val="Normal"/>
    <w:rsid w:val="00742431"/>
    <w:pPr>
      <w:overflowPunct/>
      <w:autoSpaceDE/>
      <w:autoSpaceDN/>
      <w:adjustRightInd/>
      <w:spacing w:before="100" w:beforeAutospacing="1" w:after="100" w:afterAutospacing="1"/>
      <w:textAlignment w:val="auto"/>
    </w:pPr>
    <w:rPr>
      <w:rFonts w:ascii="Arial" w:hAnsi="Arial" w:cs="Arial"/>
    </w:rPr>
  </w:style>
  <w:style w:type="paragraph" w:customStyle="1" w:styleId="xl188">
    <w:name w:val="xl188"/>
    <w:basedOn w:val="Normal"/>
    <w:rsid w:val="00742431"/>
    <w:pPr>
      <w:pBdr>
        <w:bottom w:val="single" w:sz="4" w:space="0" w:color="auto"/>
        <w:right w:val="single" w:sz="4" w:space="0" w:color="auto"/>
      </w:pBdr>
      <w:shd w:val="clear" w:color="000000" w:fill="FFFF00"/>
      <w:overflowPunct/>
      <w:autoSpaceDE/>
      <w:autoSpaceDN/>
      <w:adjustRightInd/>
      <w:spacing w:before="100" w:beforeAutospacing="1" w:after="100" w:afterAutospacing="1"/>
      <w:jc w:val="center"/>
      <w:textAlignment w:val="auto"/>
    </w:pPr>
    <w:rPr>
      <w:rFonts w:ascii="Arial" w:hAnsi="Arial" w:cs="Arial"/>
      <w:b/>
      <w:bCs/>
      <w:sz w:val="24"/>
      <w:szCs w:val="24"/>
    </w:rPr>
  </w:style>
  <w:style w:type="paragraph" w:customStyle="1" w:styleId="xl189">
    <w:name w:val="xl189"/>
    <w:basedOn w:val="Normal"/>
    <w:rsid w:val="00742431"/>
    <w:pPr>
      <w:pBdr>
        <w:bottom w:val="single" w:sz="4" w:space="0" w:color="auto"/>
      </w:pBdr>
      <w:shd w:val="clear" w:color="000000" w:fill="FFFF00"/>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190">
    <w:name w:val="xl190"/>
    <w:basedOn w:val="Normal"/>
    <w:rsid w:val="00742431"/>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191">
    <w:name w:val="xl191"/>
    <w:basedOn w:val="Normal"/>
    <w:rsid w:val="00742431"/>
    <w:pPr>
      <w:pBdr>
        <w:top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22"/>
      <w:szCs w:val="22"/>
    </w:rPr>
  </w:style>
  <w:style w:type="character" w:styleId="PlaceholderText">
    <w:name w:val="Placeholder Text"/>
    <w:basedOn w:val="DefaultParagraphFont"/>
    <w:uiPriority w:val="99"/>
    <w:semiHidden/>
    <w:rsid w:val="00D01CCB"/>
    <w:rPr>
      <w:color w:val="808080"/>
    </w:rPr>
  </w:style>
</w:styles>
</file>

<file path=word/webSettings.xml><?xml version="1.0" encoding="utf-8"?>
<w:webSettings xmlns:r="http://schemas.openxmlformats.org/officeDocument/2006/relationships" xmlns:w="http://schemas.openxmlformats.org/wordprocessingml/2006/main">
  <w:divs>
    <w:div w:id="36708309">
      <w:bodyDiv w:val="1"/>
      <w:marLeft w:val="0"/>
      <w:marRight w:val="0"/>
      <w:marTop w:val="0"/>
      <w:marBottom w:val="0"/>
      <w:divBdr>
        <w:top w:val="none" w:sz="0" w:space="0" w:color="auto"/>
        <w:left w:val="none" w:sz="0" w:space="0" w:color="auto"/>
        <w:bottom w:val="none" w:sz="0" w:space="0" w:color="auto"/>
        <w:right w:val="none" w:sz="0" w:space="0" w:color="auto"/>
      </w:divBdr>
    </w:div>
    <w:div w:id="132329166">
      <w:bodyDiv w:val="1"/>
      <w:marLeft w:val="0"/>
      <w:marRight w:val="0"/>
      <w:marTop w:val="0"/>
      <w:marBottom w:val="0"/>
      <w:divBdr>
        <w:top w:val="none" w:sz="0" w:space="0" w:color="auto"/>
        <w:left w:val="none" w:sz="0" w:space="0" w:color="auto"/>
        <w:bottom w:val="none" w:sz="0" w:space="0" w:color="auto"/>
        <w:right w:val="none" w:sz="0" w:space="0" w:color="auto"/>
      </w:divBdr>
    </w:div>
    <w:div w:id="135728509">
      <w:bodyDiv w:val="1"/>
      <w:marLeft w:val="0"/>
      <w:marRight w:val="0"/>
      <w:marTop w:val="0"/>
      <w:marBottom w:val="0"/>
      <w:divBdr>
        <w:top w:val="none" w:sz="0" w:space="0" w:color="auto"/>
        <w:left w:val="none" w:sz="0" w:space="0" w:color="auto"/>
        <w:bottom w:val="none" w:sz="0" w:space="0" w:color="auto"/>
        <w:right w:val="none" w:sz="0" w:space="0" w:color="auto"/>
      </w:divBdr>
    </w:div>
    <w:div w:id="193077285">
      <w:bodyDiv w:val="1"/>
      <w:marLeft w:val="0"/>
      <w:marRight w:val="0"/>
      <w:marTop w:val="0"/>
      <w:marBottom w:val="0"/>
      <w:divBdr>
        <w:top w:val="none" w:sz="0" w:space="0" w:color="auto"/>
        <w:left w:val="none" w:sz="0" w:space="0" w:color="auto"/>
        <w:bottom w:val="none" w:sz="0" w:space="0" w:color="auto"/>
        <w:right w:val="none" w:sz="0" w:space="0" w:color="auto"/>
      </w:divBdr>
    </w:div>
    <w:div w:id="204565918">
      <w:bodyDiv w:val="1"/>
      <w:marLeft w:val="0"/>
      <w:marRight w:val="0"/>
      <w:marTop w:val="0"/>
      <w:marBottom w:val="0"/>
      <w:divBdr>
        <w:top w:val="none" w:sz="0" w:space="0" w:color="auto"/>
        <w:left w:val="none" w:sz="0" w:space="0" w:color="auto"/>
        <w:bottom w:val="none" w:sz="0" w:space="0" w:color="auto"/>
        <w:right w:val="none" w:sz="0" w:space="0" w:color="auto"/>
      </w:divBdr>
    </w:div>
    <w:div w:id="260527942">
      <w:bodyDiv w:val="1"/>
      <w:marLeft w:val="0"/>
      <w:marRight w:val="0"/>
      <w:marTop w:val="0"/>
      <w:marBottom w:val="0"/>
      <w:divBdr>
        <w:top w:val="none" w:sz="0" w:space="0" w:color="auto"/>
        <w:left w:val="none" w:sz="0" w:space="0" w:color="auto"/>
        <w:bottom w:val="none" w:sz="0" w:space="0" w:color="auto"/>
        <w:right w:val="none" w:sz="0" w:space="0" w:color="auto"/>
      </w:divBdr>
    </w:div>
    <w:div w:id="275866407">
      <w:bodyDiv w:val="1"/>
      <w:marLeft w:val="0"/>
      <w:marRight w:val="0"/>
      <w:marTop w:val="0"/>
      <w:marBottom w:val="0"/>
      <w:divBdr>
        <w:top w:val="none" w:sz="0" w:space="0" w:color="auto"/>
        <w:left w:val="none" w:sz="0" w:space="0" w:color="auto"/>
        <w:bottom w:val="none" w:sz="0" w:space="0" w:color="auto"/>
        <w:right w:val="none" w:sz="0" w:space="0" w:color="auto"/>
      </w:divBdr>
    </w:div>
    <w:div w:id="359403578">
      <w:bodyDiv w:val="1"/>
      <w:marLeft w:val="0"/>
      <w:marRight w:val="0"/>
      <w:marTop w:val="0"/>
      <w:marBottom w:val="0"/>
      <w:divBdr>
        <w:top w:val="none" w:sz="0" w:space="0" w:color="auto"/>
        <w:left w:val="none" w:sz="0" w:space="0" w:color="auto"/>
        <w:bottom w:val="none" w:sz="0" w:space="0" w:color="auto"/>
        <w:right w:val="none" w:sz="0" w:space="0" w:color="auto"/>
      </w:divBdr>
    </w:div>
    <w:div w:id="392430701">
      <w:bodyDiv w:val="1"/>
      <w:marLeft w:val="0"/>
      <w:marRight w:val="0"/>
      <w:marTop w:val="0"/>
      <w:marBottom w:val="0"/>
      <w:divBdr>
        <w:top w:val="none" w:sz="0" w:space="0" w:color="auto"/>
        <w:left w:val="none" w:sz="0" w:space="0" w:color="auto"/>
        <w:bottom w:val="none" w:sz="0" w:space="0" w:color="auto"/>
        <w:right w:val="none" w:sz="0" w:space="0" w:color="auto"/>
      </w:divBdr>
    </w:div>
    <w:div w:id="433596983">
      <w:bodyDiv w:val="1"/>
      <w:marLeft w:val="0"/>
      <w:marRight w:val="0"/>
      <w:marTop w:val="0"/>
      <w:marBottom w:val="0"/>
      <w:divBdr>
        <w:top w:val="none" w:sz="0" w:space="0" w:color="auto"/>
        <w:left w:val="none" w:sz="0" w:space="0" w:color="auto"/>
        <w:bottom w:val="none" w:sz="0" w:space="0" w:color="auto"/>
        <w:right w:val="none" w:sz="0" w:space="0" w:color="auto"/>
      </w:divBdr>
    </w:div>
    <w:div w:id="471335803">
      <w:bodyDiv w:val="1"/>
      <w:marLeft w:val="0"/>
      <w:marRight w:val="0"/>
      <w:marTop w:val="0"/>
      <w:marBottom w:val="0"/>
      <w:divBdr>
        <w:top w:val="none" w:sz="0" w:space="0" w:color="auto"/>
        <w:left w:val="none" w:sz="0" w:space="0" w:color="auto"/>
        <w:bottom w:val="none" w:sz="0" w:space="0" w:color="auto"/>
        <w:right w:val="none" w:sz="0" w:space="0" w:color="auto"/>
      </w:divBdr>
    </w:div>
    <w:div w:id="514270033">
      <w:bodyDiv w:val="1"/>
      <w:marLeft w:val="0"/>
      <w:marRight w:val="0"/>
      <w:marTop w:val="0"/>
      <w:marBottom w:val="0"/>
      <w:divBdr>
        <w:top w:val="none" w:sz="0" w:space="0" w:color="auto"/>
        <w:left w:val="none" w:sz="0" w:space="0" w:color="auto"/>
        <w:bottom w:val="none" w:sz="0" w:space="0" w:color="auto"/>
        <w:right w:val="none" w:sz="0" w:space="0" w:color="auto"/>
      </w:divBdr>
    </w:div>
    <w:div w:id="544026513">
      <w:bodyDiv w:val="1"/>
      <w:marLeft w:val="0"/>
      <w:marRight w:val="0"/>
      <w:marTop w:val="0"/>
      <w:marBottom w:val="0"/>
      <w:divBdr>
        <w:top w:val="none" w:sz="0" w:space="0" w:color="auto"/>
        <w:left w:val="none" w:sz="0" w:space="0" w:color="auto"/>
        <w:bottom w:val="none" w:sz="0" w:space="0" w:color="auto"/>
        <w:right w:val="none" w:sz="0" w:space="0" w:color="auto"/>
      </w:divBdr>
    </w:div>
    <w:div w:id="563881588">
      <w:bodyDiv w:val="1"/>
      <w:marLeft w:val="0"/>
      <w:marRight w:val="0"/>
      <w:marTop w:val="0"/>
      <w:marBottom w:val="0"/>
      <w:divBdr>
        <w:top w:val="none" w:sz="0" w:space="0" w:color="auto"/>
        <w:left w:val="none" w:sz="0" w:space="0" w:color="auto"/>
        <w:bottom w:val="none" w:sz="0" w:space="0" w:color="auto"/>
        <w:right w:val="none" w:sz="0" w:space="0" w:color="auto"/>
      </w:divBdr>
    </w:div>
    <w:div w:id="575169143">
      <w:bodyDiv w:val="1"/>
      <w:marLeft w:val="0"/>
      <w:marRight w:val="0"/>
      <w:marTop w:val="0"/>
      <w:marBottom w:val="0"/>
      <w:divBdr>
        <w:top w:val="none" w:sz="0" w:space="0" w:color="auto"/>
        <w:left w:val="none" w:sz="0" w:space="0" w:color="auto"/>
        <w:bottom w:val="none" w:sz="0" w:space="0" w:color="auto"/>
        <w:right w:val="none" w:sz="0" w:space="0" w:color="auto"/>
      </w:divBdr>
    </w:div>
    <w:div w:id="591283864">
      <w:bodyDiv w:val="1"/>
      <w:marLeft w:val="0"/>
      <w:marRight w:val="0"/>
      <w:marTop w:val="0"/>
      <w:marBottom w:val="0"/>
      <w:divBdr>
        <w:top w:val="none" w:sz="0" w:space="0" w:color="auto"/>
        <w:left w:val="none" w:sz="0" w:space="0" w:color="auto"/>
        <w:bottom w:val="none" w:sz="0" w:space="0" w:color="auto"/>
        <w:right w:val="none" w:sz="0" w:space="0" w:color="auto"/>
      </w:divBdr>
    </w:div>
    <w:div w:id="632563156">
      <w:bodyDiv w:val="1"/>
      <w:marLeft w:val="0"/>
      <w:marRight w:val="0"/>
      <w:marTop w:val="0"/>
      <w:marBottom w:val="0"/>
      <w:divBdr>
        <w:top w:val="none" w:sz="0" w:space="0" w:color="auto"/>
        <w:left w:val="none" w:sz="0" w:space="0" w:color="auto"/>
        <w:bottom w:val="none" w:sz="0" w:space="0" w:color="auto"/>
        <w:right w:val="none" w:sz="0" w:space="0" w:color="auto"/>
      </w:divBdr>
    </w:div>
    <w:div w:id="696350389">
      <w:bodyDiv w:val="1"/>
      <w:marLeft w:val="0"/>
      <w:marRight w:val="0"/>
      <w:marTop w:val="0"/>
      <w:marBottom w:val="0"/>
      <w:divBdr>
        <w:top w:val="none" w:sz="0" w:space="0" w:color="auto"/>
        <w:left w:val="none" w:sz="0" w:space="0" w:color="auto"/>
        <w:bottom w:val="none" w:sz="0" w:space="0" w:color="auto"/>
        <w:right w:val="none" w:sz="0" w:space="0" w:color="auto"/>
      </w:divBdr>
    </w:div>
    <w:div w:id="821971262">
      <w:bodyDiv w:val="1"/>
      <w:marLeft w:val="0"/>
      <w:marRight w:val="0"/>
      <w:marTop w:val="0"/>
      <w:marBottom w:val="0"/>
      <w:divBdr>
        <w:top w:val="none" w:sz="0" w:space="0" w:color="auto"/>
        <w:left w:val="none" w:sz="0" w:space="0" w:color="auto"/>
        <w:bottom w:val="none" w:sz="0" w:space="0" w:color="auto"/>
        <w:right w:val="none" w:sz="0" w:space="0" w:color="auto"/>
      </w:divBdr>
    </w:div>
    <w:div w:id="868952067">
      <w:bodyDiv w:val="1"/>
      <w:marLeft w:val="0"/>
      <w:marRight w:val="0"/>
      <w:marTop w:val="0"/>
      <w:marBottom w:val="0"/>
      <w:divBdr>
        <w:top w:val="none" w:sz="0" w:space="0" w:color="auto"/>
        <w:left w:val="none" w:sz="0" w:space="0" w:color="auto"/>
        <w:bottom w:val="none" w:sz="0" w:space="0" w:color="auto"/>
        <w:right w:val="none" w:sz="0" w:space="0" w:color="auto"/>
      </w:divBdr>
    </w:div>
    <w:div w:id="878198642">
      <w:bodyDiv w:val="1"/>
      <w:marLeft w:val="0"/>
      <w:marRight w:val="0"/>
      <w:marTop w:val="0"/>
      <w:marBottom w:val="0"/>
      <w:divBdr>
        <w:top w:val="none" w:sz="0" w:space="0" w:color="auto"/>
        <w:left w:val="none" w:sz="0" w:space="0" w:color="auto"/>
        <w:bottom w:val="none" w:sz="0" w:space="0" w:color="auto"/>
        <w:right w:val="none" w:sz="0" w:space="0" w:color="auto"/>
      </w:divBdr>
    </w:div>
    <w:div w:id="900602327">
      <w:bodyDiv w:val="1"/>
      <w:marLeft w:val="0"/>
      <w:marRight w:val="0"/>
      <w:marTop w:val="0"/>
      <w:marBottom w:val="0"/>
      <w:divBdr>
        <w:top w:val="none" w:sz="0" w:space="0" w:color="auto"/>
        <w:left w:val="none" w:sz="0" w:space="0" w:color="auto"/>
        <w:bottom w:val="none" w:sz="0" w:space="0" w:color="auto"/>
        <w:right w:val="none" w:sz="0" w:space="0" w:color="auto"/>
      </w:divBdr>
    </w:div>
    <w:div w:id="963928198">
      <w:bodyDiv w:val="1"/>
      <w:marLeft w:val="0"/>
      <w:marRight w:val="0"/>
      <w:marTop w:val="0"/>
      <w:marBottom w:val="0"/>
      <w:divBdr>
        <w:top w:val="none" w:sz="0" w:space="0" w:color="auto"/>
        <w:left w:val="none" w:sz="0" w:space="0" w:color="auto"/>
        <w:bottom w:val="none" w:sz="0" w:space="0" w:color="auto"/>
        <w:right w:val="none" w:sz="0" w:space="0" w:color="auto"/>
      </w:divBdr>
    </w:div>
    <w:div w:id="1032458079">
      <w:bodyDiv w:val="1"/>
      <w:marLeft w:val="0"/>
      <w:marRight w:val="0"/>
      <w:marTop w:val="0"/>
      <w:marBottom w:val="0"/>
      <w:divBdr>
        <w:top w:val="none" w:sz="0" w:space="0" w:color="auto"/>
        <w:left w:val="none" w:sz="0" w:space="0" w:color="auto"/>
        <w:bottom w:val="none" w:sz="0" w:space="0" w:color="auto"/>
        <w:right w:val="none" w:sz="0" w:space="0" w:color="auto"/>
      </w:divBdr>
    </w:div>
    <w:div w:id="1068308589">
      <w:bodyDiv w:val="1"/>
      <w:marLeft w:val="0"/>
      <w:marRight w:val="0"/>
      <w:marTop w:val="0"/>
      <w:marBottom w:val="0"/>
      <w:divBdr>
        <w:top w:val="none" w:sz="0" w:space="0" w:color="auto"/>
        <w:left w:val="none" w:sz="0" w:space="0" w:color="auto"/>
        <w:bottom w:val="none" w:sz="0" w:space="0" w:color="auto"/>
        <w:right w:val="none" w:sz="0" w:space="0" w:color="auto"/>
      </w:divBdr>
    </w:div>
    <w:div w:id="1089083923">
      <w:bodyDiv w:val="1"/>
      <w:marLeft w:val="0"/>
      <w:marRight w:val="0"/>
      <w:marTop w:val="0"/>
      <w:marBottom w:val="0"/>
      <w:divBdr>
        <w:top w:val="none" w:sz="0" w:space="0" w:color="auto"/>
        <w:left w:val="none" w:sz="0" w:space="0" w:color="auto"/>
        <w:bottom w:val="none" w:sz="0" w:space="0" w:color="auto"/>
        <w:right w:val="none" w:sz="0" w:space="0" w:color="auto"/>
      </w:divBdr>
    </w:div>
    <w:div w:id="1225676387">
      <w:bodyDiv w:val="1"/>
      <w:marLeft w:val="0"/>
      <w:marRight w:val="0"/>
      <w:marTop w:val="0"/>
      <w:marBottom w:val="0"/>
      <w:divBdr>
        <w:top w:val="none" w:sz="0" w:space="0" w:color="auto"/>
        <w:left w:val="none" w:sz="0" w:space="0" w:color="auto"/>
        <w:bottom w:val="none" w:sz="0" w:space="0" w:color="auto"/>
        <w:right w:val="none" w:sz="0" w:space="0" w:color="auto"/>
      </w:divBdr>
    </w:div>
    <w:div w:id="1239559420">
      <w:bodyDiv w:val="1"/>
      <w:marLeft w:val="0"/>
      <w:marRight w:val="0"/>
      <w:marTop w:val="0"/>
      <w:marBottom w:val="0"/>
      <w:divBdr>
        <w:top w:val="none" w:sz="0" w:space="0" w:color="auto"/>
        <w:left w:val="none" w:sz="0" w:space="0" w:color="auto"/>
        <w:bottom w:val="none" w:sz="0" w:space="0" w:color="auto"/>
        <w:right w:val="none" w:sz="0" w:space="0" w:color="auto"/>
      </w:divBdr>
    </w:div>
    <w:div w:id="1252079912">
      <w:bodyDiv w:val="1"/>
      <w:marLeft w:val="0"/>
      <w:marRight w:val="0"/>
      <w:marTop w:val="0"/>
      <w:marBottom w:val="0"/>
      <w:divBdr>
        <w:top w:val="none" w:sz="0" w:space="0" w:color="auto"/>
        <w:left w:val="none" w:sz="0" w:space="0" w:color="auto"/>
        <w:bottom w:val="none" w:sz="0" w:space="0" w:color="auto"/>
        <w:right w:val="none" w:sz="0" w:space="0" w:color="auto"/>
      </w:divBdr>
    </w:div>
    <w:div w:id="1266621947">
      <w:bodyDiv w:val="1"/>
      <w:marLeft w:val="0"/>
      <w:marRight w:val="0"/>
      <w:marTop w:val="0"/>
      <w:marBottom w:val="0"/>
      <w:divBdr>
        <w:top w:val="none" w:sz="0" w:space="0" w:color="auto"/>
        <w:left w:val="none" w:sz="0" w:space="0" w:color="auto"/>
        <w:bottom w:val="none" w:sz="0" w:space="0" w:color="auto"/>
        <w:right w:val="none" w:sz="0" w:space="0" w:color="auto"/>
      </w:divBdr>
    </w:div>
    <w:div w:id="1332367725">
      <w:bodyDiv w:val="1"/>
      <w:marLeft w:val="0"/>
      <w:marRight w:val="0"/>
      <w:marTop w:val="0"/>
      <w:marBottom w:val="0"/>
      <w:divBdr>
        <w:top w:val="none" w:sz="0" w:space="0" w:color="auto"/>
        <w:left w:val="none" w:sz="0" w:space="0" w:color="auto"/>
        <w:bottom w:val="none" w:sz="0" w:space="0" w:color="auto"/>
        <w:right w:val="none" w:sz="0" w:space="0" w:color="auto"/>
      </w:divBdr>
    </w:div>
    <w:div w:id="1340430541">
      <w:bodyDiv w:val="1"/>
      <w:marLeft w:val="0"/>
      <w:marRight w:val="0"/>
      <w:marTop w:val="0"/>
      <w:marBottom w:val="0"/>
      <w:divBdr>
        <w:top w:val="none" w:sz="0" w:space="0" w:color="auto"/>
        <w:left w:val="none" w:sz="0" w:space="0" w:color="auto"/>
        <w:bottom w:val="none" w:sz="0" w:space="0" w:color="auto"/>
        <w:right w:val="none" w:sz="0" w:space="0" w:color="auto"/>
      </w:divBdr>
    </w:div>
    <w:div w:id="1373185900">
      <w:bodyDiv w:val="1"/>
      <w:marLeft w:val="0"/>
      <w:marRight w:val="0"/>
      <w:marTop w:val="0"/>
      <w:marBottom w:val="0"/>
      <w:divBdr>
        <w:top w:val="none" w:sz="0" w:space="0" w:color="auto"/>
        <w:left w:val="none" w:sz="0" w:space="0" w:color="auto"/>
        <w:bottom w:val="none" w:sz="0" w:space="0" w:color="auto"/>
        <w:right w:val="none" w:sz="0" w:space="0" w:color="auto"/>
      </w:divBdr>
    </w:div>
    <w:div w:id="1378318526">
      <w:bodyDiv w:val="1"/>
      <w:marLeft w:val="0"/>
      <w:marRight w:val="0"/>
      <w:marTop w:val="0"/>
      <w:marBottom w:val="0"/>
      <w:divBdr>
        <w:top w:val="none" w:sz="0" w:space="0" w:color="auto"/>
        <w:left w:val="none" w:sz="0" w:space="0" w:color="auto"/>
        <w:bottom w:val="none" w:sz="0" w:space="0" w:color="auto"/>
        <w:right w:val="none" w:sz="0" w:space="0" w:color="auto"/>
      </w:divBdr>
    </w:div>
    <w:div w:id="1414014056">
      <w:bodyDiv w:val="1"/>
      <w:marLeft w:val="0"/>
      <w:marRight w:val="0"/>
      <w:marTop w:val="0"/>
      <w:marBottom w:val="0"/>
      <w:divBdr>
        <w:top w:val="none" w:sz="0" w:space="0" w:color="auto"/>
        <w:left w:val="none" w:sz="0" w:space="0" w:color="auto"/>
        <w:bottom w:val="none" w:sz="0" w:space="0" w:color="auto"/>
        <w:right w:val="none" w:sz="0" w:space="0" w:color="auto"/>
      </w:divBdr>
    </w:div>
    <w:div w:id="1455174736">
      <w:bodyDiv w:val="1"/>
      <w:marLeft w:val="0"/>
      <w:marRight w:val="0"/>
      <w:marTop w:val="0"/>
      <w:marBottom w:val="0"/>
      <w:divBdr>
        <w:top w:val="none" w:sz="0" w:space="0" w:color="auto"/>
        <w:left w:val="none" w:sz="0" w:space="0" w:color="auto"/>
        <w:bottom w:val="none" w:sz="0" w:space="0" w:color="auto"/>
        <w:right w:val="none" w:sz="0" w:space="0" w:color="auto"/>
      </w:divBdr>
    </w:div>
    <w:div w:id="1538086862">
      <w:bodyDiv w:val="1"/>
      <w:marLeft w:val="0"/>
      <w:marRight w:val="0"/>
      <w:marTop w:val="0"/>
      <w:marBottom w:val="0"/>
      <w:divBdr>
        <w:top w:val="none" w:sz="0" w:space="0" w:color="auto"/>
        <w:left w:val="none" w:sz="0" w:space="0" w:color="auto"/>
        <w:bottom w:val="none" w:sz="0" w:space="0" w:color="auto"/>
        <w:right w:val="none" w:sz="0" w:space="0" w:color="auto"/>
      </w:divBdr>
    </w:div>
    <w:div w:id="1644459986">
      <w:bodyDiv w:val="1"/>
      <w:marLeft w:val="0"/>
      <w:marRight w:val="0"/>
      <w:marTop w:val="0"/>
      <w:marBottom w:val="0"/>
      <w:divBdr>
        <w:top w:val="none" w:sz="0" w:space="0" w:color="auto"/>
        <w:left w:val="none" w:sz="0" w:space="0" w:color="auto"/>
        <w:bottom w:val="none" w:sz="0" w:space="0" w:color="auto"/>
        <w:right w:val="none" w:sz="0" w:space="0" w:color="auto"/>
      </w:divBdr>
    </w:div>
    <w:div w:id="1672834529">
      <w:bodyDiv w:val="1"/>
      <w:marLeft w:val="0"/>
      <w:marRight w:val="0"/>
      <w:marTop w:val="0"/>
      <w:marBottom w:val="0"/>
      <w:divBdr>
        <w:top w:val="none" w:sz="0" w:space="0" w:color="auto"/>
        <w:left w:val="none" w:sz="0" w:space="0" w:color="auto"/>
        <w:bottom w:val="none" w:sz="0" w:space="0" w:color="auto"/>
        <w:right w:val="none" w:sz="0" w:space="0" w:color="auto"/>
      </w:divBdr>
    </w:div>
    <w:div w:id="1815219518">
      <w:bodyDiv w:val="1"/>
      <w:marLeft w:val="0"/>
      <w:marRight w:val="0"/>
      <w:marTop w:val="0"/>
      <w:marBottom w:val="0"/>
      <w:divBdr>
        <w:top w:val="none" w:sz="0" w:space="0" w:color="auto"/>
        <w:left w:val="none" w:sz="0" w:space="0" w:color="auto"/>
        <w:bottom w:val="none" w:sz="0" w:space="0" w:color="auto"/>
        <w:right w:val="none" w:sz="0" w:space="0" w:color="auto"/>
      </w:divBdr>
    </w:div>
    <w:div w:id="1981887635">
      <w:bodyDiv w:val="1"/>
      <w:marLeft w:val="0"/>
      <w:marRight w:val="0"/>
      <w:marTop w:val="0"/>
      <w:marBottom w:val="0"/>
      <w:divBdr>
        <w:top w:val="none" w:sz="0" w:space="0" w:color="auto"/>
        <w:left w:val="none" w:sz="0" w:space="0" w:color="auto"/>
        <w:bottom w:val="none" w:sz="0" w:space="0" w:color="auto"/>
        <w:right w:val="none" w:sz="0" w:space="0" w:color="auto"/>
      </w:divBdr>
    </w:div>
    <w:div w:id="2007055281">
      <w:bodyDiv w:val="1"/>
      <w:marLeft w:val="0"/>
      <w:marRight w:val="0"/>
      <w:marTop w:val="0"/>
      <w:marBottom w:val="0"/>
      <w:divBdr>
        <w:top w:val="none" w:sz="0" w:space="0" w:color="auto"/>
        <w:left w:val="none" w:sz="0" w:space="0" w:color="auto"/>
        <w:bottom w:val="none" w:sz="0" w:space="0" w:color="auto"/>
        <w:right w:val="none" w:sz="0" w:space="0" w:color="auto"/>
      </w:divBdr>
    </w:div>
    <w:div w:id="2060934603">
      <w:bodyDiv w:val="1"/>
      <w:marLeft w:val="0"/>
      <w:marRight w:val="0"/>
      <w:marTop w:val="0"/>
      <w:marBottom w:val="0"/>
      <w:divBdr>
        <w:top w:val="none" w:sz="0" w:space="0" w:color="auto"/>
        <w:left w:val="none" w:sz="0" w:space="0" w:color="auto"/>
        <w:bottom w:val="none" w:sz="0" w:space="0" w:color="auto"/>
        <w:right w:val="none" w:sz="0" w:space="0" w:color="auto"/>
      </w:divBdr>
    </w:div>
    <w:div w:id="2093969584">
      <w:bodyDiv w:val="1"/>
      <w:marLeft w:val="0"/>
      <w:marRight w:val="0"/>
      <w:marTop w:val="0"/>
      <w:marBottom w:val="0"/>
      <w:divBdr>
        <w:top w:val="none" w:sz="0" w:space="0" w:color="auto"/>
        <w:left w:val="none" w:sz="0" w:space="0" w:color="auto"/>
        <w:bottom w:val="none" w:sz="0" w:space="0" w:color="auto"/>
        <w:right w:val="none" w:sz="0" w:space="0" w:color="auto"/>
      </w:divBdr>
    </w:div>
    <w:div w:id="212337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47.bin"/><Relationship Id="rId21" Type="http://schemas.openxmlformats.org/officeDocument/2006/relationships/oleObject" Target="embeddings/oleObject2.bin"/><Relationship Id="rId42" Type="http://schemas.openxmlformats.org/officeDocument/2006/relationships/oleObject" Target="embeddings/oleObject10.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oleObject" Target="embeddings/oleObject34.bin"/><Relationship Id="rId112" Type="http://schemas.openxmlformats.org/officeDocument/2006/relationships/image" Target="media/image51.wmf"/><Relationship Id="rId133" Type="http://schemas.openxmlformats.org/officeDocument/2006/relationships/oleObject" Target="embeddings/oleObject56.bin"/><Relationship Id="rId138" Type="http://schemas.openxmlformats.org/officeDocument/2006/relationships/oleObject" Target="embeddings/oleObject58.bin"/><Relationship Id="rId154" Type="http://schemas.openxmlformats.org/officeDocument/2006/relationships/oleObject" Target="embeddings/oleObject66.bin"/><Relationship Id="rId159" Type="http://schemas.openxmlformats.org/officeDocument/2006/relationships/image" Target="media/image73.emf"/><Relationship Id="rId175" Type="http://schemas.openxmlformats.org/officeDocument/2006/relationships/fontTable" Target="fontTable.xml"/><Relationship Id="rId170" Type="http://schemas.openxmlformats.org/officeDocument/2006/relationships/image" Target="media/image84.emf"/><Relationship Id="rId16" Type="http://schemas.openxmlformats.org/officeDocument/2006/relationships/footer" Target="footer2.xml"/><Relationship Id="rId107" Type="http://schemas.openxmlformats.org/officeDocument/2006/relationships/oleObject" Target="embeddings/oleObject42.bin"/><Relationship Id="rId11" Type="http://schemas.openxmlformats.org/officeDocument/2006/relationships/image" Target="media/image3.jpeg"/><Relationship Id="rId32" Type="http://schemas.openxmlformats.org/officeDocument/2006/relationships/oleObject" Target="embeddings/oleObject5.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4.wmf"/><Relationship Id="rId102" Type="http://schemas.openxmlformats.org/officeDocument/2006/relationships/oleObject" Target="embeddings/oleObject40.bin"/><Relationship Id="rId123" Type="http://schemas.openxmlformats.org/officeDocument/2006/relationships/oleObject" Target="embeddings/oleObject50.bin"/><Relationship Id="rId128" Type="http://schemas.openxmlformats.org/officeDocument/2006/relationships/image" Target="media/image58.wmf"/><Relationship Id="rId144" Type="http://schemas.openxmlformats.org/officeDocument/2006/relationships/oleObject" Target="embeddings/oleObject61.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image" Target="media/image74.emf"/><Relationship Id="rId165" Type="http://schemas.openxmlformats.org/officeDocument/2006/relationships/image" Target="media/image79.emf"/><Relationship Id="rId22" Type="http://schemas.openxmlformats.org/officeDocument/2006/relationships/image" Target="media/image5.wmf"/><Relationship Id="rId27" Type="http://schemas.openxmlformats.org/officeDocument/2006/relationships/oleObject" Target="embeddings/oleObject4.bin"/><Relationship Id="rId43" Type="http://schemas.openxmlformats.org/officeDocument/2006/relationships/image" Target="media/image16.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9.wmf"/><Relationship Id="rId113" Type="http://schemas.openxmlformats.org/officeDocument/2006/relationships/oleObject" Target="embeddings/oleObject45.bin"/><Relationship Id="rId118" Type="http://schemas.openxmlformats.org/officeDocument/2006/relationships/image" Target="media/image54.wmf"/><Relationship Id="rId134" Type="http://schemas.openxmlformats.org/officeDocument/2006/relationships/image" Target="media/image61.emf"/><Relationship Id="rId139" Type="http://schemas.openxmlformats.org/officeDocument/2006/relationships/image" Target="media/image64.wmf"/><Relationship Id="rId80" Type="http://schemas.openxmlformats.org/officeDocument/2006/relationships/oleObject" Target="embeddings/oleObject29.bin"/><Relationship Id="rId85" Type="http://schemas.openxmlformats.org/officeDocument/2006/relationships/image" Target="media/image37.wmf"/><Relationship Id="rId150" Type="http://schemas.openxmlformats.org/officeDocument/2006/relationships/oleObject" Target="embeddings/oleObject64.bin"/><Relationship Id="rId155" Type="http://schemas.openxmlformats.org/officeDocument/2006/relationships/image" Target="media/image72.wmf"/><Relationship Id="rId171" Type="http://schemas.openxmlformats.org/officeDocument/2006/relationships/header" Target="header4.xml"/><Relationship Id="rId176" Type="http://schemas.openxmlformats.org/officeDocument/2006/relationships/theme" Target="theme/theme1.xml"/><Relationship Id="rId12" Type="http://schemas.openxmlformats.org/officeDocument/2006/relationships/hyperlink" Target="mailto:hundeifa@gmail.com" TargetMode="External"/><Relationship Id="rId17" Type="http://schemas.openxmlformats.org/officeDocument/2006/relationships/header" Target="header3.xml"/><Relationship Id="rId33" Type="http://schemas.openxmlformats.org/officeDocument/2006/relationships/image" Target="media/image11.wmf"/><Relationship Id="rId38" Type="http://schemas.openxmlformats.org/officeDocument/2006/relationships/oleObject" Target="embeddings/oleObject8.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image" Target="media/image49.wmf"/><Relationship Id="rId124" Type="http://schemas.openxmlformats.org/officeDocument/2006/relationships/oleObject" Target="embeddings/oleObject51.bin"/><Relationship Id="rId129" Type="http://schemas.openxmlformats.org/officeDocument/2006/relationships/oleObject" Target="embeddings/oleObject54.bin"/><Relationship Id="rId54" Type="http://schemas.openxmlformats.org/officeDocument/2006/relationships/oleObject" Target="embeddings/oleObject16.bin"/><Relationship Id="rId70" Type="http://schemas.openxmlformats.org/officeDocument/2006/relationships/oleObject" Target="embeddings/oleObject24.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37.bin"/><Relationship Id="rId140" Type="http://schemas.openxmlformats.org/officeDocument/2006/relationships/oleObject" Target="embeddings/oleObject59.bin"/><Relationship Id="rId145" Type="http://schemas.openxmlformats.org/officeDocument/2006/relationships/image" Target="media/image67.wmf"/><Relationship Id="rId161" Type="http://schemas.openxmlformats.org/officeDocument/2006/relationships/image" Target="media/image75.emf"/><Relationship Id="rId16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chart" Target="charts/chart1.xml"/><Relationship Id="rId49" Type="http://schemas.openxmlformats.org/officeDocument/2006/relationships/image" Target="media/image19.wmf"/><Relationship Id="rId114" Type="http://schemas.openxmlformats.org/officeDocument/2006/relationships/image" Target="media/image52.wmf"/><Relationship Id="rId119"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0.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28.bin"/><Relationship Id="rId81" Type="http://schemas.openxmlformats.org/officeDocument/2006/relationships/image" Target="media/image35.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wmf"/><Relationship Id="rId130" Type="http://schemas.openxmlformats.org/officeDocument/2006/relationships/image" Target="media/image59.wmf"/><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3.bin"/><Relationship Id="rId151" Type="http://schemas.openxmlformats.org/officeDocument/2006/relationships/image" Target="media/image70.wmf"/><Relationship Id="rId156" Type="http://schemas.openxmlformats.org/officeDocument/2006/relationships/oleObject" Target="embeddings/oleObject67.bin"/><Relationship Id="rId164" Type="http://schemas.openxmlformats.org/officeDocument/2006/relationships/image" Target="media/image78.emf"/><Relationship Id="rId169" Type="http://schemas.openxmlformats.org/officeDocument/2006/relationships/image" Target="media/image83.emf"/><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7.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wmf"/><Relationship Id="rId109" Type="http://schemas.openxmlformats.org/officeDocument/2006/relationships/oleObject" Target="embeddings/oleObject43.bin"/><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2.wmf"/><Relationship Id="rId76" Type="http://schemas.openxmlformats.org/officeDocument/2006/relationships/oleObject" Target="embeddings/oleObject27.bin"/><Relationship Id="rId97" Type="http://schemas.openxmlformats.org/officeDocument/2006/relationships/image" Target="media/image43.wmf"/><Relationship Id="rId104" Type="http://schemas.openxmlformats.org/officeDocument/2006/relationships/oleObject" Target="embeddings/oleObject41.bin"/><Relationship Id="rId120" Type="http://schemas.openxmlformats.org/officeDocument/2006/relationships/image" Target="media/image55.wmf"/><Relationship Id="rId125" Type="http://schemas.openxmlformats.org/officeDocument/2006/relationships/oleObject" Target="embeddings/oleObject52.bin"/><Relationship Id="rId141" Type="http://schemas.openxmlformats.org/officeDocument/2006/relationships/image" Target="media/image65.wmf"/><Relationship Id="rId146" Type="http://schemas.openxmlformats.org/officeDocument/2006/relationships/oleObject" Target="embeddings/oleObject62.bin"/><Relationship Id="rId167" Type="http://schemas.openxmlformats.org/officeDocument/2006/relationships/image" Target="media/image81.e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5.bin"/><Relationship Id="rId16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6.png"/><Relationship Id="rId40" Type="http://schemas.openxmlformats.org/officeDocument/2006/relationships/oleObject" Target="embeddings/oleObject9.bin"/><Relationship Id="rId45" Type="http://schemas.openxmlformats.org/officeDocument/2006/relationships/image" Target="media/image17.wmf"/><Relationship Id="rId66" Type="http://schemas.openxmlformats.org/officeDocument/2006/relationships/oleObject" Target="embeddings/oleObject22.bin"/><Relationship Id="rId87" Type="http://schemas.openxmlformats.org/officeDocument/2006/relationships/image" Target="media/image38.wmf"/><Relationship Id="rId110" Type="http://schemas.openxmlformats.org/officeDocument/2006/relationships/image" Target="media/image50.wmf"/><Relationship Id="rId115" Type="http://schemas.openxmlformats.org/officeDocument/2006/relationships/oleObject" Target="embeddings/oleObject46.bin"/><Relationship Id="rId131" Type="http://schemas.openxmlformats.org/officeDocument/2006/relationships/oleObject" Target="embeddings/oleObject55.bin"/><Relationship Id="rId136" Type="http://schemas.openxmlformats.org/officeDocument/2006/relationships/oleObject" Target="embeddings/oleObject57.bin"/><Relationship Id="rId157" Type="http://schemas.openxmlformats.org/officeDocument/2006/relationships/footer" Target="footer5.xml"/><Relationship Id="rId61" Type="http://schemas.openxmlformats.org/officeDocument/2006/relationships/image" Target="media/image25.wmf"/><Relationship Id="rId82" Type="http://schemas.openxmlformats.org/officeDocument/2006/relationships/oleObject" Target="embeddings/oleObject30.bin"/><Relationship Id="rId152" Type="http://schemas.openxmlformats.org/officeDocument/2006/relationships/oleObject" Target="embeddings/oleObject65.bin"/><Relationship Id="rId173" Type="http://schemas.openxmlformats.org/officeDocument/2006/relationships/header" Target="header5.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chart" Target="charts/chart2.xml"/><Relationship Id="rId35" Type="http://schemas.openxmlformats.org/officeDocument/2006/relationships/image" Target="media/image12.wmf"/><Relationship Id="rId56" Type="http://schemas.openxmlformats.org/officeDocument/2006/relationships/oleObject" Target="embeddings/oleObject17.bin"/><Relationship Id="rId77" Type="http://schemas.openxmlformats.org/officeDocument/2006/relationships/image" Target="media/image33.wmf"/><Relationship Id="rId100" Type="http://schemas.openxmlformats.org/officeDocument/2006/relationships/oleObject" Target="embeddings/oleObject39.bin"/><Relationship Id="rId105" Type="http://schemas.openxmlformats.org/officeDocument/2006/relationships/image" Target="media/image47.emf"/><Relationship Id="rId126" Type="http://schemas.openxmlformats.org/officeDocument/2006/relationships/image" Target="media/image57.wmf"/><Relationship Id="rId147" Type="http://schemas.openxmlformats.org/officeDocument/2006/relationships/image" Target="media/image68.wmf"/><Relationship Id="rId168" Type="http://schemas.openxmlformats.org/officeDocument/2006/relationships/image" Target="media/image82.emf"/><Relationship Id="rId8" Type="http://schemas.openxmlformats.org/officeDocument/2006/relationships/image" Target="media/image1.jpeg"/><Relationship Id="rId51" Type="http://schemas.openxmlformats.org/officeDocument/2006/relationships/image" Target="media/image20.wmf"/><Relationship Id="rId72" Type="http://schemas.openxmlformats.org/officeDocument/2006/relationships/oleObject" Target="embeddings/oleObject25.bin"/><Relationship Id="rId93" Type="http://schemas.openxmlformats.org/officeDocument/2006/relationships/image" Target="media/image41.wmf"/><Relationship Id="rId98" Type="http://schemas.openxmlformats.org/officeDocument/2006/relationships/oleObject" Target="embeddings/oleObject38.bin"/><Relationship Id="rId121" Type="http://schemas.openxmlformats.org/officeDocument/2006/relationships/oleObject" Target="embeddings/oleObject49.bin"/><Relationship Id="rId142" Type="http://schemas.openxmlformats.org/officeDocument/2006/relationships/oleObject" Target="embeddings/oleObject60.bin"/><Relationship Id="rId163" Type="http://schemas.openxmlformats.org/officeDocument/2006/relationships/image" Target="media/image77.emf"/><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oleObject" Target="embeddings/oleObject12.bin"/><Relationship Id="rId67" Type="http://schemas.openxmlformats.org/officeDocument/2006/relationships/image" Target="media/image28.w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footer" Target="footer6.xml"/><Relationship Id="rId20" Type="http://schemas.openxmlformats.org/officeDocument/2006/relationships/image" Target="media/image4.wmf"/><Relationship Id="rId41" Type="http://schemas.openxmlformats.org/officeDocument/2006/relationships/image" Target="media/image15.wmf"/><Relationship Id="rId62" Type="http://schemas.openxmlformats.org/officeDocument/2006/relationships/oleObject" Target="embeddings/oleObject20.bin"/><Relationship Id="rId83" Type="http://schemas.openxmlformats.org/officeDocument/2006/relationships/image" Target="media/image36.wmf"/><Relationship Id="rId88" Type="http://schemas.openxmlformats.org/officeDocument/2006/relationships/oleObject" Target="embeddings/oleObject33.bin"/><Relationship Id="rId111" Type="http://schemas.openxmlformats.org/officeDocument/2006/relationships/oleObject" Target="embeddings/oleObject44.bin"/><Relationship Id="rId132" Type="http://schemas.openxmlformats.org/officeDocument/2006/relationships/image" Target="media/image60.wmf"/><Relationship Id="rId153" Type="http://schemas.openxmlformats.org/officeDocument/2006/relationships/image" Target="media/image71.wmf"/><Relationship Id="rId174" Type="http://schemas.openxmlformats.org/officeDocument/2006/relationships/footer" Target="footer8.xml"/><Relationship Id="rId15" Type="http://schemas.openxmlformats.org/officeDocument/2006/relationships/header" Target="header2.xml"/><Relationship Id="rId36" Type="http://schemas.openxmlformats.org/officeDocument/2006/relationships/oleObject" Target="embeddings/oleObject7.bin"/><Relationship Id="rId57" Type="http://schemas.openxmlformats.org/officeDocument/2006/relationships/image" Target="media/image23.wmf"/><Relationship Id="rId106" Type="http://schemas.openxmlformats.org/officeDocument/2006/relationships/image" Target="media/image48.wmf"/><Relationship Id="rId127" Type="http://schemas.openxmlformats.org/officeDocument/2006/relationships/oleObject" Target="embeddings/oleObject53.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lanet%20IWRD%20PLC\Tilo%20SSIP\Tilo%20%20Weir%20Design.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Planet%20IWRD%20PLC\Tilo%20SSIP\Tilo%20%20Weir%20Desig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sz="1000"/>
              <a:t>Stage discharge curve</a:t>
            </a:r>
          </a:p>
        </c:rich>
      </c:tx>
      <c:layout>
        <c:manualLayout>
          <c:xMode val="edge"/>
          <c:yMode val="edge"/>
          <c:x val="0.40847983453981457"/>
          <c:y val="2.0304568527918791E-2"/>
        </c:manualLayout>
      </c:layout>
      <c:spPr>
        <a:noFill/>
        <a:ln w="25400">
          <a:noFill/>
        </a:ln>
      </c:spPr>
    </c:title>
    <c:plotArea>
      <c:layout>
        <c:manualLayout>
          <c:layoutTarget val="inner"/>
          <c:xMode val="edge"/>
          <c:yMode val="edge"/>
          <c:x val="0.10117643521252156"/>
          <c:y val="8.7377672703736739E-2"/>
          <c:w val="0.81695966907962769"/>
          <c:h val="0.76649746192893398"/>
        </c:manualLayout>
      </c:layout>
      <c:scatterChart>
        <c:scatterStyle val="smoothMarker"/>
        <c:ser>
          <c:idx val="0"/>
          <c:order val="0"/>
          <c:spPr>
            <a:ln w="12700">
              <a:solidFill>
                <a:srgbClr val="000080"/>
              </a:solidFill>
              <a:prstDash val="solid"/>
            </a:ln>
          </c:spPr>
          <c:marker>
            <c:symbol val="none"/>
          </c:marker>
          <c:xVal>
            <c:numRef>
              <c:f>'Stage Distarge'!$K$6:$K$10</c:f>
              <c:numCache>
                <c:formatCode>0</c:formatCode>
                <c:ptCount val="5"/>
                <c:pt idx="0" formatCode="0.00">
                  <c:v>0</c:v>
                </c:pt>
                <c:pt idx="1">
                  <c:v>3.9694728357874742E-2</c:v>
                </c:pt>
                <c:pt idx="2">
                  <c:v>5.5037109543303639</c:v>
                </c:pt>
                <c:pt idx="3">
                  <c:v>15.585229682830798</c:v>
                </c:pt>
                <c:pt idx="4">
                  <c:v>34.103071091206907</c:v>
                </c:pt>
              </c:numCache>
            </c:numRef>
          </c:xVal>
          <c:yVal>
            <c:numRef>
              <c:f>'Stage Distarge'!$C$6:$C$10</c:f>
              <c:numCache>
                <c:formatCode>General</c:formatCode>
                <c:ptCount val="5"/>
                <c:pt idx="0">
                  <c:v>0</c:v>
                </c:pt>
                <c:pt idx="1">
                  <c:v>0.1</c:v>
                </c:pt>
                <c:pt idx="2">
                  <c:v>1.3</c:v>
                </c:pt>
                <c:pt idx="3">
                  <c:v>2.2999999999999998</c:v>
                </c:pt>
                <c:pt idx="4">
                  <c:v>3.3</c:v>
                </c:pt>
              </c:numCache>
            </c:numRef>
          </c:yVal>
          <c:smooth val="1"/>
        </c:ser>
        <c:axId val="146775040"/>
        <c:axId val="150379904"/>
      </c:scatterChart>
      <c:valAx>
        <c:axId val="146775040"/>
        <c:scaling>
          <c:orientation val="minMax"/>
          <c:max val="40"/>
          <c:min val="0"/>
        </c:scaling>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sz="800"/>
                  <a:t>Discharge (10*m3/s</a:t>
                </a:r>
                <a:r>
                  <a:rPr lang="en-US"/>
                  <a:t>)</a:t>
                </a:r>
              </a:p>
            </c:rich>
          </c:tx>
          <c:layout>
            <c:manualLayout>
              <c:xMode val="edge"/>
              <c:yMode val="edge"/>
              <c:x val="0.40847983453981457"/>
              <c:y val="0.94416243654822363"/>
            </c:manualLayout>
          </c:layout>
          <c:spPr>
            <a:noFill/>
            <a:ln w="25400">
              <a:noFill/>
            </a:ln>
          </c:spPr>
        </c:title>
        <c:numFmt formatCode="0.00"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0379904"/>
        <c:crosses val="autoZero"/>
        <c:crossBetween val="midCat"/>
        <c:majorUnit val="5"/>
      </c:valAx>
      <c:valAx>
        <c:axId val="150379904"/>
        <c:scaling>
          <c:orientation val="minMax"/>
          <c:max val="3.5"/>
          <c:min val="0"/>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sz="800"/>
                  <a:t>Depth (m)</a:t>
                </a:r>
              </a:p>
            </c:rich>
          </c:tx>
          <c:layout>
            <c:manualLayout>
              <c:xMode val="edge"/>
              <c:yMode val="edge"/>
              <c:x val="1.0341261633919369E-2"/>
              <c:y val="0.4534686971235201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6775040"/>
        <c:crosses val="autoZero"/>
        <c:crossBetween val="midCat"/>
        <c:majorUnit val="0.5"/>
        <c:minorUnit val="0.1"/>
      </c:valAx>
      <c:spPr>
        <a:solidFill>
          <a:srgbClr val="FFFFFF"/>
        </a:solidFill>
        <a:ln w="12700">
          <a:solidFill>
            <a:srgbClr val="808080"/>
          </a:solidFill>
          <a:prstDash val="solid"/>
        </a:ln>
      </c:spPr>
    </c:plotArea>
    <c:plotVisOnly val="1"/>
    <c:dispBlanksAs val="gap"/>
  </c:chart>
  <c:spPr>
    <a:noFill/>
    <a:ln w="9525">
      <a:solidFill>
        <a:schemeClr val="accent1"/>
      </a:solidFill>
    </a:ln>
  </c:spPr>
  <c:txPr>
    <a:bodyPr/>
    <a:lstStyle/>
    <a:p>
      <a:pPr>
        <a:defRPr sz="10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b="1" i="0" u="none" strike="noStrike" baseline="0">
                <a:solidFill>
                  <a:srgbClr val="000000"/>
                </a:solidFill>
                <a:latin typeface="Arial"/>
                <a:ea typeface="Arial"/>
                <a:cs typeface="Arial"/>
              </a:defRPr>
            </a:pPr>
            <a:r>
              <a:rPr lang="en-US" sz="1000"/>
              <a:t>Weir Axis Cross Section</a:t>
            </a:r>
          </a:p>
        </c:rich>
      </c:tx>
      <c:layout>
        <c:manualLayout>
          <c:xMode val="edge"/>
          <c:yMode val="edge"/>
          <c:x val="0.32783940468979905"/>
          <c:y val="3.5820714718352541E-2"/>
        </c:manualLayout>
      </c:layout>
      <c:spPr>
        <a:noFill/>
        <a:ln w="25400">
          <a:noFill/>
        </a:ln>
      </c:spPr>
    </c:title>
    <c:plotArea>
      <c:layout>
        <c:manualLayout>
          <c:layoutTarget val="inner"/>
          <c:xMode val="edge"/>
          <c:yMode val="edge"/>
          <c:x val="0.1648354596559132"/>
          <c:y val="0.20597014925373133"/>
          <c:w val="0.79121020634838446"/>
          <c:h val="0.56119402985074629"/>
        </c:manualLayout>
      </c:layout>
      <c:scatterChart>
        <c:scatterStyle val="smoothMarker"/>
        <c:ser>
          <c:idx val="0"/>
          <c:order val="0"/>
          <c:spPr>
            <a:ln w="12700">
              <a:solidFill>
                <a:srgbClr val="000080"/>
              </a:solidFill>
              <a:prstDash val="solid"/>
            </a:ln>
          </c:spPr>
          <c:marker>
            <c:symbol val="none"/>
          </c:marker>
          <c:xVal>
            <c:numRef>
              <c:f>'River Section'!$B$4:$B$17</c:f>
              <c:numCache>
                <c:formatCode>0.0</c:formatCode>
                <c:ptCount val="14"/>
                <c:pt idx="0" formatCode="General">
                  <c:v>0</c:v>
                </c:pt>
                <c:pt idx="1">
                  <c:v>5.2032591710000089</c:v>
                </c:pt>
                <c:pt idx="2">
                  <c:v>16.706588171</c:v>
                </c:pt>
                <c:pt idx="3">
                  <c:v>21.346160242</c:v>
                </c:pt>
                <c:pt idx="4">
                  <c:v>21.520082638999959</c:v>
                </c:pt>
                <c:pt idx="5">
                  <c:v>26.940286693999951</c:v>
                </c:pt>
                <c:pt idx="6">
                  <c:v>30.839556496999997</c:v>
                </c:pt>
                <c:pt idx="7">
                  <c:v>34.958320996000012</c:v>
                </c:pt>
                <c:pt idx="8">
                  <c:v>39.028994773000008</c:v>
                </c:pt>
                <c:pt idx="9">
                  <c:v>42.504472437999993</c:v>
                </c:pt>
                <c:pt idx="10">
                  <c:v>45.88348767899992</c:v>
                </c:pt>
                <c:pt idx="11">
                  <c:v>52.696213492000012</c:v>
                </c:pt>
              </c:numCache>
            </c:numRef>
          </c:xVal>
          <c:yVal>
            <c:numRef>
              <c:f>'River Section'!$C$4:$C$17</c:f>
              <c:numCache>
                <c:formatCode>0.0</c:formatCode>
                <c:ptCount val="14"/>
                <c:pt idx="0">
                  <c:v>2967.7570000000001</c:v>
                </c:pt>
                <c:pt idx="1">
                  <c:v>2964.6839999999997</c:v>
                </c:pt>
                <c:pt idx="2">
                  <c:v>2957.9810000000002</c:v>
                </c:pt>
                <c:pt idx="3">
                  <c:v>2957.9949999999999</c:v>
                </c:pt>
                <c:pt idx="4">
                  <c:v>2957.9910000000041</c:v>
                </c:pt>
                <c:pt idx="5">
                  <c:v>2958.636</c:v>
                </c:pt>
                <c:pt idx="6">
                  <c:v>2962.7539999999999</c:v>
                </c:pt>
                <c:pt idx="7">
                  <c:v>2965.2939999999999</c:v>
                </c:pt>
                <c:pt idx="8">
                  <c:v>2967.68</c:v>
                </c:pt>
                <c:pt idx="9">
                  <c:v>2970.3170000000041</c:v>
                </c:pt>
                <c:pt idx="10">
                  <c:v>2972.0059999999999</c:v>
                </c:pt>
                <c:pt idx="11">
                  <c:v>2974.4150000000022</c:v>
                </c:pt>
              </c:numCache>
            </c:numRef>
          </c:yVal>
          <c:smooth val="1"/>
        </c:ser>
        <c:axId val="86822912"/>
        <c:axId val="86824832"/>
      </c:scatterChart>
      <c:valAx>
        <c:axId val="86822912"/>
        <c:scaling>
          <c:orientation val="minMax"/>
          <c:max val="55"/>
          <c:min val="0"/>
        </c:scaling>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125" b="1" i="0" u="none" strike="noStrike" baseline="0">
                    <a:solidFill>
                      <a:srgbClr val="000000"/>
                    </a:solidFill>
                    <a:latin typeface="Arial"/>
                    <a:ea typeface="Arial"/>
                    <a:cs typeface="Arial"/>
                  </a:defRPr>
                </a:pPr>
                <a:r>
                  <a:rPr lang="en-US" sz="1000"/>
                  <a:t>Chainage (m</a:t>
                </a:r>
                <a:r>
                  <a:rPr lang="en-US"/>
                  <a:t>)</a:t>
                </a:r>
              </a:p>
            </c:rich>
          </c:tx>
          <c:layout>
            <c:manualLayout>
              <c:xMode val="edge"/>
              <c:yMode val="edge"/>
              <c:x val="0.43596518283693741"/>
              <c:y val="0.91700853832402462"/>
            </c:manualLayout>
          </c:layout>
          <c:spPr>
            <a:noFill/>
            <a:ln w="25400">
              <a:solidFill>
                <a:srgbClr val="4F81BD"/>
              </a:solid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86824832"/>
        <c:crosses val="autoZero"/>
        <c:crossBetween val="midCat"/>
        <c:majorUnit val="5"/>
        <c:minorUnit val="1"/>
      </c:valAx>
      <c:valAx>
        <c:axId val="86824832"/>
        <c:scaling>
          <c:orientation val="minMax"/>
          <c:max val="2975"/>
          <c:min val="2955"/>
        </c:scaling>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125" b="1" i="0" u="none" strike="noStrike" baseline="0">
                    <a:solidFill>
                      <a:srgbClr val="000000"/>
                    </a:solidFill>
                    <a:latin typeface="Arial"/>
                    <a:ea typeface="Arial"/>
                    <a:cs typeface="Arial"/>
                  </a:defRPr>
                </a:pPr>
                <a:r>
                  <a:rPr lang="en-US" sz="1000"/>
                  <a:t>Elevation (m)</a:t>
                </a:r>
              </a:p>
            </c:rich>
          </c:tx>
          <c:layout>
            <c:manualLayout>
              <c:xMode val="edge"/>
              <c:yMode val="edge"/>
              <c:x val="9.7680097680097697E-3"/>
              <c:y val="0.35843506741144537"/>
            </c:manualLayout>
          </c:layout>
          <c:spPr>
            <a:noFill/>
            <a:ln w="25400">
              <a:noFill/>
            </a:ln>
          </c:spPr>
        </c:title>
        <c:numFmt formatCode="0.0"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86822912"/>
        <c:crosses val="autoZero"/>
        <c:crossBetween val="midCat"/>
        <c:majorUnit val="5"/>
        <c:minorUnit val="1"/>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25" b="0" i="0" u="none" strike="noStrike" baseline="0">
          <a:solidFill>
            <a:srgbClr val="000000"/>
          </a:solidFill>
          <a:latin typeface="Arial"/>
          <a:ea typeface="Arial"/>
          <a:cs typeface="Arial"/>
        </a:defRPr>
      </a:pPr>
      <a:endParaRPr lang="en-U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0.214</cdr:x>
      <cdr:y>0.54359</cdr:y>
    </cdr:from>
    <cdr:to>
      <cdr:x>0.22198</cdr:x>
      <cdr:y>0.86481</cdr:y>
    </cdr:to>
    <cdr:sp macro="" textlink="">
      <cdr:nvSpPr>
        <cdr:cNvPr id="6145" name="Line 1"/>
        <cdr:cNvSpPr>
          <a:spLocks xmlns:a="http://schemas.openxmlformats.org/drawingml/2006/main" noChangeShapeType="1"/>
        </cdr:cNvSpPr>
      </cdr:nvSpPr>
      <cdr:spPr bwMode="auto">
        <a:xfrm xmlns:a="http://schemas.openxmlformats.org/drawingml/2006/main" flipV="1">
          <a:off x="1226678" y="1498060"/>
          <a:ext cx="45719" cy="885216"/>
        </a:xfrm>
        <a:prstGeom xmlns:a="http://schemas.openxmlformats.org/drawingml/2006/main" prst="line">
          <a:avLst/>
        </a:prstGeom>
        <a:noFill xmlns:a="http://schemas.openxmlformats.org/drawingml/2006/main"/>
        <a:ln xmlns:a="http://schemas.openxmlformats.org/drawingml/2006/main" w="9525">
          <a:solidFill>
            <a:srgbClr val="FF0000"/>
          </a:solidFill>
          <a:prstDash val="dash"/>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0.06525</cdr:x>
      <cdr:y>0.55225</cdr:y>
    </cdr:from>
    <cdr:to>
      <cdr:x>0.214</cdr:x>
      <cdr:y>0.55225</cdr:y>
    </cdr:to>
    <cdr:sp macro="" textlink="">
      <cdr:nvSpPr>
        <cdr:cNvPr id="6146" name="Line 2"/>
        <cdr:cNvSpPr>
          <a:spLocks xmlns:a="http://schemas.openxmlformats.org/drawingml/2006/main" noChangeShapeType="1"/>
        </cdr:cNvSpPr>
      </cdr:nvSpPr>
      <cdr:spPr bwMode="auto">
        <a:xfrm xmlns:a="http://schemas.openxmlformats.org/drawingml/2006/main" flipH="1">
          <a:off x="600997" y="3108767"/>
          <a:ext cx="1370087" cy="0"/>
        </a:xfrm>
        <a:prstGeom xmlns:a="http://schemas.openxmlformats.org/drawingml/2006/main" prst="line">
          <a:avLst/>
        </a:prstGeom>
        <a:noFill xmlns:a="http://schemas.openxmlformats.org/drawingml/2006/main"/>
        <a:ln xmlns:a="http://schemas.openxmlformats.org/drawingml/2006/main" w="9525">
          <a:solidFill>
            <a:srgbClr val="FF0000"/>
          </a:solidFill>
          <a:prstDash val="dash"/>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0.38039</cdr:x>
      <cdr:y>0.64907</cdr:y>
    </cdr:from>
    <cdr:to>
      <cdr:x>0.5517</cdr:x>
      <cdr:y>0.64907</cdr:y>
    </cdr:to>
    <cdr:sp macro="" textlink="">
      <cdr:nvSpPr>
        <cdr:cNvPr id="4097" name="Line 1"/>
        <cdr:cNvSpPr>
          <a:spLocks xmlns:a="http://schemas.openxmlformats.org/drawingml/2006/main" noChangeShapeType="1"/>
        </cdr:cNvSpPr>
      </cdr:nvSpPr>
      <cdr:spPr bwMode="auto">
        <a:xfrm xmlns:a="http://schemas.openxmlformats.org/drawingml/2006/main" flipV="1">
          <a:off x="1978288" y="1446678"/>
          <a:ext cx="890924" cy="0"/>
        </a:xfrm>
        <a:prstGeom xmlns:a="http://schemas.openxmlformats.org/drawingml/2006/main" prst="line">
          <a:avLst/>
        </a:prstGeom>
        <a:noFill xmlns:a="http://schemas.openxmlformats.org/drawingml/2006/main"/>
        <a:ln xmlns:a="http://schemas.openxmlformats.org/drawingml/2006/main" w="38100">
          <a:solidFill>
            <a:srgbClr val="FF0000"/>
          </a:solidFill>
          <a:prstDash val="sysDot"/>
          <a:round/>
          <a:headEnd/>
          <a:tailEnd/>
        </a:l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3B5DF-704B-4298-A72C-12F9D8B49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1</Pages>
  <Words>20280</Words>
  <Characters>115598</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135607</CharactersWithSpaces>
  <SharedDoc>false</SharedDoc>
  <HLinks>
    <vt:vector size="660" baseType="variant">
      <vt:variant>
        <vt:i4>1441847</vt:i4>
      </vt:variant>
      <vt:variant>
        <vt:i4>677</vt:i4>
      </vt:variant>
      <vt:variant>
        <vt:i4>0</vt:i4>
      </vt:variant>
      <vt:variant>
        <vt:i4>5</vt:i4>
      </vt:variant>
      <vt:variant>
        <vt:lpwstr/>
      </vt:variant>
      <vt:variant>
        <vt:lpwstr>_Toc388399539</vt:lpwstr>
      </vt:variant>
      <vt:variant>
        <vt:i4>1441847</vt:i4>
      </vt:variant>
      <vt:variant>
        <vt:i4>671</vt:i4>
      </vt:variant>
      <vt:variant>
        <vt:i4>0</vt:i4>
      </vt:variant>
      <vt:variant>
        <vt:i4>5</vt:i4>
      </vt:variant>
      <vt:variant>
        <vt:lpwstr/>
      </vt:variant>
      <vt:variant>
        <vt:lpwstr>_Toc388399538</vt:lpwstr>
      </vt:variant>
      <vt:variant>
        <vt:i4>1441847</vt:i4>
      </vt:variant>
      <vt:variant>
        <vt:i4>665</vt:i4>
      </vt:variant>
      <vt:variant>
        <vt:i4>0</vt:i4>
      </vt:variant>
      <vt:variant>
        <vt:i4>5</vt:i4>
      </vt:variant>
      <vt:variant>
        <vt:lpwstr/>
      </vt:variant>
      <vt:variant>
        <vt:lpwstr>_Toc388399537</vt:lpwstr>
      </vt:variant>
      <vt:variant>
        <vt:i4>1441847</vt:i4>
      </vt:variant>
      <vt:variant>
        <vt:i4>659</vt:i4>
      </vt:variant>
      <vt:variant>
        <vt:i4>0</vt:i4>
      </vt:variant>
      <vt:variant>
        <vt:i4>5</vt:i4>
      </vt:variant>
      <vt:variant>
        <vt:lpwstr/>
      </vt:variant>
      <vt:variant>
        <vt:lpwstr>_Toc388399536</vt:lpwstr>
      </vt:variant>
      <vt:variant>
        <vt:i4>1441847</vt:i4>
      </vt:variant>
      <vt:variant>
        <vt:i4>653</vt:i4>
      </vt:variant>
      <vt:variant>
        <vt:i4>0</vt:i4>
      </vt:variant>
      <vt:variant>
        <vt:i4>5</vt:i4>
      </vt:variant>
      <vt:variant>
        <vt:lpwstr/>
      </vt:variant>
      <vt:variant>
        <vt:lpwstr>_Toc388399535</vt:lpwstr>
      </vt:variant>
      <vt:variant>
        <vt:i4>1441847</vt:i4>
      </vt:variant>
      <vt:variant>
        <vt:i4>647</vt:i4>
      </vt:variant>
      <vt:variant>
        <vt:i4>0</vt:i4>
      </vt:variant>
      <vt:variant>
        <vt:i4>5</vt:i4>
      </vt:variant>
      <vt:variant>
        <vt:lpwstr/>
      </vt:variant>
      <vt:variant>
        <vt:lpwstr>_Toc388399534</vt:lpwstr>
      </vt:variant>
      <vt:variant>
        <vt:i4>1441847</vt:i4>
      </vt:variant>
      <vt:variant>
        <vt:i4>641</vt:i4>
      </vt:variant>
      <vt:variant>
        <vt:i4>0</vt:i4>
      </vt:variant>
      <vt:variant>
        <vt:i4>5</vt:i4>
      </vt:variant>
      <vt:variant>
        <vt:lpwstr/>
      </vt:variant>
      <vt:variant>
        <vt:lpwstr>_Toc388399533</vt:lpwstr>
      </vt:variant>
      <vt:variant>
        <vt:i4>1441847</vt:i4>
      </vt:variant>
      <vt:variant>
        <vt:i4>635</vt:i4>
      </vt:variant>
      <vt:variant>
        <vt:i4>0</vt:i4>
      </vt:variant>
      <vt:variant>
        <vt:i4>5</vt:i4>
      </vt:variant>
      <vt:variant>
        <vt:lpwstr/>
      </vt:variant>
      <vt:variant>
        <vt:lpwstr>_Toc388399532</vt:lpwstr>
      </vt:variant>
      <vt:variant>
        <vt:i4>1900605</vt:i4>
      </vt:variant>
      <vt:variant>
        <vt:i4>626</vt:i4>
      </vt:variant>
      <vt:variant>
        <vt:i4>0</vt:i4>
      </vt:variant>
      <vt:variant>
        <vt:i4>5</vt:i4>
      </vt:variant>
      <vt:variant>
        <vt:lpwstr/>
      </vt:variant>
      <vt:variant>
        <vt:lpwstr>_Toc388531562</vt:lpwstr>
      </vt:variant>
      <vt:variant>
        <vt:i4>1966141</vt:i4>
      </vt:variant>
      <vt:variant>
        <vt:i4>617</vt:i4>
      </vt:variant>
      <vt:variant>
        <vt:i4>0</vt:i4>
      </vt:variant>
      <vt:variant>
        <vt:i4>5</vt:i4>
      </vt:variant>
      <vt:variant>
        <vt:lpwstr/>
      </vt:variant>
      <vt:variant>
        <vt:lpwstr>_Toc388531554</vt:lpwstr>
      </vt:variant>
      <vt:variant>
        <vt:i4>1966141</vt:i4>
      </vt:variant>
      <vt:variant>
        <vt:i4>611</vt:i4>
      </vt:variant>
      <vt:variant>
        <vt:i4>0</vt:i4>
      </vt:variant>
      <vt:variant>
        <vt:i4>5</vt:i4>
      </vt:variant>
      <vt:variant>
        <vt:lpwstr/>
      </vt:variant>
      <vt:variant>
        <vt:lpwstr>_Toc388531553</vt:lpwstr>
      </vt:variant>
      <vt:variant>
        <vt:i4>1966141</vt:i4>
      </vt:variant>
      <vt:variant>
        <vt:i4>605</vt:i4>
      </vt:variant>
      <vt:variant>
        <vt:i4>0</vt:i4>
      </vt:variant>
      <vt:variant>
        <vt:i4>5</vt:i4>
      </vt:variant>
      <vt:variant>
        <vt:lpwstr/>
      </vt:variant>
      <vt:variant>
        <vt:lpwstr>_Toc388531552</vt:lpwstr>
      </vt:variant>
      <vt:variant>
        <vt:i4>2031677</vt:i4>
      </vt:variant>
      <vt:variant>
        <vt:i4>596</vt:i4>
      </vt:variant>
      <vt:variant>
        <vt:i4>0</vt:i4>
      </vt:variant>
      <vt:variant>
        <vt:i4>5</vt:i4>
      </vt:variant>
      <vt:variant>
        <vt:lpwstr/>
      </vt:variant>
      <vt:variant>
        <vt:lpwstr>_Toc388531543</vt:lpwstr>
      </vt:variant>
      <vt:variant>
        <vt:i4>2031677</vt:i4>
      </vt:variant>
      <vt:variant>
        <vt:i4>590</vt:i4>
      </vt:variant>
      <vt:variant>
        <vt:i4>0</vt:i4>
      </vt:variant>
      <vt:variant>
        <vt:i4>5</vt:i4>
      </vt:variant>
      <vt:variant>
        <vt:lpwstr/>
      </vt:variant>
      <vt:variant>
        <vt:lpwstr>_Toc388531542</vt:lpwstr>
      </vt:variant>
      <vt:variant>
        <vt:i4>1572925</vt:i4>
      </vt:variant>
      <vt:variant>
        <vt:i4>581</vt:i4>
      </vt:variant>
      <vt:variant>
        <vt:i4>0</vt:i4>
      </vt:variant>
      <vt:variant>
        <vt:i4>5</vt:i4>
      </vt:variant>
      <vt:variant>
        <vt:lpwstr/>
      </vt:variant>
      <vt:variant>
        <vt:lpwstr>_Toc388531531</vt:lpwstr>
      </vt:variant>
      <vt:variant>
        <vt:i4>1572924</vt:i4>
      </vt:variant>
      <vt:variant>
        <vt:i4>572</vt:i4>
      </vt:variant>
      <vt:variant>
        <vt:i4>0</vt:i4>
      </vt:variant>
      <vt:variant>
        <vt:i4>5</vt:i4>
      </vt:variant>
      <vt:variant>
        <vt:lpwstr/>
      </vt:variant>
      <vt:variant>
        <vt:lpwstr>_Toc388531435</vt:lpwstr>
      </vt:variant>
      <vt:variant>
        <vt:i4>1572924</vt:i4>
      </vt:variant>
      <vt:variant>
        <vt:i4>566</vt:i4>
      </vt:variant>
      <vt:variant>
        <vt:i4>0</vt:i4>
      </vt:variant>
      <vt:variant>
        <vt:i4>5</vt:i4>
      </vt:variant>
      <vt:variant>
        <vt:lpwstr/>
      </vt:variant>
      <vt:variant>
        <vt:lpwstr>_Toc388531434</vt:lpwstr>
      </vt:variant>
      <vt:variant>
        <vt:i4>1572924</vt:i4>
      </vt:variant>
      <vt:variant>
        <vt:i4>560</vt:i4>
      </vt:variant>
      <vt:variant>
        <vt:i4>0</vt:i4>
      </vt:variant>
      <vt:variant>
        <vt:i4>5</vt:i4>
      </vt:variant>
      <vt:variant>
        <vt:lpwstr/>
      </vt:variant>
      <vt:variant>
        <vt:lpwstr>_Toc388531433</vt:lpwstr>
      </vt:variant>
      <vt:variant>
        <vt:i4>1572924</vt:i4>
      </vt:variant>
      <vt:variant>
        <vt:i4>554</vt:i4>
      </vt:variant>
      <vt:variant>
        <vt:i4>0</vt:i4>
      </vt:variant>
      <vt:variant>
        <vt:i4>5</vt:i4>
      </vt:variant>
      <vt:variant>
        <vt:lpwstr/>
      </vt:variant>
      <vt:variant>
        <vt:lpwstr>_Toc388531432</vt:lpwstr>
      </vt:variant>
      <vt:variant>
        <vt:i4>1572924</vt:i4>
      </vt:variant>
      <vt:variant>
        <vt:i4>548</vt:i4>
      </vt:variant>
      <vt:variant>
        <vt:i4>0</vt:i4>
      </vt:variant>
      <vt:variant>
        <vt:i4>5</vt:i4>
      </vt:variant>
      <vt:variant>
        <vt:lpwstr/>
      </vt:variant>
      <vt:variant>
        <vt:lpwstr>_Toc388531431</vt:lpwstr>
      </vt:variant>
      <vt:variant>
        <vt:i4>1572924</vt:i4>
      </vt:variant>
      <vt:variant>
        <vt:i4>542</vt:i4>
      </vt:variant>
      <vt:variant>
        <vt:i4>0</vt:i4>
      </vt:variant>
      <vt:variant>
        <vt:i4>5</vt:i4>
      </vt:variant>
      <vt:variant>
        <vt:lpwstr/>
      </vt:variant>
      <vt:variant>
        <vt:lpwstr>_Toc388531430</vt:lpwstr>
      </vt:variant>
      <vt:variant>
        <vt:i4>1638460</vt:i4>
      </vt:variant>
      <vt:variant>
        <vt:i4>536</vt:i4>
      </vt:variant>
      <vt:variant>
        <vt:i4>0</vt:i4>
      </vt:variant>
      <vt:variant>
        <vt:i4>5</vt:i4>
      </vt:variant>
      <vt:variant>
        <vt:lpwstr/>
      </vt:variant>
      <vt:variant>
        <vt:lpwstr>_Toc388531429</vt:lpwstr>
      </vt:variant>
      <vt:variant>
        <vt:i4>1638460</vt:i4>
      </vt:variant>
      <vt:variant>
        <vt:i4>530</vt:i4>
      </vt:variant>
      <vt:variant>
        <vt:i4>0</vt:i4>
      </vt:variant>
      <vt:variant>
        <vt:i4>5</vt:i4>
      </vt:variant>
      <vt:variant>
        <vt:lpwstr/>
      </vt:variant>
      <vt:variant>
        <vt:lpwstr>_Toc388531428</vt:lpwstr>
      </vt:variant>
      <vt:variant>
        <vt:i4>1638460</vt:i4>
      </vt:variant>
      <vt:variant>
        <vt:i4>524</vt:i4>
      </vt:variant>
      <vt:variant>
        <vt:i4>0</vt:i4>
      </vt:variant>
      <vt:variant>
        <vt:i4>5</vt:i4>
      </vt:variant>
      <vt:variant>
        <vt:lpwstr/>
      </vt:variant>
      <vt:variant>
        <vt:lpwstr>_Toc388531427</vt:lpwstr>
      </vt:variant>
      <vt:variant>
        <vt:i4>1638460</vt:i4>
      </vt:variant>
      <vt:variant>
        <vt:i4>518</vt:i4>
      </vt:variant>
      <vt:variant>
        <vt:i4>0</vt:i4>
      </vt:variant>
      <vt:variant>
        <vt:i4>5</vt:i4>
      </vt:variant>
      <vt:variant>
        <vt:lpwstr/>
      </vt:variant>
      <vt:variant>
        <vt:lpwstr>_Toc388531426</vt:lpwstr>
      </vt:variant>
      <vt:variant>
        <vt:i4>1638457</vt:i4>
      </vt:variant>
      <vt:variant>
        <vt:i4>509</vt:i4>
      </vt:variant>
      <vt:variant>
        <vt:i4>0</vt:i4>
      </vt:variant>
      <vt:variant>
        <vt:i4>5</vt:i4>
      </vt:variant>
      <vt:variant>
        <vt:lpwstr/>
      </vt:variant>
      <vt:variant>
        <vt:lpwstr>_Toc388531128</vt:lpwstr>
      </vt:variant>
      <vt:variant>
        <vt:i4>1638457</vt:i4>
      </vt:variant>
      <vt:variant>
        <vt:i4>503</vt:i4>
      </vt:variant>
      <vt:variant>
        <vt:i4>0</vt:i4>
      </vt:variant>
      <vt:variant>
        <vt:i4>5</vt:i4>
      </vt:variant>
      <vt:variant>
        <vt:lpwstr/>
      </vt:variant>
      <vt:variant>
        <vt:lpwstr>_Toc388531127</vt:lpwstr>
      </vt:variant>
      <vt:variant>
        <vt:i4>1638457</vt:i4>
      </vt:variant>
      <vt:variant>
        <vt:i4>497</vt:i4>
      </vt:variant>
      <vt:variant>
        <vt:i4>0</vt:i4>
      </vt:variant>
      <vt:variant>
        <vt:i4>5</vt:i4>
      </vt:variant>
      <vt:variant>
        <vt:lpwstr/>
      </vt:variant>
      <vt:variant>
        <vt:lpwstr>_Toc388531126</vt:lpwstr>
      </vt:variant>
      <vt:variant>
        <vt:i4>1638457</vt:i4>
      </vt:variant>
      <vt:variant>
        <vt:i4>491</vt:i4>
      </vt:variant>
      <vt:variant>
        <vt:i4>0</vt:i4>
      </vt:variant>
      <vt:variant>
        <vt:i4>5</vt:i4>
      </vt:variant>
      <vt:variant>
        <vt:lpwstr/>
      </vt:variant>
      <vt:variant>
        <vt:lpwstr>_Toc388531125</vt:lpwstr>
      </vt:variant>
      <vt:variant>
        <vt:i4>1638457</vt:i4>
      </vt:variant>
      <vt:variant>
        <vt:i4>485</vt:i4>
      </vt:variant>
      <vt:variant>
        <vt:i4>0</vt:i4>
      </vt:variant>
      <vt:variant>
        <vt:i4>5</vt:i4>
      </vt:variant>
      <vt:variant>
        <vt:lpwstr/>
      </vt:variant>
      <vt:variant>
        <vt:lpwstr>_Toc388531124</vt:lpwstr>
      </vt:variant>
      <vt:variant>
        <vt:i4>1900596</vt:i4>
      </vt:variant>
      <vt:variant>
        <vt:i4>476</vt:i4>
      </vt:variant>
      <vt:variant>
        <vt:i4>0</vt:i4>
      </vt:variant>
      <vt:variant>
        <vt:i4>5</vt:i4>
      </vt:variant>
      <vt:variant>
        <vt:lpwstr/>
      </vt:variant>
      <vt:variant>
        <vt:lpwstr>_Toc451167796</vt:lpwstr>
      </vt:variant>
      <vt:variant>
        <vt:i4>1900596</vt:i4>
      </vt:variant>
      <vt:variant>
        <vt:i4>470</vt:i4>
      </vt:variant>
      <vt:variant>
        <vt:i4>0</vt:i4>
      </vt:variant>
      <vt:variant>
        <vt:i4>5</vt:i4>
      </vt:variant>
      <vt:variant>
        <vt:lpwstr/>
      </vt:variant>
      <vt:variant>
        <vt:lpwstr>_Toc451167795</vt:lpwstr>
      </vt:variant>
      <vt:variant>
        <vt:i4>1900596</vt:i4>
      </vt:variant>
      <vt:variant>
        <vt:i4>464</vt:i4>
      </vt:variant>
      <vt:variant>
        <vt:i4>0</vt:i4>
      </vt:variant>
      <vt:variant>
        <vt:i4>5</vt:i4>
      </vt:variant>
      <vt:variant>
        <vt:lpwstr/>
      </vt:variant>
      <vt:variant>
        <vt:lpwstr>_Toc451167794</vt:lpwstr>
      </vt:variant>
      <vt:variant>
        <vt:i4>1900596</vt:i4>
      </vt:variant>
      <vt:variant>
        <vt:i4>458</vt:i4>
      </vt:variant>
      <vt:variant>
        <vt:i4>0</vt:i4>
      </vt:variant>
      <vt:variant>
        <vt:i4>5</vt:i4>
      </vt:variant>
      <vt:variant>
        <vt:lpwstr/>
      </vt:variant>
      <vt:variant>
        <vt:lpwstr>_Toc451167793</vt:lpwstr>
      </vt:variant>
      <vt:variant>
        <vt:i4>1900596</vt:i4>
      </vt:variant>
      <vt:variant>
        <vt:i4>452</vt:i4>
      </vt:variant>
      <vt:variant>
        <vt:i4>0</vt:i4>
      </vt:variant>
      <vt:variant>
        <vt:i4>5</vt:i4>
      </vt:variant>
      <vt:variant>
        <vt:lpwstr/>
      </vt:variant>
      <vt:variant>
        <vt:lpwstr>_Toc451167792</vt:lpwstr>
      </vt:variant>
      <vt:variant>
        <vt:i4>1900596</vt:i4>
      </vt:variant>
      <vt:variant>
        <vt:i4>446</vt:i4>
      </vt:variant>
      <vt:variant>
        <vt:i4>0</vt:i4>
      </vt:variant>
      <vt:variant>
        <vt:i4>5</vt:i4>
      </vt:variant>
      <vt:variant>
        <vt:lpwstr/>
      </vt:variant>
      <vt:variant>
        <vt:lpwstr>_Toc451167791</vt:lpwstr>
      </vt:variant>
      <vt:variant>
        <vt:i4>1900596</vt:i4>
      </vt:variant>
      <vt:variant>
        <vt:i4>440</vt:i4>
      </vt:variant>
      <vt:variant>
        <vt:i4>0</vt:i4>
      </vt:variant>
      <vt:variant>
        <vt:i4>5</vt:i4>
      </vt:variant>
      <vt:variant>
        <vt:lpwstr/>
      </vt:variant>
      <vt:variant>
        <vt:lpwstr>_Toc451167790</vt:lpwstr>
      </vt:variant>
      <vt:variant>
        <vt:i4>1835060</vt:i4>
      </vt:variant>
      <vt:variant>
        <vt:i4>434</vt:i4>
      </vt:variant>
      <vt:variant>
        <vt:i4>0</vt:i4>
      </vt:variant>
      <vt:variant>
        <vt:i4>5</vt:i4>
      </vt:variant>
      <vt:variant>
        <vt:lpwstr/>
      </vt:variant>
      <vt:variant>
        <vt:lpwstr>_Toc451167789</vt:lpwstr>
      </vt:variant>
      <vt:variant>
        <vt:i4>1835060</vt:i4>
      </vt:variant>
      <vt:variant>
        <vt:i4>428</vt:i4>
      </vt:variant>
      <vt:variant>
        <vt:i4>0</vt:i4>
      </vt:variant>
      <vt:variant>
        <vt:i4>5</vt:i4>
      </vt:variant>
      <vt:variant>
        <vt:lpwstr/>
      </vt:variant>
      <vt:variant>
        <vt:lpwstr>_Toc451167788</vt:lpwstr>
      </vt:variant>
      <vt:variant>
        <vt:i4>1835060</vt:i4>
      </vt:variant>
      <vt:variant>
        <vt:i4>422</vt:i4>
      </vt:variant>
      <vt:variant>
        <vt:i4>0</vt:i4>
      </vt:variant>
      <vt:variant>
        <vt:i4>5</vt:i4>
      </vt:variant>
      <vt:variant>
        <vt:lpwstr/>
      </vt:variant>
      <vt:variant>
        <vt:lpwstr>_Toc451167787</vt:lpwstr>
      </vt:variant>
      <vt:variant>
        <vt:i4>1835060</vt:i4>
      </vt:variant>
      <vt:variant>
        <vt:i4>416</vt:i4>
      </vt:variant>
      <vt:variant>
        <vt:i4>0</vt:i4>
      </vt:variant>
      <vt:variant>
        <vt:i4>5</vt:i4>
      </vt:variant>
      <vt:variant>
        <vt:lpwstr/>
      </vt:variant>
      <vt:variant>
        <vt:lpwstr>_Toc451167786</vt:lpwstr>
      </vt:variant>
      <vt:variant>
        <vt:i4>1835060</vt:i4>
      </vt:variant>
      <vt:variant>
        <vt:i4>410</vt:i4>
      </vt:variant>
      <vt:variant>
        <vt:i4>0</vt:i4>
      </vt:variant>
      <vt:variant>
        <vt:i4>5</vt:i4>
      </vt:variant>
      <vt:variant>
        <vt:lpwstr/>
      </vt:variant>
      <vt:variant>
        <vt:lpwstr>_Toc451167785</vt:lpwstr>
      </vt:variant>
      <vt:variant>
        <vt:i4>1835060</vt:i4>
      </vt:variant>
      <vt:variant>
        <vt:i4>404</vt:i4>
      </vt:variant>
      <vt:variant>
        <vt:i4>0</vt:i4>
      </vt:variant>
      <vt:variant>
        <vt:i4>5</vt:i4>
      </vt:variant>
      <vt:variant>
        <vt:lpwstr/>
      </vt:variant>
      <vt:variant>
        <vt:lpwstr>_Toc451167784</vt:lpwstr>
      </vt:variant>
      <vt:variant>
        <vt:i4>1835060</vt:i4>
      </vt:variant>
      <vt:variant>
        <vt:i4>398</vt:i4>
      </vt:variant>
      <vt:variant>
        <vt:i4>0</vt:i4>
      </vt:variant>
      <vt:variant>
        <vt:i4>5</vt:i4>
      </vt:variant>
      <vt:variant>
        <vt:lpwstr/>
      </vt:variant>
      <vt:variant>
        <vt:lpwstr>_Toc451167783</vt:lpwstr>
      </vt:variant>
      <vt:variant>
        <vt:i4>1835060</vt:i4>
      </vt:variant>
      <vt:variant>
        <vt:i4>392</vt:i4>
      </vt:variant>
      <vt:variant>
        <vt:i4>0</vt:i4>
      </vt:variant>
      <vt:variant>
        <vt:i4>5</vt:i4>
      </vt:variant>
      <vt:variant>
        <vt:lpwstr/>
      </vt:variant>
      <vt:variant>
        <vt:lpwstr>_Toc451167782</vt:lpwstr>
      </vt:variant>
      <vt:variant>
        <vt:i4>1835060</vt:i4>
      </vt:variant>
      <vt:variant>
        <vt:i4>386</vt:i4>
      </vt:variant>
      <vt:variant>
        <vt:i4>0</vt:i4>
      </vt:variant>
      <vt:variant>
        <vt:i4>5</vt:i4>
      </vt:variant>
      <vt:variant>
        <vt:lpwstr/>
      </vt:variant>
      <vt:variant>
        <vt:lpwstr>_Toc451167781</vt:lpwstr>
      </vt:variant>
      <vt:variant>
        <vt:i4>1835060</vt:i4>
      </vt:variant>
      <vt:variant>
        <vt:i4>380</vt:i4>
      </vt:variant>
      <vt:variant>
        <vt:i4>0</vt:i4>
      </vt:variant>
      <vt:variant>
        <vt:i4>5</vt:i4>
      </vt:variant>
      <vt:variant>
        <vt:lpwstr/>
      </vt:variant>
      <vt:variant>
        <vt:lpwstr>_Toc451167780</vt:lpwstr>
      </vt:variant>
      <vt:variant>
        <vt:i4>1245236</vt:i4>
      </vt:variant>
      <vt:variant>
        <vt:i4>374</vt:i4>
      </vt:variant>
      <vt:variant>
        <vt:i4>0</vt:i4>
      </vt:variant>
      <vt:variant>
        <vt:i4>5</vt:i4>
      </vt:variant>
      <vt:variant>
        <vt:lpwstr/>
      </vt:variant>
      <vt:variant>
        <vt:lpwstr>_Toc451167779</vt:lpwstr>
      </vt:variant>
      <vt:variant>
        <vt:i4>1245236</vt:i4>
      </vt:variant>
      <vt:variant>
        <vt:i4>368</vt:i4>
      </vt:variant>
      <vt:variant>
        <vt:i4>0</vt:i4>
      </vt:variant>
      <vt:variant>
        <vt:i4>5</vt:i4>
      </vt:variant>
      <vt:variant>
        <vt:lpwstr/>
      </vt:variant>
      <vt:variant>
        <vt:lpwstr>_Toc451167778</vt:lpwstr>
      </vt:variant>
      <vt:variant>
        <vt:i4>1179700</vt:i4>
      </vt:variant>
      <vt:variant>
        <vt:i4>362</vt:i4>
      </vt:variant>
      <vt:variant>
        <vt:i4>0</vt:i4>
      </vt:variant>
      <vt:variant>
        <vt:i4>5</vt:i4>
      </vt:variant>
      <vt:variant>
        <vt:lpwstr/>
      </vt:variant>
      <vt:variant>
        <vt:lpwstr>_Toc451167768</vt:lpwstr>
      </vt:variant>
      <vt:variant>
        <vt:i4>1179700</vt:i4>
      </vt:variant>
      <vt:variant>
        <vt:i4>356</vt:i4>
      </vt:variant>
      <vt:variant>
        <vt:i4>0</vt:i4>
      </vt:variant>
      <vt:variant>
        <vt:i4>5</vt:i4>
      </vt:variant>
      <vt:variant>
        <vt:lpwstr/>
      </vt:variant>
      <vt:variant>
        <vt:lpwstr>_Toc451167767</vt:lpwstr>
      </vt:variant>
      <vt:variant>
        <vt:i4>1179700</vt:i4>
      </vt:variant>
      <vt:variant>
        <vt:i4>350</vt:i4>
      </vt:variant>
      <vt:variant>
        <vt:i4>0</vt:i4>
      </vt:variant>
      <vt:variant>
        <vt:i4>5</vt:i4>
      </vt:variant>
      <vt:variant>
        <vt:lpwstr/>
      </vt:variant>
      <vt:variant>
        <vt:lpwstr>_Toc451167766</vt:lpwstr>
      </vt:variant>
      <vt:variant>
        <vt:i4>1179700</vt:i4>
      </vt:variant>
      <vt:variant>
        <vt:i4>344</vt:i4>
      </vt:variant>
      <vt:variant>
        <vt:i4>0</vt:i4>
      </vt:variant>
      <vt:variant>
        <vt:i4>5</vt:i4>
      </vt:variant>
      <vt:variant>
        <vt:lpwstr/>
      </vt:variant>
      <vt:variant>
        <vt:lpwstr>_Toc451167764</vt:lpwstr>
      </vt:variant>
      <vt:variant>
        <vt:i4>1179700</vt:i4>
      </vt:variant>
      <vt:variant>
        <vt:i4>338</vt:i4>
      </vt:variant>
      <vt:variant>
        <vt:i4>0</vt:i4>
      </vt:variant>
      <vt:variant>
        <vt:i4>5</vt:i4>
      </vt:variant>
      <vt:variant>
        <vt:lpwstr/>
      </vt:variant>
      <vt:variant>
        <vt:lpwstr>_Toc451167763</vt:lpwstr>
      </vt:variant>
      <vt:variant>
        <vt:i4>1179700</vt:i4>
      </vt:variant>
      <vt:variant>
        <vt:i4>332</vt:i4>
      </vt:variant>
      <vt:variant>
        <vt:i4>0</vt:i4>
      </vt:variant>
      <vt:variant>
        <vt:i4>5</vt:i4>
      </vt:variant>
      <vt:variant>
        <vt:lpwstr/>
      </vt:variant>
      <vt:variant>
        <vt:lpwstr>_Toc451167762</vt:lpwstr>
      </vt:variant>
      <vt:variant>
        <vt:i4>1179700</vt:i4>
      </vt:variant>
      <vt:variant>
        <vt:i4>326</vt:i4>
      </vt:variant>
      <vt:variant>
        <vt:i4>0</vt:i4>
      </vt:variant>
      <vt:variant>
        <vt:i4>5</vt:i4>
      </vt:variant>
      <vt:variant>
        <vt:lpwstr/>
      </vt:variant>
      <vt:variant>
        <vt:lpwstr>_Toc451167761</vt:lpwstr>
      </vt:variant>
      <vt:variant>
        <vt:i4>1179700</vt:i4>
      </vt:variant>
      <vt:variant>
        <vt:i4>320</vt:i4>
      </vt:variant>
      <vt:variant>
        <vt:i4>0</vt:i4>
      </vt:variant>
      <vt:variant>
        <vt:i4>5</vt:i4>
      </vt:variant>
      <vt:variant>
        <vt:lpwstr/>
      </vt:variant>
      <vt:variant>
        <vt:lpwstr>_Toc451167760</vt:lpwstr>
      </vt:variant>
      <vt:variant>
        <vt:i4>1114164</vt:i4>
      </vt:variant>
      <vt:variant>
        <vt:i4>314</vt:i4>
      </vt:variant>
      <vt:variant>
        <vt:i4>0</vt:i4>
      </vt:variant>
      <vt:variant>
        <vt:i4>5</vt:i4>
      </vt:variant>
      <vt:variant>
        <vt:lpwstr/>
      </vt:variant>
      <vt:variant>
        <vt:lpwstr>_Toc451167759</vt:lpwstr>
      </vt:variant>
      <vt:variant>
        <vt:i4>1114164</vt:i4>
      </vt:variant>
      <vt:variant>
        <vt:i4>308</vt:i4>
      </vt:variant>
      <vt:variant>
        <vt:i4>0</vt:i4>
      </vt:variant>
      <vt:variant>
        <vt:i4>5</vt:i4>
      </vt:variant>
      <vt:variant>
        <vt:lpwstr/>
      </vt:variant>
      <vt:variant>
        <vt:lpwstr>_Toc451167758</vt:lpwstr>
      </vt:variant>
      <vt:variant>
        <vt:i4>1114164</vt:i4>
      </vt:variant>
      <vt:variant>
        <vt:i4>302</vt:i4>
      </vt:variant>
      <vt:variant>
        <vt:i4>0</vt:i4>
      </vt:variant>
      <vt:variant>
        <vt:i4>5</vt:i4>
      </vt:variant>
      <vt:variant>
        <vt:lpwstr/>
      </vt:variant>
      <vt:variant>
        <vt:lpwstr>_Toc451167757</vt:lpwstr>
      </vt:variant>
      <vt:variant>
        <vt:i4>1114164</vt:i4>
      </vt:variant>
      <vt:variant>
        <vt:i4>296</vt:i4>
      </vt:variant>
      <vt:variant>
        <vt:i4>0</vt:i4>
      </vt:variant>
      <vt:variant>
        <vt:i4>5</vt:i4>
      </vt:variant>
      <vt:variant>
        <vt:lpwstr/>
      </vt:variant>
      <vt:variant>
        <vt:lpwstr>_Toc451167756</vt:lpwstr>
      </vt:variant>
      <vt:variant>
        <vt:i4>1114164</vt:i4>
      </vt:variant>
      <vt:variant>
        <vt:i4>290</vt:i4>
      </vt:variant>
      <vt:variant>
        <vt:i4>0</vt:i4>
      </vt:variant>
      <vt:variant>
        <vt:i4>5</vt:i4>
      </vt:variant>
      <vt:variant>
        <vt:lpwstr/>
      </vt:variant>
      <vt:variant>
        <vt:lpwstr>_Toc451167755</vt:lpwstr>
      </vt:variant>
      <vt:variant>
        <vt:i4>1114164</vt:i4>
      </vt:variant>
      <vt:variant>
        <vt:i4>284</vt:i4>
      </vt:variant>
      <vt:variant>
        <vt:i4>0</vt:i4>
      </vt:variant>
      <vt:variant>
        <vt:i4>5</vt:i4>
      </vt:variant>
      <vt:variant>
        <vt:lpwstr/>
      </vt:variant>
      <vt:variant>
        <vt:lpwstr>_Toc451167754</vt:lpwstr>
      </vt:variant>
      <vt:variant>
        <vt:i4>1114164</vt:i4>
      </vt:variant>
      <vt:variant>
        <vt:i4>278</vt:i4>
      </vt:variant>
      <vt:variant>
        <vt:i4>0</vt:i4>
      </vt:variant>
      <vt:variant>
        <vt:i4>5</vt:i4>
      </vt:variant>
      <vt:variant>
        <vt:lpwstr/>
      </vt:variant>
      <vt:variant>
        <vt:lpwstr>_Toc451167753</vt:lpwstr>
      </vt:variant>
      <vt:variant>
        <vt:i4>1114164</vt:i4>
      </vt:variant>
      <vt:variant>
        <vt:i4>272</vt:i4>
      </vt:variant>
      <vt:variant>
        <vt:i4>0</vt:i4>
      </vt:variant>
      <vt:variant>
        <vt:i4>5</vt:i4>
      </vt:variant>
      <vt:variant>
        <vt:lpwstr/>
      </vt:variant>
      <vt:variant>
        <vt:lpwstr>_Toc451167752</vt:lpwstr>
      </vt:variant>
      <vt:variant>
        <vt:i4>1114164</vt:i4>
      </vt:variant>
      <vt:variant>
        <vt:i4>266</vt:i4>
      </vt:variant>
      <vt:variant>
        <vt:i4>0</vt:i4>
      </vt:variant>
      <vt:variant>
        <vt:i4>5</vt:i4>
      </vt:variant>
      <vt:variant>
        <vt:lpwstr/>
      </vt:variant>
      <vt:variant>
        <vt:lpwstr>_Toc451167751</vt:lpwstr>
      </vt:variant>
      <vt:variant>
        <vt:i4>1114164</vt:i4>
      </vt:variant>
      <vt:variant>
        <vt:i4>260</vt:i4>
      </vt:variant>
      <vt:variant>
        <vt:i4>0</vt:i4>
      </vt:variant>
      <vt:variant>
        <vt:i4>5</vt:i4>
      </vt:variant>
      <vt:variant>
        <vt:lpwstr/>
      </vt:variant>
      <vt:variant>
        <vt:lpwstr>_Toc451167750</vt:lpwstr>
      </vt:variant>
      <vt:variant>
        <vt:i4>1048628</vt:i4>
      </vt:variant>
      <vt:variant>
        <vt:i4>254</vt:i4>
      </vt:variant>
      <vt:variant>
        <vt:i4>0</vt:i4>
      </vt:variant>
      <vt:variant>
        <vt:i4>5</vt:i4>
      </vt:variant>
      <vt:variant>
        <vt:lpwstr/>
      </vt:variant>
      <vt:variant>
        <vt:lpwstr>_Toc451167749</vt:lpwstr>
      </vt:variant>
      <vt:variant>
        <vt:i4>1048628</vt:i4>
      </vt:variant>
      <vt:variant>
        <vt:i4>248</vt:i4>
      </vt:variant>
      <vt:variant>
        <vt:i4>0</vt:i4>
      </vt:variant>
      <vt:variant>
        <vt:i4>5</vt:i4>
      </vt:variant>
      <vt:variant>
        <vt:lpwstr/>
      </vt:variant>
      <vt:variant>
        <vt:lpwstr>_Toc451167748</vt:lpwstr>
      </vt:variant>
      <vt:variant>
        <vt:i4>1048628</vt:i4>
      </vt:variant>
      <vt:variant>
        <vt:i4>242</vt:i4>
      </vt:variant>
      <vt:variant>
        <vt:i4>0</vt:i4>
      </vt:variant>
      <vt:variant>
        <vt:i4>5</vt:i4>
      </vt:variant>
      <vt:variant>
        <vt:lpwstr/>
      </vt:variant>
      <vt:variant>
        <vt:lpwstr>_Toc451167747</vt:lpwstr>
      </vt:variant>
      <vt:variant>
        <vt:i4>1048628</vt:i4>
      </vt:variant>
      <vt:variant>
        <vt:i4>236</vt:i4>
      </vt:variant>
      <vt:variant>
        <vt:i4>0</vt:i4>
      </vt:variant>
      <vt:variant>
        <vt:i4>5</vt:i4>
      </vt:variant>
      <vt:variant>
        <vt:lpwstr/>
      </vt:variant>
      <vt:variant>
        <vt:lpwstr>_Toc451167746</vt:lpwstr>
      </vt:variant>
      <vt:variant>
        <vt:i4>1048628</vt:i4>
      </vt:variant>
      <vt:variant>
        <vt:i4>230</vt:i4>
      </vt:variant>
      <vt:variant>
        <vt:i4>0</vt:i4>
      </vt:variant>
      <vt:variant>
        <vt:i4>5</vt:i4>
      </vt:variant>
      <vt:variant>
        <vt:lpwstr/>
      </vt:variant>
      <vt:variant>
        <vt:lpwstr>_Toc451167745</vt:lpwstr>
      </vt:variant>
      <vt:variant>
        <vt:i4>1048628</vt:i4>
      </vt:variant>
      <vt:variant>
        <vt:i4>224</vt:i4>
      </vt:variant>
      <vt:variant>
        <vt:i4>0</vt:i4>
      </vt:variant>
      <vt:variant>
        <vt:i4>5</vt:i4>
      </vt:variant>
      <vt:variant>
        <vt:lpwstr/>
      </vt:variant>
      <vt:variant>
        <vt:lpwstr>_Toc451167742</vt:lpwstr>
      </vt:variant>
      <vt:variant>
        <vt:i4>1048628</vt:i4>
      </vt:variant>
      <vt:variant>
        <vt:i4>218</vt:i4>
      </vt:variant>
      <vt:variant>
        <vt:i4>0</vt:i4>
      </vt:variant>
      <vt:variant>
        <vt:i4>5</vt:i4>
      </vt:variant>
      <vt:variant>
        <vt:lpwstr/>
      </vt:variant>
      <vt:variant>
        <vt:lpwstr>_Toc451167741</vt:lpwstr>
      </vt:variant>
      <vt:variant>
        <vt:i4>1048628</vt:i4>
      </vt:variant>
      <vt:variant>
        <vt:i4>212</vt:i4>
      </vt:variant>
      <vt:variant>
        <vt:i4>0</vt:i4>
      </vt:variant>
      <vt:variant>
        <vt:i4>5</vt:i4>
      </vt:variant>
      <vt:variant>
        <vt:lpwstr/>
      </vt:variant>
      <vt:variant>
        <vt:lpwstr>_Toc451167740</vt:lpwstr>
      </vt:variant>
      <vt:variant>
        <vt:i4>1507380</vt:i4>
      </vt:variant>
      <vt:variant>
        <vt:i4>206</vt:i4>
      </vt:variant>
      <vt:variant>
        <vt:i4>0</vt:i4>
      </vt:variant>
      <vt:variant>
        <vt:i4>5</vt:i4>
      </vt:variant>
      <vt:variant>
        <vt:lpwstr/>
      </vt:variant>
      <vt:variant>
        <vt:lpwstr>_Toc451167739</vt:lpwstr>
      </vt:variant>
      <vt:variant>
        <vt:i4>1507380</vt:i4>
      </vt:variant>
      <vt:variant>
        <vt:i4>200</vt:i4>
      </vt:variant>
      <vt:variant>
        <vt:i4>0</vt:i4>
      </vt:variant>
      <vt:variant>
        <vt:i4>5</vt:i4>
      </vt:variant>
      <vt:variant>
        <vt:lpwstr/>
      </vt:variant>
      <vt:variant>
        <vt:lpwstr>_Toc451167738</vt:lpwstr>
      </vt:variant>
      <vt:variant>
        <vt:i4>1507380</vt:i4>
      </vt:variant>
      <vt:variant>
        <vt:i4>194</vt:i4>
      </vt:variant>
      <vt:variant>
        <vt:i4>0</vt:i4>
      </vt:variant>
      <vt:variant>
        <vt:i4>5</vt:i4>
      </vt:variant>
      <vt:variant>
        <vt:lpwstr/>
      </vt:variant>
      <vt:variant>
        <vt:lpwstr>_Toc451167737</vt:lpwstr>
      </vt:variant>
      <vt:variant>
        <vt:i4>1507380</vt:i4>
      </vt:variant>
      <vt:variant>
        <vt:i4>188</vt:i4>
      </vt:variant>
      <vt:variant>
        <vt:i4>0</vt:i4>
      </vt:variant>
      <vt:variant>
        <vt:i4>5</vt:i4>
      </vt:variant>
      <vt:variant>
        <vt:lpwstr/>
      </vt:variant>
      <vt:variant>
        <vt:lpwstr>_Toc451167736</vt:lpwstr>
      </vt:variant>
      <vt:variant>
        <vt:i4>1507380</vt:i4>
      </vt:variant>
      <vt:variant>
        <vt:i4>182</vt:i4>
      </vt:variant>
      <vt:variant>
        <vt:i4>0</vt:i4>
      </vt:variant>
      <vt:variant>
        <vt:i4>5</vt:i4>
      </vt:variant>
      <vt:variant>
        <vt:lpwstr/>
      </vt:variant>
      <vt:variant>
        <vt:lpwstr>_Toc451167735</vt:lpwstr>
      </vt:variant>
      <vt:variant>
        <vt:i4>1507380</vt:i4>
      </vt:variant>
      <vt:variant>
        <vt:i4>176</vt:i4>
      </vt:variant>
      <vt:variant>
        <vt:i4>0</vt:i4>
      </vt:variant>
      <vt:variant>
        <vt:i4>5</vt:i4>
      </vt:variant>
      <vt:variant>
        <vt:lpwstr/>
      </vt:variant>
      <vt:variant>
        <vt:lpwstr>_Toc451167734</vt:lpwstr>
      </vt:variant>
      <vt:variant>
        <vt:i4>1507380</vt:i4>
      </vt:variant>
      <vt:variant>
        <vt:i4>170</vt:i4>
      </vt:variant>
      <vt:variant>
        <vt:i4>0</vt:i4>
      </vt:variant>
      <vt:variant>
        <vt:i4>5</vt:i4>
      </vt:variant>
      <vt:variant>
        <vt:lpwstr/>
      </vt:variant>
      <vt:variant>
        <vt:lpwstr>_Toc451167733</vt:lpwstr>
      </vt:variant>
      <vt:variant>
        <vt:i4>1507380</vt:i4>
      </vt:variant>
      <vt:variant>
        <vt:i4>164</vt:i4>
      </vt:variant>
      <vt:variant>
        <vt:i4>0</vt:i4>
      </vt:variant>
      <vt:variant>
        <vt:i4>5</vt:i4>
      </vt:variant>
      <vt:variant>
        <vt:lpwstr/>
      </vt:variant>
      <vt:variant>
        <vt:lpwstr>_Toc451167732</vt:lpwstr>
      </vt:variant>
      <vt:variant>
        <vt:i4>1507380</vt:i4>
      </vt:variant>
      <vt:variant>
        <vt:i4>158</vt:i4>
      </vt:variant>
      <vt:variant>
        <vt:i4>0</vt:i4>
      </vt:variant>
      <vt:variant>
        <vt:i4>5</vt:i4>
      </vt:variant>
      <vt:variant>
        <vt:lpwstr/>
      </vt:variant>
      <vt:variant>
        <vt:lpwstr>_Toc451167731</vt:lpwstr>
      </vt:variant>
      <vt:variant>
        <vt:i4>1507380</vt:i4>
      </vt:variant>
      <vt:variant>
        <vt:i4>152</vt:i4>
      </vt:variant>
      <vt:variant>
        <vt:i4>0</vt:i4>
      </vt:variant>
      <vt:variant>
        <vt:i4>5</vt:i4>
      </vt:variant>
      <vt:variant>
        <vt:lpwstr/>
      </vt:variant>
      <vt:variant>
        <vt:lpwstr>_Toc451167730</vt:lpwstr>
      </vt:variant>
      <vt:variant>
        <vt:i4>1441844</vt:i4>
      </vt:variant>
      <vt:variant>
        <vt:i4>146</vt:i4>
      </vt:variant>
      <vt:variant>
        <vt:i4>0</vt:i4>
      </vt:variant>
      <vt:variant>
        <vt:i4>5</vt:i4>
      </vt:variant>
      <vt:variant>
        <vt:lpwstr/>
      </vt:variant>
      <vt:variant>
        <vt:lpwstr>_Toc451167729</vt:lpwstr>
      </vt:variant>
      <vt:variant>
        <vt:i4>1441844</vt:i4>
      </vt:variant>
      <vt:variant>
        <vt:i4>140</vt:i4>
      </vt:variant>
      <vt:variant>
        <vt:i4>0</vt:i4>
      </vt:variant>
      <vt:variant>
        <vt:i4>5</vt:i4>
      </vt:variant>
      <vt:variant>
        <vt:lpwstr/>
      </vt:variant>
      <vt:variant>
        <vt:lpwstr>_Toc451167728</vt:lpwstr>
      </vt:variant>
      <vt:variant>
        <vt:i4>1441844</vt:i4>
      </vt:variant>
      <vt:variant>
        <vt:i4>134</vt:i4>
      </vt:variant>
      <vt:variant>
        <vt:i4>0</vt:i4>
      </vt:variant>
      <vt:variant>
        <vt:i4>5</vt:i4>
      </vt:variant>
      <vt:variant>
        <vt:lpwstr/>
      </vt:variant>
      <vt:variant>
        <vt:lpwstr>_Toc451167727</vt:lpwstr>
      </vt:variant>
      <vt:variant>
        <vt:i4>1441844</vt:i4>
      </vt:variant>
      <vt:variant>
        <vt:i4>128</vt:i4>
      </vt:variant>
      <vt:variant>
        <vt:i4>0</vt:i4>
      </vt:variant>
      <vt:variant>
        <vt:i4>5</vt:i4>
      </vt:variant>
      <vt:variant>
        <vt:lpwstr/>
      </vt:variant>
      <vt:variant>
        <vt:lpwstr>_Toc451167726</vt:lpwstr>
      </vt:variant>
      <vt:variant>
        <vt:i4>1441844</vt:i4>
      </vt:variant>
      <vt:variant>
        <vt:i4>122</vt:i4>
      </vt:variant>
      <vt:variant>
        <vt:i4>0</vt:i4>
      </vt:variant>
      <vt:variant>
        <vt:i4>5</vt:i4>
      </vt:variant>
      <vt:variant>
        <vt:lpwstr/>
      </vt:variant>
      <vt:variant>
        <vt:lpwstr>_Toc451167725</vt:lpwstr>
      </vt:variant>
      <vt:variant>
        <vt:i4>1441844</vt:i4>
      </vt:variant>
      <vt:variant>
        <vt:i4>116</vt:i4>
      </vt:variant>
      <vt:variant>
        <vt:i4>0</vt:i4>
      </vt:variant>
      <vt:variant>
        <vt:i4>5</vt:i4>
      </vt:variant>
      <vt:variant>
        <vt:lpwstr/>
      </vt:variant>
      <vt:variant>
        <vt:lpwstr>_Toc451167724</vt:lpwstr>
      </vt:variant>
      <vt:variant>
        <vt:i4>1441844</vt:i4>
      </vt:variant>
      <vt:variant>
        <vt:i4>110</vt:i4>
      </vt:variant>
      <vt:variant>
        <vt:i4>0</vt:i4>
      </vt:variant>
      <vt:variant>
        <vt:i4>5</vt:i4>
      </vt:variant>
      <vt:variant>
        <vt:lpwstr/>
      </vt:variant>
      <vt:variant>
        <vt:lpwstr>_Toc451167723</vt:lpwstr>
      </vt:variant>
      <vt:variant>
        <vt:i4>1441844</vt:i4>
      </vt:variant>
      <vt:variant>
        <vt:i4>104</vt:i4>
      </vt:variant>
      <vt:variant>
        <vt:i4>0</vt:i4>
      </vt:variant>
      <vt:variant>
        <vt:i4>5</vt:i4>
      </vt:variant>
      <vt:variant>
        <vt:lpwstr/>
      </vt:variant>
      <vt:variant>
        <vt:lpwstr>_Toc451167722</vt:lpwstr>
      </vt:variant>
      <vt:variant>
        <vt:i4>1441844</vt:i4>
      </vt:variant>
      <vt:variant>
        <vt:i4>98</vt:i4>
      </vt:variant>
      <vt:variant>
        <vt:i4>0</vt:i4>
      </vt:variant>
      <vt:variant>
        <vt:i4>5</vt:i4>
      </vt:variant>
      <vt:variant>
        <vt:lpwstr/>
      </vt:variant>
      <vt:variant>
        <vt:lpwstr>_Toc451167721</vt:lpwstr>
      </vt:variant>
      <vt:variant>
        <vt:i4>1441844</vt:i4>
      </vt:variant>
      <vt:variant>
        <vt:i4>92</vt:i4>
      </vt:variant>
      <vt:variant>
        <vt:i4>0</vt:i4>
      </vt:variant>
      <vt:variant>
        <vt:i4>5</vt:i4>
      </vt:variant>
      <vt:variant>
        <vt:lpwstr/>
      </vt:variant>
      <vt:variant>
        <vt:lpwstr>_Toc451167720</vt:lpwstr>
      </vt:variant>
      <vt:variant>
        <vt:i4>1376308</vt:i4>
      </vt:variant>
      <vt:variant>
        <vt:i4>86</vt:i4>
      </vt:variant>
      <vt:variant>
        <vt:i4>0</vt:i4>
      </vt:variant>
      <vt:variant>
        <vt:i4>5</vt:i4>
      </vt:variant>
      <vt:variant>
        <vt:lpwstr/>
      </vt:variant>
      <vt:variant>
        <vt:lpwstr>_Toc451167719</vt:lpwstr>
      </vt:variant>
      <vt:variant>
        <vt:i4>1376308</vt:i4>
      </vt:variant>
      <vt:variant>
        <vt:i4>80</vt:i4>
      </vt:variant>
      <vt:variant>
        <vt:i4>0</vt:i4>
      </vt:variant>
      <vt:variant>
        <vt:i4>5</vt:i4>
      </vt:variant>
      <vt:variant>
        <vt:lpwstr/>
      </vt:variant>
      <vt:variant>
        <vt:lpwstr>_Toc451167718</vt:lpwstr>
      </vt:variant>
      <vt:variant>
        <vt:i4>1376308</vt:i4>
      </vt:variant>
      <vt:variant>
        <vt:i4>74</vt:i4>
      </vt:variant>
      <vt:variant>
        <vt:i4>0</vt:i4>
      </vt:variant>
      <vt:variant>
        <vt:i4>5</vt:i4>
      </vt:variant>
      <vt:variant>
        <vt:lpwstr/>
      </vt:variant>
      <vt:variant>
        <vt:lpwstr>_Toc451167717</vt:lpwstr>
      </vt:variant>
      <vt:variant>
        <vt:i4>1376308</vt:i4>
      </vt:variant>
      <vt:variant>
        <vt:i4>68</vt:i4>
      </vt:variant>
      <vt:variant>
        <vt:i4>0</vt:i4>
      </vt:variant>
      <vt:variant>
        <vt:i4>5</vt:i4>
      </vt:variant>
      <vt:variant>
        <vt:lpwstr/>
      </vt:variant>
      <vt:variant>
        <vt:lpwstr>_Toc451167716</vt:lpwstr>
      </vt:variant>
      <vt:variant>
        <vt:i4>1376308</vt:i4>
      </vt:variant>
      <vt:variant>
        <vt:i4>62</vt:i4>
      </vt:variant>
      <vt:variant>
        <vt:i4>0</vt:i4>
      </vt:variant>
      <vt:variant>
        <vt:i4>5</vt:i4>
      </vt:variant>
      <vt:variant>
        <vt:lpwstr/>
      </vt:variant>
      <vt:variant>
        <vt:lpwstr>_Toc451167715</vt:lpwstr>
      </vt:variant>
      <vt:variant>
        <vt:i4>1376308</vt:i4>
      </vt:variant>
      <vt:variant>
        <vt:i4>56</vt:i4>
      </vt:variant>
      <vt:variant>
        <vt:i4>0</vt:i4>
      </vt:variant>
      <vt:variant>
        <vt:i4>5</vt:i4>
      </vt:variant>
      <vt:variant>
        <vt:lpwstr/>
      </vt:variant>
      <vt:variant>
        <vt:lpwstr>_Toc451167714</vt:lpwstr>
      </vt:variant>
      <vt:variant>
        <vt:i4>1376308</vt:i4>
      </vt:variant>
      <vt:variant>
        <vt:i4>50</vt:i4>
      </vt:variant>
      <vt:variant>
        <vt:i4>0</vt:i4>
      </vt:variant>
      <vt:variant>
        <vt:i4>5</vt:i4>
      </vt:variant>
      <vt:variant>
        <vt:lpwstr/>
      </vt:variant>
      <vt:variant>
        <vt:lpwstr>_Toc451167713</vt:lpwstr>
      </vt:variant>
      <vt:variant>
        <vt:i4>1376308</vt:i4>
      </vt:variant>
      <vt:variant>
        <vt:i4>44</vt:i4>
      </vt:variant>
      <vt:variant>
        <vt:i4>0</vt:i4>
      </vt:variant>
      <vt:variant>
        <vt:i4>5</vt:i4>
      </vt:variant>
      <vt:variant>
        <vt:lpwstr/>
      </vt:variant>
      <vt:variant>
        <vt:lpwstr>_Toc451167712</vt:lpwstr>
      </vt:variant>
      <vt:variant>
        <vt:i4>1376308</vt:i4>
      </vt:variant>
      <vt:variant>
        <vt:i4>38</vt:i4>
      </vt:variant>
      <vt:variant>
        <vt:i4>0</vt:i4>
      </vt:variant>
      <vt:variant>
        <vt:i4>5</vt:i4>
      </vt:variant>
      <vt:variant>
        <vt:lpwstr/>
      </vt:variant>
      <vt:variant>
        <vt:lpwstr>_Toc451167711</vt:lpwstr>
      </vt:variant>
      <vt:variant>
        <vt:i4>1376308</vt:i4>
      </vt:variant>
      <vt:variant>
        <vt:i4>32</vt:i4>
      </vt:variant>
      <vt:variant>
        <vt:i4>0</vt:i4>
      </vt:variant>
      <vt:variant>
        <vt:i4>5</vt:i4>
      </vt:variant>
      <vt:variant>
        <vt:lpwstr/>
      </vt:variant>
      <vt:variant>
        <vt:lpwstr>_Toc451167710</vt:lpwstr>
      </vt:variant>
      <vt:variant>
        <vt:i4>1310772</vt:i4>
      </vt:variant>
      <vt:variant>
        <vt:i4>26</vt:i4>
      </vt:variant>
      <vt:variant>
        <vt:i4>0</vt:i4>
      </vt:variant>
      <vt:variant>
        <vt:i4>5</vt:i4>
      </vt:variant>
      <vt:variant>
        <vt:lpwstr/>
      </vt:variant>
      <vt:variant>
        <vt:lpwstr>_Toc451167709</vt:lpwstr>
      </vt:variant>
      <vt:variant>
        <vt:i4>1310772</vt:i4>
      </vt:variant>
      <vt:variant>
        <vt:i4>20</vt:i4>
      </vt:variant>
      <vt:variant>
        <vt:i4>0</vt:i4>
      </vt:variant>
      <vt:variant>
        <vt:i4>5</vt:i4>
      </vt:variant>
      <vt:variant>
        <vt:lpwstr/>
      </vt:variant>
      <vt:variant>
        <vt:lpwstr>_Toc451167707</vt:lpwstr>
      </vt:variant>
      <vt:variant>
        <vt:i4>1310772</vt:i4>
      </vt:variant>
      <vt:variant>
        <vt:i4>14</vt:i4>
      </vt:variant>
      <vt:variant>
        <vt:i4>0</vt:i4>
      </vt:variant>
      <vt:variant>
        <vt:i4>5</vt:i4>
      </vt:variant>
      <vt:variant>
        <vt:lpwstr/>
      </vt:variant>
      <vt:variant>
        <vt:lpwstr>_Toc451167706</vt:lpwstr>
      </vt:variant>
      <vt:variant>
        <vt:i4>1310772</vt:i4>
      </vt:variant>
      <vt:variant>
        <vt:i4>8</vt:i4>
      </vt:variant>
      <vt:variant>
        <vt:i4>0</vt:i4>
      </vt:variant>
      <vt:variant>
        <vt:i4>5</vt:i4>
      </vt:variant>
      <vt:variant>
        <vt:lpwstr/>
      </vt:variant>
      <vt:variant>
        <vt:lpwstr>_Toc451167705</vt:lpwstr>
      </vt:variant>
      <vt:variant>
        <vt:i4>1310772</vt:i4>
      </vt:variant>
      <vt:variant>
        <vt:i4>2</vt:i4>
      </vt:variant>
      <vt:variant>
        <vt:i4>0</vt:i4>
      </vt:variant>
      <vt:variant>
        <vt:i4>5</vt:i4>
      </vt:variant>
      <vt:variant>
        <vt:lpwstr/>
      </vt:variant>
      <vt:variant>
        <vt:lpwstr>_Toc451167704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Yohannes</dc:creator>
  <cp:lastModifiedBy>user</cp:lastModifiedBy>
  <cp:revision>55</cp:revision>
  <cp:lastPrinted>2007-05-21T12:57:00Z</cp:lastPrinted>
  <dcterms:created xsi:type="dcterms:W3CDTF">2016-11-21T18:50:00Z</dcterms:created>
  <dcterms:modified xsi:type="dcterms:W3CDTF">2016-12-18T05:56:00Z</dcterms:modified>
</cp:coreProperties>
</file>